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FAE6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Jody Cardinal, Ph.D.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F5195">
        <w:rPr>
          <w:rFonts w:ascii="Times New Roman" w:hAnsi="Times New Roman" w:cs="Times New Roman"/>
          <w:bCs/>
          <w:sz w:val="24"/>
          <w:szCs w:val="24"/>
        </w:rPr>
        <w:t>cardinalj@oldwestbury.edu</w:t>
      </w:r>
    </w:p>
    <w:p w14:paraId="242710DF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Writing Center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April 13, 2012</w:t>
      </w:r>
    </w:p>
    <w:p w14:paraId="09BEF358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8A22B9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Discouraging Plagiarism through Assignment Design: Some Strategies</w:t>
      </w:r>
    </w:p>
    <w:p w14:paraId="37631668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F5F6FB7" w14:textId="77777777" w:rsidR="005D5E86" w:rsidRPr="00F62C44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  <w:u w:val="single"/>
        </w:rPr>
        <w:t>Provide an assignment sheet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 with detailed information about what is required.  Include the specific question students should answer, the required number of sources, the types of sources acceptable for the paper (peer-reviewed articles? newspapers? websites?), and due dates for any preliminary assignments and the final draft.  Clearly defined instructions will help to reduce students’ anxiety and confusion.      </w:t>
      </w:r>
    </w:p>
    <w:p w14:paraId="3B4DBAD0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00496CE" w14:textId="77777777" w:rsidR="005D5E86" w:rsidRPr="00D62DC7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2DC7">
        <w:rPr>
          <w:rFonts w:ascii="Times New Roman" w:hAnsi="Times New Roman" w:cs="Times New Roman"/>
          <w:bCs/>
          <w:sz w:val="24"/>
          <w:szCs w:val="24"/>
          <w:u w:val="single"/>
        </w:rPr>
        <w:t>Consider designing authentic assignments</w:t>
      </w:r>
      <w:r w:rsidRPr="00D62DC7">
        <w:rPr>
          <w:rFonts w:ascii="Times New Roman" w:hAnsi="Times New Roman" w:cs="Times New Roman"/>
          <w:bCs/>
          <w:sz w:val="24"/>
          <w:szCs w:val="24"/>
        </w:rPr>
        <w:t xml:space="preserve">: Authentic assignments ask students to write for real audiences and real purposes, tasks that can heighten investment in assignments and help </w:t>
      </w:r>
      <w:r>
        <w:rPr>
          <w:rFonts w:ascii="Times New Roman" w:hAnsi="Times New Roman" w:cs="Times New Roman"/>
          <w:bCs/>
          <w:sz w:val="24"/>
          <w:szCs w:val="24"/>
        </w:rPr>
        <w:t>students</w:t>
      </w:r>
      <w:r w:rsidRPr="00D62DC7">
        <w:rPr>
          <w:rFonts w:ascii="Times New Roman" w:hAnsi="Times New Roman" w:cs="Times New Roman"/>
          <w:bCs/>
          <w:sz w:val="24"/>
          <w:szCs w:val="24"/>
        </w:rPr>
        <w:t xml:space="preserve"> prepare for post-college writing.  For example, students might be assigned to write letters to an elected official or a letter to the editor of a particular </w:t>
      </w:r>
      <w:r>
        <w:rPr>
          <w:rFonts w:ascii="Times New Roman" w:hAnsi="Times New Roman" w:cs="Times New Roman"/>
          <w:bCs/>
          <w:sz w:val="24"/>
          <w:szCs w:val="24"/>
        </w:rPr>
        <w:t xml:space="preserve">newspaper or an essay to be posted in an </w:t>
      </w:r>
      <w:r w:rsidRPr="00D62DC7">
        <w:rPr>
          <w:rFonts w:ascii="Times New Roman" w:hAnsi="Times New Roman" w:cs="Times New Roman"/>
          <w:bCs/>
          <w:sz w:val="24"/>
          <w:szCs w:val="24"/>
        </w:rPr>
        <w:t>online forum.</w:t>
      </w:r>
      <w:r>
        <w:rPr>
          <w:rFonts w:ascii="Times New Roman" w:hAnsi="Times New Roman" w:cs="Times New Roman"/>
          <w:bCs/>
          <w:sz w:val="24"/>
          <w:szCs w:val="24"/>
        </w:rPr>
        <w:t xml:space="preserve">  Assignments that require writing for a specific audience or occasion but will not necessarily be read by real-world readers can also be a valuable learning experience.  For example, students might write a speech for delivery at the United Nations.     </w:t>
      </w:r>
    </w:p>
    <w:p w14:paraId="3B1A1D20" w14:textId="77777777" w:rsidR="005D5E86" w:rsidRPr="00F62C44" w:rsidRDefault="005D5E86" w:rsidP="005D5E8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3DC289E" w14:textId="77777777" w:rsidR="005D5E86" w:rsidRPr="00F62C44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  <w:u w:val="single"/>
        </w:rPr>
        <w:t xml:space="preserve">Make your assignments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course-specific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:  Specific assignments make it more difficult for students to find “canned” prepared papers online or elsewhere.  For example, you might ask students to incorporate in their essay  </w:t>
      </w:r>
    </w:p>
    <w:p w14:paraId="600F26FD" w14:textId="77777777" w:rsidR="005D5E86" w:rsidRPr="00F62C44" w:rsidRDefault="005D5E86" w:rsidP="005D5E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 specific book or article read by the class</w:t>
      </w:r>
    </w:p>
    <w:p w14:paraId="40579FD6" w14:textId="77777777" w:rsidR="005D5E86" w:rsidRPr="00F62C44" w:rsidRDefault="005D5E86" w:rsidP="005D5E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 discussion board post or particular class lecture</w:t>
      </w:r>
    </w:p>
    <w:p w14:paraId="7C9BAC1B" w14:textId="77777777" w:rsidR="005D5E86" w:rsidRPr="00F62C44" w:rsidRDefault="005D5E86" w:rsidP="005D5E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an original survey or interview they conduct</w:t>
      </w:r>
    </w:p>
    <w:p w14:paraId="7B268011" w14:textId="77777777" w:rsidR="005D5E86" w:rsidRPr="00F62C44" w:rsidRDefault="005D5E86" w:rsidP="005D5E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 primary source document not readily available online</w:t>
      </w:r>
    </w:p>
    <w:p w14:paraId="0F0BFA8C" w14:textId="77777777" w:rsidR="005D5E86" w:rsidRPr="00F62C44" w:rsidRDefault="005D5E86" w:rsidP="005D5E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 data set constructed by the class</w:t>
      </w:r>
    </w:p>
    <w:p w14:paraId="599795C3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7594FEE" w14:textId="77777777" w:rsidR="005D5E86" w:rsidRPr="00F62C44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  <w:u w:val="single"/>
        </w:rPr>
        <w:t>Use a process approach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: Help students avoid feeling overwhelmed by breaking large, complex assignments into a series of more manageable steps.  This </w:t>
      </w:r>
      <w:r>
        <w:rPr>
          <w:rFonts w:ascii="Times New Roman" w:hAnsi="Times New Roman" w:cs="Times New Roman"/>
          <w:bCs/>
          <w:sz w:val="24"/>
          <w:szCs w:val="24"/>
        </w:rPr>
        <w:t>approach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 also acts as a disincentive to plagiarism since students may perceive i</w:t>
      </w:r>
      <w:r>
        <w:rPr>
          <w:rFonts w:ascii="Times New Roman" w:hAnsi="Times New Roman" w:cs="Times New Roman"/>
          <w:bCs/>
          <w:sz w:val="24"/>
          <w:szCs w:val="24"/>
        </w:rPr>
        <w:t>t to be more difficult to “write backwards” from someone else’s completed paper than to do the work themselves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.  A sample sequence of assignments leading to a final research paper might include </w:t>
      </w:r>
    </w:p>
    <w:p w14:paraId="285C1B21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ab/>
        <w:t xml:space="preserve">A topic proposal </w:t>
      </w:r>
    </w:p>
    <w:p w14:paraId="70898745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ab/>
        <w:t>An annotated bibliography</w:t>
      </w:r>
    </w:p>
    <w:p w14:paraId="67174A71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ab/>
        <w:t>A detailed outline or first draft</w:t>
      </w:r>
    </w:p>
    <w:p w14:paraId="038FABF1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ab/>
        <w:t>A final draft</w:t>
      </w:r>
    </w:p>
    <w:p w14:paraId="39C3FCB1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>Ask students to submit some or all of this preliminary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work with their final draft.  This </w:t>
      </w:r>
      <w:r>
        <w:rPr>
          <w:rFonts w:ascii="Times New Roman" w:hAnsi="Times New Roman" w:cs="Times New Roman"/>
          <w:bCs/>
          <w:sz w:val="24"/>
          <w:szCs w:val="24"/>
        </w:rPr>
        <w:t xml:space="preserve">approach </w:t>
      </w:r>
      <w:r w:rsidRPr="00F62C44">
        <w:rPr>
          <w:rFonts w:ascii="Times New Roman" w:hAnsi="Times New Roman" w:cs="Times New Roman"/>
          <w:bCs/>
          <w:sz w:val="24"/>
          <w:szCs w:val="24"/>
        </w:rPr>
        <w:t>allows you to give them credit for revision</w:t>
      </w:r>
      <w:r>
        <w:rPr>
          <w:rFonts w:ascii="Times New Roman" w:hAnsi="Times New Roman" w:cs="Times New Roman"/>
          <w:bCs/>
          <w:sz w:val="24"/>
          <w:szCs w:val="24"/>
        </w:rPr>
        <w:t xml:space="preserve">, if you wish, 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and to </w:t>
      </w:r>
      <w:r>
        <w:rPr>
          <w:rFonts w:ascii="Times New Roman" w:hAnsi="Times New Roman" w:cs="Times New Roman"/>
          <w:bCs/>
          <w:sz w:val="24"/>
          <w:szCs w:val="24"/>
        </w:rPr>
        <w:t xml:space="preserve">check for any suspicious whole-scale changes </w:t>
      </w:r>
      <w:r w:rsidRPr="00F62C44">
        <w:rPr>
          <w:rFonts w:ascii="Times New Roman" w:hAnsi="Times New Roman" w:cs="Times New Roman"/>
          <w:bCs/>
          <w:sz w:val="24"/>
          <w:szCs w:val="24"/>
        </w:rPr>
        <w:t xml:space="preserve">from one step to the next.    </w:t>
      </w:r>
    </w:p>
    <w:p w14:paraId="2EC1D85C" w14:textId="77777777" w:rsidR="005D5E86" w:rsidRPr="00F62C44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2C44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</w:p>
    <w:p w14:paraId="5D9614E4" w14:textId="77777777" w:rsidR="005D5E86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44F56">
        <w:rPr>
          <w:rFonts w:ascii="Times New Roman" w:hAnsi="Times New Roman" w:cs="Times New Roman"/>
          <w:bCs/>
          <w:sz w:val="24"/>
          <w:szCs w:val="24"/>
          <w:u w:val="single"/>
        </w:rPr>
        <w:t>Assign “low-stakes” reflective writing</w:t>
      </w:r>
      <w:r w:rsidRPr="00044F56">
        <w:rPr>
          <w:rFonts w:ascii="Times New Roman" w:hAnsi="Times New Roman" w:cs="Times New Roman"/>
          <w:bCs/>
          <w:sz w:val="24"/>
          <w:szCs w:val="24"/>
        </w:rPr>
        <w:t>:  If students are required to reflect on the</w:t>
      </w:r>
      <w:r>
        <w:rPr>
          <w:rFonts w:ascii="Times New Roman" w:hAnsi="Times New Roman" w:cs="Times New Roman"/>
          <w:bCs/>
          <w:sz w:val="24"/>
          <w:szCs w:val="24"/>
        </w:rPr>
        <w:t xml:space="preserve">ir research and writing </w:t>
      </w:r>
      <w:r w:rsidRPr="00044F56">
        <w:rPr>
          <w:rFonts w:ascii="Times New Roman" w:hAnsi="Times New Roman" w:cs="Times New Roman"/>
          <w:bCs/>
          <w:sz w:val="24"/>
          <w:szCs w:val="24"/>
        </w:rPr>
        <w:t>processes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44F56">
        <w:rPr>
          <w:rFonts w:ascii="Times New Roman" w:hAnsi="Times New Roman" w:cs="Times New Roman"/>
          <w:bCs/>
          <w:sz w:val="24"/>
          <w:szCs w:val="24"/>
        </w:rPr>
        <w:t>you will have the opportunity to help them trouble-shoot as their papers are in progress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044F56">
        <w:rPr>
          <w:rFonts w:ascii="Times New Roman" w:hAnsi="Times New Roman" w:cs="Times New Roman"/>
          <w:bCs/>
          <w:sz w:val="24"/>
          <w:szCs w:val="24"/>
        </w:rPr>
        <w:t xml:space="preserve"> Reflective writing also helps students better retain the research and writing skills they are learning.  </w:t>
      </w:r>
    </w:p>
    <w:p w14:paraId="61AC5601" w14:textId="77777777" w:rsidR="005D5E86" w:rsidRPr="00044F56" w:rsidRDefault="005D5E86" w:rsidP="005D5E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44F56">
        <w:rPr>
          <w:rFonts w:ascii="Times New Roman" w:hAnsi="Times New Roman" w:cs="Times New Roman"/>
          <w:bCs/>
          <w:sz w:val="24"/>
          <w:szCs w:val="24"/>
        </w:rPr>
        <w:t xml:space="preserve">For example, a short time after assigning a paper, </w:t>
      </w:r>
      <w:r>
        <w:rPr>
          <w:rFonts w:ascii="Times New Roman" w:hAnsi="Times New Roman" w:cs="Times New Roman"/>
          <w:bCs/>
          <w:sz w:val="24"/>
          <w:szCs w:val="24"/>
        </w:rPr>
        <w:t xml:space="preserve">you might </w:t>
      </w:r>
      <w:r w:rsidRPr="00044F56">
        <w:rPr>
          <w:rFonts w:ascii="Times New Roman" w:hAnsi="Times New Roman" w:cs="Times New Roman"/>
          <w:bCs/>
          <w:sz w:val="24"/>
          <w:szCs w:val="24"/>
        </w:rPr>
        <w:t>ask students to write a brief in-class reflection o</w:t>
      </w:r>
      <w:r>
        <w:rPr>
          <w:rFonts w:ascii="Times New Roman" w:hAnsi="Times New Roman" w:cs="Times New Roman"/>
          <w:bCs/>
          <w:sz w:val="24"/>
          <w:szCs w:val="24"/>
        </w:rPr>
        <w:t>n their research process so far answering questions like “</w:t>
      </w:r>
      <w:r w:rsidRPr="00044F56">
        <w:rPr>
          <w:rFonts w:ascii="Times New Roman" w:hAnsi="Times New Roman" w:cs="Times New Roman"/>
          <w:bCs/>
          <w:sz w:val="24"/>
          <w:szCs w:val="24"/>
        </w:rPr>
        <w:t>How many sources have they found?  What are they?  What difficulties have they encountered so far?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  <w:r w:rsidRPr="00044F56">
        <w:rPr>
          <w:rFonts w:ascii="Times New Roman" w:hAnsi="Times New Roman" w:cs="Times New Roman"/>
          <w:bCs/>
          <w:sz w:val="24"/>
          <w:szCs w:val="24"/>
        </w:rPr>
        <w:t xml:space="preserve">  This writing could serve as the basis for an in-class discussion or be collected to identify students who may need assistance.  </w:t>
      </w:r>
    </w:p>
    <w:p w14:paraId="2B6C42C6" w14:textId="77777777" w:rsidR="005D5E86" w:rsidRPr="00F62C44" w:rsidRDefault="005D5E86" w:rsidP="005D5E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A7AAC" w14:textId="77777777" w:rsidR="005D5E86" w:rsidRPr="005D5E86" w:rsidRDefault="005D5E86" w:rsidP="005D5E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62C44">
        <w:rPr>
          <w:rFonts w:ascii="Times New Roman" w:hAnsi="Times New Roman" w:cs="Times New Roman"/>
          <w:bCs/>
          <w:sz w:val="24"/>
          <w:szCs w:val="24"/>
          <w:u w:val="single"/>
        </w:rPr>
        <w:t>Devote class time to discussing appropriate citation practices</w:t>
      </w:r>
      <w:r w:rsidRPr="00F62C44">
        <w:rPr>
          <w:rFonts w:ascii="Times New Roman" w:hAnsi="Times New Roman" w:cs="Times New Roman"/>
          <w:bCs/>
          <w:sz w:val="24"/>
          <w:szCs w:val="24"/>
        </w:rPr>
        <w:t>.  Discuss with students why plagiarism is considered a serious offense in academia and how it is detrimental to their learning and professional development.  Provide instruction on paraphrasing, quoting, and proper citation of sources.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025CD354" w14:textId="1D5CE715" w:rsidR="00CA6A29" w:rsidRDefault="000F5195" w:rsidP="00224B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Verdana-Bold" w:hAnsi="Verdana-Bold" w:cs="Verdana-Bold"/>
          <w:b/>
          <w:bCs/>
          <w:sz w:val="24"/>
          <w:szCs w:val="24"/>
        </w:rPr>
        <w:lastRenderedPageBreak/>
        <w:t>A helpful</w:t>
      </w:r>
      <w:r w:rsidR="009806DA">
        <w:rPr>
          <w:rFonts w:ascii="Verdana-Bold" w:hAnsi="Verdana-Bold" w:cs="Verdana-Bold"/>
          <w:b/>
          <w:bCs/>
          <w:sz w:val="24"/>
          <w:szCs w:val="24"/>
        </w:rPr>
        <w:t xml:space="preserve"> resource for faculty: </w:t>
      </w:r>
      <w:r w:rsidR="009806DA" w:rsidRPr="003D7E53">
        <w:rPr>
          <w:rFonts w:ascii="TimesNewRoman" w:hAnsi="TimesNewRoman" w:cs="TimesNewRoman"/>
          <w:sz w:val="28"/>
          <w:szCs w:val="28"/>
        </w:rPr>
        <w:t>“</w:t>
      </w:r>
      <w:r w:rsidR="00CA6A29" w:rsidRPr="00CA6A29">
        <w:rPr>
          <w:rFonts w:ascii="TimesNewRoman" w:hAnsi="TimesNewRoman" w:cs="TimesNewRoman"/>
          <w:sz w:val="28"/>
          <w:szCs w:val="28"/>
        </w:rPr>
        <w:t>Defining and Avoiding Plagiarism: The WPA Statement on Best Practices</w:t>
      </w:r>
      <w:r w:rsidR="00CA6A29">
        <w:rPr>
          <w:rFonts w:ascii="TimesNewRoman" w:hAnsi="TimesNewRoman" w:cs="TimesNewRoman"/>
          <w:sz w:val="28"/>
          <w:szCs w:val="28"/>
        </w:rPr>
        <w:t>”</w:t>
      </w:r>
    </w:p>
    <w:p w14:paraId="3DEE2F23" w14:textId="46108220" w:rsidR="009806DA" w:rsidRDefault="00CA6A29" w:rsidP="00224BE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hyperlink r:id="rId5" w:history="1">
        <w:r w:rsidRPr="00952113">
          <w:rPr>
            <w:rStyle w:val="Hyperlink"/>
            <w:rFonts w:ascii="TimesNewRoman" w:hAnsi="TimesNewRoman" w:cs="TimesNewRoman"/>
            <w:sz w:val="28"/>
            <w:szCs w:val="28"/>
          </w:rPr>
          <w:t>http://wpacouncil.org/aws/CWPA/pt/sd/news_article/272555/_PARENT/layout_details/false</w:t>
        </w:r>
      </w:hyperlink>
    </w:p>
    <w:p w14:paraId="20A34B8D" w14:textId="77777777" w:rsidR="00CA6A29" w:rsidRDefault="00CA6A29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75931466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 xml:space="preserve">The chart below is taken from the following source: </w:t>
      </w:r>
    </w:p>
    <w:p w14:paraId="26828039" w14:textId="3B82B500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sz w:val="24"/>
          <w:szCs w:val="24"/>
        </w:rPr>
        <w:t>Matto, Michael.  “Faculty Tips on Preventing Plagiarism.”</w:t>
      </w:r>
      <w:r w:rsidR="003C3643">
        <w:rPr>
          <w:rFonts w:ascii="Verdana-Bold" w:hAnsi="Verdana-Bold" w:cs="Verdana-Bold"/>
          <w:b/>
          <w:bCs/>
          <w:sz w:val="24"/>
          <w:szCs w:val="24"/>
        </w:rPr>
        <w:t xml:space="preserve">  </w:t>
      </w:r>
      <w:hyperlink r:id="rId6" w:history="1">
        <w:r w:rsidR="00CA6A29" w:rsidRPr="00952113">
          <w:rPr>
            <w:rStyle w:val="Hyperlink"/>
            <w:rFonts w:ascii="Verdana-Bold" w:hAnsi="Verdana-Bold" w:cs="Verdana-Bold"/>
            <w:b/>
            <w:bCs/>
            <w:sz w:val="24"/>
            <w:szCs w:val="24"/>
          </w:rPr>
          <w:t>http://academics.adelphi.edu/academicintegrity/pdfs/prevent_plagiarism.pdf</w:t>
        </w:r>
      </w:hyperlink>
      <w:r w:rsidR="00CA6A29">
        <w:rPr>
          <w:rFonts w:ascii="Verdana-Bold" w:hAnsi="Verdana-Bold" w:cs="Verdana-Bold"/>
          <w:b/>
          <w:bCs/>
          <w:sz w:val="24"/>
          <w:szCs w:val="24"/>
        </w:rPr>
        <w:t xml:space="preserve"> (link no longer active) </w:t>
      </w:r>
      <w:r w:rsidR="00F62C44">
        <w:rPr>
          <w:rFonts w:ascii="Verdana-Bold" w:hAnsi="Verdana-Bold" w:cs="Verdana-Bold"/>
          <w:b/>
          <w:bCs/>
          <w:sz w:val="24"/>
          <w:szCs w:val="24"/>
        </w:rPr>
        <w:t xml:space="preserve">  </w:t>
      </w:r>
      <w:r>
        <w:rPr>
          <w:rFonts w:ascii="Verdana-Bold" w:hAnsi="Verdana-Bold" w:cs="Verdana-Bold"/>
          <w:b/>
          <w:bCs/>
          <w:sz w:val="24"/>
          <w:szCs w:val="24"/>
        </w:rPr>
        <w:t xml:space="preserve">  </w:t>
      </w:r>
    </w:p>
    <w:p w14:paraId="777DC539" w14:textId="77777777" w:rsidR="003C3643" w:rsidRDefault="003C3643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F041697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4AE37480" w14:textId="39D44DE9" w:rsidR="00224BE0" w:rsidRDefault="00CA6A29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  <w:r>
        <w:rPr>
          <w:rFonts w:ascii="Verdana-Bold" w:hAnsi="Verdana-Bold" w:cs="Verdana-Bold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FCD6E" wp14:editId="0A60ACDD">
                <wp:simplePos x="0" y="0"/>
                <wp:positionH relativeFrom="column">
                  <wp:posOffset>114300</wp:posOffset>
                </wp:positionH>
                <wp:positionV relativeFrom="paragraph">
                  <wp:posOffset>55245</wp:posOffset>
                </wp:positionV>
                <wp:extent cx="6648450" cy="6069965"/>
                <wp:effectExtent l="9525" t="12700" r="952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06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DFE2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-Bold" w:hAnsi="Verdana-Bold" w:cs="Verdana-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4BE0">
                              <w:rPr>
                                <w:rFonts w:ascii="Verdana-Bold" w:hAnsi="Verdana-Bold" w:cs="Verdana-Bold"/>
                                <w:b/>
                                <w:bCs/>
                                <w:sz w:val="32"/>
                                <w:szCs w:val="32"/>
                              </w:rPr>
                              <w:t>Some Reasons Students Plagiarize</w:t>
                            </w:r>
                          </w:p>
                          <w:p w14:paraId="35C1CE20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LACK OF INTEREST</w:t>
                            </w:r>
                          </w:p>
                          <w:p w14:paraId="670D6030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believe an assignment to be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busywork, or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that the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teacher does not read their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essays carefully or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with honest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interest; they are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therefore unwilling to work 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if their effort will not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be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recognized.</w:t>
                            </w:r>
                          </w:p>
                          <w:p w14:paraId="073004FB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LACK OF INVESTMENT</w:t>
                            </w:r>
                          </w:p>
                          <w:p w14:paraId="583BC81B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see some classes as more relevant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to their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education than others, or may not be fully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invested in the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idea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l of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intellectual inquiry.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Students may not see the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connection between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assignment and their learning or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career goals.</w:t>
                            </w:r>
                          </w:p>
                          <w:p w14:paraId="0878931F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FEAR OF FAILURE</w:t>
                            </w:r>
                          </w:p>
                          <w:p w14:paraId="14B0C18A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have strong pressures on them to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earn high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grades,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especially those with scholarships that require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maintaining a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minimum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GPA. Lack of confidence leads 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them to rely on others.</w:t>
                            </w:r>
                          </w:p>
                          <w:p w14:paraId="5BFD843A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LACK OF ABILITIES</w:t>
                            </w:r>
                          </w:p>
                          <w:p w14:paraId="27C68EA5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be unprepared to tackle a given assignment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but too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embarrassed to seek help.</w:t>
                            </w:r>
                          </w:p>
                          <w:p w14:paraId="075B2729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POOR TIME MANAGEMENT</w:t>
                            </w:r>
                          </w:p>
                          <w:p w14:paraId="4EFA13DB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lack good study habits, or may not realize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how long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a project will take to complete, and therefore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procrastinate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ruinously. Rather than ask for an extension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(or faced with a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t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eacher who accepts no late papers),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students opt to cheat.</w:t>
                            </w:r>
                          </w:p>
                          <w:p w14:paraId="6AD888BB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NO FEAR OF CONSEQUENCES</w:t>
                            </w:r>
                          </w:p>
                          <w:p w14:paraId="1002556A" w14:textId="77777777" w:rsidR="00224BE0" w:rsidRPr="00224BE0" w:rsidRDefault="00224BE0" w:rsidP="00224B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  <w:t>Students may simply not care about getting caught, or in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an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amoral cost/benefit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analysis, believe the benefits outweigh the </w:t>
                            </w:r>
                            <w:r w:rsidR="003C3643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ab/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risks. Some simply like</w:t>
                            </w:r>
                            <w:r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BE0">
                              <w:rPr>
                                <w:rFonts w:ascii="Verdana" w:hAnsi="Verdana" w:cs="Verdana"/>
                                <w:sz w:val="28"/>
                                <w:szCs w:val="28"/>
                              </w:rPr>
                              <w:t>beating the system.</w:t>
                            </w:r>
                          </w:p>
                          <w:p w14:paraId="44937124" w14:textId="77777777" w:rsidR="00224BE0" w:rsidRPr="00224BE0" w:rsidRDefault="00224BE0" w:rsidP="00224B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FC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4.35pt;width:523.5pt;height:47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">
                <v:textbox>
                  <w:txbxContent>
                    <w:p w14:paraId="7B48DFE2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-Bold" w:hAnsi="Verdana-Bold" w:cs="Verdana-Bold"/>
                          <w:b/>
                          <w:bCs/>
                          <w:sz w:val="32"/>
                          <w:szCs w:val="32"/>
                        </w:rPr>
                      </w:pPr>
                      <w:r w:rsidRPr="00224BE0">
                        <w:rPr>
                          <w:rFonts w:ascii="Verdana-Bold" w:hAnsi="Verdana-Bold" w:cs="Verdana-Bold"/>
                          <w:b/>
                          <w:bCs/>
                          <w:sz w:val="32"/>
                          <w:szCs w:val="32"/>
                        </w:rPr>
                        <w:t>Some Reasons Students Plagiarize</w:t>
                      </w:r>
                    </w:p>
                    <w:p w14:paraId="35C1CE20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LACK OF INTEREST</w:t>
                      </w:r>
                    </w:p>
                    <w:p w14:paraId="670D6030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believe an assignment to be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busywork, or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that the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teacher does not read their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essays carefully or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with honest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interest; they are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therefore unwilling to work 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if their effort will not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be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recognized.</w:t>
                      </w:r>
                    </w:p>
                    <w:p w14:paraId="073004FB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LACK OF INVESTMENT</w:t>
                      </w:r>
                    </w:p>
                    <w:p w14:paraId="583BC81B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see some classes as more relevant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to their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education than others, or may not be fully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invested in the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>idea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l of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intellectual inquiry.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Students may not see the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connection between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assignment and their learning or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career goals.</w:t>
                      </w:r>
                    </w:p>
                    <w:p w14:paraId="0878931F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FEAR OF FAILURE</w:t>
                      </w:r>
                    </w:p>
                    <w:p w14:paraId="14B0C18A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have strong pressures on them to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earn high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grades,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especially those with scholarships that require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maintaining a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minimum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GPA. Lack of confidence leads 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them to rely on others.</w:t>
                      </w:r>
                    </w:p>
                    <w:p w14:paraId="5BFD843A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LACK OF ABILITIES</w:t>
                      </w:r>
                    </w:p>
                    <w:p w14:paraId="27C68EA5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be unprepared to tackle a given assignment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but too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embarrassed to seek help.</w:t>
                      </w:r>
                    </w:p>
                    <w:p w14:paraId="075B2729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POOR TIME MANAGEMENT</w:t>
                      </w:r>
                    </w:p>
                    <w:p w14:paraId="4EFA13DB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lack good study habits, or may not realize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how long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a project will take to complete, and therefore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procrastinate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ruinously. Rather than ask for an extension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(or faced with a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t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eacher who accepts no late papers),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students opt to cheat.</w:t>
                      </w:r>
                    </w:p>
                    <w:p w14:paraId="6AD888BB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Verdana"/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NO FEAR OF CONSEQUENCES</w:t>
                      </w:r>
                    </w:p>
                    <w:p w14:paraId="1002556A" w14:textId="77777777" w:rsidR="00224BE0" w:rsidRPr="00224BE0" w:rsidRDefault="00224BE0" w:rsidP="00224B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  <w:t>Students may simply not care about getting caught, or in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an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amoral cost/benefit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analysis, believe the benefits outweigh the </w:t>
                      </w:r>
                      <w:r w:rsidR="003C3643">
                        <w:rPr>
                          <w:rFonts w:ascii="Verdana" w:hAnsi="Verdana" w:cs="Verdana"/>
                          <w:sz w:val="28"/>
                          <w:szCs w:val="28"/>
                        </w:rPr>
                        <w:tab/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risks. Some simply like</w:t>
                      </w:r>
                      <w:r>
                        <w:rPr>
                          <w:rFonts w:ascii="Verdana" w:hAnsi="Verdana" w:cs="Verdana"/>
                          <w:sz w:val="28"/>
                          <w:szCs w:val="28"/>
                        </w:rPr>
                        <w:t xml:space="preserve"> </w:t>
                      </w:r>
                      <w:r w:rsidRPr="00224BE0">
                        <w:rPr>
                          <w:rFonts w:ascii="Verdana" w:hAnsi="Verdana" w:cs="Verdana"/>
                          <w:sz w:val="28"/>
                          <w:szCs w:val="28"/>
                        </w:rPr>
                        <w:t>beating the system.</w:t>
                      </w:r>
                    </w:p>
                    <w:p w14:paraId="44937124" w14:textId="77777777" w:rsidR="00224BE0" w:rsidRPr="00224BE0" w:rsidRDefault="00224BE0" w:rsidP="00224BE0"/>
                  </w:txbxContent>
                </v:textbox>
              </v:shape>
            </w:pict>
          </mc:Fallback>
        </mc:AlternateContent>
      </w:r>
    </w:p>
    <w:p w14:paraId="12F91D95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79F090C0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1CEE1BB9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75AA595A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332C709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6E0A6920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06FEE0F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10C6BA0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5489991D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DC3CC05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1B76C2FF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62368AF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773D652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1F1CBFA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42AF489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6EF406E2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2B8F826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D14A0F3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B6F4746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470DF65C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7DB10E85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C870220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2693834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99DEDAC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AB39D9A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7B1E6AD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6EEB4A7E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5395C732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407BA15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77A8734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2A1ABFC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2F4FB113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1F48E72B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4AD9181D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057EF2EB" w14:textId="77777777" w:rsidR="00224BE0" w:rsidRDefault="00224BE0" w:rsidP="00224BE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</w:rPr>
      </w:pPr>
    </w:p>
    <w:p w14:paraId="3DDE86AA" w14:textId="77777777" w:rsidR="00E72FF6" w:rsidRDefault="00E72FF6" w:rsidP="0022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E10F03" w14:textId="77777777" w:rsidR="00A44222" w:rsidRDefault="00A44222" w:rsidP="0022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09A51C" w14:textId="77777777" w:rsidR="00A44222" w:rsidRDefault="00A44222" w:rsidP="00224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A44222" w:rsidSect="00662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C7975"/>
    <w:multiLevelType w:val="hybridMultilevel"/>
    <w:tmpl w:val="5C2EC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74C1E"/>
    <w:multiLevelType w:val="hybridMultilevel"/>
    <w:tmpl w:val="CD46947C"/>
    <w:lvl w:ilvl="0" w:tplc="2D94D0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4C616C"/>
    <w:multiLevelType w:val="hybridMultilevel"/>
    <w:tmpl w:val="0F8CE44A"/>
    <w:lvl w:ilvl="0" w:tplc="7E68EA8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E0"/>
    <w:rsid w:val="00044F56"/>
    <w:rsid w:val="000F5195"/>
    <w:rsid w:val="00224BE0"/>
    <w:rsid w:val="00296384"/>
    <w:rsid w:val="002B71FB"/>
    <w:rsid w:val="002C679E"/>
    <w:rsid w:val="0032262E"/>
    <w:rsid w:val="003C3643"/>
    <w:rsid w:val="003D7E53"/>
    <w:rsid w:val="00594024"/>
    <w:rsid w:val="005D5E86"/>
    <w:rsid w:val="00662D46"/>
    <w:rsid w:val="006A06E0"/>
    <w:rsid w:val="008B7B2B"/>
    <w:rsid w:val="009806DA"/>
    <w:rsid w:val="00A44222"/>
    <w:rsid w:val="00B623BA"/>
    <w:rsid w:val="00C03668"/>
    <w:rsid w:val="00C10AC0"/>
    <w:rsid w:val="00C834B8"/>
    <w:rsid w:val="00CA6A29"/>
    <w:rsid w:val="00D244DB"/>
    <w:rsid w:val="00D62DC7"/>
    <w:rsid w:val="00D67F91"/>
    <w:rsid w:val="00DF62AF"/>
    <w:rsid w:val="00E72FF6"/>
    <w:rsid w:val="00EE59EF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37A6"/>
  <w15:docId w15:val="{2D1447C9-01A5-4EB5-8F15-91CA4DE6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B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4B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6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cs.adelphi.edu/academicintegrity/pdfs/prevent_plagiarism.pdf" TargetMode="External"/><Relationship Id="rId5" Type="http://schemas.openxmlformats.org/officeDocument/2006/relationships/hyperlink" Target="http://wpacouncil.org/aws/CWPA/pt/sd/news_article/272555/_PARENT/layout_details/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cardinalj</dc:creator>
  <cp:keywords/>
  <dc:description/>
  <cp:lastModifiedBy>jcardinal1912@gmail.com</cp:lastModifiedBy>
  <cp:revision>2</cp:revision>
  <cp:lastPrinted>2012-04-13T15:12:00Z</cp:lastPrinted>
  <dcterms:created xsi:type="dcterms:W3CDTF">2020-06-04T22:22:00Z</dcterms:created>
  <dcterms:modified xsi:type="dcterms:W3CDTF">2020-06-04T22:22:00Z</dcterms:modified>
</cp:coreProperties>
</file>