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November 6, 2020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 very special guest!                          </w:t>
        <w:tab/>
        <w:tab/>
        <w:tab/>
        <w:tab/>
        <w:t xml:space="preserve">15 minutes (12:45)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Oct 9, 2020</w:t>
        <w:tab/>
        <w:tab/>
        <w:tab/>
        <w:tab/>
        <w:tab/>
        <w:t xml:space="preserve">5 minutes (12:50)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Approval of Minutes for Oct 23, 2020</w:t>
        <w:tab/>
        <w:tab/>
        <w:tab/>
        <w:tab/>
        <w:tab/>
        <w:t xml:space="preserve">5 minutes (12:55)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Senate Chair’s Report</w:t>
        <w:tab/>
        <w:tab/>
        <w:tab/>
        <w:tab/>
        <w:tab/>
        <w:t xml:space="preserve">10 minutes (1:05)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</w:t>
        <w:tab/>
        <w:tab/>
        <w:tab/>
        <w:tab/>
        <w:tab/>
        <w:tab/>
        <w:tab/>
        <w:t xml:space="preserve">15 minutes (1:20)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</w:t>
        <w:tab/>
        <w:tab/>
        <w:tab/>
        <w:tab/>
        <w:tab/>
        <w:tab/>
        <w:tab/>
        <w:tab/>
        <w:t xml:space="preserve">5 minutes (1:25)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SGA Report</w:t>
        <w:tab/>
        <w:tab/>
        <w:tab/>
        <w:tab/>
        <w:tab/>
        <w:tab/>
        <w:tab/>
        <w:tab/>
        <w:t xml:space="preserve">5 minutes (1:30)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IT resolution response &amp; HyFlex Rooms</w:t>
        <w:tab/>
        <w:tab/>
        <w:tab/>
        <w:tab/>
        <w:t xml:space="preserve">15 minutes (1:45)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facility dependent courses in Spring 2021</w:t>
        <w:tab/>
        <w:tab/>
        <w:t xml:space="preserve">15 minutes (2:00)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  <w:tab/>
        <w:t xml:space="preserve">5 minutes (2:05)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eHK8Fv7JUkl2Z0HkOS5htTGUg==">AMUW2mVld1TmjTIx5Nzwcnv4jmT6PgMoHpeL8FRPOxbBPpYP3Tu0iS9gDqudHryr/La4fGII7MPR2wbRsr+8/pCKnhsEh+/Mi+3X7Upm+TBNvxansl9NXgksV2WyHB2fZMzwdpGbM8eV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