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5D35A" w14:textId="10978EEE" w:rsidR="00160C75" w:rsidRPr="0009497E" w:rsidRDefault="00765D04">
      <w:pPr>
        <w:rPr>
          <w:b/>
        </w:rPr>
      </w:pPr>
      <w:r w:rsidRPr="0009497E">
        <w:rPr>
          <w:b/>
        </w:rPr>
        <w:t>Resolutio</w:t>
      </w:r>
      <w:r w:rsidR="003E1CE3">
        <w:rPr>
          <w:b/>
        </w:rPr>
        <w:t>n</w:t>
      </w:r>
      <w:r w:rsidRPr="0009497E">
        <w:rPr>
          <w:b/>
        </w:rPr>
        <w:t xml:space="preserve"> on Changes to </w:t>
      </w:r>
      <w:r w:rsidR="003E1CE3">
        <w:rPr>
          <w:b/>
        </w:rPr>
        <w:t xml:space="preserve">Language in </w:t>
      </w:r>
      <w:r w:rsidR="00A2113E">
        <w:rPr>
          <w:b/>
        </w:rPr>
        <w:t xml:space="preserve">College Policy </w:t>
      </w:r>
      <w:r w:rsidR="003E1CE3">
        <w:rPr>
          <w:b/>
        </w:rPr>
        <w:t xml:space="preserve">Concerning the Consequences of </w:t>
      </w:r>
      <w:r w:rsidRPr="0009497E">
        <w:rPr>
          <w:b/>
        </w:rPr>
        <w:t>Probation</w:t>
      </w:r>
    </w:p>
    <w:p w14:paraId="0E5CAEE3" w14:textId="77777777" w:rsidR="0009497E" w:rsidRDefault="0009497E"/>
    <w:p w14:paraId="384CA721" w14:textId="77777777" w:rsidR="00D95AC9" w:rsidRPr="00D95AC9" w:rsidRDefault="00D95AC9" w:rsidP="00D95AC9">
      <w:pPr>
        <w:jc w:val="both"/>
        <w:rPr>
          <w:rFonts w:cstheme="minorHAnsi"/>
          <w:color w:val="000000" w:themeColor="text1"/>
        </w:rPr>
      </w:pPr>
      <w:r w:rsidRPr="00D95AC9">
        <w:rPr>
          <w:rFonts w:cstheme="minorHAnsi"/>
          <w:i/>
          <w:iCs/>
          <w:color w:val="000000" w:themeColor="text1"/>
        </w:rPr>
        <w:t xml:space="preserve">Whereas </w:t>
      </w:r>
      <w:r w:rsidRPr="00D95AC9">
        <w:rPr>
          <w:rFonts w:cstheme="minorHAnsi"/>
          <w:color w:val="000000" w:themeColor="text1"/>
          <w:shd w:val="clear" w:color="auto" w:fill="FFFFFF"/>
        </w:rPr>
        <w:t xml:space="preserve">academic probation is intended as a support </w:t>
      </w:r>
      <w:r w:rsidRPr="00D95AC9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 xml:space="preserve">measure to alert students whose academic success is in jeopardy and designed to allow them time to resolve barriers to their studies </w:t>
      </w:r>
      <w:r w:rsidRPr="00D95AC9">
        <w:rPr>
          <w:rFonts w:cstheme="minorHAnsi"/>
          <w:color w:val="000000" w:themeColor="text1"/>
          <w:shd w:val="clear" w:color="auto" w:fill="FFFFFF"/>
        </w:rPr>
        <w:t>so that they may achieve academic success; and</w:t>
      </w:r>
    </w:p>
    <w:p w14:paraId="6F462B74" w14:textId="77777777" w:rsidR="00765D04" w:rsidRDefault="00765D04"/>
    <w:p w14:paraId="5C30CA33" w14:textId="72DCE18C" w:rsidR="003E1CE3" w:rsidRPr="003E1CE3" w:rsidRDefault="003E1CE3" w:rsidP="00D95AC9">
      <w:pPr>
        <w:jc w:val="both"/>
      </w:pPr>
      <w:r>
        <w:rPr>
          <w:i/>
        </w:rPr>
        <w:t xml:space="preserve">Whereas </w:t>
      </w:r>
      <w:r>
        <w:t>SUNY, NCAA, SGA, and other college organizations (</w:t>
      </w:r>
      <w:r w:rsidR="00377214">
        <w:t xml:space="preserve">Old Westbury </w:t>
      </w:r>
      <w:r>
        <w:t xml:space="preserve">clubs, committees, etc.) have distinct guidelines </w:t>
      </w:r>
      <w:r w:rsidR="0026307A">
        <w:t xml:space="preserve">regarding the </w:t>
      </w:r>
      <w:r>
        <w:t xml:space="preserve">implications of </w:t>
      </w:r>
      <w:r w:rsidR="0026307A">
        <w:t xml:space="preserve">academic </w:t>
      </w:r>
      <w:r>
        <w:t xml:space="preserve">probation on students’ eligibility </w:t>
      </w:r>
      <w:r w:rsidR="0026307A">
        <w:t>to</w:t>
      </w:r>
      <w:r>
        <w:t xml:space="preserve"> participa</w:t>
      </w:r>
      <w:r w:rsidR="0026307A">
        <w:t>te</w:t>
      </w:r>
      <w:r w:rsidR="00377214">
        <w:t xml:space="preserve">; </w:t>
      </w:r>
      <w:r w:rsidR="0026307A">
        <w:t>and</w:t>
      </w:r>
    </w:p>
    <w:p w14:paraId="6378CBAF" w14:textId="77777777" w:rsidR="003E1CE3" w:rsidRDefault="003E1CE3">
      <w:pPr>
        <w:rPr>
          <w:i/>
        </w:rPr>
      </w:pPr>
    </w:p>
    <w:p w14:paraId="71FDF4D4" w14:textId="038FA13B" w:rsidR="00765D04" w:rsidRDefault="00765D04" w:rsidP="00D95AC9">
      <w:pPr>
        <w:jc w:val="both"/>
      </w:pPr>
      <w:r w:rsidRPr="00765D04">
        <w:rPr>
          <w:i/>
        </w:rPr>
        <w:t>Whereas</w:t>
      </w:r>
      <w:r>
        <w:t xml:space="preserve"> </w:t>
      </w:r>
      <w:r w:rsidR="003E1CE3">
        <w:t xml:space="preserve">the current </w:t>
      </w:r>
      <w:r w:rsidR="005E1F01">
        <w:t>P</w:t>
      </w:r>
      <w:r w:rsidR="003E1CE3">
        <w:t xml:space="preserve">robation, </w:t>
      </w:r>
      <w:r w:rsidR="005E1F01">
        <w:t>S</w:t>
      </w:r>
      <w:r w:rsidR="003E1CE3">
        <w:t xml:space="preserve">uspension, and </w:t>
      </w:r>
      <w:r w:rsidR="005E1F01">
        <w:t>D</w:t>
      </w:r>
      <w:r w:rsidR="003E1CE3">
        <w:t xml:space="preserve">ismissal </w:t>
      </w:r>
      <w:r w:rsidR="005E1F01">
        <w:t>P</w:t>
      </w:r>
      <w:r w:rsidR="003E1CE3">
        <w:t>olicy</w:t>
      </w:r>
      <w:r w:rsidR="0026307A">
        <w:t xml:space="preserve"> implies that students who maintain a semester and cumulative GPA at or above 2.00 are eligible “to participate in college committees or in intercollegiate athletics;” and</w:t>
      </w:r>
    </w:p>
    <w:p w14:paraId="15F29055" w14:textId="77777777" w:rsidR="00417F48" w:rsidRDefault="00417F48"/>
    <w:p w14:paraId="6225FF5A" w14:textId="03F5FCD2" w:rsidR="0026307A" w:rsidRPr="0026307A" w:rsidRDefault="0026307A" w:rsidP="00D95AC9">
      <w:pPr>
        <w:jc w:val="both"/>
      </w:pPr>
      <w:r>
        <w:rPr>
          <w:i/>
        </w:rPr>
        <w:t xml:space="preserve">Whereas </w:t>
      </w:r>
      <w:r>
        <w:t>this statement</w:t>
      </w:r>
      <w:r w:rsidR="00DF1601">
        <w:t xml:space="preserve"> identifies some on-campus organizations, but not others; does not </w:t>
      </w:r>
      <w:r w:rsidR="00377214">
        <w:t xml:space="preserve">correspond accurately with the </w:t>
      </w:r>
      <w:r w:rsidR="005E1F01">
        <w:t xml:space="preserve">existing </w:t>
      </w:r>
      <w:r w:rsidR="00377214">
        <w:t xml:space="preserve">guidelines of </w:t>
      </w:r>
      <w:r w:rsidR="005E1F01">
        <w:t>some</w:t>
      </w:r>
      <w:r w:rsidR="00377214">
        <w:t xml:space="preserve"> organizations</w:t>
      </w:r>
      <w:r w:rsidR="005E1F01">
        <w:t xml:space="preserve"> regarding student ineligibility</w:t>
      </w:r>
      <w:r w:rsidR="00DF1601">
        <w:t xml:space="preserve"> (such as, those that require 2.5 cumulative GPA to participate); and does not </w:t>
      </w:r>
      <w:r w:rsidR="00377214">
        <w:t xml:space="preserve">allow appropriate exceptions </w:t>
      </w:r>
      <w:r w:rsidR="00E10F5B">
        <w:t xml:space="preserve">for student eligibility to participate in particular organizations while on probation </w:t>
      </w:r>
      <w:r w:rsidR="00DF1601">
        <w:t xml:space="preserve">to be </w:t>
      </w:r>
      <w:proofErr w:type="gramStart"/>
      <w:r w:rsidR="00DF1601">
        <w:t>introduced</w:t>
      </w:r>
      <w:r w:rsidR="00377214">
        <w:t>;</w:t>
      </w:r>
      <w:proofErr w:type="gramEnd"/>
      <w:r w:rsidR="00377214">
        <w:t xml:space="preserve"> </w:t>
      </w:r>
    </w:p>
    <w:p w14:paraId="3B8EA2EF" w14:textId="77777777" w:rsidR="0026307A" w:rsidRDefault="0026307A">
      <w:pPr>
        <w:rPr>
          <w:i/>
        </w:rPr>
      </w:pPr>
    </w:p>
    <w:p w14:paraId="1597BAD0" w14:textId="5AFCE693" w:rsidR="0009497E" w:rsidRDefault="0009497E" w:rsidP="00D95AC9">
      <w:pPr>
        <w:jc w:val="both"/>
      </w:pPr>
      <w:r w:rsidRPr="0009497E">
        <w:rPr>
          <w:i/>
        </w:rPr>
        <w:t>Be it resolved</w:t>
      </w:r>
      <w:r>
        <w:t xml:space="preserve"> </w:t>
      </w:r>
      <w:r w:rsidR="00377214">
        <w:t xml:space="preserve">that the Academic Probation </w:t>
      </w:r>
      <w:r w:rsidR="003D5EE2">
        <w:t>p</w:t>
      </w:r>
      <w:r w:rsidR="00377214">
        <w:t>olicy is revised</w:t>
      </w:r>
      <w:r w:rsidR="005E1F01">
        <w:t xml:space="preserve">, using broader language concerning the constraints on student activities which accompany academic probation, </w:t>
      </w:r>
      <w:r w:rsidR="003D5EE2">
        <w:t>so as to not contradict the existing guidelines of some college organizations, and to allow s</w:t>
      </w:r>
      <w:r w:rsidR="005E1F01">
        <w:t xml:space="preserve">ome degree of flexibility </w:t>
      </w:r>
      <w:r w:rsidR="003D5EE2">
        <w:t xml:space="preserve">to college organizations </w:t>
      </w:r>
      <w:r w:rsidR="005E1F01">
        <w:t>in determining student eligibility criteria</w:t>
      </w:r>
      <w:r w:rsidR="003D5EE2">
        <w:t xml:space="preserve"> in the future</w:t>
      </w:r>
      <w:r w:rsidR="005E1F01">
        <w:t>.</w:t>
      </w:r>
      <w:r w:rsidR="003D5EE2">
        <w:rPr>
          <w:rStyle w:val="FootnoteReference"/>
        </w:rPr>
        <w:footnoteReference w:id="1"/>
      </w:r>
      <w:r w:rsidR="005E1F01">
        <w:t xml:space="preserve">  </w:t>
      </w:r>
    </w:p>
    <w:p w14:paraId="20BE64CD" w14:textId="77777777" w:rsidR="001571B3" w:rsidRDefault="001571B3"/>
    <w:p w14:paraId="432DC02C" w14:textId="77777777" w:rsidR="001571B3" w:rsidRPr="001571B3" w:rsidRDefault="001571B3">
      <w:pPr>
        <w:rPr>
          <w:u w:val="single"/>
        </w:rPr>
      </w:pPr>
      <w:r w:rsidRPr="001571B3">
        <w:rPr>
          <w:u w:val="single"/>
        </w:rPr>
        <w:t xml:space="preserve">Sponsored by: </w:t>
      </w:r>
    </w:p>
    <w:p w14:paraId="4D323E90" w14:textId="77777777" w:rsidR="001571B3" w:rsidRDefault="001571B3">
      <w:r>
        <w:t xml:space="preserve">Dr. Cristina </w:t>
      </w:r>
      <w:proofErr w:type="spellStart"/>
      <w:r>
        <w:t>Notaro</w:t>
      </w:r>
      <w:proofErr w:type="spellEnd"/>
    </w:p>
    <w:p w14:paraId="1B96E757" w14:textId="77777777" w:rsidR="001571B3" w:rsidRDefault="001571B3">
      <w:r>
        <w:t>Academic Policy and Practices Committee</w:t>
      </w:r>
    </w:p>
    <w:p w14:paraId="0735C3F5" w14:textId="21D016FD" w:rsidR="001571B3" w:rsidRPr="00A2113E" w:rsidRDefault="001571B3"/>
    <w:sectPr w:rsidR="001571B3" w:rsidRPr="00A2113E" w:rsidSect="00C7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31F09" w14:textId="77777777" w:rsidR="00F16A58" w:rsidRDefault="00F16A58" w:rsidP="003D5EE2">
      <w:r>
        <w:separator/>
      </w:r>
    </w:p>
  </w:endnote>
  <w:endnote w:type="continuationSeparator" w:id="0">
    <w:p w14:paraId="512FFEFB" w14:textId="77777777" w:rsidR="00F16A58" w:rsidRDefault="00F16A58" w:rsidP="003D5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CB1D8" w14:textId="77777777" w:rsidR="00F16A58" w:rsidRDefault="00F16A58" w:rsidP="003D5EE2">
      <w:r>
        <w:separator/>
      </w:r>
    </w:p>
  </w:footnote>
  <w:footnote w:type="continuationSeparator" w:id="0">
    <w:p w14:paraId="067E37C1" w14:textId="77777777" w:rsidR="00F16A58" w:rsidRDefault="00F16A58" w:rsidP="003D5EE2">
      <w:r>
        <w:continuationSeparator/>
      </w:r>
    </w:p>
  </w:footnote>
  <w:footnote w:id="1">
    <w:p w14:paraId="503AC252" w14:textId="61C727E7" w:rsidR="003D5EE2" w:rsidRDefault="003D5EE2">
      <w:pPr>
        <w:pStyle w:val="FootnoteText"/>
      </w:pPr>
      <w:r>
        <w:rPr>
          <w:rStyle w:val="FootnoteReference"/>
        </w:rPr>
        <w:footnoteRef/>
      </w:r>
      <w:r>
        <w:t xml:space="preserve"> Any future changes to an organization’s policy which recommends an exception to the semester and/or cumulative GPA requirement for student participation should be approved in the form of a resolution brought before the faculty senate.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04"/>
    <w:rsid w:val="00051133"/>
    <w:rsid w:val="0009497E"/>
    <w:rsid w:val="000D741B"/>
    <w:rsid w:val="001571B3"/>
    <w:rsid w:val="00160C75"/>
    <w:rsid w:val="001B6049"/>
    <w:rsid w:val="002101C8"/>
    <w:rsid w:val="00210A46"/>
    <w:rsid w:val="0026307A"/>
    <w:rsid w:val="002A7EA3"/>
    <w:rsid w:val="00377214"/>
    <w:rsid w:val="003D5EE2"/>
    <w:rsid w:val="003E1CE3"/>
    <w:rsid w:val="00417F48"/>
    <w:rsid w:val="00540FA8"/>
    <w:rsid w:val="005E1F01"/>
    <w:rsid w:val="005E5EF2"/>
    <w:rsid w:val="00765D04"/>
    <w:rsid w:val="00822F10"/>
    <w:rsid w:val="00A057F8"/>
    <w:rsid w:val="00A2113E"/>
    <w:rsid w:val="00AC42B3"/>
    <w:rsid w:val="00C77EFB"/>
    <w:rsid w:val="00D95AC9"/>
    <w:rsid w:val="00DF1601"/>
    <w:rsid w:val="00E10F5B"/>
    <w:rsid w:val="00F1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E5B1"/>
  <w15:chartTrackingRefBased/>
  <w15:docId w15:val="{FD944301-BCFC-CD40-A1D9-4DD858FE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D5E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5EE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5EE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F5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F5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61265F-2CA3-1B4E-A73C-593E73993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John Estes</cp:lastModifiedBy>
  <cp:revision>3</cp:revision>
  <dcterms:created xsi:type="dcterms:W3CDTF">2021-04-26T01:37:00Z</dcterms:created>
  <dcterms:modified xsi:type="dcterms:W3CDTF">2021-05-07T20:49:00Z</dcterms:modified>
</cp:coreProperties>
</file>