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9A8" w:rsidRDefault="00B364EC">
      <w:pPr>
        <w:pStyle w:val="BodyText"/>
        <w:ind w:left="25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1379255" cy="50987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9255" cy="50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9A8" w:rsidRDefault="008E39A8">
      <w:pPr>
        <w:pStyle w:val="BodyText"/>
        <w:spacing w:before="8"/>
        <w:ind w:left="0"/>
        <w:rPr>
          <w:rFonts w:ascii="Times New Roman"/>
          <w:sz w:val="13"/>
        </w:rPr>
      </w:pPr>
    </w:p>
    <w:p w:rsidR="008E39A8" w:rsidRDefault="00B364EC">
      <w:pPr>
        <w:pStyle w:val="BodyText"/>
        <w:tabs>
          <w:tab w:val="left" w:pos="2368"/>
        </w:tabs>
        <w:spacing w:before="93"/>
        <w:ind w:left="296"/>
      </w:pPr>
      <w:r>
        <w:rPr>
          <w:b/>
        </w:rPr>
        <w:t>TO:</w:t>
      </w:r>
      <w:r>
        <w:rPr>
          <w:b/>
        </w:rPr>
        <w:tab/>
      </w:r>
      <w:r>
        <w:t>SUNY</w:t>
      </w:r>
      <w:r>
        <w:rPr>
          <w:spacing w:val="-3"/>
        </w:rPr>
        <w:t xml:space="preserve"> </w:t>
      </w:r>
      <w:r>
        <w:t>University</w:t>
      </w:r>
      <w:r>
        <w:rPr>
          <w:spacing w:val="-6"/>
        </w:rPr>
        <w:t xml:space="preserve"> </w:t>
      </w:r>
      <w:r>
        <w:t>Faculty</w:t>
      </w:r>
      <w:r>
        <w:rPr>
          <w:spacing w:val="-2"/>
        </w:rPr>
        <w:t xml:space="preserve"> </w:t>
      </w:r>
      <w:r>
        <w:t>Senate</w:t>
      </w:r>
    </w:p>
    <w:p w:rsidR="008E39A8" w:rsidRDefault="00B364EC">
      <w:pPr>
        <w:pStyle w:val="BodyText"/>
        <w:tabs>
          <w:tab w:val="left" w:pos="2368"/>
        </w:tabs>
        <w:spacing w:before="35" w:line="268" w:lineRule="auto"/>
        <w:ind w:left="296" w:right="1800"/>
      </w:pPr>
      <w:r>
        <w:rPr>
          <w:b/>
        </w:rPr>
        <w:t>FROM:</w:t>
      </w:r>
      <w:r>
        <w:rPr>
          <w:b/>
        </w:rPr>
        <w:tab/>
      </w:r>
      <w:r>
        <w:t>Equity,</w:t>
      </w:r>
      <w:r>
        <w:rPr>
          <w:spacing w:val="-7"/>
        </w:rPr>
        <w:t xml:space="preserve"> </w:t>
      </w:r>
      <w:r>
        <w:t>Inclusion,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Diversity</w:t>
      </w:r>
      <w:r>
        <w:rPr>
          <w:spacing w:val="-4"/>
        </w:rPr>
        <w:t xml:space="preserve"> </w:t>
      </w:r>
      <w:r>
        <w:t>Committee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Operations</w:t>
      </w:r>
      <w:r>
        <w:rPr>
          <w:spacing w:val="-4"/>
        </w:rPr>
        <w:t xml:space="preserve"> </w:t>
      </w:r>
      <w:r>
        <w:t>Committee</w:t>
      </w:r>
      <w:r>
        <w:rPr>
          <w:spacing w:val="-58"/>
        </w:rPr>
        <w:t xml:space="preserve"> </w:t>
      </w:r>
      <w:r>
        <w:rPr>
          <w:b/>
        </w:rPr>
        <w:t>RE:</w:t>
      </w:r>
      <w:r>
        <w:rPr>
          <w:b/>
        </w:rPr>
        <w:tab/>
      </w:r>
      <w:r>
        <w:t>Resolution: Advancement of Historically Underrepresented Faculty</w:t>
      </w:r>
      <w:r>
        <w:rPr>
          <w:spacing w:val="1"/>
        </w:rPr>
        <w:t xml:space="preserve"> </w:t>
      </w:r>
      <w:r>
        <w:rPr>
          <w:b/>
        </w:rPr>
        <w:t>DATE:</w:t>
      </w:r>
      <w:r>
        <w:rPr>
          <w:b/>
        </w:rPr>
        <w:tab/>
      </w:r>
      <w:r>
        <w:t>190th</w:t>
      </w:r>
      <w:r>
        <w:rPr>
          <w:spacing w:val="-1"/>
        </w:rPr>
        <w:t xml:space="preserve"> </w:t>
      </w:r>
      <w:r>
        <w:t>Plenary,</w:t>
      </w:r>
      <w:r>
        <w:rPr>
          <w:spacing w:val="-3"/>
        </w:rPr>
        <w:t xml:space="preserve"> </w:t>
      </w:r>
      <w:r>
        <w:t>January</w:t>
      </w:r>
      <w:r>
        <w:rPr>
          <w:spacing w:val="-4"/>
        </w:rPr>
        <w:t xml:space="preserve"> </w:t>
      </w:r>
      <w:r>
        <w:t>20-22,</w:t>
      </w:r>
      <w:r>
        <w:rPr>
          <w:spacing w:val="-3"/>
        </w:rPr>
        <w:t xml:space="preserve"> </w:t>
      </w:r>
      <w:r>
        <w:t>2022</w:t>
      </w:r>
    </w:p>
    <w:p w:rsidR="008E39A8" w:rsidRDefault="00B364EC">
      <w:pPr>
        <w:tabs>
          <w:tab w:val="left" w:pos="2368"/>
        </w:tabs>
        <w:spacing w:before="99"/>
        <w:ind w:left="296"/>
      </w:pPr>
      <w:r>
        <w:rPr>
          <w:b/>
        </w:rPr>
        <w:t>LOCATION:</w:t>
      </w:r>
      <w:r>
        <w:rPr>
          <w:b/>
        </w:rPr>
        <w:tab/>
      </w:r>
      <w:r>
        <w:t>Online</w:t>
      </w:r>
      <w:r>
        <w:rPr>
          <w:spacing w:val="-1"/>
        </w:rPr>
        <w:t xml:space="preserve"> </w:t>
      </w:r>
      <w:r>
        <w:t>via</w:t>
      </w:r>
      <w:r>
        <w:rPr>
          <w:spacing w:val="-4"/>
        </w:rPr>
        <w:t xml:space="preserve"> </w:t>
      </w:r>
      <w:r>
        <w:t>Zoom</w:t>
      </w:r>
    </w:p>
    <w:p w:rsidR="008E39A8" w:rsidRDefault="00B364EC">
      <w:pPr>
        <w:tabs>
          <w:tab w:val="left" w:pos="2368"/>
        </w:tabs>
        <w:spacing w:before="27"/>
        <w:ind w:left="296"/>
      </w:pPr>
      <w:r>
        <w:rPr>
          <w:b/>
        </w:rPr>
        <w:t>RESOLUTION</w:t>
      </w:r>
      <w:r>
        <w:rPr>
          <w:b/>
          <w:spacing w:val="-6"/>
        </w:rPr>
        <w:t xml:space="preserve"> </w:t>
      </w:r>
      <w:r>
        <w:rPr>
          <w:b/>
        </w:rPr>
        <w:t>#:</w:t>
      </w:r>
      <w:r>
        <w:rPr>
          <w:b/>
        </w:rPr>
        <w:tab/>
      </w:r>
      <w:r>
        <w:t>190-01-1</w:t>
      </w:r>
    </w:p>
    <w:p w:rsidR="008E39A8" w:rsidRDefault="00B364EC">
      <w:pPr>
        <w:tabs>
          <w:tab w:val="left" w:pos="2368"/>
        </w:tabs>
        <w:spacing w:before="35"/>
        <w:ind w:left="296"/>
      </w:pPr>
      <w:r>
        <w:rPr>
          <w:b/>
        </w:rPr>
        <w:t>VOTE</w:t>
      </w:r>
      <w:r>
        <w:rPr>
          <w:b/>
          <w:spacing w:val="-1"/>
        </w:rPr>
        <w:t xml:space="preserve"> </w:t>
      </w:r>
      <w:r>
        <w:rPr>
          <w:b/>
        </w:rPr>
        <w:t>TALLY:</w:t>
      </w:r>
      <w:r>
        <w:rPr>
          <w:b/>
        </w:rPr>
        <w:tab/>
      </w:r>
      <w:r>
        <w:t>For:</w:t>
      </w:r>
      <w:r>
        <w:rPr>
          <w:spacing w:val="-3"/>
        </w:rPr>
        <w:t xml:space="preserve"> </w:t>
      </w:r>
      <w:r>
        <w:t>43 /</w:t>
      </w:r>
      <w:r>
        <w:rPr>
          <w:spacing w:val="-3"/>
        </w:rPr>
        <w:t xml:space="preserve"> </w:t>
      </w:r>
      <w:r>
        <w:t>Against:</w:t>
      </w:r>
      <w:r>
        <w:rPr>
          <w:spacing w:val="-3"/>
        </w:rPr>
        <w:t xml:space="preserve"> </w:t>
      </w:r>
      <w:r>
        <w:t>2 /</w:t>
      </w:r>
      <w:r>
        <w:rPr>
          <w:spacing w:val="-2"/>
        </w:rPr>
        <w:t xml:space="preserve"> </w:t>
      </w:r>
      <w:r>
        <w:t>Abstain:</w:t>
      </w:r>
      <w:r>
        <w:rPr>
          <w:spacing w:val="-3"/>
        </w:rPr>
        <w:t xml:space="preserve"> </w:t>
      </w:r>
      <w:r>
        <w:t>1</w:t>
      </w:r>
    </w:p>
    <w:p w:rsidR="008E39A8" w:rsidRDefault="008E39A8">
      <w:pPr>
        <w:pStyle w:val="BodyText"/>
        <w:spacing w:before="8"/>
        <w:ind w:left="0"/>
        <w:rPr>
          <w:sz w:val="28"/>
        </w:rPr>
      </w:pPr>
    </w:p>
    <w:p w:rsidR="008E39A8" w:rsidRDefault="00B364EC">
      <w:pPr>
        <w:pStyle w:val="Heading1"/>
      </w:pPr>
      <w:r>
        <w:rPr>
          <w:color w:val="2D75B5"/>
        </w:rPr>
        <w:t>RATIONALE:</w:t>
      </w:r>
    </w:p>
    <w:p w:rsidR="008E39A8" w:rsidRDefault="008E39A8">
      <w:pPr>
        <w:pStyle w:val="BodyText"/>
        <w:spacing w:before="3"/>
        <w:ind w:left="0"/>
        <w:rPr>
          <w:rFonts w:ascii="Calibri"/>
          <w:sz w:val="21"/>
        </w:rPr>
      </w:pPr>
    </w:p>
    <w:p w:rsidR="008E39A8" w:rsidRDefault="00B364EC">
      <w:pPr>
        <w:pStyle w:val="BodyText"/>
        <w:ind w:right="830"/>
      </w:pPr>
      <w:r>
        <w:rPr>
          <w:b/>
        </w:rPr>
        <w:t xml:space="preserve">WHEREAS </w:t>
      </w:r>
      <w:r>
        <w:t>the 2021 SUNY Diversity Action plan aims to “Create a More Inclusive Culture at SUNY”,</w:t>
      </w:r>
      <w:r>
        <w:rPr>
          <w:spacing w:val="-59"/>
        </w:rPr>
        <w:t xml:space="preserve"> </w:t>
      </w:r>
      <w:r>
        <w:t>and to “Embed Racial Equity into Curriculum and Toward Racial Equity”, and recognizes that to</w:t>
      </w:r>
      <w:r>
        <w:rPr>
          <w:spacing w:val="1"/>
        </w:rPr>
        <w:t xml:space="preserve"> </w:t>
      </w:r>
      <w:r>
        <w:t>contend with “the underrepresentation of [BIPOC faculty] will require aggressive recruitment and</w:t>
      </w:r>
      <w:r>
        <w:rPr>
          <w:spacing w:val="1"/>
        </w:rPr>
        <w:t xml:space="preserve"> </w:t>
      </w:r>
      <w:r>
        <w:t>retention</w:t>
      </w:r>
      <w:r>
        <w:rPr>
          <w:spacing w:val="-1"/>
        </w:rPr>
        <w:t xml:space="preserve"> </w:t>
      </w:r>
      <w:r>
        <w:t>strategies”</w:t>
      </w:r>
      <w:r>
        <w:rPr>
          <w:vertAlign w:val="superscript"/>
        </w:rPr>
        <w:t>1</w:t>
      </w:r>
      <w:r>
        <w:t>;</w:t>
      </w:r>
      <w:r>
        <w:rPr>
          <w:spacing w:val="-3"/>
        </w:rPr>
        <w:t xml:space="preserve"> </w:t>
      </w:r>
      <w:r>
        <w:t>and</w:t>
      </w:r>
    </w:p>
    <w:p w:rsidR="008E39A8" w:rsidRDefault="00B364EC">
      <w:pPr>
        <w:pStyle w:val="BodyText"/>
        <w:spacing w:before="1"/>
        <w:ind w:right="890"/>
      </w:pPr>
      <w:r>
        <w:rPr>
          <w:b/>
        </w:rPr>
        <w:t xml:space="preserve">WHEREAS </w:t>
      </w:r>
      <w:r>
        <w:t>SUNY’s diversity, equity, and</w:t>
      </w:r>
      <w:r>
        <w:t xml:space="preserve"> inclusion must be supported and enhanced to attain</w:t>
      </w:r>
      <w:r>
        <w:rPr>
          <w:spacing w:val="1"/>
        </w:rPr>
        <w:t xml:space="preserve"> </w:t>
      </w:r>
      <w:r>
        <w:t>Governor</w:t>
      </w:r>
      <w:r>
        <w:rPr>
          <w:spacing w:val="-6"/>
        </w:rPr>
        <w:t xml:space="preserve"> </w:t>
      </w:r>
      <w:r>
        <w:t>Hochul’s</w:t>
      </w:r>
      <w:r>
        <w:rPr>
          <w:spacing w:val="-2"/>
        </w:rPr>
        <w:t xml:space="preserve"> </w:t>
      </w:r>
      <w:r>
        <w:t>goal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SUNY</w:t>
      </w:r>
      <w:r>
        <w:rPr>
          <w:spacing w:val="-6"/>
        </w:rPr>
        <w:t xml:space="preserve"> </w:t>
      </w:r>
      <w:r>
        <w:t>“the</w:t>
      </w:r>
      <w:r>
        <w:rPr>
          <w:spacing w:val="-2"/>
        </w:rPr>
        <w:t xml:space="preserve"> </w:t>
      </w:r>
      <w:r>
        <w:t>nation’s</w:t>
      </w:r>
      <w:r>
        <w:rPr>
          <w:spacing w:val="-2"/>
        </w:rPr>
        <w:t xml:space="preserve"> </w:t>
      </w:r>
      <w:r>
        <w:t>top</w:t>
      </w:r>
      <w:r>
        <w:rPr>
          <w:spacing w:val="-2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university</w:t>
      </w:r>
      <w:r>
        <w:rPr>
          <w:spacing w:val="-3"/>
        </w:rPr>
        <w:t xml:space="preserve"> </w:t>
      </w:r>
      <w:r>
        <w:t>system”</w:t>
      </w:r>
      <w:r>
        <w:rPr>
          <w:spacing w:val="-5"/>
        </w:rPr>
        <w:t xml:space="preserve"> </w:t>
      </w:r>
      <w:r>
        <w:t>(170)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“the</w:t>
      </w:r>
      <w:r>
        <w:rPr>
          <w:spacing w:val="-58"/>
        </w:rPr>
        <w:t xml:space="preserve"> </w:t>
      </w:r>
      <w:r>
        <w:t>world’s leader in innovation, equitable economic growth, and upward mobility” (181)</w:t>
      </w:r>
      <w:r>
        <w:rPr>
          <w:vertAlign w:val="superscript"/>
        </w:rPr>
        <w:t>2</w:t>
      </w:r>
      <w:r>
        <w:t>; and</w:t>
      </w:r>
      <w:r>
        <w:rPr>
          <w:spacing w:val="1"/>
        </w:rPr>
        <w:t xml:space="preserve"> </w:t>
      </w:r>
      <w:r>
        <w:rPr>
          <w:b/>
        </w:rPr>
        <w:t>WHEREAS</w:t>
      </w:r>
      <w:r>
        <w:rPr>
          <w:b/>
          <w:spacing w:val="-2"/>
        </w:rPr>
        <w:t xml:space="preserve"> </w:t>
      </w:r>
      <w:r>
        <w:t>Governor</w:t>
      </w:r>
      <w:r>
        <w:rPr>
          <w:spacing w:val="-4"/>
        </w:rPr>
        <w:t xml:space="preserve"> </w:t>
      </w:r>
      <w:r>
        <w:t>Hochul</w:t>
      </w:r>
      <w:r>
        <w:rPr>
          <w:spacing w:val="-4"/>
        </w:rPr>
        <w:t xml:space="preserve"> </w:t>
      </w:r>
      <w:r>
        <w:t>recognizes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fact</w:t>
      </w:r>
      <w:r>
        <w:rPr>
          <w:spacing w:val="-4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sets</w:t>
      </w:r>
      <w:r>
        <w:rPr>
          <w:spacing w:val="-1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“invest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SUNY</w:t>
      </w:r>
      <w:r>
        <w:rPr>
          <w:spacing w:val="-1"/>
        </w:rPr>
        <w:t xml:space="preserve"> </w:t>
      </w:r>
      <w:r>
        <w:t>DEI</w:t>
      </w:r>
    </w:p>
    <w:p w:rsidR="008E39A8" w:rsidRDefault="00B364EC">
      <w:pPr>
        <w:pStyle w:val="BodyText"/>
        <w:ind w:right="767"/>
      </w:pPr>
      <w:r>
        <w:t>[Diversity, Equity, and Inclusion] Phase I Action Plan” (193), “recruit and retain top faculty and staff” at</w:t>
      </w:r>
      <w:r>
        <w:rPr>
          <w:spacing w:val="-59"/>
        </w:rPr>
        <w:t xml:space="preserve"> </w:t>
      </w:r>
      <w:r>
        <w:t>SUNY, “significantly diversify the SUNY workforce,” and increase “the numb</w:t>
      </w:r>
      <w:r>
        <w:t>er of full-time faculty of</w:t>
      </w:r>
      <w:r>
        <w:rPr>
          <w:spacing w:val="1"/>
        </w:rPr>
        <w:t xml:space="preserve"> </w:t>
      </w:r>
      <w:r>
        <w:t>color” at SUNY through “competitive salaries and benefits and significant investments in professional</w:t>
      </w:r>
      <w:r>
        <w:rPr>
          <w:spacing w:val="1"/>
        </w:rPr>
        <w:t xml:space="preserve"> </w:t>
      </w:r>
      <w:r>
        <w:t>development, technology, infrastructure, fellowships, and learning labs” (185), as well as improve</w:t>
      </w:r>
      <w:r>
        <w:rPr>
          <w:spacing w:val="1"/>
        </w:rPr>
        <w:t xml:space="preserve"> </w:t>
      </w:r>
      <w:r>
        <w:t>“faculty</w:t>
      </w:r>
      <w:r>
        <w:rPr>
          <w:spacing w:val="-1"/>
        </w:rPr>
        <w:t xml:space="preserve"> </w:t>
      </w:r>
      <w:r>
        <w:t>compensation</w:t>
      </w:r>
      <w:r>
        <w:rPr>
          <w:spacing w:val="-1"/>
        </w:rPr>
        <w:t xml:space="preserve"> </w:t>
      </w:r>
      <w:r>
        <w:t>and fa</w:t>
      </w:r>
      <w:r>
        <w:t>culty</w:t>
      </w:r>
      <w:r>
        <w:rPr>
          <w:spacing w:val="-1"/>
        </w:rPr>
        <w:t xml:space="preserve"> </w:t>
      </w:r>
      <w:r>
        <w:t>diversity”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university</w:t>
      </w:r>
      <w:r>
        <w:rPr>
          <w:spacing w:val="-4"/>
        </w:rPr>
        <w:t xml:space="preserve"> </w:t>
      </w:r>
      <w:r>
        <w:t>centers</w:t>
      </w:r>
      <w:r>
        <w:rPr>
          <w:spacing w:val="-1"/>
        </w:rPr>
        <w:t xml:space="preserve"> </w:t>
      </w:r>
      <w:r>
        <w:t>(188);</w:t>
      </w:r>
      <w:r>
        <w:rPr>
          <w:spacing w:val="-3"/>
        </w:rPr>
        <w:t xml:space="preserve"> </w:t>
      </w:r>
      <w:r>
        <w:t>and</w:t>
      </w:r>
    </w:p>
    <w:p w:rsidR="008E39A8" w:rsidRDefault="00B364EC">
      <w:pPr>
        <w:pStyle w:val="BodyText"/>
        <w:spacing w:before="4"/>
        <w:ind w:right="767"/>
      </w:pPr>
      <w:r>
        <w:rPr>
          <w:b/>
        </w:rPr>
        <w:t>WHEREAS</w:t>
      </w:r>
      <w:r>
        <w:rPr>
          <w:b/>
          <w:spacing w:val="-3"/>
        </w:rPr>
        <w:t xml:space="preserve"> </w:t>
      </w:r>
      <w:r>
        <w:t>Governor</w:t>
      </w:r>
      <w:r>
        <w:rPr>
          <w:spacing w:val="-5"/>
        </w:rPr>
        <w:t xml:space="preserve"> </w:t>
      </w:r>
      <w:r>
        <w:t>Hochul</w:t>
      </w:r>
      <w:r>
        <w:rPr>
          <w:spacing w:val="-5"/>
        </w:rPr>
        <w:t xml:space="preserve"> </w:t>
      </w:r>
      <w:r>
        <w:t>recognizes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diverse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equitably</w:t>
      </w:r>
      <w:r>
        <w:rPr>
          <w:spacing w:val="-3"/>
        </w:rPr>
        <w:t xml:space="preserve"> </w:t>
      </w:r>
      <w:r>
        <w:t>supported</w:t>
      </w:r>
      <w:r>
        <w:rPr>
          <w:spacing w:val="-2"/>
        </w:rPr>
        <w:t xml:space="preserve"> </w:t>
      </w:r>
      <w:r>
        <w:t>faculty</w:t>
      </w:r>
      <w:r>
        <w:rPr>
          <w:spacing w:val="-3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staff to plan and implement her proposals to support apprenticeships in high-growth industries,</w:t>
      </w:r>
      <w:r>
        <w:rPr>
          <w:spacing w:val="1"/>
        </w:rPr>
        <w:t xml:space="preserve"> </w:t>
      </w:r>
      <w:r>
        <w:t>targeting underrepresented groups such as women and people of color (65); create an Empire State</w:t>
      </w:r>
      <w:r>
        <w:rPr>
          <w:spacing w:val="1"/>
        </w:rPr>
        <w:t xml:space="preserve"> </w:t>
      </w:r>
      <w:r>
        <w:t>Teacher Residency Program that “will prioritize diversity among teacher residents and partnering</w:t>
      </w:r>
      <w:r>
        <w:rPr>
          <w:spacing w:val="1"/>
        </w:rPr>
        <w:t xml:space="preserve"> </w:t>
      </w:r>
      <w:r>
        <w:t>mentors” (173); fund new cohorts of the Master Teacher Program</w:t>
      </w:r>
      <w:r>
        <w:t xml:space="preserve"> (173); “connect SUNY and CUNY</w:t>
      </w:r>
      <w:r>
        <w:rPr>
          <w:spacing w:val="1"/>
        </w:rPr>
        <w:t xml:space="preserve"> </w:t>
      </w:r>
      <w:r>
        <w:t>student volunteers with local nonprofit partners to fill critical community needs identified by local</w:t>
      </w:r>
      <w:r>
        <w:rPr>
          <w:spacing w:val="1"/>
        </w:rPr>
        <w:t xml:space="preserve"> </w:t>
      </w:r>
      <w:r>
        <w:t>stakeholders” (176); increase the number of paid internships available to SUNY students (180); and</w:t>
      </w:r>
      <w:r>
        <w:rPr>
          <w:spacing w:val="1"/>
        </w:rPr>
        <w:t xml:space="preserve"> </w:t>
      </w:r>
      <w:r>
        <w:t>help five additional SUN</w:t>
      </w:r>
      <w:r>
        <w:t>Y campuses become federally designated as Minority-Serving Institutions</w:t>
      </w:r>
      <w:r>
        <w:rPr>
          <w:spacing w:val="1"/>
        </w:rPr>
        <w:t xml:space="preserve"> </w:t>
      </w:r>
      <w:r>
        <w:t>(192);</w:t>
      </w:r>
      <w:r>
        <w:rPr>
          <w:spacing w:val="-3"/>
        </w:rPr>
        <w:t xml:space="preserve"> </w:t>
      </w:r>
      <w:r>
        <w:t>and</w:t>
      </w:r>
    </w:p>
    <w:p w:rsidR="008E39A8" w:rsidRDefault="00B364EC">
      <w:pPr>
        <w:pStyle w:val="BodyText"/>
        <w:ind w:right="890"/>
      </w:pPr>
      <w:r>
        <w:rPr>
          <w:b/>
        </w:rPr>
        <w:t xml:space="preserve">WHEREAS </w:t>
      </w:r>
      <w:r>
        <w:t>the expectations placed on historically underrepresented faculty (HUF) are higher than</w:t>
      </w:r>
      <w:r>
        <w:rPr>
          <w:spacing w:val="1"/>
        </w:rPr>
        <w:t xml:space="preserve"> </w:t>
      </w:r>
      <w:r>
        <w:t>the norm. For example, as faculty of color continue to comprise a small propor</w:t>
      </w:r>
      <w:r>
        <w:t>tion of overall faculty,</w:t>
      </w:r>
      <w:r>
        <w:rPr>
          <w:spacing w:val="1"/>
        </w:rPr>
        <w:t xml:space="preserve"> </w:t>
      </w:r>
      <w:r>
        <w:t>they are disproportionately asked to serve on committees and task forces or otherwise to represent</w:t>
      </w:r>
      <w:r>
        <w:rPr>
          <w:spacing w:val="1"/>
        </w:rPr>
        <w:t xml:space="preserve"> </w:t>
      </w:r>
      <w:r>
        <w:t>the institution. They are also in high demand for advising and other support, for students as well as</w:t>
      </w:r>
      <w:r>
        <w:rPr>
          <w:spacing w:val="1"/>
        </w:rPr>
        <w:t xml:space="preserve"> </w:t>
      </w:r>
      <w:r>
        <w:t>faculty and staff, for example</w:t>
      </w:r>
      <w:r>
        <w:t xml:space="preserve"> in assisting with campus DEI professional development.</w:t>
      </w:r>
      <w:r>
        <w:rPr>
          <w:vertAlign w:val="superscript"/>
        </w:rPr>
        <w:t>3</w:t>
      </w:r>
      <w:r>
        <w:t xml:space="preserve"> The</w:t>
      </w:r>
      <w:r>
        <w:rPr>
          <w:spacing w:val="1"/>
        </w:rPr>
        <w:t xml:space="preserve"> </w:t>
      </w:r>
      <w:r>
        <w:t>disproportionate service demands increase stress and leave HUF members less time and energy for</w:t>
      </w:r>
      <w:r>
        <w:rPr>
          <w:spacing w:val="-5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kinds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institutions</w:t>
      </w:r>
      <w:r>
        <w:rPr>
          <w:spacing w:val="-5"/>
        </w:rPr>
        <w:t xml:space="preserve"> </w:t>
      </w:r>
      <w:r>
        <w:t>matter</w:t>
      </w:r>
      <w:r>
        <w:rPr>
          <w:spacing w:val="-4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tenure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promotion—scholarship</w:t>
      </w:r>
      <w:r>
        <w:rPr>
          <w:spacing w:val="-2"/>
        </w:rPr>
        <w:t xml:space="preserve"> </w:t>
      </w:r>
      <w:r>
        <w:t>and</w:t>
      </w:r>
    </w:p>
    <w:p w:rsidR="008E39A8" w:rsidRDefault="008E39A8">
      <w:pPr>
        <w:pStyle w:val="BodyText"/>
        <w:ind w:left="0"/>
        <w:rPr>
          <w:sz w:val="20"/>
        </w:rPr>
      </w:pPr>
    </w:p>
    <w:p w:rsidR="008E39A8" w:rsidRDefault="00B364EC">
      <w:pPr>
        <w:pStyle w:val="BodyText"/>
        <w:spacing w:before="10"/>
        <w:ind w:left="0"/>
        <w:rPr>
          <w:sz w:val="10"/>
        </w:rPr>
      </w:pPr>
      <w:r>
        <w:pict>
          <v:rect id="docshape2" o:spid="_x0000_s1027" style="position:absolute;margin-left:36pt;margin-top:7.5pt;width:144.05pt;height:.6pt;z-index:-15728640;mso-wrap-distance-left:0;mso-wrap-distance-right:0;mso-position-horizontal-relative:page" fillcolor="black" stroked="f">
            <w10:wrap type="topAndBottom" anchorx="page"/>
          </v:rect>
        </w:pict>
      </w:r>
    </w:p>
    <w:p w:rsidR="008E39A8" w:rsidRDefault="00B364EC">
      <w:pPr>
        <w:pStyle w:val="BodyText"/>
        <w:spacing w:before="101"/>
        <w:ind w:left="820" w:right="479" w:hanging="721"/>
        <w:jc w:val="both"/>
      </w:pPr>
      <w:r>
        <w:rPr>
          <w:rFonts w:ascii="Georgia"/>
          <w:position w:val="6"/>
          <w:sz w:val="14"/>
        </w:rPr>
        <w:t xml:space="preserve">1 </w:t>
      </w:r>
      <w:r>
        <w:t>BIPOC=Black, Indigenous,People of Color. SUNY Diversity, Equity, and Inclusion Phase One Action Plan</w:t>
      </w:r>
      <w:r>
        <w:rPr>
          <w:spacing w:val="-59"/>
        </w:rPr>
        <w:t xml:space="preserve"> </w:t>
      </w:r>
      <w:r>
        <w:rPr>
          <w:spacing w:val="-1"/>
        </w:rPr>
        <w:t xml:space="preserve">(2021). </w:t>
      </w:r>
      <w:hyperlink r:id="rId8">
        <w:r>
          <w:rPr>
            <w:color w:val="0462C1"/>
            <w:spacing w:val="-1"/>
            <w:u w:val="single" w:color="0462C1"/>
          </w:rPr>
          <w:t>https://www.suny.edu/media/suny/content-assets/documents/diversity/suny-dei-final-action-</w:t>
        </w:r>
      </w:hyperlink>
      <w:r>
        <w:rPr>
          <w:color w:val="0462C1"/>
        </w:rPr>
        <w:t xml:space="preserve"> </w:t>
      </w:r>
      <w:hyperlink r:id="rId9">
        <w:r>
          <w:rPr>
            <w:color w:val="0462C1"/>
            <w:u w:val="single" w:color="0462C1"/>
          </w:rPr>
          <w:t>plan.pdf</w:t>
        </w:r>
      </w:hyperlink>
      <w:r>
        <w:t>.</w:t>
      </w:r>
    </w:p>
    <w:p w:rsidR="008E39A8" w:rsidRDefault="00B364EC">
      <w:pPr>
        <w:spacing w:before="5" w:line="253" w:lineRule="exact"/>
        <w:ind w:left="100"/>
        <w:jc w:val="both"/>
        <w:rPr>
          <w:i/>
        </w:rPr>
      </w:pPr>
      <w:r>
        <w:rPr>
          <w:rFonts w:ascii="Georgia"/>
          <w:position w:val="6"/>
          <w:sz w:val="14"/>
        </w:rPr>
        <w:t>2</w:t>
      </w:r>
      <w:r>
        <w:rPr>
          <w:rFonts w:ascii="Georgia"/>
          <w:spacing w:val="14"/>
          <w:position w:val="6"/>
          <w:sz w:val="14"/>
        </w:rPr>
        <w:t xml:space="preserve"> </w:t>
      </w:r>
      <w:r>
        <w:t>Governor</w:t>
      </w:r>
      <w:r>
        <w:rPr>
          <w:spacing w:val="-4"/>
        </w:rPr>
        <w:t xml:space="preserve"> </w:t>
      </w:r>
      <w:r>
        <w:t>Kathy</w:t>
      </w:r>
      <w:r>
        <w:rPr>
          <w:spacing w:val="-1"/>
        </w:rPr>
        <w:t xml:space="preserve"> </w:t>
      </w:r>
      <w:r>
        <w:t>Hochul.</w:t>
      </w:r>
      <w:r>
        <w:rPr>
          <w:spacing w:val="-2"/>
        </w:rPr>
        <w:t xml:space="preserve"> </w:t>
      </w:r>
      <w:r>
        <w:t>(2022).</w:t>
      </w:r>
      <w:r>
        <w:rPr>
          <w:spacing w:val="-3"/>
        </w:rPr>
        <w:t xml:space="preserve"> </w:t>
      </w:r>
      <w:r>
        <w:rPr>
          <w:i/>
        </w:rPr>
        <w:t>State</w:t>
      </w:r>
      <w:r>
        <w:rPr>
          <w:i/>
          <w:spacing w:val="-2"/>
        </w:rPr>
        <w:t xml:space="preserve"> </w:t>
      </w:r>
      <w:r>
        <w:rPr>
          <w:i/>
        </w:rPr>
        <w:t>of</w:t>
      </w:r>
      <w:r>
        <w:rPr>
          <w:i/>
          <w:spacing w:val="-4"/>
        </w:rPr>
        <w:t xml:space="preserve"> </w:t>
      </w:r>
      <w:r>
        <w:rPr>
          <w:i/>
        </w:rPr>
        <w:t>the</w:t>
      </w:r>
      <w:r>
        <w:rPr>
          <w:i/>
          <w:spacing w:val="-1"/>
        </w:rPr>
        <w:t xml:space="preserve"> </w:t>
      </w:r>
      <w:r>
        <w:rPr>
          <w:i/>
        </w:rPr>
        <w:t>State</w:t>
      </w:r>
      <w:r>
        <w:rPr>
          <w:i/>
          <w:spacing w:val="-2"/>
        </w:rPr>
        <w:t xml:space="preserve"> </w:t>
      </w:r>
      <w:r>
        <w:rPr>
          <w:i/>
        </w:rPr>
        <w:t>Book.</w:t>
      </w:r>
    </w:p>
    <w:p w:rsidR="008E39A8" w:rsidRDefault="00B364EC">
      <w:pPr>
        <w:pStyle w:val="BodyText"/>
        <w:ind w:left="100"/>
      </w:pPr>
      <w:hyperlink r:id="rId10">
        <w:r>
          <w:rPr>
            <w:color w:val="0462C1"/>
            <w:u w:val="single" w:color="0462C1"/>
          </w:rPr>
          <w:t>https://www.governor.ny.gov/sites/default/files/2022-01/2022StateoftheStateBook.pdf</w:t>
        </w:r>
      </w:hyperlink>
    </w:p>
    <w:p w:rsidR="008E39A8" w:rsidRDefault="00B364EC">
      <w:pPr>
        <w:pStyle w:val="BodyText"/>
        <w:spacing w:before="3"/>
        <w:ind w:left="820" w:hanging="721"/>
      </w:pPr>
      <w:r>
        <w:rPr>
          <w:rFonts w:ascii="Georgia" w:hAnsi="Georgia"/>
          <w:position w:val="6"/>
          <w:sz w:val="14"/>
        </w:rPr>
        <w:t>3</w:t>
      </w:r>
      <w:r>
        <w:rPr>
          <w:rFonts w:ascii="Georgia" w:hAnsi="Georgia"/>
          <w:spacing w:val="1"/>
          <w:position w:val="6"/>
          <w:sz w:val="14"/>
        </w:rPr>
        <w:t xml:space="preserve"> </w:t>
      </w:r>
      <w:r>
        <w:t>Eagan Jr., M. K., &amp; Garvey, J. C. (2015). Stress</w:t>
      </w:r>
      <w:r>
        <w:t>ing Out: Connecting Race, Gender, and Stress with Faculty</w:t>
      </w:r>
      <w:r>
        <w:rPr>
          <w:spacing w:val="-59"/>
        </w:rPr>
        <w:t xml:space="preserve"> </w:t>
      </w:r>
      <w:r>
        <w:t>Productivity.</w:t>
      </w:r>
      <w:r>
        <w:rPr>
          <w:spacing w:val="-2"/>
        </w:rPr>
        <w:t xml:space="preserve"> </w:t>
      </w:r>
      <w:r>
        <w:rPr>
          <w:i/>
        </w:rPr>
        <w:t>Journal</w:t>
      </w:r>
      <w:r>
        <w:rPr>
          <w:i/>
          <w:spacing w:val="-2"/>
        </w:rPr>
        <w:t xml:space="preserve"> </w:t>
      </w:r>
      <w:r>
        <w:rPr>
          <w:i/>
        </w:rPr>
        <w:t>of</w:t>
      </w:r>
      <w:r>
        <w:rPr>
          <w:i/>
          <w:spacing w:val="-3"/>
        </w:rPr>
        <w:t xml:space="preserve"> </w:t>
      </w:r>
      <w:r>
        <w:rPr>
          <w:i/>
        </w:rPr>
        <w:t>Higher</w:t>
      </w:r>
      <w:r>
        <w:rPr>
          <w:i/>
          <w:spacing w:val="-3"/>
        </w:rPr>
        <w:t xml:space="preserve"> </w:t>
      </w:r>
      <w:r>
        <w:rPr>
          <w:i/>
        </w:rPr>
        <w:t>Education,</w:t>
      </w:r>
      <w:r>
        <w:rPr>
          <w:i/>
          <w:spacing w:val="-4"/>
        </w:rPr>
        <w:t xml:space="preserve"> </w:t>
      </w:r>
      <w:r>
        <w:t>86(6),</w:t>
      </w:r>
      <w:r>
        <w:rPr>
          <w:spacing w:val="-3"/>
        </w:rPr>
        <w:t xml:space="preserve"> </w:t>
      </w:r>
      <w:r>
        <w:t>923–954.</w:t>
      </w:r>
    </w:p>
    <w:p w:rsidR="008E39A8" w:rsidRDefault="00B364EC">
      <w:pPr>
        <w:pStyle w:val="BodyText"/>
        <w:spacing w:line="251" w:lineRule="exact"/>
        <w:ind w:left="100"/>
      </w:pPr>
      <w:hyperlink r:id="rId11">
        <w:r>
          <w:rPr>
            <w:color w:val="0462C1"/>
            <w:u w:val="single" w:color="0462C1"/>
          </w:rPr>
          <w:t>https://doi-org.ezproxy.cobleskill.edu/10.1080/00221546.2015.11777389</w:t>
        </w:r>
      </w:hyperlink>
      <w:r>
        <w:t>.</w:t>
      </w:r>
    </w:p>
    <w:p w:rsidR="008E39A8" w:rsidRDefault="008E39A8">
      <w:pPr>
        <w:spacing w:line="251" w:lineRule="exact"/>
        <w:sectPr w:rsidR="008E39A8">
          <w:footerReference w:type="default" r:id="rId12"/>
          <w:type w:val="continuous"/>
          <w:pgSz w:w="12240" w:h="15840"/>
          <w:pgMar w:top="740" w:right="640" w:bottom="1120" w:left="620" w:header="0" w:footer="938" w:gutter="0"/>
          <w:pgNumType w:start="1"/>
          <w:cols w:space="720"/>
        </w:sectPr>
      </w:pPr>
    </w:p>
    <w:p w:rsidR="008E39A8" w:rsidRDefault="00B364EC">
      <w:pPr>
        <w:pStyle w:val="BodyText"/>
        <w:spacing w:before="77"/>
        <w:ind w:right="830"/>
      </w:pPr>
      <w:r>
        <w:lastRenderedPageBreak/>
        <w:t>teaching.</w:t>
      </w:r>
      <w:r>
        <w:rPr>
          <w:spacing w:val="-6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demands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likely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further</w:t>
      </w:r>
      <w:r>
        <w:rPr>
          <w:spacing w:val="-5"/>
        </w:rPr>
        <w:t xml:space="preserve"> </w:t>
      </w:r>
      <w:r>
        <w:t>increase,</w:t>
      </w:r>
      <w:r>
        <w:rPr>
          <w:spacing w:val="-6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SUNY</w:t>
      </w:r>
      <w:r>
        <w:rPr>
          <w:spacing w:val="-3"/>
        </w:rPr>
        <w:t xml:space="preserve"> </w:t>
      </w:r>
      <w:r>
        <w:t>campuses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Diversity,</w:t>
      </w:r>
      <w:r>
        <w:rPr>
          <w:spacing w:val="-58"/>
        </w:rPr>
        <w:t xml:space="preserve"> </w:t>
      </w:r>
      <w:r>
        <w:t>Equity,</w:t>
      </w:r>
      <w:r>
        <w:rPr>
          <w:spacing w:val="-4"/>
        </w:rPr>
        <w:t xml:space="preserve"> </w:t>
      </w:r>
      <w:r>
        <w:t>and Inclusion</w:t>
      </w:r>
      <w:r>
        <w:rPr>
          <w:spacing w:val="-4"/>
        </w:rPr>
        <w:t xml:space="preserve"> </w:t>
      </w:r>
      <w:r>
        <w:t>as part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strategic</w:t>
      </w:r>
      <w:r>
        <w:rPr>
          <w:spacing w:val="-1"/>
        </w:rPr>
        <w:t xml:space="preserve"> </w:t>
      </w:r>
      <w:r>
        <w:t>goals;</w:t>
      </w:r>
      <w:r>
        <w:rPr>
          <w:spacing w:val="-3"/>
        </w:rPr>
        <w:t xml:space="preserve"> </w:t>
      </w:r>
      <w:r>
        <w:t>and</w:t>
      </w:r>
    </w:p>
    <w:p w:rsidR="008E39A8" w:rsidRDefault="00B364EC">
      <w:pPr>
        <w:pStyle w:val="BodyText"/>
        <w:ind w:right="740"/>
      </w:pPr>
      <w:r>
        <w:rPr>
          <w:b/>
        </w:rPr>
        <w:t xml:space="preserve">WHEREAS </w:t>
      </w:r>
      <w:r>
        <w:t>HUF do a lot of invisible labor, advising and mentoring historically underrepresented</w:t>
      </w:r>
      <w:r>
        <w:rPr>
          <w:spacing w:val="1"/>
        </w:rPr>
        <w:t xml:space="preserve"> </w:t>
      </w:r>
      <w:r>
        <w:t>students who often feel more comfortable talking to them than their actual advisors</w:t>
      </w:r>
      <w:r>
        <w:rPr>
          <w:vertAlign w:val="superscript"/>
        </w:rPr>
        <w:t>4</w:t>
      </w:r>
      <w:r>
        <w:t>; however, HUF</w:t>
      </w:r>
      <w:r>
        <w:rPr>
          <w:spacing w:val="1"/>
        </w:rPr>
        <w:t xml:space="preserve"> </w:t>
      </w:r>
      <w:r>
        <w:t>themselves often have limited opportunities for meaningful and effective mentorship from senior</w:t>
      </w:r>
      <w:r>
        <w:rPr>
          <w:spacing w:val="1"/>
        </w:rPr>
        <w:t xml:space="preserve"> </w:t>
      </w:r>
      <w:r>
        <w:t>faculty</w:t>
      </w:r>
      <w:r>
        <w:rPr>
          <w:spacing w:val="-5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understand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struggles</w:t>
      </w:r>
      <w:r>
        <w:rPr>
          <w:spacing w:val="-5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historically</w:t>
      </w:r>
      <w:r>
        <w:rPr>
          <w:spacing w:val="-4"/>
        </w:rPr>
        <w:t xml:space="preserve"> </w:t>
      </w:r>
      <w:r>
        <w:t>underrepresented</w:t>
      </w:r>
      <w:r>
        <w:rPr>
          <w:spacing w:val="-4"/>
        </w:rPr>
        <w:t xml:space="preserve"> </w:t>
      </w:r>
      <w:r>
        <w:t>groups</w:t>
      </w:r>
      <w:r>
        <w:rPr>
          <w:spacing w:val="-5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predominantly</w:t>
      </w:r>
      <w:r>
        <w:rPr>
          <w:spacing w:val="-58"/>
        </w:rPr>
        <w:t xml:space="preserve"> </w:t>
      </w:r>
      <w:r>
        <w:t>white</w:t>
      </w:r>
      <w:r>
        <w:rPr>
          <w:spacing w:val="-1"/>
        </w:rPr>
        <w:t xml:space="preserve"> </w:t>
      </w:r>
      <w:r>
        <w:t>institutions</w:t>
      </w:r>
      <w:r>
        <w:rPr>
          <w:vertAlign w:val="superscript"/>
        </w:rPr>
        <w:t>5</w:t>
      </w:r>
      <w:r>
        <w:t>;</w:t>
      </w:r>
      <w:r>
        <w:rPr>
          <w:spacing w:val="-3"/>
        </w:rPr>
        <w:t xml:space="preserve"> </w:t>
      </w:r>
      <w:r>
        <w:t>and</w:t>
      </w:r>
    </w:p>
    <w:p w:rsidR="008E39A8" w:rsidRDefault="00B364EC">
      <w:pPr>
        <w:pStyle w:val="BodyText"/>
        <w:spacing w:before="2"/>
        <w:ind w:right="830"/>
      </w:pPr>
      <w:r>
        <w:rPr>
          <w:b/>
        </w:rPr>
        <w:t>WHEREAS</w:t>
      </w:r>
      <w:r>
        <w:rPr>
          <w:b/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exten</w:t>
      </w:r>
      <w:r>
        <w:t>sive</w:t>
      </w:r>
      <w:r>
        <w:rPr>
          <w:spacing w:val="-4"/>
        </w:rPr>
        <w:t xml:space="preserve"> </w:t>
      </w:r>
      <w:r>
        <w:t>workload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historically</w:t>
      </w:r>
      <w:r>
        <w:rPr>
          <w:spacing w:val="-4"/>
        </w:rPr>
        <w:t xml:space="preserve"> </w:t>
      </w:r>
      <w:r>
        <w:t>underrepresented</w:t>
      </w:r>
      <w:r>
        <w:rPr>
          <w:spacing w:val="-4"/>
        </w:rPr>
        <w:t xml:space="preserve"> </w:t>
      </w:r>
      <w:r>
        <w:t>faculty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widely</w:t>
      </w:r>
      <w:r>
        <w:rPr>
          <w:spacing w:val="-4"/>
        </w:rPr>
        <w:t xml:space="preserve"> </w:t>
      </w:r>
      <w:r>
        <w:t>recognized</w:t>
      </w:r>
      <w:r>
        <w:rPr>
          <w:spacing w:val="-5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considered</w:t>
      </w:r>
      <w:r>
        <w:rPr>
          <w:spacing w:val="-1"/>
        </w:rPr>
        <w:t xml:space="preserve"> </w:t>
      </w:r>
      <w:r>
        <w:t>in reappointment,</w:t>
      </w:r>
      <w:r>
        <w:rPr>
          <w:spacing w:val="-4"/>
        </w:rPr>
        <w:t xml:space="preserve"> </w:t>
      </w:r>
      <w:r>
        <w:t>continuing appointment,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promotion</w:t>
      </w:r>
      <w:r>
        <w:rPr>
          <w:vertAlign w:val="superscript"/>
        </w:rPr>
        <w:t>6</w:t>
      </w:r>
      <w:r>
        <w:t>;</w:t>
      </w:r>
      <w:r>
        <w:rPr>
          <w:spacing w:val="-3"/>
        </w:rPr>
        <w:t xml:space="preserve"> </w:t>
      </w:r>
      <w:r>
        <w:t>and</w:t>
      </w:r>
    </w:p>
    <w:p w:rsidR="008E39A8" w:rsidRDefault="00B364EC">
      <w:pPr>
        <w:pStyle w:val="BodyText"/>
      </w:pPr>
      <w:r>
        <w:rPr>
          <w:b/>
        </w:rPr>
        <w:t>WHEREAS</w:t>
      </w:r>
      <w:r>
        <w:rPr>
          <w:b/>
          <w:spacing w:val="-2"/>
        </w:rPr>
        <w:t xml:space="preserve"> </w:t>
      </w:r>
      <w:r>
        <w:t>HUF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often</w:t>
      </w:r>
      <w:r>
        <w:rPr>
          <w:spacing w:val="-1"/>
        </w:rPr>
        <w:t xml:space="preserve"> </w:t>
      </w:r>
      <w:r>
        <w:t>constrained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choice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scholarly</w:t>
      </w:r>
      <w:r>
        <w:rPr>
          <w:spacing w:val="-2"/>
        </w:rPr>
        <w:t xml:space="preserve"> </w:t>
      </w:r>
      <w:r>
        <w:t>pursuits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receive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fair</w:t>
      </w:r>
      <w:r>
        <w:rPr>
          <w:spacing w:val="-58"/>
        </w:rPr>
        <w:t xml:space="preserve"> </w:t>
      </w:r>
      <w:r>
        <w:t>evaluation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scholarship.</w:t>
      </w:r>
      <w:r>
        <w:rPr>
          <w:vertAlign w:val="superscript"/>
        </w:rPr>
        <w:t>7</w:t>
      </w:r>
    </w:p>
    <w:p w:rsidR="008E39A8" w:rsidRDefault="00B364EC">
      <w:pPr>
        <w:pStyle w:val="BodyText"/>
        <w:spacing w:before="1"/>
        <w:ind w:right="938"/>
      </w:pPr>
      <w:r>
        <w:rPr>
          <w:b/>
        </w:rPr>
        <w:t xml:space="preserve">WHEREAS </w:t>
      </w:r>
      <w:r>
        <w:t>the advancement of HUF is of great value to campuses: HUF a) provide role models to</w:t>
      </w:r>
      <w:r>
        <w:rPr>
          <w:spacing w:val="1"/>
        </w:rPr>
        <w:t xml:space="preserve"> </w:t>
      </w:r>
      <w:r>
        <w:t>historically underrepresented students and help them succeed; b) contribute diverse perspectives to</w:t>
      </w:r>
      <w:r>
        <w:rPr>
          <w:spacing w:val="-59"/>
        </w:rPr>
        <w:t xml:space="preserve"> </w:t>
      </w:r>
      <w:r>
        <w:t>research and teaching and help</w:t>
      </w:r>
      <w:r>
        <w:t xml:space="preserve"> create inclusive campus climates; c) impact curricular offerings and</w:t>
      </w:r>
      <w:r>
        <w:rPr>
          <w:spacing w:val="-59"/>
        </w:rPr>
        <w:t xml:space="preserve"> </w:t>
      </w:r>
      <w:r>
        <w:t>course content</w:t>
      </w:r>
      <w:r>
        <w:rPr>
          <w:vertAlign w:val="superscript"/>
        </w:rPr>
        <w:t>8</w:t>
      </w:r>
      <w:r>
        <w:t>; d) help build pathways of access and opportunity to historically underrepresented</w:t>
      </w:r>
      <w:r>
        <w:rPr>
          <w:spacing w:val="1"/>
        </w:rPr>
        <w:t xml:space="preserve"> </w:t>
      </w:r>
      <w:r>
        <w:t>students;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e)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often particularly</w:t>
      </w:r>
      <w:r>
        <w:rPr>
          <w:spacing w:val="-1"/>
        </w:rPr>
        <w:t xml:space="preserve"> </w:t>
      </w:r>
      <w:r>
        <w:t>willing to</w:t>
      </w:r>
      <w:r>
        <w:rPr>
          <w:spacing w:val="-1"/>
        </w:rPr>
        <w:t xml:space="preserve"> </w:t>
      </w:r>
      <w:r>
        <w:t>try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pedagogical</w:t>
      </w:r>
      <w:r>
        <w:rPr>
          <w:spacing w:val="-3"/>
        </w:rPr>
        <w:t xml:space="preserve"> </w:t>
      </w:r>
      <w:r>
        <w:t>approaches</w:t>
      </w:r>
      <w:r>
        <w:rPr>
          <w:vertAlign w:val="superscript"/>
        </w:rPr>
        <w:t>9</w:t>
      </w:r>
      <w:r>
        <w:t>;</w:t>
      </w:r>
    </w:p>
    <w:p w:rsidR="008E39A8" w:rsidRDefault="008E39A8">
      <w:pPr>
        <w:pStyle w:val="BodyText"/>
        <w:spacing w:before="6"/>
        <w:ind w:left="0"/>
        <w:rPr>
          <w:sz w:val="25"/>
        </w:rPr>
      </w:pPr>
    </w:p>
    <w:p w:rsidR="008E39A8" w:rsidRDefault="00B364EC">
      <w:pPr>
        <w:pStyle w:val="Heading1"/>
      </w:pPr>
      <w:r>
        <w:rPr>
          <w:color w:val="2D75B5"/>
        </w:rPr>
        <w:t>RESOLUTION:</w:t>
      </w:r>
    </w:p>
    <w:p w:rsidR="008E39A8" w:rsidRDefault="008E39A8">
      <w:pPr>
        <w:pStyle w:val="BodyText"/>
        <w:spacing w:before="9"/>
        <w:ind w:left="0"/>
        <w:rPr>
          <w:rFonts w:ascii="Calibri"/>
          <w:sz w:val="20"/>
        </w:rPr>
      </w:pPr>
    </w:p>
    <w:p w:rsidR="008E39A8" w:rsidRDefault="00B364EC">
      <w:pPr>
        <w:pStyle w:val="BodyText"/>
        <w:ind w:right="1311"/>
      </w:pPr>
      <w:r>
        <w:rPr>
          <w:b/>
          <w:sz w:val="24"/>
        </w:rPr>
        <w:t xml:space="preserve">THEREFORE BE IT RESOLVED </w:t>
      </w:r>
      <w:r>
        <w:t>that the SUNY University Faculty Senate recommends that</w:t>
      </w:r>
      <w:r>
        <w:rPr>
          <w:spacing w:val="-59"/>
        </w:rPr>
        <w:t xml:space="preserve"> </w:t>
      </w:r>
      <w:r>
        <w:t>Campus Governance Leaders, with Campus Governance Bodies, work with their respective</w:t>
      </w:r>
      <w:r>
        <w:rPr>
          <w:spacing w:val="1"/>
        </w:rPr>
        <w:t xml:space="preserve"> </w:t>
      </w:r>
      <w:r>
        <w:t>administrations</w:t>
      </w:r>
      <w:r>
        <w:rPr>
          <w:spacing w:val="-1"/>
        </w:rPr>
        <w:t xml:space="preserve"> </w:t>
      </w:r>
      <w:r>
        <w:t>to</w:t>
      </w:r>
    </w:p>
    <w:p w:rsidR="008E39A8" w:rsidRDefault="00B364EC">
      <w:pPr>
        <w:pStyle w:val="ListParagraph"/>
        <w:numPr>
          <w:ilvl w:val="0"/>
          <w:numId w:val="1"/>
        </w:numPr>
        <w:tabs>
          <w:tab w:val="left" w:pos="1032"/>
          <w:tab w:val="left" w:pos="1033"/>
        </w:tabs>
        <w:spacing w:before="3" w:line="232" w:lineRule="auto"/>
        <w:ind w:right="1059"/>
      </w:pPr>
      <w:r>
        <w:t>develop</w:t>
      </w:r>
      <w:r>
        <w:rPr>
          <w:spacing w:val="-4"/>
        </w:rPr>
        <w:t xml:space="preserve"> </w:t>
      </w:r>
      <w:r>
        <w:t>programs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policies</w:t>
      </w:r>
      <w:r>
        <w:rPr>
          <w:spacing w:val="-3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challenges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</w:t>
      </w:r>
      <w:r>
        <w:t>ffective</w:t>
      </w:r>
      <w:r>
        <w:rPr>
          <w:spacing w:val="-3"/>
        </w:rPr>
        <w:t xml:space="preserve"> </w:t>
      </w:r>
      <w:r>
        <w:t>mentoring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offer</w:t>
      </w:r>
      <w:r>
        <w:rPr>
          <w:spacing w:val="-58"/>
        </w:rPr>
        <w:t xml:space="preserve"> </w:t>
      </w:r>
      <w:r>
        <w:t>HUF</w:t>
      </w:r>
      <w:r>
        <w:rPr>
          <w:spacing w:val="-1"/>
        </w:rPr>
        <w:t xml:space="preserve"> </w:t>
      </w:r>
      <w:r>
        <w:t>opportunities equitable</w:t>
      </w:r>
      <w:r>
        <w:rPr>
          <w:spacing w:val="-1"/>
        </w:rPr>
        <w:t xml:space="preserve"> </w:t>
      </w:r>
      <w:r>
        <w:t>to those of</w:t>
      </w:r>
      <w:r>
        <w:rPr>
          <w:spacing w:val="-4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colleagues;</w:t>
      </w:r>
    </w:p>
    <w:p w:rsidR="008E39A8" w:rsidRDefault="00B364EC">
      <w:pPr>
        <w:pStyle w:val="ListParagraph"/>
        <w:numPr>
          <w:ilvl w:val="0"/>
          <w:numId w:val="1"/>
        </w:numPr>
        <w:tabs>
          <w:tab w:val="left" w:pos="1032"/>
          <w:tab w:val="left" w:pos="1033"/>
        </w:tabs>
        <w:spacing w:before="10" w:line="232" w:lineRule="auto"/>
        <w:ind w:right="1000"/>
      </w:pPr>
      <w:r>
        <w:t>review</w:t>
      </w:r>
      <w:r>
        <w:rPr>
          <w:spacing w:val="-4"/>
        </w:rPr>
        <w:t xml:space="preserve"> </w:t>
      </w:r>
      <w:r>
        <w:t>and,</w:t>
      </w:r>
      <w:r>
        <w:rPr>
          <w:spacing w:val="-6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necessary,</w:t>
      </w:r>
      <w:r>
        <w:rPr>
          <w:spacing w:val="-6"/>
        </w:rPr>
        <w:t xml:space="preserve"> </w:t>
      </w:r>
      <w:r>
        <w:t>revise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incorporate</w:t>
      </w:r>
      <w:r>
        <w:rPr>
          <w:spacing w:val="-3"/>
        </w:rPr>
        <w:t xml:space="preserve"> </w:t>
      </w:r>
      <w:r>
        <w:t>DEI</w:t>
      </w:r>
      <w:r>
        <w:rPr>
          <w:spacing w:val="-6"/>
        </w:rPr>
        <w:t xml:space="preserve"> </w:t>
      </w:r>
      <w:r>
        <w:t>principles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policies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reappointment,</w:t>
      </w:r>
      <w:r>
        <w:rPr>
          <w:spacing w:val="-58"/>
        </w:rPr>
        <w:t xml:space="preserve"> </w:t>
      </w:r>
      <w:r>
        <w:t>continuing</w:t>
      </w:r>
      <w:r>
        <w:rPr>
          <w:spacing w:val="-1"/>
        </w:rPr>
        <w:t xml:space="preserve"> </w:t>
      </w:r>
      <w:r>
        <w:t>appointment,</w:t>
      </w:r>
      <w:r>
        <w:rPr>
          <w:spacing w:val="-3"/>
        </w:rPr>
        <w:t xml:space="preserve"> </w:t>
      </w:r>
      <w:r>
        <w:t>and promotion;</w:t>
      </w:r>
    </w:p>
    <w:p w:rsidR="008E39A8" w:rsidRDefault="00B364EC">
      <w:pPr>
        <w:pStyle w:val="ListParagraph"/>
        <w:numPr>
          <w:ilvl w:val="0"/>
          <w:numId w:val="1"/>
        </w:numPr>
        <w:tabs>
          <w:tab w:val="left" w:pos="1032"/>
          <w:tab w:val="left" w:pos="1033"/>
        </w:tabs>
        <w:spacing w:before="7" w:line="232" w:lineRule="auto"/>
        <w:ind w:right="1638"/>
      </w:pPr>
      <w:r>
        <w:t>direct the bodies that evaluate faculty for reappointment, continuing appointment, and</w:t>
      </w:r>
      <w:r>
        <w:rPr>
          <w:spacing w:val="-59"/>
        </w:rPr>
        <w:t xml:space="preserve"> </w:t>
      </w:r>
      <w:r>
        <w:t>promotion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consider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HUF do</w:t>
      </w:r>
      <w:r>
        <w:rPr>
          <w:spacing w:val="-1"/>
        </w:rPr>
        <w:t xml:space="preserve"> </w:t>
      </w:r>
      <w:r>
        <w:t>outside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academic</w:t>
      </w:r>
      <w:r>
        <w:rPr>
          <w:spacing w:val="-2"/>
        </w:rPr>
        <w:t xml:space="preserve"> </w:t>
      </w:r>
      <w:r>
        <w:t>obligations;</w:t>
      </w:r>
    </w:p>
    <w:p w:rsidR="008E39A8" w:rsidRDefault="00B364EC">
      <w:pPr>
        <w:pStyle w:val="ListParagraph"/>
        <w:numPr>
          <w:ilvl w:val="0"/>
          <w:numId w:val="1"/>
        </w:numPr>
        <w:tabs>
          <w:tab w:val="left" w:pos="1032"/>
          <w:tab w:val="left" w:pos="1033"/>
        </w:tabs>
        <w:spacing w:before="4" w:line="256" w:lineRule="exact"/>
        <w:ind w:hanging="361"/>
      </w:pPr>
      <w:r>
        <w:t>raise</w:t>
      </w:r>
      <w:r>
        <w:rPr>
          <w:spacing w:val="-3"/>
        </w:rPr>
        <w:t xml:space="preserve"> </w:t>
      </w:r>
      <w:r>
        <w:t>awareness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disadvantages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HUF</w:t>
      </w:r>
      <w:r>
        <w:rPr>
          <w:spacing w:val="-2"/>
        </w:rPr>
        <w:t xml:space="preserve"> </w:t>
      </w:r>
      <w:r>
        <w:t>experience;</w:t>
      </w:r>
    </w:p>
    <w:p w:rsidR="008E39A8" w:rsidRDefault="00B364EC">
      <w:pPr>
        <w:pStyle w:val="ListParagraph"/>
        <w:numPr>
          <w:ilvl w:val="0"/>
          <w:numId w:val="1"/>
        </w:numPr>
        <w:tabs>
          <w:tab w:val="left" w:pos="1032"/>
          <w:tab w:val="left" w:pos="1033"/>
        </w:tabs>
        <w:spacing w:line="256" w:lineRule="exact"/>
        <w:ind w:hanging="361"/>
      </w:pPr>
      <w:r>
        <w:t>review</w:t>
      </w:r>
      <w:r>
        <w:rPr>
          <w:spacing w:val="-3"/>
        </w:rPr>
        <w:t xml:space="preserve"> </w:t>
      </w:r>
      <w:r>
        <w:t>and,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necessary,</w:t>
      </w:r>
      <w:r>
        <w:rPr>
          <w:spacing w:val="-5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measures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balance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workload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HUF;</w:t>
      </w:r>
      <w:r>
        <w:rPr>
          <w:spacing w:val="-5"/>
        </w:rPr>
        <w:t xml:space="preserve"> </w:t>
      </w:r>
      <w:r>
        <w:t>and</w:t>
      </w:r>
    </w:p>
    <w:p w:rsidR="008E39A8" w:rsidRDefault="008E39A8">
      <w:pPr>
        <w:pStyle w:val="BodyText"/>
        <w:spacing w:before="2"/>
        <w:ind w:left="0"/>
        <w:rPr>
          <w:sz w:val="21"/>
        </w:rPr>
      </w:pPr>
    </w:p>
    <w:p w:rsidR="008E39A8" w:rsidRDefault="00B364EC">
      <w:pPr>
        <w:pStyle w:val="BodyText"/>
        <w:spacing w:before="1"/>
        <w:ind w:right="828"/>
      </w:pPr>
      <w:r>
        <w:rPr>
          <w:b/>
        </w:rPr>
        <w:t xml:space="preserve">BE IT FURTHER RESOLVED </w:t>
      </w:r>
      <w:r>
        <w:t>that the SUNY University Faculty Senate applauds Governor Hochul’s</w:t>
      </w:r>
      <w:r>
        <w:rPr>
          <w:spacing w:val="-59"/>
        </w:rPr>
        <w:t xml:space="preserve"> </w:t>
      </w:r>
      <w:r>
        <w:t>vision for and prioritization of strengthening SUNY’s diversity, equity, and inclusion in her State of the</w:t>
      </w:r>
      <w:r>
        <w:rPr>
          <w:spacing w:val="-59"/>
        </w:rPr>
        <w:t xml:space="preserve"> </w:t>
      </w:r>
      <w:r>
        <w:t>State book and requests that her Executive Budget includes funds specifically allocated to recruit,</w:t>
      </w:r>
      <w:r>
        <w:rPr>
          <w:spacing w:val="1"/>
        </w:rPr>
        <w:t xml:space="preserve"> </w:t>
      </w:r>
      <w:r>
        <w:t>retain, and mentor BIPOC faculty in SUNY that are sufficient to significantly and rapidly close the gap</w:t>
      </w:r>
      <w:r>
        <w:rPr>
          <w:spacing w:val="-60"/>
        </w:rPr>
        <w:t xml:space="preserve"> </w:t>
      </w:r>
      <w:r>
        <w:t>between the proportion of SUNY BIPOC students relati</w:t>
      </w:r>
      <w:r>
        <w:t>ve to the entire SUNY student body and the</w:t>
      </w:r>
      <w:r>
        <w:rPr>
          <w:spacing w:val="1"/>
        </w:rPr>
        <w:t xml:space="preserve"> </w:t>
      </w:r>
      <w:r>
        <w:t>proportion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SUNY</w:t>
      </w:r>
      <w:r>
        <w:rPr>
          <w:spacing w:val="-1"/>
        </w:rPr>
        <w:t xml:space="preserve"> </w:t>
      </w:r>
      <w:r>
        <w:t>BIPOC</w:t>
      </w:r>
      <w:r>
        <w:rPr>
          <w:spacing w:val="-1"/>
        </w:rPr>
        <w:t xml:space="preserve"> </w:t>
      </w:r>
      <w:r>
        <w:t>faculty relative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overall</w:t>
      </w:r>
      <w:r>
        <w:rPr>
          <w:spacing w:val="-2"/>
        </w:rPr>
        <w:t xml:space="preserve"> </w:t>
      </w:r>
      <w:r>
        <w:t>SUNY faculty.</w:t>
      </w:r>
    </w:p>
    <w:p w:rsidR="008E39A8" w:rsidRDefault="00B364EC">
      <w:pPr>
        <w:pStyle w:val="BodyText"/>
        <w:spacing w:before="2"/>
        <w:ind w:left="0"/>
        <w:rPr>
          <w:sz w:val="19"/>
        </w:rPr>
      </w:pPr>
      <w:r>
        <w:pict>
          <v:rect id="docshape3" o:spid="_x0000_s1026" style="position:absolute;margin-left:36pt;margin-top:12.25pt;width:144.05pt;height:.6pt;z-index:-15728128;mso-wrap-distance-left:0;mso-wrap-distance-right:0;mso-position-horizontal-relative:page" fillcolor="black" stroked="f">
            <w10:wrap type="topAndBottom" anchorx="page"/>
          </v:rect>
        </w:pict>
      </w:r>
    </w:p>
    <w:p w:rsidR="008E39A8" w:rsidRDefault="00B364EC">
      <w:pPr>
        <w:pStyle w:val="BodyText"/>
        <w:spacing w:before="102"/>
        <w:ind w:left="820" w:right="688" w:hanging="721"/>
      </w:pPr>
      <w:r>
        <w:rPr>
          <w:rFonts w:ascii="Georgia" w:hAnsi="Georgia"/>
          <w:position w:val="6"/>
          <w:sz w:val="14"/>
        </w:rPr>
        <w:t xml:space="preserve">4 </w:t>
      </w:r>
      <w:r>
        <w:t>Social Sciences Feminist Network Research Interest Group. (2017). The Burden of Invisible Work in</w:t>
      </w:r>
      <w:r>
        <w:rPr>
          <w:spacing w:val="1"/>
        </w:rPr>
        <w:t xml:space="preserve"> </w:t>
      </w:r>
      <w:r>
        <w:t>Academia: Social Inequalities and Time U</w:t>
      </w:r>
      <w:r>
        <w:t xml:space="preserve">se in Five University Departments. </w:t>
      </w:r>
      <w:r>
        <w:rPr>
          <w:i/>
        </w:rPr>
        <w:t>Humboldt Journal of</w:t>
      </w:r>
      <w:r>
        <w:rPr>
          <w:i/>
          <w:spacing w:val="-59"/>
        </w:rPr>
        <w:t xml:space="preserve"> </w:t>
      </w:r>
      <w:r>
        <w:rPr>
          <w:i/>
        </w:rPr>
        <w:t>Social</w:t>
      </w:r>
      <w:r>
        <w:rPr>
          <w:i/>
          <w:spacing w:val="-3"/>
        </w:rPr>
        <w:t xml:space="preserve"> </w:t>
      </w:r>
      <w:r>
        <w:rPr>
          <w:i/>
        </w:rPr>
        <w:t>Relations</w:t>
      </w:r>
      <w:r>
        <w:t>,</w:t>
      </w:r>
      <w:r>
        <w:rPr>
          <w:spacing w:val="-3"/>
        </w:rPr>
        <w:t xml:space="preserve"> </w:t>
      </w:r>
      <w:r>
        <w:t>39,</w:t>
      </w:r>
      <w:r>
        <w:rPr>
          <w:spacing w:val="-4"/>
        </w:rPr>
        <w:t xml:space="preserve"> </w:t>
      </w:r>
      <w:r>
        <w:t>228–245.</w:t>
      </w:r>
      <w:r>
        <w:rPr>
          <w:spacing w:val="-2"/>
        </w:rPr>
        <w:t xml:space="preserve"> </w:t>
      </w:r>
      <w:hyperlink r:id="rId13">
        <w:r>
          <w:rPr>
            <w:color w:val="0462C1"/>
            <w:u w:val="single" w:color="0462C1"/>
          </w:rPr>
          <w:t>http://www.jstor.org/stable/90007882</w:t>
        </w:r>
      </w:hyperlink>
      <w:r>
        <w:t>.</w:t>
      </w:r>
    </w:p>
    <w:p w:rsidR="008E39A8" w:rsidRDefault="00B364EC">
      <w:pPr>
        <w:pStyle w:val="BodyText"/>
        <w:spacing w:before="1"/>
        <w:ind w:left="820" w:right="88" w:hanging="721"/>
      </w:pPr>
      <w:r>
        <w:rPr>
          <w:rFonts w:ascii="Georgia" w:hAnsi="Georgia"/>
          <w:position w:val="6"/>
          <w:sz w:val="14"/>
        </w:rPr>
        <w:t>5</w:t>
      </w:r>
      <w:r>
        <w:rPr>
          <w:rFonts w:ascii="Georgia" w:hAnsi="Georgia"/>
          <w:spacing w:val="33"/>
          <w:position w:val="6"/>
          <w:sz w:val="14"/>
        </w:rPr>
        <w:t xml:space="preserve"> </w:t>
      </w:r>
      <w:r>
        <w:t>Zambrana, R. E., Ray, R., Espino, M. M., Castro, C., Douthirt Cohen, B., &amp;</w:t>
      </w:r>
      <w:r>
        <w:t xml:space="preserve"> Eliason, J. (2015). “Don’t Leave</w:t>
      </w:r>
      <w:r>
        <w:rPr>
          <w:spacing w:val="1"/>
        </w:rPr>
        <w:t xml:space="preserve"> </w:t>
      </w:r>
      <w:r>
        <w:t xml:space="preserve">Us Behind”: The Importance of Mentoring for Underrepresented Minority Faculty. </w:t>
      </w:r>
      <w:r>
        <w:rPr>
          <w:i/>
        </w:rPr>
        <w:t>American Educational</w:t>
      </w:r>
      <w:r>
        <w:rPr>
          <w:i/>
          <w:spacing w:val="-59"/>
        </w:rPr>
        <w:t xml:space="preserve"> </w:t>
      </w:r>
      <w:r>
        <w:rPr>
          <w:i/>
        </w:rPr>
        <w:t>Research</w:t>
      </w:r>
      <w:r>
        <w:rPr>
          <w:i/>
          <w:spacing w:val="-1"/>
        </w:rPr>
        <w:t xml:space="preserve"> </w:t>
      </w:r>
      <w:r>
        <w:rPr>
          <w:i/>
        </w:rPr>
        <w:t>Journal</w:t>
      </w:r>
      <w:r>
        <w:t>,</w:t>
      </w:r>
      <w:r>
        <w:rPr>
          <w:spacing w:val="-4"/>
        </w:rPr>
        <w:t xml:space="preserve"> </w:t>
      </w:r>
      <w:r>
        <w:t>52(1),</w:t>
      </w:r>
      <w:r>
        <w:rPr>
          <w:spacing w:val="-3"/>
        </w:rPr>
        <w:t xml:space="preserve"> </w:t>
      </w:r>
      <w:r>
        <w:t>40-72.</w:t>
      </w:r>
      <w:r>
        <w:rPr>
          <w:spacing w:val="-3"/>
        </w:rPr>
        <w:t xml:space="preserve"> </w:t>
      </w:r>
      <w:hyperlink r:id="rId14">
        <w:r>
          <w:rPr>
            <w:color w:val="0462C1"/>
            <w:u w:val="single" w:color="0462C1"/>
          </w:rPr>
          <w:t>https://doi.org/10.3102/0002831214563063</w:t>
        </w:r>
      </w:hyperlink>
      <w:r>
        <w:t>.</w:t>
      </w:r>
    </w:p>
    <w:p w:rsidR="008E39A8" w:rsidRDefault="00B364EC">
      <w:pPr>
        <w:spacing w:before="5"/>
        <w:ind w:left="820" w:right="2013" w:hanging="721"/>
      </w:pPr>
      <w:r>
        <w:rPr>
          <w:rFonts w:ascii="Georgia" w:hAnsi="Georgia"/>
          <w:position w:val="6"/>
          <w:sz w:val="14"/>
        </w:rPr>
        <w:t xml:space="preserve">6 </w:t>
      </w:r>
      <w:r>
        <w:t xml:space="preserve">O’Meara et. al. (2021) </w:t>
      </w:r>
      <w:r>
        <w:rPr>
          <w:i/>
        </w:rPr>
        <w:t>Equity-Minded Faculty Workloads</w:t>
      </w:r>
      <w:r>
        <w:t>. American Council on Education.</w:t>
      </w:r>
      <w:r>
        <w:rPr>
          <w:spacing w:val="-59"/>
        </w:rPr>
        <w:t xml:space="preserve"> </w:t>
      </w:r>
      <w:hyperlink r:id="rId15">
        <w:r>
          <w:rPr>
            <w:color w:val="0462C1"/>
            <w:u w:val="single" w:color="0462C1"/>
          </w:rPr>
          <w:t>https://www.acenet.edu/Documents/Equi</w:t>
        </w:r>
        <w:r>
          <w:rPr>
            <w:color w:val="0462C1"/>
            <w:u w:val="single" w:color="0462C1"/>
          </w:rPr>
          <w:t>ty-Minded-Faculty-Workloads.pdf</w:t>
        </w:r>
      </w:hyperlink>
      <w:r>
        <w:rPr>
          <w:color w:val="0462C1"/>
          <w:u w:val="single" w:color="0462C1"/>
        </w:rPr>
        <w:t>.</w:t>
      </w:r>
    </w:p>
    <w:p w:rsidR="008E39A8" w:rsidRDefault="00B364EC">
      <w:pPr>
        <w:ind w:left="820" w:hanging="721"/>
      </w:pPr>
      <w:r>
        <w:rPr>
          <w:rFonts w:ascii="Georgia"/>
          <w:position w:val="6"/>
          <w:sz w:val="14"/>
        </w:rPr>
        <w:t xml:space="preserve">7 </w:t>
      </w:r>
      <w:r>
        <w:t xml:space="preserve">Ellison, Julie and Timothy K. Eatman. (2008) </w:t>
      </w:r>
      <w:r>
        <w:rPr>
          <w:i/>
        </w:rPr>
        <w:t>Scholarship in Public: Knowledge Creation and Tenure Policy in</w:t>
      </w:r>
      <w:r>
        <w:rPr>
          <w:i/>
          <w:spacing w:val="-59"/>
        </w:rPr>
        <w:t xml:space="preserve"> </w:t>
      </w:r>
      <w:r>
        <w:rPr>
          <w:i/>
        </w:rPr>
        <w:t>the Engaged University</w:t>
      </w:r>
      <w:r>
        <w:t xml:space="preserve">. Imaginingamerica.org. </w:t>
      </w:r>
      <w:hyperlink r:id="rId16">
        <w:r>
          <w:rPr>
            <w:color w:val="1154CC"/>
            <w:u w:val="single" w:color="1154CC"/>
          </w:rPr>
          <w:t>https://imaginingamerica.org/wp-</w:t>
        </w:r>
      </w:hyperlink>
      <w:r>
        <w:rPr>
          <w:color w:val="1154CC"/>
          <w:spacing w:val="1"/>
        </w:rPr>
        <w:t xml:space="preserve"> </w:t>
      </w:r>
      <w:hyperlink r:id="rId17">
        <w:r>
          <w:rPr>
            <w:color w:val="1154CC"/>
            <w:u w:val="single" w:color="1154CC"/>
          </w:rPr>
          <w:t>content/uploads/TTI_FINAL.pdf</w:t>
        </w:r>
      </w:hyperlink>
    </w:p>
    <w:p w:rsidR="008E39A8" w:rsidRDefault="00B364EC">
      <w:pPr>
        <w:pStyle w:val="BodyText"/>
        <w:spacing w:before="3"/>
        <w:ind w:left="820" w:right="637" w:hanging="721"/>
      </w:pPr>
      <w:r>
        <w:rPr>
          <w:rFonts w:ascii="Georgia"/>
          <w:position w:val="6"/>
          <w:sz w:val="14"/>
        </w:rPr>
        <w:t>8</w:t>
      </w:r>
      <w:r>
        <w:rPr>
          <w:rFonts w:ascii="Georgia"/>
          <w:spacing w:val="1"/>
          <w:position w:val="6"/>
          <w:sz w:val="14"/>
        </w:rPr>
        <w:t xml:space="preserve"> </w:t>
      </w:r>
      <w:r>
        <w:t xml:space="preserve">Centeno, Jaqueline (2021) </w:t>
      </w:r>
      <w:hyperlink r:id="rId18">
        <w:r>
          <w:t xml:space="preserve">Why We Need More Faculty of Color In Higher Education. </w:t>
        </w:r>
      </w:hyperlink>
      <w:hyperlink r:id="rId19">
        <w:r>
          <w:rPr>
            <w:i/>
          </w:rPr>
          <w:t>Forbes</w:t>
        </w:r>
      </w:hyperlink>
      <w:hyperlink r:id="rId20">
        <w:r>
          <w:rPr>
            <w:i/>
          </w:rPr>
          <w:t>.</w:t>
        </w:r>
      </w:hyperlink>
      <w:r>
        <w:rPr>
          <w:i/>
          <w:spacing w:val="1"/>
        </w:rPr>
        <w:t xml:space="preserve"> </w:t>
      </w:r>
      <w:hyperlink r:id="rId21">
        <w:r>
          <w:rPr>
            <w:color w:val="0462C1"/>
            <w:spacing w:val="-1"/>
            <w:u w:val="single" w:color="0462C1"/>
          </w:rPr>
          <w:t>https://www.forbes.com/sites/civicnation/2021/05/12/why-we-need-more-faculty-of-color-in-higher-</w:t>
        </w:r>
      </w:hyperlink>
      <w:r>
        <w:rPr>
          <w:color w:val="0462C1"/>
        </w:rPr>
        <w:t xml:space="preserve"> </w:t>
      </w:r>
      <w:hyperlink r:id="rId22">
        <w:r>
          <w:rPr>
            <w:color w:val="0462C1"/>
            <w:u w:val="single" w:color="0462C1"/>
          </w:rPr>
          <w:t>educa</w:t>
        </w:r>
        <w:r>
          <w:rPr>
            <w:color w:val="0462C1"/>
            <w:u w:val="single" w:color="0462C1"/>
          </w:rPr>
          <w:t>tion/?sh=5470215764f2</w:t>
        </w:r>
      </w:hyperlink>
      <w:r>
        <w:t>.</w:t>
      </w:r>
    </w:p>
    <w:p w:rsidR="008E39A8" w:rsidRDefault="00B364EC" w:rsidP="00CE14A5">
      <w:pPr>
        <w:pStyle w:val="BodyText"/>
        <w:spacing w:before="2"/>
        <w:ind w:left="820" w:right="339" w:hanging="721"/>
        <w:sectPr w:rsidR="008E39A8">
          <w:pgSz w:w="12240" w:h="15840"/>
          <w:pgMar w:top="640" w:right="640" w:bottom="1120" w:left="620" w:header="0" w:footer="938" w:gutter="0"/>
          <w:cols w:space="720"/>
        </w:sectPr>
      </w:pPr>
      <w:r>
        <w:rPr>
          <w:rFonts w:ascii="Georgia"/>
          <w:position w:val="6"/>
          <w:sz w:val="14"/>
        </w:rPr>
        <w:t>9</w:t>
      </w:r>
      <w:r>
        <w:rPr>
          <w:rFonts w:ascii="Georgia"/>
          <w:spacing w:val="1"/>
          <w:position w:val="6"/>
          <w:sz w:val="14"/>
        </w:rPr>
        <w:t xml:space="preserve"> </w:t>
      </w:r>
      <w:r>
        <w:t xml:space="preserve">Trejo J. (2017). A Reflection on Faculty Diversity in the 21st Century. </w:t>
      </w:r>
      <w:r>
        <w:rPr>
          <w:i/>
        </w:rPr>
        <w:t>Molecular Biology of the Cell</w:t>
      </w:r>
      <w:r>
        <w:t>, 28(22),</w:t>
      </w:r>
      <w:r>
        <w:rPr>
          <w:spacing w:val="-59"/>
        </w:rPr>
        <w:t xml:space="preserve"> </w:t>
      </w:r>
      <w:r>
        <w:t>2911-2914.</w:t>
      </w:r>
      <w:r>
        <w:rPr>
          <w:spacing w:val="-3"/>
        </w:rPr>
        <w:t xml:space="preserve"> </w:t>
      </w:r>
      <w:r>
        <w:rPr>
          <w:color w:val="0462C1"/>
          <w:u w:val="single" w:color="0462C1"/>
        </w:rPr>
        <w:t>https:/</w:t>
      </w:r>
      <w:r w:rsidR="00CE14A5">
        <w:rPr>
          <w:color w:val="0462C1"/>
          <w:u w:val="single" w:color="0462C1"/>
        </w:rPr>
        <w:t>/doi.org/10.1091/mbc.E17-08-05</w:t>
      </w:r>
      <w:bookmarkStart w:id="0" w:name="_GoBack"/>
      <w:bookmarkEnd w:id="0"/>
    </w:p>
    <w:p w:rsidR="008E39A8" w:rsidRDefault="008E39A8" w:rsidP="00CE14A5">
      <w:pPr>
        <w:pStyle w:val="BodyText"/>
        <w:spacing w:before="4"/>
        <w:ind w:left="0"/>
        <w:rPr>
          <w:sz w:val="17"/>
        </w:rPr>
      </w:pPr>
    </w:p>
    <w:sectPr w:rsidR="008E39A8">
      <w:pgSz w:w="12240" w:h="15840"/>
      <w:pgMar w:top="1500" w:right="640" w:bottom="1120" w:left="620" w:header="0" w:footer="9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64EC" w:rsidRDefault="00B364EC">
      <w:r>
        <w:separator/>
      </w:r>
    </w:p>
  </w:endnote>
  <w:endnote w:type="continuationSeparator" w:id="0">
    <w:p w:rsidR="00B364EC" w:rsidRDefault="00B36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39A8" w:rsidRDefault="00B364EC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49" type="#_x0000_t202" style="position:absolute;margin-left:299.9pt;margin-top:730.1pt;width:13.15pt;height:14.5pt;z-index:-251658752;mso-position-horizontal-relative:page;mso-position-vertical-relative:page" filled="f" stroked="f">
          <v:textbox inset="0,0,0,0">
            <w:txbxContent>
              <w:p w:rsidR="008E39A8" w:rsidRDefault="00B364EC">
                <w:pPr>
                  <w:pStyle w:val="BodyText"/>
                  <w:spacing w:before="20"/>
                  <w:ind w:left="60"/>
                  <w:rPr>
                    <w:rFonts w:ascii="Georgia"/>
                  </w:rPr>
                </w:pPr>
                <w:r>
                  <w:fldChar w:fldCharType="begin"/>
                </w:r>
                <w:r>
                  <w:rPr>
                    <w:rFonts w:ascii="Georgia"/>
                  </w:rPr>
                  <w:instrText xml:space="preserve"> PAGE </w:instrText>
                </w:r>
                <w:r>
                  <w:fldChar w:fldCharType="separate"/>
                </w:r>
                <w:r w:rsidR="00D81293">
                  <w:rPr>
                    <w:rFonts w:ascii="Georgia"/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64EC" w:rsidRDefault="00B364EC">
      <w:r>
        <w:separator/>
      </w:r>
    </w:p>
  </w:footnote>
  <w:footnote w:type="continuationSeparator" w:id="0">
    <w:p w:rsidR="00B364EC" w:rsidRDefault="00B364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BA1293"/>
    <w:multiLevelType w:val="hybridMultilevel"/>
    <w:tmpl w:val="A6FCAC4A"/>
    <w:lvl w:ilvl="0" w:tplc="0C3EE29E">
      <w:numFmt w:val="bullet"/>
      <w:lvlText w:val="●"/>
      <w:lvlJc w:val="left"/>
      <w:pPr>
        <w:ind w:left="1032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5E1CBC62">
      <w:numFmt w:val="bullet"/>
      <w:lvlText w:val="•"/>
      <w:lvlJc w:val="left"/>
      <w:pPr>
        <w:ind w:left="2034" w:hanging="360"/>
      </w:pPr>
      <w:rPr>
        <w:rFonts w:hint="default"/>
        <w:lang w:val="en-US" w:eastAsia="en-US" w:bidi="ar-SA"/>
      </w:rPr>
    </w:lvl>
    <w:lvl w:ilvl="2" w:tplc="A8126D5A">
      <w:numFmt w:val="bullet"/>
      <w:lvlText w:val="•"/>
      <w:lvlJc w:val="left"/>
      <w:pPr>
        <w:ind w:left="3028" w:hanging="360"/>
      </w:pPr>
      <w:rPr>
        <w:rFonts w:hint="default"/>
        <w:lang w:val="en-US" w:eastAsia="en-US" w:bidi="ar-SA"/>
      </w:rPr>
    </w:lvl>
    <w:lvl w:ilvl="3" w:tplc="B574C662">
      <w:numFmt w:val="bullet"/>
      <w:lvlText w:val="•"/>
      <w:lvlJc w:val="left"/>
      <w:pPr>
        <w:ind w:left="4022" w:hanging="360"/>
      </w:pPr>
      <w:rPr>
        <w:rFonts w:hint="default"/>
        <w:lang w:val="en-US" w:eastAsia="en-US" w:bidi="ar-SA"/>
      </w:rPr>
    </w:lvl>
    <w:lvl w:ilvl="4" w:tplc="53F8B324">
      <w:numFmt w:val="bullet"/>
      <w:lvlText w:val="•"/>
      <w:lvlJc w:val="left"/>
      <w:pPr>
        <w:ind w:left="5016" w:hanging="360"/>
      </w:pPr>
      <w:rPr>
        <w:rFonts w:hint="default"/>
        <w:lang w:val="en-US" w:eastAsia="en-US" w:bidi="ar-SA"/>
      </w:rPr>
    </w:lvl>
    <w:lvl w:ilvl="5" w:tplc="E402AFB0">
      <w:numFmt w:val="bullet"/>
      <w:lvlText w:val="•"/>
      <w:lvlJc w:val="left"/>
      <w:pPr>
        <w:ind w:left="6010" w:hanging="360"/>
      </w:pPr>
      <w:rPr>
        <w:rFonts w:hint="default"/>
        <w:lang w:val="en-US" w:eastAsia="en-US" w:bidi="ar-SA"/>
      </w:rPr>
    </w:lvl>
    <w:lvl w:ilvl="6" w:tplc="62C0FCF6">
      <w:numFmt w:val="bullet"/>
      <w:lvlText w:val="•"/>
      <w:lvlJc w:val="left"/>
      <w:pPr>
        <w:ind w:left="7004" w:hanging="360"/>
      </w:pPr>
      <w:rPr>
        <w:rFonts w:hint="default"/>
        <w:lang w:val="en-US" w:eastAsia="en-US" w:bidi="ar-SA"/>
      </w:rPr>
    </w:lvl>
    <w:lvl w:ilvl="7" w:tplc="084210FE">
      <w:numFmt w:val="bullet"/>
      <w:lvlText w:val="•"/>
      <w:lvlJc w:val="left"/>
      <w:pPr>
        <w:ind w:left="7998" w:hanging="360"/>
      </w:pPr>
      <w:rPr>
        <w:rFonts w:hint="default"/>
        <w:lang w:val="en-US" w:eastAsia="en-US" w:bidi="ar-SA"/>
      </w:rPr>
    </w:lvl>
    <w:lvl w:ilvl="8" w:tplc="29BEBAA4">
      <w:numFmt w:val="bullet"/>
      <w:lvlText w:val="•"/>
      <w:lvlJc w:val="left"/>
      <w:pPr>
        <w:ind w:left="899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8E39A8"/>
    <w:rsid w:val="008E39A8"/>
    <w:rsid w:val="00B364EC"/>
    <w:rsid w:val="00CE14A5"/>
    <w:rsid w:val="00D81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D9D1416"/>
  <w15:docId w15:val="{11665680-351F-485A-A4BE-3DEB4D3F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Calibri" w:eastAsia="Calibri" w:hAnsi="Calibri" w:cs="Calibr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12"/>
    </w:pPr>
  </w:style>
  <w:style w:type="paragraph" w:styleId="ListParagraph">
    <w:name w:val="List Paragraph"/>
    <w:basedOn w:val="Normal"/>
    <w:uiPriority w:val="1"/>
    <w:qFormat/>
    <w:pPr>
      <w:ind w:left="103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uny.edu/media/suny/content-assets/documents/diversity/suny-dei-final-action-plan.pdf" TargetMode="External"/><Relationship Id="rId13" Type="http://schemas.openxmlformats.org/officeDocument/2006/relationships/hyperlink" Target="http://www.jstor.org/stable/90007882" TargetMode="External"/><Relationship Id="rId18" Type="http://schemas.openxmlformats.org/officeDocument/2006/relationships/hyperlink" Target="https://www.forbes.com/sites/civicnation/2021/05/12/why-we-need-more-faculty-of-color-in-higher-education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forbes.com/sites/civicnation/2021/05/12/why-we-need-more-faculty-of-color-in-higher-education/?sh=5470215764f2" TargetMode="Externa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hyperlink" Target="https://imaginingamerica.org/wp-content/uploads/TTI_FINAL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imaginingamerica.org/wp-content/uploads/TTI_FINAL.pdf" TargetMode="External"/><Relationship Id="rId20" Type="http://schemas.openxmlformats.org/officeDocument/2006/relationships/hyperlink" Target="https://www.forbes.com/sites/civicnation/2021/05/12/why-we-need-more-faculty-of-color-in-higher-education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-org.ezproxy.cobleskill.edu/10.1080/00221546.2015.11777389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acenet.edu/Documents/Equity-Minded-Faculty-Workloads.pdf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governor.ny.gov/sites/default/files/2022-01/2022StateoftheStateBook.pdf" TargetMode="External"/><Relationship Id="rId19" Type="http://schemas.openxmlformats.org/officeDocument/2006/relationships/hyperlink" Target="https://www.forbes.com/sites/civicnation/2021/05/12/why-we-need-more-faculty-of-color-in-higher-educa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uny.edu/media/suny/content-assets/documents/diversity/suny-dei-final-action-plan.pdf" TargetMode="External"/><Relationship Id="rId14" Type="http://schemas.openxmlformats.org/officeDocument/2006/relationships/hyperlink" Target="https://doi.org/10.3102/0002831214563063" TargetMode="External"/><Relationship Id="rId22" Type="http://schemas.openxmlformats.org/officeDocument/2006/relationships/hyperlink" Target="https://www.forbes.com/sites/civicnation/2021/05/12/why-we-need-more-faculty-of-color-in-higher-education/?sh=5470215764f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1348</Words>
  <Characters>7687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SUNY OLDWESTBURY</Company>
  <LinksUpToDate>false</LinksUpToDate>
  <CharactersWithSpaces>9017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Laurette Morris</cp:lastModifiedBy>
  <cp:revision>2</cp:revision>
  <dcterms:created xsi:type="dcterms:W3CDTF">2022-02-16T08:01:00Z</dcterms:created>
  <dcterms:modified xsi:type="dcterms:W3CDTF">2022-02-16T08:15:00Z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2022-02-16T00:00:00Z</vt:filetime>
  </property>
</Properties>
</file>