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99A5A" w14:textId="77777777" w:rsidR="001D0355" w:rsidRDefault="00000000">
      <w:pPr>
        <w:pStyle w:val="Title"/>
        <w:jc w:val="center"/>
      </w:pPr>
      <w:r>
        <w:t>Waste Management System</w:t>
      </w:r>
      <w:r>
        <w:br/>
        <w:t>User Feedback &amp; Requirements</w:t>
      </w:r>
    </w:p>
    <w:p w14:paraId="0CA32CF7" w14:textId="77777777" w:rsidR="001D0355" w:rsidRDefault="00000000">
      <w:pPr>
        <w:jc w:val="center"/>
        <w:rPr>
          <w:rFonts w:hint="eastAsia"/>
        </w:rPr>
      </w:pPr>
      <w:r>
        <w:rPr>
          <w:i/>
          <w:color w:val="5A5A5A"/>
        </w:rPr>
        <w:t>Organized Product Notes for Scope Definition and MVP Planning</w:t>
      </w:r>
    </w:p>
    <w:p w14:paraId="6B00B108" w14:textId="77777777" w:rsidR="001D0355" w:rsidRDefault="00000000">
      <w:pPr>
        <w:pStyle w:val="Heading1"/>
      </w:pPr>
      <w:r>
        <w:t>1. Location Structure</w:t>
      </w:r>
    </w:p>
    <w:p w14:paraId="14946DAE" w14:textId="77777777" w:rsidR="001D0355" w:rsidRDefault="00000000">
      <w:pPr>
        <w:spacing w:after="120"/>
        <w:rPr>
          <w:rFonts w:hint="eastAsia"/>
        </w:rPr>
      </w:pPr>
      <w:r>
        <w:t>The location hierarchy needs to be clearly defined. A practical proposed hierarchy is:</w:t>
      </w:r>
    </w:p>
    <w:p w14:paraId="1D4063BC" w14:textId="77777777" w:rsidR="001D0355" w:rsidRDefault="00000000">
      <w:pPr>
        <w:pStyle w:val="Heading1"/>
      </w:pPr>
      <w:r>
        <w:t xml:space="preserve">2. City / </w:t>
      </w:r>
      <w:proofErr w:type="spellStart"/>
      <w:r>
        <w:t>Pourashova</w:t>
      </w:r>
      <w:proofErr w:type="spellEnd"/>
      <w:r>
        <w:t xml:space="preserve"> Structure</w:t>
      </w:r>
    </w:p>
    <w:p w14:paraId="4A3EEDA0" w14:textId="77777777" w:rsidR="001D0355" w:rsidRDefault="00000000">
      <w:pPr>
        <w:spacing w:after="120"/>
        <w:rPr>
          <w:rFonts w:hint="eastAsia"/>
        </w:rPr>
      </w:pPr>
      <w:r>
        <w:t xml:space="preserve">The role of a </w:t>
      </w:r>
      <w:proofErr w:type="gramStart"/>
      <w:r>
        <w:t>City</w:t>
      </w:r>
      <w:proofErr w:type="gramEnd"/>
      <w:r>
        <w:t xml:space="preserve"> or </w:t>
      </w:r>
      <w:proofErr w:type="spellStart"/>
      <w:r>
        <w:t>Pourashova</w:t>
      </w:r>
      <w:proofErr w:type="spellEnd"/>
      <w:r>
        <w:t xml:space="preserve"> inside the system must be clearly defined.</w:t>
      </w:r>
    </w:p>
    <w:p w14:paraId="6B2EF428" w14:textId="77777777" w:rsidR="001D0355" w:rsidRDefault="00000000">
      <w:pPr>
        <w:spacing w:after="120"/>
        <w:rPr>
          <w:rFonts w:hint="eastAsia"/>
        </w:rPr>
      </w:pPr>
      <w:r>
        <w:t>Current suggestion: City-level users should mainly have a dashboard and monitoring role rather than managing daily field operations.</w:t>
      </w:r>
    </w:p>
    <w:p w14:paraId="035984FE" w14:textId="77777777" w:rsidR="001D0355" w:rsidRDefault="00000000">
      <w:pPr>
        <w:pStyle w:val="ListBullet"/>
        <w:spacing w:after="40"/>
        <w:rPr>
          <w:rFonts w:hint="eastAsia"/>
        </w:rPr>
      </w:pPr>
      <w:r>
        <w:t>Daily / weekly / monthly reports</w:t>
      </w:r>
    </w:p>
    <w:p w14:paraId="1C4FAB77" w14:textId="77777777" w:rsidR="001D0355" w:rsidRDefault="00000000">
      <w:pPr>
        <w:pStyle w:val="Heading1"/>
      </w:pPr>
      <w:r>
        <w:t>3. Customer Structure</w:t>
      </w:r>
    </w:p>
    <w:p w14:paraId="3771A7A2" w14:textId="77777777" w:rsidR="001D0355" w:rsidRDefault="00000000">
      <w:pPr>
        <w:spacing w:after="120"/>
        <w:rPr>
          <w:rFonts w:hint="eastAsia"/>
        </w:rPr>
      </w:pPr>
      <w:r>
        <w:t>The customer relationship should support multiple operating scenarios. The term “Customer” should be formally defined before database design.</w:t>
      </w:r>
    </w:p>
    <w:p w14:paraId="1E38BC8F" w14:textId="77777777" w:rsidR="001D0355" w:rsidRDefault="00000000">
      <w:pPr>
        <w:pStyle w:val="ListBullet"/>
        <w:spacing w:after="40"/>
        <w:rPr>
          <w:rFonts w:hint="eastAsia"/>
        </w:rPr>
      </w:pPr>
      <w:r>
        <w:t>One City → One Customer</w:t>
      </w:r>
    </w:p>
    <w:p w14:paraId="01A6711A" w14:textId="77777777" w:rsidR="001D0355" w:rsidRDefault="00000000">
      <w:pPr>
        <w:pStyle w:val="ListBullet"/>
        <w:spacing w:after="40"/>
        <w:rPr>
          <w:rFonts w:hint="eastAsia"/>
        </w:rPr>
      </w:pPr>
      <w:r>
        <w:t>One City → Multiple Customers</w:t>
      </w:r>
    </w:p>
    <w:p w14:paraId="694D99EE" w14:textId="77777777" w:rsidR="001D0355" w:rsidRDefault="00000000">
      <w:pPr>
        <w:pStyle w:val="ListBullet"/>
        <w:spacing w:after="40"/>
        <w:rPr>
          <w:rFonts w:hint="eastAsia"/>
        </w:rPr>
      </w:pPr>
      <w:r>
        <w:t>One Customer → Multiple Wards</w:t>
      </w:r>
    </w:p>
    <w:p w14:paraId="61173519" w14:textId="77777777" w:rsidR="001D0355" w:rsidRDefault="00000000">
      <w:pPr>
        <w:pStyle w:val="ListBullet"/>
        <w:spacing w:after="40"/>
        <w:rPr>
          <w:rFonts w:hint="eastAsia"/>
        </w:rPr>
      </w:pPr>
      <w:r>
        <w:t>One Customer → Multiple Vans</w:t>
      </w:r>
    </w:p>
    <w:p w14:paraId="525CEC21" w14:textId="77777777" w:rsidR="001D0355" w:rsidRDefault="00000000">
      <w:pPr>
        <w:pStyle w:val="ListBullet"/>
        <w:spacing w:after="40"/>
        <w:rPr>
          <w:rFonts w:hint="eastAsia"/>
        </w:rPr>
      </w:pPr>
      <w:r>
        <w:t>A customer may represent a municipality, city corporation, waste-management contractor, or private organization responsible for collection.</w:t>
      </w:r>
    </w:p>
    <w:p w14:paraId="51DB84FB" w14:textId="77777777" w:rsidR="001D0355" w:rsidRDefault="00000000">
      <w:pPr>
        <w:pStyle w:val="Heading1"/>
      </w:pPr>
      <w:r>
        <w:t>4. Ward Management</w:t>
      </w:r>
    </w:p>
    <w:p w14:paraId="6D896699" w14:textId="77777777" w:rsidR="001D0355" w:rsidRDefault="00000000">
      <w:pPr>
        <w:spacing w:after="120"/>
        <w:rPr>
          <w:rFonts w:hint="eastAsia"/>
        </w:rPr>
      </w:pPr>
      <w:r>
        <w:t>A single customer may operate across multiple wards. Ward should therefore be treated as an important operational unit.</w:t>
      </w:r>
    </w:p>
    <w:p w14:paraId="4B31FE7B" w14:textId="77777777" w:rsidR="001D0355" w:rsidRDefault="00000000">
      <w:pPr>
        <w:pStyle w:val="ListBullet"/>
        <w:spacing w:after="40"/>
        <w:rPr>
          <w:rFonts w:hint="eastAsia"/>
        </w:rPr>
      </w:pPr>
      <w:r>
        <w:t>Different routes</w:t>
      </w:r>
    </w:p>
    <w:p w14:paraId="57FC9B1C" w14:textId="77777777" w:rsidR="001D0355" w:rsidRDefault="00000000">
      <w:pPr>
        <w:pStyle w:val="ListBullet"/>
        <w:spacing w:after="40"/>
        <w:rPr>
          <w:rFonts w:hint="eastAsia"/>
        </w:rPr>
      </w:pPr>
      <w:r>
        <w:t>Different holdings</w:t>
      </w:r>
    </w:p>
    <w:p w14:paraId="10D766A1" w14:textId="77777777" w:rsidR="001D0355" w:rsidRDefault="00000000">
      <w:pPr>
        <w:pStyle w:val="ListBullet"/>
        <w:spacing w:after="40"/>
        <w:rPr>
          <w:rFonts w:hint="eastAsia"/>
        </w:rPr>
      </w:pPr>
      <w:r>
        <w:t>Different vans</w:t>
      </w:r>
    </w:p>
    <w:p w14:paraId="3288DFB8" w14:textId="77777777" w:rsidR="001D0355" w:rsidRDefault="00000000">
      <w:pPr>
        <w:pStyle w:val="ListBullet"/>
        <w:spacing w:after="40"/>
        <w:rPr>
          <w:rFonts w:hint="eastAsia"/>
        </w:rPr>
      </w:pPr>
      <w:r>
        <w:t>Different drivers / collectors</w:t>
      </w:r>
    </w:p>
    <w:p w14:paraId="47FB5648" w14:textId="77777777" w:rsidR="001D0355" w:rsidRDefault="00000000">
      <w:pPr>
        <w:pStyle w:val="ListBullet"/>
        <w:spacing w:after="40"/>
      </w:pPr>
      <w:r>
        <w:t>Different dumping / disposal points</w:t>
      </w:r>
    </w:p>
    <w:p w14:paraId="19EF7BEE" w14:textId="77777777" w:rsidR="00E97B3F" w:rsidRDefault="00E97B3F" w:rsidP="00E97B3F">
      <w:pPr>
        <w:pStyle w:val="ListBullet"/>
        <w:numPr>
          <w:ilvl w:val="0"/>
          <w:numId w:val="0"/>
        </w:numPr>
        <w:spacing w:after="40"/>
        <w:ind w:left="360" w:hanging="360"/>
      </w:pPr>
    </w:p>
    <w:p w14:paraId="1D861566" w14:textId="77777777" w:rsidR="00E97B3F" w:rsidRDefault="00E97B3F" w:rsidP="00E97B3F">
      <w:pPr>
        <w:pStyle w:val="ListBullet"/>
        <w:numPr>
          <w:ilvl w:val="0"/>
          <w:numId w:val="0"/>
        </w:numPr>
        <w:spacing w:after="40"/>
        <w:ind w:left="360" w:hanging="360"/>
      </w:pPr>
    </w:p>
    <w:p w14:paraId="75B9F6B3" w14:textId="77777777" w:rsidR="00E97B3F" w:rsidRDefault="00E97B3F" w:rsidP="00E97B3F">
      <w:pPr>
        <w:pStyle w:val="ListBullet"/>
        <w:numPr>
          <w:ilvl w:val="0"/>
          <w:numId w:val="0"/>
        </w:numPr>
        <w:spacing w:after="40"/>
        <w:ind w:left="360" w:hanging="360"/>
      </w:pPr>
    </w:p>
    <w:p w14:paraId="252C1A02" w14:textId="77777777" w:rsidR="00E97B3F" w:rsidRDefault="00E97B3F" w:rsidP="00E97B3F">
      <w:pPr>
        <w:pStyle w:val="ListBullet"/>
        <w:numPr>
          <w:ilvl w:val="0"/>
          <w:numId w:val="0"/>
        </w:numPr>
        <w:spacing w:after="40"/>
        <w:ind w:left="360" w:hanging="360"/>
        <w:rPr>
          <w:rFonts w:hint="eastAsia"/>
        </w:rPr>
      </w:pPr>
    </w:p>
    <w:p w14:paraId="1029EA17" w14:textId="77777777" w:rsidR="001D0355" w:rsidRDefault="00000000">
      <w:pPr>
        <w:pStyle w:val="Heading1"/>
      </w:pPr>
      <w:r>
        <w:lastRenderedPageBreak/>
        <w:t>5. Van &amp; Driver Management</w:t>
      </w:r>
    </w:p>
    <w:p w14:paraId="33063758" w14:textId="77777777" w:rsidR="001D0355" w:rsidRDefault="00000000">
      <w:pPr>
        <w:spacing w:after="120"/>
        <w:rPr>
          <w:rFonts w:hint="eastAsia"/>
        </w:rPr>
      </w:pPr>
      <w:r>
        <w:t>A dedicated Van Driver / Collection Staff module is needed. One customer may operate multiple vans.</w:t>
      </w:r>
    </w:p>
    <w:p w14:paraId="1085ED49" w14:textId="77777777" w:rsidR="001D0355" w:rsidRDefault="00000000">
      <w:pPr>
        <w:pStyle w:val="Heading1"/>
      </w:pPr>
      <w:r>
        <w:t>6. Holding Master</w:t>
      </w:r>
    </w:p>
    <w:p w14:paraId="7CECB37A" w14:textId="77777777" w:rsidR="001D0355" w:rsidRDefault="00000000">
      <w:pPr>
        <w:spacing w:after="120"/>
        <w:rPr>
          <w:rFonts w:hint="eastAsia"/>
        </w:rPr>
      </w:pPr>
      <w:r>
        <w:t>The Holding Master should contain only the minimum information needed to uniquely identify and service a holding.</w:t>
      </w:r>
    </w:p>
    <w:p w14:paraId="1FAE44BC" w14:textId="77777777" w:rsidR="001D0355" w:rsidRDefault="00000000">
      <w:pPr>
        <w:rPr>
          <w:rFonts w:hint="eastAsia"/>
        </w:rPr>
      </w:pPr>
      <w:r>
        <w:rPr>
          <w:b/>
        </w:rPr>
        <w:t xml:space="preserve">Guiding principle: </w:t>
      </w:r>
      <w:r>
        <w:t>minimum information required to identify and service a holding.</w:t>
      </w:r>
      <w:r>
        <w:br/>
        <w:t xml:space="preserve">Households adds must be </w:t>
      </w:r>
      <w:proofErr w:type="spellStart"/>
      <w:r>
        <w:t>eaqaul</w:t>
      </w:r>
      <w:proofErr w:type="spellEnd"/>
      <w:r>
        <w:t xml:space="preserve"> to the units </w:t>
      </w:r>
    </w:p>
    <w:p w14:paraId="7B8FAC0C" w14:textId="77777777" w:rsidR="001D0355" w:rsidRDefault="00000000">
      <w:pPr>
        <w:pStyle w:val="Heading1"/>
      </w:pPr>
      <w:r>
        <w:t>7. Customer Data</w:t>
      </w:r>
    </w:p>
    <w:p w14:paraId="51C83AB3" w14:textId="77777777" w:rsidR="001D0355" w:rsidRDefault="00000000">
      <w:pPr>
        <w:spacing w:after="120"/>
        <w:rPr>
          <w:rFonts w:hint="eastAsia"/>
        </w:rPr>
      </w:pPr>
      <w:r>
        <w:t>Customer data should be separated from holding data.</w:t>
      </w:r>
    </w:p>
    <w:p w14:paraId="0980C610" w14:textId="77777777" w:rsidR="001D0355" w:rsidRDefault="00000000">
      <w:pPr>
        <w:pStyle w:val="Heading1"/>
      </w:pPr>
      <w:r>
        <w:t>8. Dumping / Disposal Area</w:t>
      </w:r>
    </w:p>
    <w:p w14:paraId="2C3B0FE8" w14:textId="77777777" w:rsidR="001D0355" w:rsidRDefault="00000000">
      <w:pPr>
        <w:spacing w:after="120"/>
        <w:rPr>
          <w:rFonts w:hint="eastAsia"/>
        </w:rPr>
      </w:pPr>
      <w:r>
        <w:t>The system should maintain a master list of dumping areas, disposal areas and transfer stations where applicable.</w:t>
      </w:r>
    </w:p>
    <w:p w14:paraId="70DE04AE" w14:textId="77777777" w:rsidR="001D0355" w:rsidRDefault="00000000">
      <w:pPr>
        <w:pStyle w:val="Heading1"/>
      </w:pPr>
      <w:r>
        <w:t>9. Household / End-User Experience</w:t>
      </w:r>
    </w:p>
    <w:p w14:paraId="10667968" w14:textId="77777777" w:rsidR="001D0355" w:rsidRDefault="00000000">
      <w:pPr>
        <w:spacing w:after="120"/>
        <w:rPr>
          <w:rFonts w:hint="eastAsia"/>
        </w:rPr>
      </w:pPr>
      <w:r>
        <w:t>The household or end user should be able to know whether waste has been collected and when the vehicle is expected to arrive.</w:t>
      </w:r>
    </w:p>
    <w:p w14:paraId="464C375D" w14:textId="77777777" w:rsidR="001D0355" w:rsidRDefault="00000000">
      <w:pPr>
        <w:pStyle w:val="Heading1"/>
      </w:pPr>
      <w:r>
        <w:t>10. Collection Confirmation</w:t>
      </w:r>
    </w:p>
    <w:p w14:paraId="74F4C78B" w14:textId="77777777" w:rsidR="001D0355" w:rsidRDefault="00000000">
      <w:pPr>
        <w:spacing w:after="120"/>
        <w:rPr>
          <w:rFonts w:hint="eastAsia"/>
        </w:rPr>
      </w:pPr>
      <w:r>
        <w:t xml:space="preserve">The collector workflow should be very </w:t>
      </w:r>
      <w:proofErr w:type="gramStart"/>
      <w:r>
        <w:t>simple .</w:t>
      </w:r>
      <w:proofErr w:type="gramEnd"/>
      <w:r>
        <w:t xml:space="preserve"> If end user reports waste not collected than </w:t>
      </w:r>
      <w:proofErr w:type="gramStart"/>
      <w:r>
        <w:t>only</w:t>
      </w:r>
      <w:proofErr w:type="gramEnd"/>
      <w:r>
        <w:t xml:space="preserve"> we will assume not collected otherwise we assume its </w:t>
      </w:r>
      <w:proofErr w:type="gramStart"/>
      <w:r>
        <w:t>collected .</w:t>
      </w:r>
      <w:proofErr w:type="gramEnd"/>
    </w:p>
    <w:p w14:paraId="6D981AC0" w14:textId="77777777" w:rsidR="001D0355" w:rsidRDefault="00000000">
      <w:pPr>
        <w:pStyle w:val="Heading1"/>
      </w:pPr>
      <w:r>
        <w:t>11. Automatic Day-End Reporting</w:t>
      </w:r>
    </w:p>
    <w:p w14:paraId="7F47304E" w14:textId="77777777" w:rsidR="001D0355" w:rsidRDefault="00000000">
      <w:pPr>
        <w:spacing w:after="120"/>
        <w:rPr>
          <w:rFonts w:hint="eastAsia"/>
        </w:rPr>
      </w:pPr>
      <w:r>
        <w:t>Even if households do not manually check or report status, the system should automatically generate a day-end operational report.</w:t>
      </w:r>
    </w:p>
    <w:p w14:paraId="69152A94" w14:textId="77777777" w:rsidR="001D0355" w:rsidRDefault="00000000">
      <w:pPr>
        <w:pStyle w:val="Heading1"/>
      </w:pPr>
      <w:r>
        <w:t>12. User Data Upload</w:t>
      </w:r>
    </w:p>
    <w:p w14:paraId="6C0F4E8C" w14:textId="77777777" w:rsidR="001D0355" w:rsidRDefault="00000000">
      <w:pPr>
        <w:spacing w:after="120"/>
        <w:rPr>
          <w:rFonts w:hint="eastAsia"/>
        </w:rPr>
      </w:pPr>
      <w:r>
        <w:t>The system should support bulk upload of existing customer and holding data using Excel or CSV.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</w:tblGrid>
      <w:tr w:rsidR="001D0355" w14:paraId="4E0B8ED1" w14:textId="77777777">
        <w:trPr>
          <w:jc w:val="center"/>
        </w:trPr>
        <w:tc>
          <w:tcPr>
            <w:tcW w:w="1120" w:type="dxa"/>
            <w:shd w:val="clear" w:color="auto" w:fill="D9EAF7"/>
            <w:vAlign w:val="center"/>
          </w:tcPr>
          <w:p w14:paraId="22454872" w14:textId="77777777" w:rsidR="001D035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Holding No.</w:t>
            </w:r>
          </w:p>
        </w:tc>
        <w:tc>
          <w:tcPr>
            <w:tcW w:w="1120" w:type="dxa"/>
            <w:shd w:val="clear" w:color="auto" w:fill="D9EAF7"/>
            <w:vAlign w:val="center"/>
          </w:tcPr>
          <w:p w14:paraId="56F9135B" w14:textId="77777777" w:rsidR="001D035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Name</w:t>
            </w:r>
          </w:p>
        </w:tc>
        <w:tc>
          <w:tcPr>
            <w:tcW w:w="1120" w:type="dxa"/>
            <w:shd w:val="clear" w:color="auto" w:fill="D9EAF7"/>
            <w:vAlign w:val="center"/>
          </w:tcPr>
          <w:p w14:paraId="2C687103" w14:textId="77777777" w:rsidR="001D035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Mobile</w:t>
            </w:r>
          </w:p>
        </w:tc>
        <w:tc>
          <w:tcPr>
            <w:tcW w:w="1120" w:type="dxa"/>
            <w:shd w:val="clear" w:color="auto" w:fill="D9EAF7"/>
            <w:vAlign w:val="center"/>
          </w:tcPr>
          <w:p w14:paraId="3DC44998" w14:textId="77777777" w:rsidR="001D035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City</w:t>
            </w:r>
          </w:p>
        </w:tc>
        <w:tc>
          <w:tcPr>
            <w:tcW w:w="1120" w:type="dxa"/>
            <w:shd w:val="clear" w:color="auto" w:fill="D9EAF7"/>
            <w:vAlign w:val="center"/>
          </w:tcPr>
          <w:p w14:paraId="2E482D54" w14:textId="77777777" w:rsidR="001D035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Ward</w:t>
            </w:r>
          </w:p>
        </w:tc>
        <w:tc>
          <w:tcPr>
            <w:tcW w:w="1120" w:type="dxa"/>
            <w:shd w:val="clear" w:color="auto" w:fill="D9EAF7"/>
            <w:vAlign w:val="center"/>
          </w:tcPr>
          <w:p w14:paraId="21FFB294" w14:textId="77777777" w:rsidR="001D035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Area</w:t>
            </w:r>
          </w:p>
        </w:tc>
        <w:tc>
          <w:tcPr>
            <w:tcW w:w="1120" w:type="dxa"/>
            <w:shd w:val="clear" w:color="auto" w:fill="D9EAF7"/>
            <w:vAlign w:val="center"/>
          </w:tcPr>
          <w:p w14:paraId="6972A10B" w14:textId="77777777" w:rsidR="001D035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Address</w:t>
            </w:r>
          </w:p>
        </w:tc>
        <w:tc>
          <w:tcPr>
            <w:tcW w:w="1120" w:type="dxa"/>
            <w:shd w:val="clear" w:color="auto" w:fill="D9EAF7"/>
            <w:vAlign w:val="center"/>
          </w:tcPr>
          <w:p w14:paraId="6D99158F" w14:textId="77777777" w:rsidR="001D035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Route</w:t>
            </w:r>
          </w:p>
        </w:tc>
        <w:tc>
          <w:tcPr>
            <w:tcW w:w="1120" w:type="dxa"/>
            <w:shd w:val="clear" w:color="auto" w:fill="D9EAF7"/>
            <w:vAlign w:val="center"/>
          </w:tcPr>
          <w:p w14:paraId="24DD04BD" w14:textId="77777777" w:rsidR="001D035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GPS Location</w:t>
            </w:r>
          </w:p>
        </w:tc>
      </w:tr>
    </w:tbl>
    <w:p w14:paraId="2C72BEB2" w14:textId="77777777" w:rsidR="001D0355" w:rsidRDefault="00000000">
      <w:pPr>
        <w:pStyle w:val="ListBullet"/>
        <w:spacing w:after="40"/>
        <w:rPr>
          <w:rFonts w:hint="eastAsia"/>
        </w:rPr>
      </w:pPr>
      <w:r>
        <w:t>Validate uploaded data</w:t>
      </w:r>
    </w:p>
    <w:p w14:paraId="490A732D" w14:textId="77777777" w:rsidR="001D0355" w:rsidRDefault="00000000">
      <w:pPr>
        <w:pStyle w:val="Heading1"/>
      </w:pPr>
      <w:r>
        <w:t>13. Minimum-Effort Setup</w:t>
      </w:r>
    </w:p>
    <w:p w14:paraId="30F16E40" w14:textId="77777777" w:rsidR="001D0355" w:rsidRDefault="00000000">
      <w:pPr>
        <w:spacing w:after="120"/>
        <w:rPr>
          <w:rFonts w:hint="eastAsia"/>
        </w:rPr>
      </w:pPr>
      <w:r>
        <w:t xml:space="preserve">The initial configuration should be kept as simple as possible. </w:t>
      </w:r>
    </w:p>
    <w:p w14:paraId="391F4C1E" w14:textId="77777777" w:rsidR="001D0355" w:rsidRDefault="00000000">
      <w:pPr>
        <w:pStyle w:val="Heading1"/>
      </w:pPr>
      <w:r>
        <w:lastRenderedPageBreak/>
        <w:t>14. Dhaka City Corporation App Reference</w:t>
      </w:r>
    </w:p>
    <w:p w14:paraId="00B7DD97" w14:textId="77777777" w:rsidR="001D0355" w:rsidRDefault="00000000">
      <w:pPr>
        <w:spacing w:after="120"/>
        <w:rPr>
          <w:rFonts w:hint="eastAsia"/>
        </w:rPr>
      </w:pPr>
      <w:r>
        <w:t>Review the existing Dhaka City Corporation waste-management related app/system as a reference. The objective is not to copy it, but to understand existing user flows and identify what can be simplified or improved.</w:t>
      </w:r>
    </w:p>
    <w:p w14:paraId="28BC904C" w14:textId="77777777" w:rsidR="001D0355" w:rsidRDefault="00000000">
      <w:pPr>
        <w:pStyle w:val="Heading1"/>
      </w:pPr>
      <w:r>
        <w:t>15. Target Timeline</w:t>
      </w:r>
    </w:p>
    <w:p w14:paraId="64F86E0D" w14:textId="77777777" w:rsidR="001D0355" w:rsidRDefault="00000000">
      <w:pPr>
        <w:spacing w:after="120"/>
        <w:rPr>
          <w:rFonts w:hint="eastAsia"/>
        </w:rPr>
      </w:pPr>
      <w:r>
        <w:t>Current feedback indicates a target around after 15 October and before Puja. This should be converted into a proper development milestone after the scope is frozen.</w:t>
      </w:r>
    </w:p>
    <w:p w14:paraId="29A2E824" w14:textId="77777777" w:rsidR="001D0355" w:rsidRDefault="001D0355">
      <w:pPr>
        <w:pStyle w:val="ListNumber"/>
        <w:numPr>
          <w:ilvl w:val="0"/>
          <w:numId w:val="0"/>
        </w:numPr>
        <w:spacing w:after="40"/>
        <w:rPr>
          <w:rFonts w:hint="eastAsia"/>
        </w:rPr>
      </w:pPr>
    </w:p>
    <w:sectPr w:rsidR="001D0355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50B86F" w14:textId="77777777" w:rsidR="002148B2" w:rsidRDefault="002148B2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4582FD3C" w14:textId="77777777" w:rsidR="002148B2" w:rsidRDefault="002148B2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DA3976" w14:textId="77777777" w:rsidR="001D0355" w:rsidRDefault="00000000">
    <w:pPr>
      <w:pStyle w:val="Footer"/>
      <w:jc w:val="center"/>
      <w:rPr>
        <w:rFonts w:hint="eastAsia"/>
      </w:rPr>
    </w:pPr>
    <w:r>
      <w:rPr>
        <w:color w:val="787878"/>
        <w:sz w:val="16"/>
      </w:rPr>
      <w:t>Waste Management System – User Feedback &amp; Requirements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623597" w14:textId="77777777" w:rsidR="002148B2" w:rsidRDefault="002148B2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1FF994A7" w14:textId="77777777" w:rsidR="002148B2" w:rsidRDefault="002148B2">
      <w:pPr>
        <w:spacing w:after="0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2121365930">
    <w:abstractNumId w:val="5"/>
  </w:num>
  <w:num w:numId="2" w16cid:durableId="1847867918">
    <w:abstractNumId w:val="3"/>
  </w:num>
  <w:num w:numId="3" w16cid:durableId="652221396">
    <w:abstractNumId w:val="2"/>
  </w:num>
  <w:num w:numId="4" w16cid:durableId="2108965866">
    <w:abstractNumId w:val="4"/>
  </w:num>
  <w:num w:numId="5" w16cid:durableId="1037125225">
    <w:abstractNumId w:val="1"/>
  </w:num>
  <w:num w:numId="6" w16cid:durableId="149176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3AB2"/>
    <w:rsid w:val="001D0355"/>
    <w:rsid w:val="002148B2"/>
    <w:rsid w:val="0029639D"/>
    <w:rsid w:val="00326F90"/>
    <w:rsid w:val="00AA1D8D"/>
    <w:rsid w:val="00B47730"/>
    <w:rsid w:val="00CB0664"/>
    <w:rsid w:val="00E97B3F"/>
    <w:rsid w:val="00FC693F"/>
    <w:rsid w:val="026B3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23CE9D"/>
  <w14:defaultImageDpi w14:val="300"/>
  <w15:docId w15:val="{CD7819B7-210D-457A-BA2D-AB1D23BFF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 w:qFormat="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Aptos" w:hAnsi="Aptos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444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451</Words>
  <Characters>2574</Characters>
  <Application>Microsoft Office Word</Application>
  <DocSecurity>0</DocSecurity>
  <Lines>21</Lines>
  <Paragraphs>6</Paragraphs>
  <ScaleCrop>false</ScaleCrop>
  <Company/>
  <LinksUpToDate>false</LinksUpToDate>
  <CharactersWithSpaces>3019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Jm Hasan</cp:lastModifiedBy>
  <cp:revision>2</cp:revision>
  <dcterms:created xsi:type="dcterms:W3CDTF">2013-12-23T23:15:00Z</dcterms:created>
  <dcterms:modified xsi:type="dcterms:W3CDTF">2026-10-06T06:22:00Z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eyJoZGlkIjoiZWMxY2FkZGU0ZDRlNjdmNTg4M2FiOTQzMjJhYmRkOWIifQ==</vt:lpwstr>
  </property>
  <property fmtid="{D5CDD505-2E9C-101B-9397-08002B2CF9AE}" pid="3" name="KSOProductBuildVer">
    <vt:lpwstr>1033-12.1.0.28485</vt:lpwstr>
  </property>
  <property fmtid="{D5CDD505-2E9C-101B-9397-08002B2CF9AE}" pid="4" name="ICV">
    <vt:lpwstr>132B639899B34645BF1E2B44085DBE9B_12</vt:lpwstr>
  </property>
</Properties>
</file>