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51F1F" w:rsidRDefault="00551F1F">
      <w:pPr>
        <w:spacing w:after="1400"/>
      </w:pPr>
      <w:bookmarkStart w:id="0" w:name="_GoBack"/>
      <w:bookmarkEnd w:id="0"/>
    </w:p>
    <w:p w:rsidR="00551F1F" w:rsidRDefault="000F3155">
      <w:pPr>
        <w:spacing w:after="60"/>
        <w:jc w:val="center"/>
      </w:pPr>
      <w:r>
        <w:rPr>
          <w:b/>
          <w:bCs/>
          <w:color w:val="1F3D2B"/>
          <w:sz w:val="72"/>
          <w:szCs w:val="72"/>
        </w:rPr>
        <w:t>SMART SWEEP</w:t>
      </w:r>
    </w:p>
    <w:p w:rsidR="00551F1F" w:rsidRDefault="000F3155">
      <w:pPr>
        <w:spacing w:after="420"/>
        <w:jc w:val="center"/>
      </w:pPr>
      <w:r>
        <w:rPr>
          <w:color w:val="5A7A4A"/>
          <w:sz w:val="30"/>
          <w:szCs w:val="30"/>
        </w:rPr>
        <w:t>Solid Waste Management System</w:t>
      </w:r>
    </w:p>
    <w:p w:rsidR="00551F1F" w:rsidRDefault="000F3155">
      <w:pPr>
        <w:pBdr>
          <w:top w:val="single" w:sz="12" w:space="14" w:color="5A7A4A"/>
          <w:bottom w:val="single" w:sz="12" w:space="14" w:color="5A7A4A"/>
        </w:pBdr>
        <w:spacing w:before="200" w:after="200"/>
        <w:jc w:val="center"/>
      </w:pPr>
      <w:r>
        <w:rPr>
          <w:b/>
          <w:bCs/>
          <w:sz w:val="52"/>
          <w:szCs w:val="52"/>
        </w:rPr>
        <w:t>User Manual</w:t>
      </w:r>
    </w:p>
    <w:p w:rsidR="00551F1F" w:rsidRDefault="00551F1F">
      <w:pPr>
        <w:spacing w:after="600"/>
      </w:pPr>
    </w:p>
    <w:p w:rsidR="00551F1F" w:rsidRDefault="000F3155">
      <w:pPr>
        <w:spacing w:after="100"/>
        <w:jc w:val="center"/>
      </w:pPr>
      <w:r>
        <w:rPr>
          <w:sz w:val="26"/>
          <w:szCs w:val="26"/>
        </w:rPr>
        <w:t>Khulna City Corporation pilot</w:t>
      </w:r>
    </w:p>
    <w:p w:rsidR="00551F1F" w:rsidRDefault="000F3155">
      <w:pPr>
        <w:spacing w:after="100"/>
        <w:jc w:val="center"/>
      </w:pPr>
      <w:r>
        <w:rPr>
          <w:i/>
          <w:iCs/>
          <w:color w:val="5A5A5A"/>
        </w:rPr>
        <w:t>For collectors, supervisors, agency administrators and KCC staff</w:t>
      </w:r>
    </w:p>
    <w:p w:rsidR="00551F1F" w:rsidRDefault="00551F1F">
      <w:pPr>
        <w:spacing w:after="1800"/>
      </w:pPr>
    </w:p>
    <w:p w:rsidR="00551F1F" w:rsidRDefault="000F3155">
      <w:pPr>
        <w:jc w:val="center"/>
      </w:pPr>
      <w:r>
        <w:rPr>
          <w:color w:val="5A5A5A"/>
          <w:sz w:val="20"/>
          <w:szCs w:val="20"/>
        </w:rPr>
        <w:t>Version 1.0</w:t>
      </w:r>
    </w:p>
    <w:p w:rsidR="00551F1F" w:rsidRDefault="000F3155">
      <w:pPr>
        <w:jc w:val="center"/>
      </w:pPr>
      <w:r>
        <w:rPr>
          <w:color w:val="5A5A5A"/>
          <w:sz w:val="20"/>
          <w:szCs w:val="20"/>
        </w:rPr>
        <w:t>July 2026</w:t>
      </w:r>
    </w:p>
    <w:p w:rsidR="00551F1F" w:rsidRDefault="000F3155">
      <w:r>
        <w:br w:type="page"/>
      </w:r>
    </w:p>
    <w:p w:rsidR="00551F1F" w:rsidRDefault="000F3155">
      <w:pPr>
        <w:pBdr>
          <w:bottom w:val="single" w:sz="8" w:space="6" w:color="5A7A4A"/>
        </w:pBdr>
        <w:spacing w:before="360" w:after="160"/>
      </w:pPr>
      <w:r>
        <w:rPr>
          <w:b/>
          <w:bCs/>
          <w:color w:val="1F3D2B"/>
          <w:sz w:val="34"/>
          <w:szCs w:val="34"/>
        </w:rPr>
        <w:lastRenderedPageBreak/>
        <w:t>Contents</w:t>
      </w:r>
    </w:p>
    <w:p w:rsidR="00551F1F" w:rsidRDefault="000F3155">
      <w:pPr>
        <w:spacing w:after="240"/>
      </w:pPr>
      <w:r>
        <w:rPr>
          <w:i/>
          <w:iCs/>
          <w:color w:val="5A5A5A"/>
          <w:sz w:val="19"/>
          <w:szCs w:val="19"/>
        </w:rPr>
        <w:t>Ctrl-click an entry to jump to it. If you edit this document, right-click the list and choose “Update Field” to refresh the page numbers.</w:t>
      </w:r>
    </w:p>
    <w:sdt>
      <w:sdtPr>
        <w:alias w:val="Contents"/>
        <w:id w:val="978032845"/>
      </w:sdtPr>
      <w:sdtEndPr/>
      <w:sdtContent>
        <w:p w:rsidR="000F3155" w:rsidRDefault="000F3155">
          <w:pPr>
            <w:pStyle w:val="TOC1"/>
            <w:tabs>
              <w:tab w:val="right" w:leader="dot" w:pos="9016"/>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36229249" w:history="1">
            <w:r w:rsidRPr="0074751D">
              <w:rPr>
                <w:rStyle w:val="Hyperlink"/>
                <w:b/>
                <w:bCs/>
                <w:noProof/>
              </w:rPr>
              <w:t>Welcome to Smart Sweep</w:t>
            </w:r>
            <w:r>
              <w:rPr>
                <w:noProof/>
              </w:rPr>
              <w:tab/>
            </w:r>
            <w:r>
              <w:rPr>
                <w:noProof/>
              </w:rPr>
              <w:fldChar w:fldCharType="begin"/>
            </w:r>
            <w:r>
              <w:rPr>
                <w:noProof/>
              </w:rPr>
              <w:instrText xml:space="preserve"> PAGEREF _Toc236229249 \h </w:instrText>
            </w:r>
            <w:r>
              <w:rPr>
                <w:noProof/>
              </w:rPr>
            </w:r>
            <w:r>
              <w:rPr>
                <w:noProof/>
              </w:rPr>
              <w:fldChar w:fldCharType="separate"/>
            </w:r>
            <w:r>
              <w:rPr>
                <w:noProof/>
              </w:rPr>
              <w:t>4</w:t>
            </w:r>
            <w:r>
              <w:rPr>
                <w:noProof/>
              </w:rPr>
              <w:fldChar w:fldCharType="end"/>
            </w:r>
          </w:hyperlink>
        </w:p>
        <w:p w:rsidR="000F3155" w:rsidRDefault="000F3155">
          <w:pPr>
            <w:pStyle w:val="TOC1"/>
            <w:tabs>
              <w:tab w:val="right" w:leader="dot" w:pos="9016"/>
            </w:tabs>
            <w:rPr>
              <w:rFonts w:asciiTheme="minorHAnsi" w:eastAsiaTheme="minorEastAsia" w:hAnsiTheme="minorHAnsi" w:cstheme="minorBidi"/>
              <w:noProof/>
              <w:color w:val="auto"/>
              <w:sz w:val="22"/>
              <w:szCs w:val="22"/>
            </w:rPr>
          </w:pPr>
          <w:hyperlink w:anchor="_Toc236229250" w:history="1">
            <w:r w:rsidRPr="0074751D">
              <w:rPr>
                <w:rStyle w:val="Hyperlink"/>
                <w:b/>
                <w:bCs/>
                <w:noProof/>
              </w:rPr>
              <w:t>Signing in</w:t>
            </w:r>
            <w:r>
              <w:rPr>
                <w:noProof/>
              </w:rPr>
              <w:tab/>
            </w:r>
            <w:r>
              <w:rPr>
                <w:noProof/>
              </w:rPr>
              <w:fldChar w:fldCharType="begin"/>
            </w:r>
            <w:r>
              <w:rPr>
                <w:noProof/>
              </w:rPr>
              <w:instrText xml:space="preserve"> PAGEREF _Toc236229250 \h </w:instrText>
            </w:r>
            <w:r>
              <w:rPr>
                <w:noProof/>
              </w:rPr>
            </w:r>
            <w:r>
              <w:rPr>
                <w:noProof/>
              </w:rPr>
              <w:fldChar w:fldCharType="separate"/>
            </w:r>
            <w:r>
              <w:rPr>
                <w:noProof/>
              </w:rPr>
              <w:t>5</w:t>
            </w:r>
            <w:r>
              <w:rPr>
                <w:noProof/>
              </w:rPr>
              <w:fldChar w:fldCharType="end"/>
            </w:r>
          </w:hyperlink>
        </w:p>
        <w:p w:rsidR="000F3155" w:rsidRDefault="000F3155">
          <w:pPr>
            <w:pStyle w:val="TOC2"/>
            <w:tabs>
              <w:tab w:val="right" w:leader="dot" w:pos="9016"/>
            </w:tabs>
            <w:rPr>
              <w:rFonts w:asciiTheme="minorHAnsi" w:eastAsiaTheme="minorEastAsia" w:hAnsiTheme="minorHAnsi" w:cstheme="minorBidi"/>
              <w:noProof/>
              <w:color w:val="auto"/>
              <w:sz w:val="22"/>
              <w:szCs w:val="22"/>
            </w:rPr>
          </w:pPr>
          <w:hyperlink w:anchor="_Toc236229251" w:history="1">
            <w:r w:rsidRPr="0074751D">
              <w:rPr>
                <w:rStyle w:val="Hyperlink"/>
                <w:b/>
                <w:bCs/>
                <w:noProof/>
              </w:rPr>
              <w:t>First time — by SMS code</w:t>
            </w:r>
            <w:r>
              <w:rPr>
                <w:noProof/>
              </w:rPr>
              <w:tab/>
            </w:r>
            <w:r>
              <w:rPr>
                <w:noProof/>
              </w:rPr>
              <w:fldChar w:fldCharType="begin"/>
            </w:r>
            <w:r>
              <w:rPr>
                <w:noProof/>
              </w:rPr>
              <w:instrText xml:space="preserve"> PAGEREF _Toc236229251 \h </w:instrText>
            </w:r>
            <w:r>
              <w:rPr>
                <w:noProof/>
              </w:rPr>
            </w:r>
            <w:r>
              <w:rPr>
                <w:noProof/>
              </w:rPr>
              <w:fldChar w:fldCharType="separate"/>
            </w:r>
            <w:r>
              <w:rPr>
                <w:noProof/>
              </w:rPr>
              <w:t>5</w:t>
            </w:r>
            <w:r>
              <w:rPr>
                <w:noProof/>
              </w:rPr>
              <w:fldChar w:fldCharType="end"/>
            </w:r>
          </w:hyperlink>
        </w:p>
        <w:p w:rsidR="000F3155" w:rsidRDefault="000F3155">
          <w:pPr>
            <w:pStyle w:val="TOC2"/>
            <w:tabs>
              <w:tab w:val="right" w:leader="dot" w:pos="9016"/>
            </w:tabs>
            <w:rPr>
              <w:rFonts w:asciiTheme="minorHAnsi" w:eastAsiaTheme="minorEastAsia" w:hAnsiTheme="minorHAnsi" w:cstheme="minorBidi"/>
              <w:noProof/>
              <w:color w:val="auto"/>
              <w:sz w:val="22"/>
              <w:szCs w:val="22"/>
            </w:rPr>
          </w:pPr>
          <w:hyperlink w:anchor="_Toc236229252" w:history="1">
            <w:r w:rsidRPr="0074751D">
              <w:rPr>
                <w:rStyle w:val="Hyperlink"/>
                <w:b/>
                <w:bCs/>
                <w:noProof/>
              </w:rPr>
              <w:t>After that — by PIN</w:t>
            </w:r>
            <w:r>
              <w:rPr>
                <w:noProof/>
              </w:rPr>
              <w:tab/>
            </w:r>
            <w:r>
              <w:rPr>
                <w:noProof/>
              </w:rPr>
              <w:fldChar w:fldCharType="begin"/>
            </w:r>
            <w:r>
              <w:rPr>
                <w:noProof/>
              </w:rPr>
              <w:instrText xml:space="preserve"> PAGEREF _Toc236229252 \h </w:instrText>
            </w:r>
            <w:r>
              <w:rPr>
                <w:noProof/>
              </w:rPr>
            </w:r>
            <w:r>
              <w:rPr>
                <w:noProof/>
              </w:rPr>
              <w:fldChar w:fldCharType="separate"/>
            </w:r>
            <w:r>
              <w:rPr>
                <w:noProof/>
              </w:rPr>
              <w:t>5</w:t>
            </w:r>
            <w:r>
              <w:rPr>
                <w:noProof/>
              </w:rPr>
              <w:fldChar w:fldCharType="end"/>
            </w:r>
          </w:hyperlink>
        </w:p>
        <w:p w:rsidR="000F3155" w:rsidRDefault="000F3155">
          <w:pPr>
            <w:pStyle w:val="TOC2"/>
            <w:tabs>
              <w:tab w:val="right" w:leader="dot" w:pos="9016"/>
            </w:tabs>
            <w:rPr>
              <w:rFonts w:asciiTheme="minorHAnsi" w:eastAsiaTheme="minorEastAsia" w:hAnsiTheme="minorHAnsi" w:cstheme="minorBidi"/>
              <w:noProof/>
              <w:color w:val="auto"/>
              <w:sz w:val="22"/>
              <w:szCs w:val="22"/>
            </w:rPr>
          </w:pPr>
          <w:hyperlink w:anchor="_Toc236229253" w:history="1">
            <w:r w:rsidRPr="0074751D">
              <w:rPr>
                <w:rStyle w:val="Hyperlink"/>
                <w:b/>
                <w:bCs/>
                <w:noProof/>
              </w:rPr>
              <w:t>Demo accounts</w:t>
            </w:r>
            <w:r>
              <w:rPr>
                <w:noProof/>
              </w:rPr>
              <w:tab/>
            </w:r>
            <w:r>
              <w:rPr>
                <w:noProof/>
              </w:rPr>
              <w:fldChar w:fldCharType="begin"/>
            </w:r>
            <w:r>
              <w:rPr>
                <w:noProof/>
              </w:rPr>
              <w:instrText xml:space="preserve"> PAGEREF _Toc236229253 \h </w:instrText>
            </w:r>
            <w:r>
              <w:rPr>
                <w:noProof/>
              </w:rPr>
            </w:r>
            <w:r>
              <w:rPr>
                <w:noProof/>
              </w:rPr>
              <w:fldChar w:fldCharType="separate"/>
            </w:r>
            <w:r>
              <w:rPr>
                <w:noProof/>
              </w:rPr>
              <w:t>5</w:t>
            </w:r>
            <w:r>
              <w:rPr>
                <w:noProof/>
              </w:rPr>
              <w:fldChar w:fldCharType="end"/>
            </w:r>
          </w:hyperlink>
        </w:p>
        <w:p w:rsidR="000F3155" w:rsidRDefault="000F3155">
          <w:pPr>
            <w:pStyle w:val="TOC1"/>
            <w:tabs>
              <w:tab w:val="right" w:leader="dot" w:pos="9016"/>
            </w:tabs>
            <w:rPr>
              <w:rFonts w:asciiTheme="minorHAnsi" w:eastAsiaTheme="minorEastAsia" w:hAnsiTheme="minorHAnsi" w:cstheme="minorBidi"/>
              <w:noProof/>
              <w:color w:val="auto"/>
              <w:sz w:val="22"/>
              <w:szCs w:val="22"/>
            </w:rPr>
          </w:pPr>
          <w:hyperlink w:anchor="_Toc236229254" w:history="1">
            <w:r w:rsidRPr="0074751D">
              <w:rPr>
                <w:rStyle w:val="Hyperlink"/>
                <w:b/>
                <w:bCs/>
                <w:noProof/>
              </w:rPr>
              <w:t>Finding your way around</w:t>
            </w:r>
            <w:r>
              <w:rPr>
                <w:noProof/>
              </w:rPr>
              <w:tab/>
            </w:r>
            <w:r>
              <w:rPr>
                <w:noProof/>
              </w:rPr>
              <w:fldChar w:fldCharType="begin"/>
            </w:r>
            <w:r>
              <w:rPr>
                <w:noProof/>
              </w:rPr>
              <w:instrText xml:space="preserve"> PAGEREF _Toc236229254 \h </w:instrText>
            </w:r>
            <w:r>
              <w:rPr>
                <w:noProof/>
              </w:rPr>
            </w:r>
            <w:r>
              <w:rPr>
                <w:noProof/>
              </w:rPr>
              <w:fldChar w:fldCharType="separate"/>
            </w:r>
            <w:r>
              <w:rPr>
                <w:noProof/>
              </w:rPr>
              <w:t>7</w:t>
            </w:r>
            <w:r>
              <w:rPr>
                <w:noProof/>
              </w:rPr>
              <w:fldChar w:fldCharType="end"/>
            </w:r>
          </w:hyperlink>
        </w:p>
        <w:p w:rsidR="000F3155" w:rsidRDefault="000F3155">
          <w:pPr>
            <w:pStyle w:val="TOC2"/>
            <w:tabs>
              <w:tab w:val="right" w:leader="dot" w:pos="9016"/>
            </w:tabs>
            <w:rPr>
              <w:rFonts w:asciiTheme="minorHAnsi" w:eastAsiaTheme="minorEastAsia" w:hAnsiTheme="minorHAnsi" w:cstheme="minorBidi"/>
              <w:noProof/>
              <w:color w:val="auto"/>
              <w:sz w:val="22"/>
              <w:szCs w:val="22"/>
            </w:rPr>
          </w:pPr>
          <w:hyperlink w:anchor="_Toc236229255" w:history="1">
            <w:r w:rsidRPr="0074751D">
              <w:rPr>
                <w:rStyle w:val="Hyperlink"/>
                <w:b/>
                <w:bCs/>
                <w:noProof/>
              </w:rPr>
              <w:t>Language, theme and Bangla numerals</w:t>
            </w:r>
            <w:r>
              <w:rPr>
                <w:noProof/>
              </w:rPr>
              <w:tab/>
            </w:r>
            <w:r>
              <w:rPr>
                <w:noProof/>
              </w:rPr>
              <w:fldChar w:fldCharType="begin"/>
            </w:r>
            <w:r>
              <w:rPr>
                <w:noProof/>
              </w:rPr>
              <w:instrText xml:space="preserve"> PAGEREF _Toc236229255 \h </w:instrText>
            </w:r>
            <w:r>
              <w:rPr>
                <w:noProof/>
              </w:rPr>
            </w:r>
            <w:r>
              <w:rPr>
                <w:noProof/>
              </w:rPr>
              <w:fldChar w:fldCharType="separate"/>
            </w:r>
            <w:r>
              <w:rPr>
                <w:noProof/>
              </w:rPr>
              <w:t>7</w:t>
            </w:r>
            <w:r>
              <w:rPr>
                <w:noProof/>
              </w:rPr>
              <w:fldChar w:fldCharType="end"/>
            </w:r>
          </w:hyperlink>
        </w:p>
        <w:p w:rsidR="000F3155" w:rsidRDefault="000F3155">
          <w:pPr>
            <w:pStyle w:val="TOC1"/>
            <w:tabs>
              <w:tab w:val="right" w:leader="dot" w:pos="9016"/>
            </w:tabs>
            <w:rPr>
              <w:rFonts w:asciiTheme="minorHAnsi" w:eastAsiaTheme="minorEastAsia" w:hAnsiTheme="minorHAnsi" w:cstheme="minorBidi"/>
              <w:noProof/>
              <w:color w:val="auto"/>
              <w:sz w:val="22"/>
              <w:szCs w:val="22"/>
            </w:rPr>
          </w:pPr>
          <w:hyperlink w:anchor="_Toc236229256" w:history="1">
            <w:r w:rsidRPr="0074751D">
              <w:rPr>
                <w:rStyle w:val="Hyperlink"/>
                <w:b/>
                <w:bCs/>
                <w:noProof/>
              </w:rPr>
              <w:t>What your role can do</w:t>
            </w:r>
            <w:r>
              <w:rPr>
                <w:noProof/>
              </w:rPr>
              <w:tab/>
            </w:r>
            <w:r>
              <w:rPr>
                <w:noProof/>
              </w:rPr>
              <w:fldChar w:fldCharType="begin"/>
            </w:r>
            <w:r>
              <w:rPr>
                <w:noProof/>
              </w:rPr>
              <w:instrText xml:space="preserve"> PAGEREF _Toc236229256 \h </w:instrText>
            </w:r>
            <w:r>
              <w:rPr>
                <w:noProof/>
              </w:rPr>
            </w:r>
            <w:r>
              <w:rPr>
                <w:noProof/>
              </w:rPr>
              <w:fldChar w:fldCharType="separate"/>
            </w:r>
            <w:r>
              <w:rPr>
                <w:noProof/>
              </w:rPr>
              <w:t>8</w:t>
            </w:r>
            <w:r>
              <w:rPr>
                <w:noProof/>
              </w:rPr>
              <w:fldChar w:fldCharType="end"/>
            </w:r>
          </w:hyperlink>
        </w:p>
        <w:p w:rsidR="000F3155" w:rsidRDefault="000F3155">
          <w:pPr>
            <w:pStyle w:val="TOC2"/>
            <w:tabs>
              <w:tab w:val="right" w:leader="dot" w:pos="9016"/>
            </w:tabs>
            <w:rPr>
              <w:rFonts w:asciiTheme="minorHAnsi" w:eastAsiaTheme="minorEastAsia" w:hAnsiTheme="minorHAnsi" w:cstheme="minorBidi"/>
              <w:noProof/>
              <w:color w:val="auto"/>
              <w:sz w:val="22"/>
              <w:szCs w:val="22"/>
            </w:rPr>
          </w:pPr>
          <w:hyperlink w:anchor="_Toc236229257" w:history="1">
            <w:r w:rsidRPr="0074751D">
              <w:rPr>
                <w:rStyle w:val="Hyperlink"/>
                <w:b/>
                <w:bCs/>
                <w:noProof/>
              </w:rPr>
              <w:t>Area scope</w:t>
            </w:r>
            <w:r>
              <w:rPr>
                <w:noProof/>
              </w:rPr>
              <w:tab/>
            </w:r>
            <w:r>
              <w:rPr>
                <w:noProof/>
              </w:rPr>
              <w:fldChar w:fldCharType="begin"/>
            </w:r>
            <w:r>
              <w:rPr>
                <w:noProof/>
              </w:rPr>
              <w:instrText xml:space="preserve"> PAGEREF _Toc236229257 \h </w:instrText>
            </w:r>
            <w:r>
              <w:rPr>
                <w:noProof/>
              </w:rPr>
            </w:r>
            <w:r>
              <w:rPr>
                <w:noProof/>
              </w:rPr>
              <w:fldChar w:fldCharType="separate"/>
            </w:r>
            <w:r>
              <w:rPr>
                <w:noProof/>
              </w:rPr>
              <w:t>8</w:t>
            </w:r>
            <w:r>
              <w:rPr>
                <w:noProof/>
              </w:rPr>
              <w:fldChar w:fldCharType="end"/>
            </w:r>
          </w:hyperlink>
        </w:p>
        <w:p w:rsidR="000F3155" w:rsidRDefault="000F3155">
          <w:pPr>
            <w:pStyle w:val="TOC1"/>
            <w:tabs>
              <w:tab w:val="right" w:leader="dot" w:pos="9016"/>
            </w:tabs>
            <w:rPr>
              <w:rFonts w:asciiTheme="minorHAnsi" w:eastAsiaTheme="minorEastAsia" w:hAnsiTheme="minorHAnsi" w:cstheme="minorBidi"/>
              <w:noProof/>
              <w:color w:val="auto"/>
              <w:sz w:val="22"/>
              <w:szCs w:val="22"/>
            </w:rPr>
          </w:pPr>
          <w:hyperlink w:anchor="_Toc236229258" w:history="1">
            <w:r w:rsidRPr="0074751D">
              <w:rPr>
                <w:rStyle w:val="Hyperlink"/>
                <w:b/>
                <w:bCs/>
                <w:noProof/>
              </w:rPr>
              <w:t>Daily Collection</w:t>
            </w:r>
            <w:r>
              <w:rPr>
                <w:noProof/>
              </w:rPr>
              <w:tab/>
            </w:r>
            <w:r>
              <w:rPr>
                <w:noProof/>
              </w:rPr>
              <w:fldChar w:fldCharType="begin"/>
            </w:r>
            <w:r>
              <w:rPr>
                <w:noProof/>
              </w:rPr>
              <w:instrText xml:space="preserve"> PAGEREF _Toc236229258 \h </w:instrText>
            </w:r>
            <w:r>
              <w:rPr>
                <w:noProof/>
              </w:rPr>
            </w:r>
            <w:r>
              <w:rPr>
                <w:noProof/>
              </w:rPr>
              <w:fldChar w:fldCharType="separate"/>
            </w:r>
            <w:r>
              <w:rPr>
                <w:noProof/>
              </w:rPr>
              <w:t>9</w:t>
            </w:r>
            <w:r>
              <w:rPr>
                <w:noProof/>
              </w:rPr>
              <w:fldChar w:fldCharType="end"/>
            </w:r>
          </w:hyperlink>
        </w:p>
        <w:p w:rsidR="000F3155" w:rsidRDefault="000F3155">
          <w:pPr>
            <w:pStyle w:val="TOC2"/>
            <w:tabs>
              <w:tab w:val="right" w:leader="dot" w:pos="9016"/>
            </w:tabs>
            <w:rPr>
              <w:rFonts w:asciiTheme="minorHAnsi" w:eastAsiaTheme="minorEastAsia" w:hAnsiTheme="minorHAnsi" w:cstheme="minorBidi"/>
              <w:noProof/>
              <w:color w:val="auto"/>
              <w:sz w:val="22"/>
              <w:szCs w:val="22"/>
            </w:rPr>
          </w:pPr>
          <w:hyperlink w:anchor="_Toc236229259" w:history="1">
            <w:r w:rsidRPr="0074751D">
              <w:rPr>
                <w:rStyle w:val="Hyperlink"/>
                <w:b/>
                <w:bCs/>
                <w:noProof/>
              </w:rPr>
              <w:t>The screen</w:t>
            </w:r>
            <w:r>
              <w:rPr>
                <w:noProof/>
              </w:rPr>
              <w:tab/>
            </w:r>
            <w:r>
              <w:rPr>
                <w:noProof/>
              </w:rPr>
              <w:fldChar w:fldCharType="begin"/>
            </w:r>
            <w:r>
              <w:rPr>
                <w:noProof/>
              </w:rPr>
              <w:instrText xml:space="preserve"> PAGEREF _Toc236229259 \h </w:instrText>
            </w:r>
            <w:r>
              <w:rPr>
                <w:noProof/>
              </w:rPr>
            </w:r>
            <w:r>
              <w:rPr>
                <w:noProof/>
              </w:rPr>
              <w:fldChar w:fldCharType="separate"/>
            </w:r>
            <w:r>
              <w:rPr>
                <w:noProof/>
              </w:rPr>
              <w:t>9</w:t>
            </w:r>
            <w:r>
              <w:rPr>
                <w:noProof/>
              </w:rPr>
              <w:fldChar w:fldCharType="end"/>
            </w:r>
          </w:hyperlink>
        </w:p>
        <w:p w:rsidR="000F3155" w:rsidRDefault="000F3155">
          <w:pPr>
            <w:pStyle w:val="TOC2"/>
            <w:tabs>
              <w:tab w:val="right" w:leader="dot" w:pos="9016"/>
            </w:tabs>
            <w:rPr>
              <w:rFonts w:asciiTheme="minorHAnsi" w:eastAsiaTheme="minorEastAsia" w:hAnsiTheme="minorHAnsi" w:cstheme="minorBidi"/>
              <w:noProof/>
              <w:color w:val="auto"/>
              <w:sz w:val="22"/>
              <w:szCs w:val="22"/>
            </w:rPr>
          </w:pPr>
          <w:hyperlink w:anchor="_Toc236229260" w:history="1">
            <w:r w:rsidRPr="0074751D">
              <w:rPr>
                <w:rStyle w:val="Hyperlink"/>
                <w:b/>
                <w:bCs/>
                <w:noProof/>
              </w:rPr>
              <w:t>Recording a collection</w:t>
            </w:r>
            <w:r>
              <w:rPr>
                <w:noProof/>
              </w:rPr>
              <w:tab/>
            </w:r>
            <w:r>
              <w:rPr>
                <w:noProof/>
              </w:rPr>
              <w:fldChar w:fldCharType="begin"/>
            </w:r>
            <w:r>
              <w:rPr>
                <w:noProof/>
              </w:rPr>
              <w:instrText xml:space="preserve"> PAGEREF _Toc236229260 \h </w:instrText>
            </w:r>
            <w:r>
              <w:rPr>
                <w:noProof/>
              </w:rPr>
            </w:r>
            <w:r>
              <w:rPr>
                <w:noProof/>
              </w:rPr>
              <w:fldChar w:fldCharType="separate"/>
            </w:r>
            <w:r>
              <w:rPr>
                <w:noProof/>
              </w:rPr>
              <w:t>9</w:t>
            </w:r>
            <w:r>
              <w:rPr>
                <w:noProof/>
              </w:rPr>
              <w:fldChar w:fldCharType="end"/>
            </w:r>
          </w:hyperlink>
        </w:p>
        <w:p w:rsidR="000F3155" w:rsidRDefault="000F3155">
          <w:pPr>
            <w:pStyle w:val="TOC2"/>
            <w:tabs>
              <w:tab w:val="right" w:leader="dot" w:pos="9016"/>
            </w:tabs>
            <w:rPr>
              <w:rFonts w:asciiTheme="minorHAnsi" w:eastAsiaTheme="minorEastAsia" w:hAnsiTheme="minorHAnsi" w:cstheme="minorBidi"/>
              <w:noProof/>
              <w:color w:val="auto"/>
              <w:sz w:val="22"/>
              <w:szCs w:val="22"/>
            </w:rPr>
          </w:pPr>
          <w:hyperlink w:anchor="_Toc236229261" w:history="1">
            <w:r w:rsidRPr="0074751D">
              <w:rPr>
                <w:rStyle w:val="Hyperlink"/>
                <w:b/>
                <w:bCs/>
                <w:noProof/>
              </w:rPr>
              <w:t>What a scan can tell you</w:t>
            </w:r>
            <w:r>
              <w:rPr>
                <w:noProof/>
              </w:rPr>
              <w:tab/>
            </w:r>
            <w:r>
              <w:rPr>
                <w:noProof/>
              </w:rPr>
              <w:fldChar w:fldCharType="begin"/>
            </w:r>
            <w:r>
              <w:rPr>
                <w:noProof/>
              </w:rPr>
              <w:instrText xml:space="preserve"> PAGEREF _Toc236229261 \h </w:instrText>
            </w:r>
            <w:r>
              <w:rPr>
                <w:noProof/>
              </w:rPr>
            </w:r>
            <w:r>
              <w:rPr>
                <w:noProof/>
              </w:rPr>
              <w:fldChar w:fldCharType="separate"/>
            </w:r>
            <w:r>
              <w:rPr>
                <w:noProof/>
              </w:rPr>
              <w:t>9</w:t>
            </w:r>
            <w:r>
              <w:rPr>
                <w:noProof/>
              </w:rPr>
              <w:fldChar w:fldCharType="end"/>
            </w:r>
          </w:hyperlink>
        </w:p>
        <w:p w:rsidR="000F3155" w:rsidRDefault="000F3155">
          <w:pPr>
            <w:pStyle w:val="TOC2"/>
            <w:tabs>
              <w:tab w:val="right" w:leader="dot" w:pos="9016"/>
            </w:tabs>
            <w:rPr>
              <w:rFonts w:asciiTheme="minorHAnsi" w:eastAsiaTheme="minorEastAsia" w:hAnsiTheme="minorHAnsi" w:cstheme="minorBidi"/>
              <w:noProof/>
              <w:color w:val="auto"/>
              <w:sz w:val="22"/>
              <w:szCs w:val="22"/>
            </w:rPr>
          </w:pPr>
          <w:hyperlink w:anchor="_Toc236229262" w:history="1">
            <w:r w:rsidRPr="0074751D">
              <w:rPr>
                <w:rStyle w:val="Hyperlink"/>
                <w:b/>
                <w:bCs/>
                <w:noProof/>
              </w:rPr>
              <w:t>Recording a skip</w:t>
            </w:r>
            <w:r>
              <w:rPr>
                <w:noProof/>
              </w:rPr>
              <w:tab/>
            </w:r>
            <w:r>
              <w:rPr>
                <w:noProof/>
              </w:rPr>
              <w:fldChar w:fldCharType="begin"/>
            </w:r>
            <w:r>
              <w:rPr>
                <w:noProof/>
              </w:rPr>
              <w:instrText xml:space="preserve"> PAGEREF _Toc236229262 \h </w:instrText>
            </w:r>
            <w:r>
              <w:rPr>
                <w:noProof/>
              </w:rPr>
            </w:r>
            <w:r>
              <w:rPr>
                <w:noProof/>
              </w:rPr>
              <w:fldChar w:fldCharType="separate"/>
            </w:r>
            <w:r>
              <w:rPr>
                <w:noProof/>
              </w:rPr>
              <w:t>9</w:t>
            </w:r>
            <w:r>
              <w:rPr>
                <w:noProof/>
              </w:rPr>
              <w:fldChar w:fldCharType="end"/>
            </w:r>
          </w:hyperlink>
        </w:p>
        <w:p w:rsidR="000F3155" w:rsidRDefault="000F3155">
          <w:pPr>
            <w:pStyle w:val="TOC2"/>
            <w:tabs>
              <w:tab w:val="right" w:leader="dot" w:pos="9016"/>
            </w:tabs>
            <w:rPr>
              <w:rFonts w:asciiTheme="minorHAnsi" w:eastAsiaTheme="minorEastAsia" w:hAnsiTheme="minorHAnsi" w:cstheme="minorBidi"/>
              <w:noProof/>
              <w:color w:val="auto"/>
              <w:sz w:val="22"/>
              <w:szCs w:val="22"/>
            </w:rPr>
          </w:pPr>
          <w:hyperlink w:anchor="_Toc236229263" w:history="1">
            <w:r w:rsidRPr="0074751D">
              <w:rPr>
                <w:rStyle w:val="Hyperlink"/>
                <w:b/>
                <w:bCs/>
                <w:noProof/>
              </w:rPr>
              <w:t>Working without a signal</w:t>
            </w:r>
            <w:r>
              <w:rPr>
                <w:noProof/>
              </w:rPr>
              <w:tab/>
            </w:r>
            <w:r>
              <w:rPr>
                <w:noProof/>
              </w:rPr>
              <w:fldChar w:fldCharType="begin"/>
            </w:r>
            <w:r>
              <w:rPr>
                <w:noProof/>
              </w:rPr>
              <w:instrText xml:space="preserve"> PAGEREF _Toc236229263 \h </w:instrText>
            </w:r>
            <w:r>
              <w:rPr>
                <w:noProof/>
              </w:rPr>
            </w:r>
            <w:r>
              <w:rPr>
                <w:noProof/>
              </w:rPr>
              <w:fldChar w:fldCharType="separate"/>
            </w:r>
            <w:r>
              <w:rPr>
                <w:noProof/>
              </w:rPr>
              <w:t>10</w:t>
            </w:r>
            <w:r>
              <w:rPr>
                <w:noProof/>
              </w:rPr>
              <w:fldChar w:fldCharType="end"/>
            </w:r>
          </w:hyperlink>
        </w:p>
        <w:p w:rsidR="000F3155" w:rsidRDefault="000F3155">
          <w:pPr>
            <w:pStyle w:val="TOC2"/>
            <w:tabs>
              <w:tab w:val="right" w:leader="dot" w:pos="9016"/>
            </w:tabs>
            <w:rPr>
              <w:rFonts w:asciiTheme="minorHAnsi" w:eastAsiaTheme="minorEastAsia" w:hAnsiTheme="minorHAnsi" w:cstheme="minorBidi"/>
              <w:noProof/>
              <w:color w:val="auto"/>
              <w:sz w:val="22"/>
              <w:szCs w:val="22"/>
            </w:rPr>
          </w:pPr>
          <w:hyperlink w:anchor="_Toc236229264" w:history="1">
            <w:r w:rsidRPr="0074751D">
              <w:rPr>
                <w:rStyle w:val="Hyperlink"/>
                <w:b/>
                <w:bCs/>
                <w:noProof/>
              </w:rPr>
              <w:t>Looking at someone else’s round</w:t>
            </w:r>
            <w:r>
              <w:rPr>
                <w:noProof/>
              </w:rPr>
              <w:tab/>
            </w:r>
            <w:r>
              <w:rPr>
                <w:noProof/>
              </w:rPr>
              <w:fldChar w:fldCharType="begin"/>
            </w:r>
            <w:r>
              <w:rPr>
                <w:noProof/>
              </w:rPr>
              <w:instrText xml:space="preserve"> PAGEREF _Toc236229264 \h </w:instrText>
            </w:r>
            <w:r>
              <w:rPr>
                <w:noProof/>
              </w:rPr>
            </w:r>
            <w:r>
              <w:rPr>
                <w:noProof/>
              </w:rPr>
              <w:fldChar w:fldCharType="separate"/>
            </w:r>
            <w:r>
              <w:rPr>
                <w:noProof/>
              </w:rPr>
              <w:t>10</w:t>
            </w:r>
            <w:r>
              <w:rPr>
                <w:noProof/>
              </w:rPr>
              <w:fldChar w:fldCharType="end"/>
            </w:r>
          </w:hyperlink>
        </w:p>
        <w:p w:rsidR="000F3155" w:rsidRDefault="000F3155">
          <w:pPr>
            <w:pStyle w:val="TOC1"/>
            <w:tabs>
              <w:tab w:val="right" w:leader="dot" w:pos="9016"/>
            </w:tabs>
            <w:rPr>
              <w:rFonts w:asciiTheme="minorHAnsi" w:eastAsiaTheme="minorEastAsia" w:hAnsiTheme="minorHAnsi" w:cstheme="minorBidi"/>
              <w:noProof/>
              <w:color w:val="auto"/>
              <w:sz w:val="22"/>
              <w:szCs w:val="22"/>
            </w:rPr>
          </w:pPr>
          <w:hyperlink w:anchor="_Toc236229265" w:history="1">
            <w:r w:rsidRPr="0074751D">
              <w:rPr>
                <w:rStyle w:val="Hyperlink"/>
                <w:b/>
                <w:bCs/>
                <w:noProof/>
              </w:rPr>
              <w:t>Households</w:t>
            </w:r>
            <w:r>
              <w:rPr>
                <w:noProof/>
              </w:rPr>
              <w:tab/>
            </w:r>
            <w:r>
              <w:rPr>
                <w:noProof/>
              </w:rPr>
              <w:fldChar w:fldCharType="begin"/>
            </w:r>
            <w:r>
              <w:rPr>
                <w:noProof/>
              </w:rPr>
              <w:instrText xml:space="preserve"> PAGEREF _Toc236229265 \h </w:instrText>
            </w:r>
            <w:r>
              <w:rPr>
                <w:noProof/>
              </w:rPr>
            </w:r>
            <w:r>
              <w:rPr>
                <w:noProof/>
              </w:rPr>
              <w:fldChar w:fldCharType="separate"/>
            </w:r>
            <w:r>
              <w:rPr>
                <w:noProof/>
              </w:rPr>
              <w:t>11</w:t>
            </w:r>
            <w:r>
              <w:rPr>
                <w:noProof/>
              </w:rPr>
              <w:fldChar w:fldCharType="end"/>
            </w:r>
          </w:hyperlink>
        </w:p>
        <w:p w:rsidR="000F3155" w:rsidRDefault="000F3155">
          <w:pPr>
            <w:pStyle w:val="TOC2"/>
            <w:tabs>
              <w:tab w:val="right" w:leader="dot" w:pos="9016"/>
            </w:tabs>
            <w:rPr>
              <w:rFonts w:asciiTheme="minorHAnsi" w:eastAsiaTheme="minorEastAsia" w:hAnsiTheme="minorHAnsi" w:cstheme="minorBidi"/>
              <w:noProof/>
              <w:color w:val="auto"/>
              <w:sz w:val="22"/>
              <w:szCs w:val="22"/>
            </w:rPr>
          </w:pPr>
          <w:hyperlink w:anchor="_Toc236229266" w:history="1">
            <w:r w:rsidRPr="0074751D">
              <w:rPr>
                <w:rStyle w:val="Hyperlink"/>
                <w:b/>
                <w:bCs/>
                <w:noProof/>
              </w:rPr>
              <w:t>Registering a household</w:t>
            </w:r>
            <w:r>
              <w:rPr>
                <w:noProof/>
              </w:rPr>
              <w:tab/>
            </w:r>
            <w:r>
              <w:rPr>
                <w:noProof/>
              </w:rPr>
              <w:fldChar w:fldCharType="begin"/>
            </w:r>
            <w:r>
              <w:rPr>
                <w:noProof/>
              </w:rPr>
              <w:instrText xml:space="preserve"> PAGEREF _Toc236229266 \h </w:instrText>
            </w:r>
            <w:r>
              <w:rPr>
                <w:noProof/>
              </w:rPr>
            </w:r>
            <w:r>
              <w:rPr>
                <w:noProof/>
              </w:rPr>
              <w:fldChar w:fldCharType="separate"/>
            </w:r>
            <w:r>
              <w:rPr>
                <w:noProof/>
              </w:rPr>
              <w:t>11</w:t>
            </w:r>
            <w:r>
              <w:rPr>
                <w:noProof/>
              </w:rPr>
              <w:fldChar w:fldCharType="end"/>
            </w:r>
          </w:hyperlink>
        </w:p>
        <w:p w:rsidR="000F3155" w:rsidRDefault="000F3155">
          <w:pPr>
            <w:pStyle w:val="TOC2"/>
            <w:tabs>
              <w:tab w:val="right" w:leader="dot" w:pos="9016"/>
            </w:tabs>
            <w:rPr>
              <w:rFonts w:asciiTheme="minorHAnsi" w:eastAsiaTheme="minorEastAsia" w:hAnsiTheme="minorHAnsi" w:cstheme="minorBidi"/>
              <w:noProof/>
              <w:color w:val="auto"/>
              <w:sz w:val="22"/>
              <w:szCs w:val="22"/>
            </w:rPr>
          </w:pPr>
          <w:hyperlink w:anchor="_Toc236229267" w:history="1">
            <w:r w:rsidRPr="0074751D">
              <w:rPr>
                <w:rStyle w:val="Hyperlink"/>
                <w:b/>
                <w:bCs/>
                <w:noProof/>
              </w:rPr>
              <w:t>Confirming the location — this one matters</w:t>
            </w:r>
            <w:r>
              <w:rPr>
                <w:noProof/>
              </w:rPr>
              <w:tab/>
            </w:r>
            <w:r>
              <w:rPr>
                <w:noProof/>
              </w:rPr>
              <w:fldChar w:fldCharType="begin"/>
            </w:r>
            <w:r>
              <w:rPr>
                <w:noProof/>
              </w:rPr>
              <w:instrText xml:space="preserve"> PAGEREF _Toc236229267 \h </w:instrText>
            </w:r>
            <w:r>
              <w:rPr>
                <w:noProof/>
              </w:rPr>
            </w:r>
            <w:r>
              <w:rPr>
                <w:noProof/>
              </w:rPr>
              <w:fldChar w:fldCharType="separate"/>
            </w:r>
            <w:r>
              <w:rPr>
                <w:noProof/>
              </w:rPr>
              <w:t>11</w:t>
            </w:r>
            <w:r>
              <w:rPr>
                <w:noProof/>
              </w:rPr>
              <w:fldChar w:fldCharType="end"/>
            </w:r>
          </w:hyperlink>
        </w:p>
        <w:p w:rsidR="000F3155" w:rsidRDefault="000F3155">
          <w:pPr>
            <w:pStyle w:val="TOC2"/>
            <w:tabs>
              <w:tab w:val="right" w:leader="dot" w:pos="9016"/>
            </w:tabs>
            <w:rPr>
              <w:rFonts w:asciiTheme="minorHAnsi" w:eastAsiaTheme="minorEastAsia" w:hAnsiTheme="minorHAnsi" w:cstheme="minorBidi"/>
              <w:noProof/>
              <w:color w:val="auto"/>
              <w:sz w:val="22"/>
              <w:szCs w:val="22"/>
            </w:rPr>
          </w:pPr>
          <w:hyperlink w:anchor="_Toc236229268" w:history="1">
            <w:r w:rsidRPr="0074751D">
              <w:rPr>
                <w:rStyle w:val="Hyperlink"/>
                <w:b/>
                <w:bCs/>
                <w:noProof/>
              </w:rPr>
              <w:t>Find by tag</w:t>
            </w:r>
            <w:r>
              <w:rPr>
                <w:noProof/>
              </w:rPr>
              <w:tab/>
            </w:r>
            <w:r>
              <w:rPr>
                <w:noProof/>
              </w:rPr>
              <w:fldChar w:fldCharType="begin"/>
            </w:r>
            <w:r>
              <w:rPr>
                <w:noProof/>
              </w:rPr>
              <w:instrText xml:space="preserve"> PAGEREF _Toc236229268 \h </w:instrText>
            </w:r>
            <w:r>
              <w:rPr>
                <w:noProof/>
              </w:rPr>
            </w:r>
            <w:r>
              <w:rPr>
                <w:noProof/>
              </w:rPr>
              <w:fldChar w:fldCharType="separate"/>
            </w:r>
            <w:r>
              <w:rPr>
                <w:noProof/>
              </w:rPr>
              <w:t>11</w:t>
            </w:r>
            <w:r>
              <w:rPr>
                <w:noProof/>
              </w:rPr>
              <w:fldChar w:fldCharType="end"/>
            </w:r>
          </w:hyperlink>
        </w:p>
        <w:p w:rsidR="000F3155" w:rsidRDefault="000F3155">
          <w:pPr>
            <w:pStyle w:val="TOC2"/>
            <w:tabs>
              <w:tab w:val="right" w:leader="dot" w:pos="9016"/>
            </w:tabs>
            <w:rPr>
              <w:rFonts w:asciiTheme="minorHAnsi" w:eastAsiaTheme="minorEastAsia" w:hAnsiTheme="minorHAnsi" w:cstheme="minorBidi"/>
              <w:noProof/>
              <w:color w:val="auto"/>
              <w:sz w:val="22"/>
              <w:szCs w:val="22"/>
            </w:rPr>
          </w:pPr>
          <w:hyperlink w:anchor="_Toc236229269" w:history="1">
            <w:r w:rsidRPr="0074751D">
              <w:rPr>
                <w:rStyle w:val="Hyperlink"/>
                <w:b/>
                <w:bCs/>
                <w:noProof/>
              </w:rPr>
              <w:t>Surveys and conversion</w:t>
            </w:r>
            <w:r>
              <w:rPr>
                <w:noProof/>
              </w:rPr>
              <w:tab/>
            </w:r>
            <w:r>
              <w:rPr>
                <w:noProof/>
              </w:rPr>
              <w:fldChar w:fldCharType="begin"/>
            </w:r>
            <w:r>
              <w:rPr>
                <w:noProof/>
              </w:rPr>
              <w:instrText xml:space="preserve"> PAGEREF _Toc236229269 \h </w:instrText>
            </w:r>
            <w:r>
              <w:rPr>
                <w:noProof/>
              </w:rPr>
            </w:r>
            <w:r>
              <w:rPr>
                <w:noProof/>
              </w:rPr>
              <w:fldChar w:fldCharType="separate"/>
            </w:r>
            <w:r>
              <w:rPr>
                <w:noProof/>
              </w:rPr>
              <w:t>11</w:t>
            </w:r>
            <w:r>
              <w:rPr>
                <w:noProof/>
              </w:rPr>
              <w:fldChar w:fldCharType="end"/>
            </w:r>
          </w:hyperlink>
        </w:p>
        <w:p w:rsidR="000F3155" w:rsidRDefault="000F3155">
          <w:pPr>
            <w:pStyle w:val="TOC1"/>
            <w:tabs>
              <w:tab w:val="right" w:leader="dot" w:pos="9016"/>
            </w:tabs>
            <w:rPr>
              <w:rFonts w:asciiTheme="minorHAnsi" w:eastAsiaTheme="minorEastAsia" w:hAnsiTheme="minorHAnsi" w:cstheme="minorBidi"/>
              <w:noProof/>
              <w:color w:val="auto"/>
              <w:sz w:val="22"/>
              <w:szCs w:val="22"/>
            </w:rPr>
          </w:pPr>
          <w:hyperlink w:anchor="_Toc236229270" w:history="1">
            <w:r w:rsidRPr="0074751D">
              <w:rPr>
                <w:rStyle w:val="Hyperlink"/>
                <w:b/>
                <w:bCs/>
                <w:noProof/>
              </w:rPr>
              <w:t>Complaints</w:t>
            </w:r>
            <w:r>
              <w:rPr>
                <w:noProof/>
              </w:rPr>
              <w:tab/>
            </w:r>
            <w:r>
              <w:rPr>
                <w:noProof/>
              </w:rPr>
              <w:fldChar w:fldCharType="begin"/>
            </w:r>
            <w:r>
              <w:rPr>
                <w:noProof/>
              </w:rPr>
              <w:instrText xml:space="preserve"> PAGEREF _Toc236229270 \h </w:instrText>
            </w:r>
            <w:r>
              <w:rPr>
                <w:noProof/>
              </w:rPr>
            </w:r>
            <w:r>
              <w:rPr>
                <w:noProof/>
              </w:rPr>
              <w:fldChar w:fldCharType="separate"/>
            </w:r>
            <w:r>
              <w:rPr>
                <w:noProof/>
              </w:rPr>
              <w:t>13</w:t>
            </w:r>
            <w:r>
              <w:rPr>
                <w:noProof/>
              </w:rPr>
              <w:fldChar w:fldCharType="end"/>
            </w:r>
          </w:hyperlink>
        </w:p>
        <w:p w:rsidR="000F3155" w:rsidRDefault="000F3155">
          <w:pPr>
            <w:pStyle w:val="TOC2"/>
            <w:tabs>
              <w:tab w:val="right" w:leader="dot" w:pos="9016"/>
            </w:tabs>
            <w:rPr>
              <w:rFonts w:asciiTheme="minorHAnsi" w:eastAsiaTheme="minorEastAsia" w:hAnsiTheme="minorHAnsi" w:cstheme="minorBidi"/>
              <w:noProof/>
              <w:color w:val="auto"/>
              <w:sz w:val="22"/>
              <w:szCs w:val="22"/>
            </w:rPr>
          </w:pPr>
          <w:hyperlink w:anchor="_Toc236229271" w:history="1">
            <w:r w:rsidRPr="0074751D">
              <w:rPr>
                <w:rStyle w:val="Hyperlink"/>
                <w:b/>
                <w:bCs/>
                <w:noProof/>
              </w:rPr>
              <w:t>Raising one</w:t>
            </w:r>
            <w:r>
              <w:rPr>
                <w:noProof/>
              </w:rPr>
              <w:tab/>
            </w:r>
            <w:r>
              <w:rPr>
                <w:noProof/>
              </w:rPr>
              <w:fldChar w:fldCharType="begin"/>
            </w:r>
            <w:r>
              <w:rPr>
                <w:noProof/>
              </w:rPr>
              <w:instrText xml:space="preserve"> PAGEREF _Toc236229271 \h </w:instrText>
            </w:r>
            <w:r>
              <w:rPr>
                <w:noProof/>
              </w:rPr>
            </w:r>
            <w:r>
              <w:rPr>
                <w:noProof/>
              </w:rPr>
              <w:fldChar w:fldCharType="separate"/>
            </w:r>
            <w:r>
              <w:rPr>
                <w:noProof/>
              </w:rPr>
              <w:t>13</w:t>
            </w:r>
            <w:r>
              <w:rPr>
                <w:noProof/>
              </w:rPr>
              <w:fldChar w:fldCharType="end"/>
            </w:r>
          </w:hyperlink>
        </w:p>
        <w:p w:rsidR="000F3155" w:rsidRDefault="000F3155">
          <w:pPr>
            <w:pStyle w:val="TOC2"/>
            <w:tabs>
              <w:tab w:val="right" w:leader="dot" w:pos="9016"/>
            </w:tabs>
            <w:rPr>
              <w:rFonts w:asciiTheme="minorHAnsi" w:eastAsiaTheme="minorEastAsia" w:hAnsiTheme="minorHAnsi" w:cstheme="minorBidi"/>
              <w:noProof/>
              <w:color w:val="auto"/>
              <w:sz w:val="22"/>
              <w:szCs w:val="22"/>
            </w:rPr>
          </w:pPr>
          <w:hyperlink w:anchor="_Toc236229272" w:history="1">
            <w:r w:rsidRPr="0074751D">
              <w:rPr>
                <w:rStyle w:val="Hyperlink"/>
                <w:b/>
                <w:bCs/>
                <w:noProof/>
              </w:rPr>
              <w:t>The deadline clock</w:t>
            </w:r>
            <w:r>
              <w:rPr>
                <w:noProof/>
              </w:rPr>
              <w:tab/>
            </w:r>
            <w:r>
              <w:rPr>
                <w:noProof/>
              </w:rPr>
              <w:fldChar w:fldCharType="begin"/>
            </w:r>
            <w:r>
              <w:rPr>
                <w:noProof/>
              </w:rPr>
              <w:instrText xml:space="preserve"> PAGEREF _Toc236229272 \h </w:instrText>
            </w:r>
            <w:r>
              <w:rPr>
                <w:noProof/>
              </w:rPr>
            </w:r>
            <w:r>
              <w:rPr>
                <w:noProof/>
              </w:rPr>
              <w:fldChar w:fldCharType="separate"/>
            </w:r>
            <w:r>
              <w:rPr>
                <w:noProof/>
              </w:rPr>
              <w:t>13</w:t>
            </w:r>
            <w:r>
              <w:rPr>
                <w:noProof/>
              </w:rPr>
              <w:fldChar w:fldCharType="end"/>
            </w:r>
          </w:hyperlink>
        </w:p>
        <w:p w:rsidR="000F3155" w:rsidRDefault="000F3155">
          <w:pPr>
            <w:pStyle w:val="TOC2"/>
            <w:tabs>
              <w:tab w:val="right" w:leader="dot" w:pos="9016"/>
            </w:tabs>
            <w:rPr>
              <w:rFonts w:asciiTheme="minorHAnsi" w:eastAsiaTheme="minorEastAsia" w:hAnsiTheme="minorHAnsi" w:cstheme="minorBidi"/>
              <w:noProof/>
              <w:color w:val="auto"/>
              <w:sz w:val="22"/>
              <w:szCs w:val="22"/>
            </w:rPr>
          </w:pPr>
          <w:hyperlink w:anchor="_Toc236229273" w:history="1">
            <w:r w:rsidRPr="0074751D">
              <w:rPr>
                <w:rStyle w:val="Hyperlink"/>
                <w:b/>
                <w:bCs/>
                <w:noProof/>
              </w:rPr>
              <w:t>Moving a ticket along</w:t>
            </w:r>
            <w:r>
              <w:rPr>
                <w:noProof/>
              </w:rPr>
              <w:tab/>
            </w:r>
            <w:r>
              <w:rPr>
                <w:noProof/>
              </w:rPr>
              <w:fldChar w:fldCharType="begin"/>
            </w:r>
            <w:r>
              <w:rPr>
                <w:noProof/>
              </w:rPr>
              <w:instrText xml:space="preserve"> PAGEREF _Toc236229273 \h </w:instrText>
            </w:r>
            <w:r>
              <w:rPr>
                <w:noProof/>
              </w:rPr>
            </w:r>
            <w:r>
              <w:rPr>
                <w:noProof/>
              </w:rPr>
              <w:fldChar w:fldCharType="separate"/>
            </w:r>
            <w:r>
              <w:rPr>
                <w:noProof/>
              </w:rPr>
              <w:t>13</w:t>
            </w:r>
            <w:r>
              <w:rPr>
                <w:noProof/>
              </w:rPr>
              <w:fldChar w:fldCharType="end"/>
            </w:r>
          </w:hyperlink>
        </w:p>
        <w:p w:rsidR="000F3155" w:rsidRDefault="000F3155">
          <w:pPr>
            <w:pStyle w:val="TOC1"/>
            <w:tabs>
              <w:tab w:val="right" w:leader="dot" w:pos="9016"/>
            </w:tabs>
            <w:rPr>
              <w:rFonts w:asciiTheme="minorHAnsi" w:eastAsiaTheme="minorEastAsia" w:hAnsiTheme="minorHAnsi" w:cstheme="minorBidi"/>
              <w:noProof/>
              <w:color w:val="auto"/>
              <w:sz w:val="22"/>
              <w:szCs w:val="22"/>
            </w:rPr>
          </w:pPr>
          <w:hyperlink w:anchor="_Toc236229274" w:history="1">
            <w:r w:rsidRPr="0074751D">
              <w:rPr>
                <w:rStyle w:val="Hyperlink"/>
                <w:b/>
                <w:bCs/>
                <w:noProof/>
              </w:rPr>
              <w:t>Live Map</w:t>
            </w:r>
            <w:r>
              <w:rPr>
                <w:noProof/>
              </w:rPr>
              <w:tab/>
            </w:r>
            <w:r>
              <w:rPr>
                <w:noProof/>
              </w:rPr>
              <w:fldChar w:fldCharType="begin"/>
            </w:r>
            <w:r>
              <w:rPr>
                <w:noProof/>
              </w:rPr>
              <w:instrText xml:space="preserve"> PAGEREF _Toc236229274 \h </w:instrText>
            </w:r>
            <w:r>
              <w:rPr>
                <w:noProof/>
              </w:rPr>
            </w:r>
            <w:r>
              <w:rPr>
                <w:noProof/>
              </w:rPr>
              <w:fldChar w:fldCharType="separate"/>
            </w:r>
            <w:r>
              <w:rPr>
                <w:noProof/>
              </w:rPr>
              <w:t>15</w:t>
            </w:r>
            <w:r>
              <w:rPr>
                <w:noProof/>
              </w:rPr>
              <w:fldChar w:fldCharType="end"/>
            </w:r>
          </w:hyperlink>
        </w:p>
        <w:p w:rsidR="000F3155" w:rsidRDefault="000F3155">
          <w:pPr>
            <w:pStyle w:val="TOC1"/>
            <w:tabs>
              <w:tab w:val="right" w:leader="dot" w:pos="9016"/>
            </w:tabs>
            <w:rPr>
              <w:rFonts w:asciiTheme="minorHAnsi" w:eastAsiaTheme="minorEastAsia" w:hAnsiTheme="minorHAnsi" w:cstheme="minorBidi"/>
              <w:noProof/>
              <w:color w:val="auto"/>
              <w:sz w:val="22"/>
              <w:szCs w:val="22"/>
            </w:rPr>
          </w:pPr>
          <w:hyperlink w:anchor="_Toc236229275" w:history="1">
            <w:r w:rsidRPr="0074751D">
              <w:rPr>
                <w:rStyle w:val="Hyperlink"/>
                <w:b/>
                <w:bCs/>
                <w:noProof/>
              </w:rPr>
              <w:t>Route Plan</w:t>
            </w:r>
            <w:r>
              <w:rPr>
                <w:noProof/>
              </w:rPr>
              <w:tab/>
            </w:r>
            <w:r>
              <w:rPr>
                <w:noProof/>
              </w:rPr>
              <w:fldChar w:fldCharType="begin"/>
            </w:r>
            <w:r>
              <w:rPr>
                <w:noProof/>
              </w:rPr>
              <w:instrText xml:space="preserve"> PAGEREF _Toc236229275 \h </w:instrText>
            </w:r>
            <w:r>
              <w:rPr>
                <w:noProof/>
              </w:rPr>
            </w:r>
            <w:r>
              <w:rPr>
                <w:noProof/>
              </w:rPr>
              <w:fldChar w:fldCharType="separate"/>
            </w:r>
            <w:r>
              <w:rPr>
                <w:noProof/>
              </w:rPr>
              <w:t>15</w:t>
            </w:r>
            <w:r>
              <w:rPr>
                <w:noProof/>
              </w:rPr>
              <w:fldChar w:fldCharType="end"/>
            </w:r>
          </w:hyperlink>
        </w:p>
        <w:p w:rsidR="000F3155" w:rsidRDefault="000F3155">
          <w:pPr>
            <w:pStyle w:val="TOC2"/>
            <w:tabs>
              <w:tab w:val="right" w:leader="dot" w:pos="9016"/>
            </w:tabs>
            <w:rPr>
              <w:rFonts w:asciiTheme="minorHAnsi" w:eastAsiaTheme="minorEastAsia" w:hAnsiTheme="minorHAnsi" w:cstheme="minorBidi"/>
              <w:noProof/>
              <w:color w:val="auto"/>
              <w:sz w:val="22"/>
              <w:szCs w:val="22"/>
            </w:rPr>
          </w:pPr>
          <w:hyperlink w:anchor="_Toc236229276" w:history="1">
            <w:r w:rsidRPr="0074751D">
              <w:rPr>
                <w:rStyle w:val="Hyperlink"/>
                <w:b/>
                <w:bCs/>
                <w:noProof/>
              </w:rPr>
              <w:t>Building a route</w:t>
            </w:r>
            <w:r>
              <w:rPr>
                <w:noProof/>
              </w:rPr>
              <w:tab/>
            </w:r>
            <w:r>
              <w:rPr>
                <w:noProof/>
              </w:rPr>
              <w:fldChar w:fldCharType="begin"/>
            </w:r>
            <w:r>
              <w:rPr>
                <w:noProof/>
              </w:rPr>
              <w:instrText xml:space="preserve"> PAGEREF _Toc236229276 \h </w:instrText>
            </w:r>
            <w:r>
              <w:rPr>
                <w:noProof/>
              </w:rPr>
            </w:r>
            <w:r>
              <w:rPr>
                <w:noProof/>
              </w:rPr>
              <w:fldChar w:fldCharType="separate"/>
            </w:r>
            <w:r>
              <w:rPr>
                <w:noProof/>
              </w:rPr>
              <w:t>15</w:t>
            </w:r>
            <w:r>
              <w:rPr>
                <w:noProof/>
              </w:rPr>
              <w:fldChar w:fldCharType="end"/>
            </w:r>
          </w:hyperlink>
        </w:p>
        <w:p w:rsidR="000F3155" w:rsidRDefault="000F3155">
          <w:pPr>
            <w:pStyle w:val="TOC2"/>
            <w:tabs>
              <w:tab w:val="right" w:leader="dot" w:pos="9016"/>
            </w:tabs>
            <w:rPr>
              <w:rFonts w:asciiTheme="minorHAnsi" w:eastAsiaTheme="minorEastAsia" w:hAnsiTheme="minorHAnsi" w:cstheme="minorBidi"/>
              <w:noProof/>
              <w:color w:val="auto"/>
              <w:sz w:val="22"/>
              <w:szCs w:val="22"/>
            </w:rPr>
          </w:pPr>
          <w:hyperlink w:anchor="_Toc236229277" w:history="1">
            <w:r w:rsidRPr="0074751D">
              <w:rPr>
                <w:rStyle w:val="Hyperlink"/>
                <w:b/>
                <w:bCs/>
                <w:noProof/>
              </w:rPr>
              <w:t>Ordering the walk</w:t>
            </w:r>
            <w:r>
              <w:rPr>
                <w:noProof/>
              </w:rPr>
              <w:tab/>
            </w:r>
            <w:r>
              <w:rPr>
                <w:noProof/>
              </w:rPr>
              <w:fldChar w:fldCharType="begin"/>
            </w:r>
            <w:r>
              <w:rPr>
                <w:noProof/>
              </w:rPr>
              <w:instrText xml:space="preserve"> PAGEREF _Toc236229277 \h </w:instrText>
            </w:r>
            <w:r>
              <w:rPr>
                <w:noProof/>
              </w:rPr>
            </w:r>
            <w:r>
              <w:rPr>
                <w:noProof/>
              </w:rPr>
              <w:fldChar w:fldCharType="separate"/>
            </w:r>
            <w:r>
              <w:rPr>
                <w:noProof/>
              </w:rPr>
              <w:t>15</w:t>
            </w:r>
            <w:r>
              <w:rPr>
                <w:noProof/>
              </w:rPr>
              <w:fldChar w:fldCharType="end"/>
            </w:r>
          </w:hyperlink>
        </w:p>
        <w:p w:rsidR="000F3155" w:rsidRDefault="000F3155">
          <w:pPr>
            <w:pStyle w:val="TOC2"/>
            <w:tabs>
              <w:tab w:val="right" w:leader="dot" w:pos="9016"/>
            </w:tabs>
            <w:rPr>
              <w:rFonts w:asciiTheme="minorHAnsi" w:eastAsiaTheme="minorEastAsia" w:hAnsiTheme="minorHAnsi" w:cstheme="minorBidi"/>
              <w:noProof/>
              <w:color w:val="auto"/>
              <w:sz w:val="22"/>
              <w:szCs w:val="22"/>
            </w:rPr>
          </w:pPr>
          <w:hyperlink w:anchor="_Toc236229278" w:history="1">
            <w:r w:rsidRPr="0074751D">
              <w:rPr>
                <w:rStyle w:val="Hyperlink"/>
                <w:b/>
                <w:bCs/>
                <w:noProof/>
              </w:rPr>
              <w:t>Assigning collectors</w:t>
            </w:r>
            <w:r>
              <w:rPr>
                <w:noProof/>
              </w:rPr>
              <w:tab/>
            </w:r>
            <w:r>
              <w:rPr>
                <w:noProof/>
              </w:rPr>
              <w:fldChar w:fldCharType="begin"/>
            </w:r>
            <w:r>
              <w:rPr>
                <w:noProof/>
              </w:rPr>
              <w:instrText xml:space="preserve"> PAGEREF _Toc236229278 \h </w:instrText>
            </w:r>
            <w:r>
              <w:rPr>
                <w:noProof/>
              </w:rPr>
            </w:r>
            <w:r>
              <w:rPr>
                <w:noProof/>
              </w:rPr>
              <w:fldChar w:fldCharType="separate"/>
            </w:r>
            <w:r>
              <w:rPr>
                <w:noProof/>
              </w:rPr>
              <w:t>15</w:t>
            </w:r>
            <w:r>
              <w:rPr>
                <w:noProof/>
              </w:rPr>
              <w:fldChar w:fldCharType="end"/>
            </w:r>
          </w:hyperlink>
        </w:p>
        <w:p w:rsidR="000F3155" w:rsidRDefault="000F3155">
          <w:pPr>
            <w:pStyle w:val="TOC1"/>
            <w:tabs>
              <w:tab w:val="right" w:leader="dot" w:pos="9016"/>
            </w:tabs>
            <w:rPr>
              <w:rFonts w:asciiTheme="minorHAnsi" w:eastAsiaTheme="minorEastAsia" w:hAnsiTheme="minorHAnsi" w:cstheme="minorBidi"/>
              <w:noProof/>
              <w:color w:val="auto"/>
              <w:sz w:val="22"/>
              <w:szCs w:val="22"/>
            </w:rPr>
          </w:pPr>
          <w:hyperlink w:anchor="_Toc236229279" w:history="1">
            <w:r w:rsidRPr="0074751D">
              <w:rPr>
                <w:rStyle w:val="Hyperlink"/>
                <w:b/>
                <w:bCs/>
                <w:noProof/>
              </w:rPr>
              <w:t>Routes</w:t>
            </w:r>
            <w:r>
              <w:rPr>
                <w:noProof/>
              </w:rPr>
              <w:tab/>
            </w:r>
            <w:r>
              <w:rPr>
                <w:noProof/>
              </w:rPr>
              <w:fldChar w:fldCharType="begin"/>
            </w:r>
            <w:r>
              <w:rPr>
                <w:noProof/>
              </w:rPr>
              <w:instrText xml:space="preserve"> PAGEREF _Toc236229279 \h </w:instrText>
            </w:r>
            <w:r>
              <w:rPr>
                <w:noProof/>
              </w:rPr>
            </w:r>
            <w:r>
              <w:rPr>
                <w:noProof/>
              </w:rPr>
              <w:fldChar w:fldCharType="separate"/>
            </w:r>
            <w:r>
              <w:rPr>
                <w:noProof/>
              </w:rPr>
              <w:t>15</w:t>
            </w:r>
            <w:r>
              <w:rPr>
                <w:noProof/>
              </w:rPr>
              <w:fldChar w:fldCharType="end"/>
            </w:r>
          </w:hyperlink>
        </w:p>
        <w:p w:rsidR="000F3155" w:rsidRDefault="000F3155">
          <w:pPr>
            <w:pStyle w:val="TOC1"/>
            <w:tabs>
              <w:tab w:val="right" w:leader="dot" w:pos="9016"/>
            </w:tabs>
            <w:rPr>
              <w:rFonts w:asciiTheme="minorHAnsi" w:eastAsiaTheme="minorEastAsia" w:hAnsiTheme="minorHAnsi" w:cstheme="minorBidi"/>
              <w:noProof/>
              <w:color w:val="auto"/>
              <w:sz w:val="22"/>
              <w:szCs w:val="22"/>
            </w:rPr>
          </w:pPr>
          <w:hyperlink w:anchor="_Toc236229280" w:history="1">
            <w:r w:rsidRPr="0074751D">
              <w:rPr>
                <w:rStyle w:val="Hyperlink"/>
                <w:b/>
                <w:bCs/>
                <w:noProof/>
              </w:rPr>
              <w:t>Billing</w:t>
            </w:r>
            <w:r>
              <w:rPr>
                <w:noProof/>
              </w:rPr>
              <w:tab/>
            </w:r>
            <w:r>
              <w:rPr>
                <w:noProof/>
              </w:rPr>
              <w:fldChar w:fldCharType="begin"/>
            </w:r>
            <w:r>
              <w:rPr>
                <w:noProof/>
              </w:rPr>
              <w:instrText xml:space="preserve"> PAGEREF _Toc236229280 \h </w:instrText>
            </w:r>
            <w:r>
              <w:rPr>
                <w:noProof/>
              </w:rPr>
            </w:r>
            <w:r>
              <w:rPr>
                <w:noProof/>
              </w:rPr>
              <w:fldChar w:fldCharType="separate"/>
            </w:r>
            <w:r>
              <w:rPr>
                <w:noProof/>
              </w:rPr>
              <w:t>17</w:t>
            </w:r>
            <w:r>
              <w:rPr>
                <w:noProof/>
              </w:rPr>
              <w:fldChar w:fldCharType="end"/>
            </w:r>
          </w:hyperlink>
        </w:p>
        <w:p w:rsidR="000F3155" w:rsidRDefault="000F3155">
          <w:pPr>
            <w:pStyle w:val="TOC2"/>
            <w:tabs>
              <w:tab w:val="right" w:leader="dot" w:pos="9016"/>
            </w:tabs>
            <w:rPr>
              <w:rFonts w:asciiTheme="minorHAnsi" w:eastAsiaTheme="minorEastAsia" w:hAnsiTheme="minorHAnsi" w:cstheme="minorBidi"/>
              <w:noProof/>
              <w:color w:val="auto"/>
              <w:sz w:val="22"/>
              <w:szCs w:val="22"/>
            </w:rPr>
          </w:pPr>
          <w:hyperlink w:anchor="_Toc236229281" w:history="1">
            <w:r w:rsidRPr="0074751D">
              <w:rPr>
                <w:rStyle w:val="Hyperlink"/>
                <w:b/>
                <w:bCs/>
                <w:noProof/>
              </w:rPr>
              <w:t>Running a month’s billing</w:t>
            </w:r>
            <w:r>
              <w:rPr>
                <w:noProof/>
              </w:rPr>
              <w:tab/>
            </w:r>
            <w:r>
              <w:rPr>
                <w:noProof/>
              </w:rPr>
              <w:fldChar w:fldCharType="begin"/>
            </w:r>
            <w:r>
              <w:rPr>
                <w:noProof/>
              </w:rPr>
              <w:instrText xml:space="preserve"> PAGEREF _Toc236229281 \h </w:instrText>
            </w:r>
            <w:r>
              <w:rPr>
                <w:noProof/>
              </w:rPr>
            </w:r>
            <w:r>
              <w:rPr>
                <w:noProof/>
              </w:rPr>
              <w:fldChar w:fldCharType="separate"/>
            </w:r>
            <w:r>
              <w:rPr>
                <w:noProof/>
              </w:rPr>
              <w:t>17</w:t>
            </w:r>
            <w:r>
              <w:rPr>
                <w:noProof/>
              </w:rPr>
              <w:fldChar w:fldCharType="end"/>
            </w:r>
          </w:hyperlink>
        </w:p>
        <w:p w:rsidR="000F3155" w:rsidRDefault="000F3155">
          <w:pPr>
            <w:pStyle w:val="TOC2"/>
            <w:tabs>
              <w:tab w:val="right" w:leader="dot" w:pos="9016"/>
            </w:tabs>
            <w:rPr>
              <w:rFonts w:asciiTheme="minorHAnsi" w:eastAsiaTheme="minorEastAsia" w:hAnsiTheme="minorHAnsi" w:cstheme="minorBidi"/>
              <w:noProof/>
              <w:color w:val="auto"/>
              <w:sz w:val="22"/>
              <w:szCs w:val="22"/>
            </w:rPr>
          </w:pPr>
          <w:hyperlink w:anchor="_Toc236229282" w:history="1">
            <w:r w:rsidRPr="0074751D">
              <w:rPr>
                <w:rStyle w:val="Hyperlink"/>
                <w:b/>
                <w:bCs/>
                <w:noProof/>
              </w:rPr>
              <w:t>Recording payments</w:t>
            </w:r>
            <w:r>
              <w:rPr>
                <w:noProof/>
              </w:rPr>
              <w:tab/>
            </w:r>
            <w:r>
              <w:rPr>
                <w:noProof/>
              </w:rPr>
              <w:fldChar w:fldCharType="begin"/>
            </w:r>
            <w:r>
              <w:rPr>
                <w:noProof/>
              </w:rPr>
              <w:instrText xml:space="preserve"> PAGEREF _Toc236229282 \h </w:instrText>
            </w:r>
            <w:r>
              <w:rPr>
                <w:noProof/>
              </w:rPr>
            </w:r>
            <w:r>
              <w:rPr>
                <w:noProof/>
              </w:rPr>
              <w:fldChar w:fldCharType="separate"/>
            </w:r>
            <w:r>
              <w:rPr>
                <w:noProof/>
              </w:rPr>
              <w:t>17</w:t>
            </w:r>
            <w:r>
              <w:rPr>
                <w:noProof/>
              </w:rPr>
              <w:fldChar w:fldCharType="end"/>
            </w:r>
          </w:hyperlink>
        </w:p>
        <w:p w:rsidR="000F3155" w:rsidRDefault="000F3155">
          <w:pPr>
            <w:pStyle w:val="TOC2"/>
            <w:tabs>
              <w:tab w:val="right" w:leader="dot" w:pos="9016"/>
            </w:tabs>
            <w:rPr>
              <w:rFonts w:asciiTheme="minorHAnsi" w:eastAsiaTheme="minorEastAsia" w:hAnsiTheme="minorHAnsi" w:cstheme="minorBidi"/>
              <w:noProof/>
              <w:color w:val="auto"/>
              <w:sz w:val="22"/>
              <w:szCs w:val="22"/>
            </w:rPr>
          </w:pPr>
          <w:hyperlink w:anchor="_Toc236229283" w:history="1">
            <w:r w:rsidRPr="0074751D">
              <w:rPr>
                <w:rStyle w:val="Hyperlink"/>
                <w:b/>
                <w:bCs/>
                <w:noProof/>
              </w:rPr>
              <w:t>Fixing a mistake</w:t>
            </w:r>
            <w:r>
              <w:rPr>
                <w:noProof/>
              </w:rPr>
              <w:tab/>
            </w:r>
            <w:r>
              <w:rPr>
                <w:noProof/>
              </w:rPr>
              <w:fldChar w:fldCharType="begin"/>
            </w:r>
            <w:r>
              <w:rPr>
                <w:noProof/>
              </w:rPr>
              <w:instrText xml:space="preserve"> PAGEREF _Toc236229283 \h </w:instrText>
            </w:r>
            <w:r>
              <w:rPr>
                <w:noProof/>
              </w:rPr>
            </w:r>
            <w:r>
              <w:rPr>
                <w:noProof/>
              </w:rPr>
              <w:fldChar w:fldCharType="separate"/>
            </w:r>
            <w:r>
              <w:rPr>
                <w:noProof/>
              </w:rPr>
              <w:t>17</w:t>
            </w:r>
            <w:r>
              <w:rPr>
                <w:noProof/>
              </w:rPr>
              <w:fldChar w:fldCharType="end"/>
            </w:r>
          </w:hyperlink>
        </w:p>
        <w:p w:rsidR="000F3155" w:rsidRDefault="000F3155">
          <w:pPr>
            <w:pStyle w:val="TOC2"/>
            <w:tabs>
              <w:tab w:val="right" w:leader="dot" w:pos="9016"/>
            </w:tabs>
            <w:rPr>
              <w:rFonts w:asciiTheme="minorHAnsi" w:eastAsiaTheme="minorEastAsia" w:hAnsiTheme="minorHAnsi" w:cstheme="minorBidi"/>
              <w:noProof/>
              <w:color w:val="auto"/>
              <w:sz w:val="22"/>
              <w:szCs w:val="22"/>
            </w:rPr>
          </w:pPr>
          <w:hyperlink w:anchor="_Toc236229284" w:history="1">
            <w:r w:rsidRPr="0074751D">
              <w:rPr>
                <w:rStyle w:val="Hyperlink"/>
                <w:b/>
                <w:bCs/>
                <w:noProof/>
              </w:rPr>
              <w:t>Cash hand-ins</w:t>
            </w:r>
            <w:r>
              <w:rPr>
                <w:noProof/>
              </w:rPr>
              <w:tab/>
            </w:r>
            <w:r>
              <w:rPr>
                <w:noProof/>
              </w:rPr>
              <w:fldChar w:fldCharType="begin"/>
            </w:r>
            <w:r>
              <w:rPr>
                <w:noProof/>
              </w:rPr>
              <w:instrText xml:space="preserve"> PAGEREF _Toc236229284 \h </w:instrText>
            </w:r>
            <w:r>
              <w:rPr>
                <w:noProof/>
              </w:rPr>
            </w:r>
            <w:r>
              <w:rPr>
                <w:noProof/>
              </w:rPr>
              <w:fldChar w:fldCharType="separate"/>
            </w:r>
            <w:r>
              <w:rPr>
                <w:noProof/>
              </w:rPr>
              <w:t>18</w:t>
            </w:r>
            <w:r>
              <w:rPr>
                <w:noProof/>
              </w:rPr>
              <w:fldChar w:fldCharType="end"/>
            </w:r>
          </w:hyperlink>
        </w:p>
        <w:p w:rsidR="000F3155" w:rsidRDefault="000F3155">
          <w:pPr>
            <w:pStyle w:val="TOC1"/>
            <w:tabs>
              <w:tab w:val="right" w:leader="dot" w:pos="9016"/>
            </w:tabs>
            <w:rPr>
              <w:rFonts w:asciiTheme="minorHAnsi" w:eastAsiaTheme="minorEastAsia" w:hAnsiTheme="minorHAnsi" w:cstheme="minorBidi"/>
              <w:noProof/>
              <w:color w:val="auto"/>
              <w:sz w:val="22"/>
              <w:szCs w:val="22"/>
            </w:rPr>
          </w:pPr>
          <w:hyperlink w:anchor="_Toc236229285" w:history="1">
            <w:r w:rsidRPr="0074751D">
              <w:rPr>
                <w:rStyle w:val="Hyperlink"/>
                <w:b/>
                <w:bCs/>
                <w:noProof/>
              </w:rPr>
              <w:t>Collectors</w:t>
            </w:r>
            <w:r>
              <w:rPr>
                <w:noProof/>
              </w:rPr>
              <w:tab/>
            </w:r>
            <w:r>
              <w:rPr>
                <w:noProof/>
              </w:rPr>
              <w:fldChar w:fldCharType="begin"/>
            </w:r>
            <w:r>
              <w:rPr>
                <w:noProof/>
              </w:rPr>
              <w:instrText xml:space="preserve"> PAGEREF _Toc236229285 \h </w:instrText>
            </w:r>
            <w:r>
              <w:rPr>
                <w:noProof/>
              </w:rPr>
            </w:r>
            <w:r>
              <w:rPr>
                <w:noProof/>
              </w:rPr>
              <w:fldChar w:fldCharType="separate"/>
            </w:r>
            <w:r>
              <w:rPr>
                <w:noProof/>
              </w:rPr>
              <w:t>19</w:t>
            </w:r>
            <w:r>
              <w:rPr>
                <w:noProof/>
              </w:rPr>
              <w:fldChar w:fldCharType="end"/>
            </w:r>
          </w:hyperlink>
        </w:p>
        <w:p w:rsidR="000F3155" w:rsidRDefault="000F3155">
          <w:pPr>
            <w:pStyle w:val="TOC1"/>
            <w:tabs>
              <w:tab w:val="right" w:leader="dot" w:pos="9016"/>
            </w:tabs>
            <w:rPr>
              <w:rFonts w:asciiTheme="minorHAnsi" w:eastAsiaTheme="minorEastAsia" w:hAnsiTheme="minorHAnsi" w:cstheme="minorBidi"/>
              <w:noProof/>
              <w:color w:val="auto"/>
              <w:sz w:val="22"/>
              <w:szCs w:val="22"/>
            </w:rPr>
          </w:pPr>
          <w:hyperlink w:anchor="_Toc236229286" w:history="1">
            <w:r w:rsidRPr="0074751D">
              <w:rPr>
                <w:rStyle w:val="Hyperlink"/>
                <w:b/>
                <w:bCs/>
                <w:noProof/>
              </w:rPr>
              <w:t>Fleet &amp; Vans</w:t>
            </w:r>
            <w:r>
              <w:rPr>
                <w:noProof/>
              </w:rPr>
              <w:tab/>
            </w:r>
            <w:r>
              <w:rPr>
                <w:noProof/>
              </w:rPr>
              <w:fldChar w:fldCharType="begin"/>
            </w:r>
            <w:r>
              <w:rPr>
                <w:noProof/>
              </w:rPr>
              <w:instrText xml:space="preserve"> PAGEREF _Toc236229286 \h </w:instrText>
            </w:r>
            <w:r>
              <w:rPr>
                <w:noProof/>
              </w:rPr>
            </w:r>
            <w:r>
              <w:rPr>
                <w:noProof/>
              </w:rPr>
              <w:fldChar w:fldCharType="separate"/>
            </w:r>
            <w:r>
              <w:rPr>
                <w:noProof/>
              </w:rPr>
              <w:t>19</w:t>
            </w:r>
            <w:r>
              <w:rPr>
                <w:noProof/>
              </w:rPr>
              <w:fldChar w:fldCharType="end"/>
            </w:r>
          </w:hyperlink>
        </w:p>
        <w:p w:rsidR="000F3155" w:rsidRDefault="000F3155">
          <w:pPr>
            <w:pStyle w:val="TOC2"/>
            <w:tabs>
              <w:tab w:val="right" w:leader="dot" w:pos="9016"/>
            </w:tabs>
            <w:rPr>
              <w:rFonts w:asciiTheme="minorHAnsi" w:eastAsiaTheme="minorEastAsia" w:hAnsiTheme="minorHAnsi" w:cstheme="minorBidi"/>
              <w:noProof/>
              <w:color w:val="auto"/>
              <w:sz w:val="22"/>
              <w:szCs w:val="22"/>
            </w:rPr>
          </w:pPr>
          <w:hyperlink w:anchor="_Toc236229287" w:history="1">
            <w:r w:rsidRPr="0074751D">
              <w:rPr>
                <w:rStyle w:val="Hyperlink"/>
                <w:b/>
                <w:bCs/>
                <w:noProof/>
              </w:rPr>
              <w:t>Documents</w:t>
            </w:r>
            <w:r>
              <w:rPr>
                <w:noProof/>
              </w:rPr>
              <w:tab/>
            </w:r>
            <w:r>
              <w:rPr>
                <w:noProof/>
              </w:rPr>
              <w:fldChar w:fldCharType="begin"/>
            </w:r>
            <w:r>
              <w:rPr>
                <w:noProof/>
              </w:rPr>
              <w:instrText xml:space="preserve"> PAGEREF _Toc236229287 \h </w:instrText>
            </w:r>
            <w:r>
              <w:rPr>
                <w:noProof/>
              </w:rPr>
            </w:r>
            <w:r>
              <w:rPr>
                <w:noProof/>
              </w:rPr>
              <w:fldChar w:fldCharType="separate"/>
            </w:r>
            <w:r>
              <w:rPr>
                <w:noProof/>
              </w:rPr>
              <w:t>19</w:t>
            </w:r>
            <w:r>
              <w:rPr>
                <w:noProof/>
              </w:rPr>
              <w:fldChar w:fldCharType="end"/>
            </w:r>
          </w:hyperlink>
        </w:p>
        <w:p w:rsidR="000F3155" w:rsidRDefault="000F3155">
          <w:pPr>
            <w:pStyle w:val="TOC2"/>
            <w:tabs>
              <w:tab w:val="right" w:leader="dot" w:pos="9016"/>
            </w:tabs>
            <w:rPr>
              <w:rFonts w:asciiTheme="minorHAnsi" w:eastAsiaTheme="minorEastAsia" w:hAnsiTheme="minorHAnsi" w:cstheme="minorBidi"/>
              <w:noProof/>
              <w:color w:val="auto"/>
              <w:sz w:val="22"/>
              <w:szCs w:val="22"/>
            </w:rPr>
          </w:pPr>
          <w:hyperlink w:anchor="_Toc236229288" w:history="1">
            <w:r w:rsidRPr="0074751D">
              <w:rPr>
                <w:rStyle w:val="Hyperlink"/>
                <w:b/>
                <w:bCs/>
                <w:noProof/>
              </w:rPr>
              <w:t>Maintenance</w:t>
            </w:r>
            <w:r>
              <w:rPr>
                <w:noProof/>
              </w:rPr>
              <w:tab/>
            </w:r>
            <w:r>
              <w:rPr>
                <w:noProof/>
              </w:rPr>
              <w:fldChar w:fldCharType="begin"/>
            </w:r>
            <w:r>
              <w:rPr>
                <w:noProof/>
              </w:rPr>
              <w:instrText xml:space="preserve"> PAGEREF _Toc236229288 \h </w:instrText>
            </w:r>
            <w:r>
              <w:rPr>
                <w:noProof/>
              </w:rPr>
            </w:r>
            <w:r>
              <w:rPr>
                <w:noProof/>
              </w:rPr>
              <w:fldChar w:fldCharType="separate"/>
            </w:r>
            <w:r>
              <w:rPr>
                <w:noProof/>
              </w:rPr>
              <w:t>19</w:t>
            </w:r>
            <w:r>
              <w:rPr>
                <w:noProof/>
              </w:rPr>
              <w:fldChar w:fldCharType="end"/>
            </w:r>
          </w:hyperlink>
        </w:p>
        <w:p w:rsidR="000F3155" w:rsidRDefault="000F3155">
          <w:pPr>
            <w:pStyle w:val="TOC2"/>
            <w:tabs>
              <w:tab w:val="right" w:leader="dot" w:pos="9016"/>
            </w:tabs>
            <w:rPr>
              <w:rFonts w:asciiTheme="minorHAnsi" w:eastAsiaTheme="minorEastAsia" w:hAnsiTheme="minorHAnsi" w:cstheme="minorBidi"/>
              <w:noProof/>
              <w:color w:val="auto"/>
              <w:sz w:val="22"/>
              <w:szCs w:val="22"/>
            </w:rPr>
          </w:pPr>
          <w:hyperlink w:anchor="_Toc236229289" w:history="1">
            <w:r w:rsidRPr="0074751D">
              <w:rPr>
                <w:rStyle w:val="Hyperlink"/>
                <w:b/>
                <w:bCs/>
                <w:noProof/>
              </w:rPr>
              <w:t>Fuel</w:t>
            </w:r>
            <w:r>
              <w:rPr>
                <w:noProof/>
              </w:rPr>
              <w:tab/>
            </w:r>
            <w:r>
              <w:rPr>
                <w:noProof/>
              </w:rPr>
              <w:fldChar w:fldCharType="begin"/>
            </w:r>
            <w:r>
              <w:rPr>
                <w:noProof/>
              </w:rPr>
              <w:instrText xml:space="preserve"> PAGEREF _Toc236229289 \h </w:instrText>
            </w:r>
            <w:r>
              <w:rPr>
                <w:noProof/>
              </w:rPr>
            </w:r>
            <w:r>
              <w:rPr>
                <w:noProof/>
              </w:rPr>
              <w:fldChar w:fldCharType="separate"/>
            </w:r>
            <w:r>
              <w:rPr>
                <w:noProof/>
              </w:rPr>
              <w:t>19</w:t>
            </w:r>
            <w:r>
              <w:rPr>
                <w:noProof/>
              </w:rPr>
              <w:fldChar w:fldCharType="end"/>
            </w:r>
          </w:hyperlink>
        </w:p>
        <w:p w:rsidR="000F3155" w:rsidRDefault="000F3155">
          <w:pPr>
            <w:pStyle w:val="TOC1"/>
            <w:tabs>
              <w:tab w:val="right" w:leader="dot" w:pos="9016"/>
            </w:tabs>
            <w:rPr>
              <w:rFonts w:asciiTheme="minorHAnsi" w:eastAsiaTheme="minorEastAsia" w:hAnsiTheme="minorHAnsi" w:cstheme="minorBidi"/>
              <w:noProof/>
              <w:color w:val="auto"/>
              <w:sz w:val="22"/>
              <w:szCs w:val="22"/>
            </w:rPr>
          </w:pPr>
          <w:hyperlink w:anchor="_Toc236229290" w:history="1">
            <w:r w:rsidRPr="0074751D">
              <w:rPr>
                <w:rStyle w:val="Hyperlink"/>
                <w:b/>
                <w:bCs/>
                <w:noProof/>
              </w:rPr>
              <w:t>Dashboard</w:t>
            </w:r>
            <w:r>
              <w:rPr>
                <w:noProof/>
              </w:rPr>
              <w:tab/>
            </w:r>
            <w:r>
              <w:rPr>
                <w:noProof/>
              </w:rPr>
              <w:fldChar w:fldCharType="begin"/>
            </w:r>
            <w:r>
              <w:rPr>
                <w:noProof/>
              </w:rPr>
              <w:instrText xml:space="preserve"> PAGEREF _Toc236229290 \h </w:instrText>
            </w:r>
            <w:r>
              <w:rPr>
                <w:noProof/>
              </w:rPr>
            </w:r>
            <w:r>
              <w:rPr>
                <w:noProof/>
              </w:rPr>
              <w:fldChar w:fldCharType="separate"/>
            </w:r>
            <w:r>
              <w:rPr>
                <w:noProof/>
              </w:rPr>
              <w:t>20</w:t>
            </w:r>
            <w:r>
              <w:rPr>
                <w:noProof/>
              </w:rPr>
              <w:fldChar w:fldCharType="end"/>
            </w:r>
          </w:hyperlink>
        </w:p>
        <w:p w:rsidR="000F3155" w:rsidRDefault="000F3155">
          <w:pPr>
            <w:pStyle w:val="TOC1"/>
            <w:tabs>
              <w:tab w:val="right" w:leader="dot" w:pos="9016"/>
            </w:tabs>
            <w:rPr>
              <w:rFonts w:asciiTheme="minorHAnsi" w:eastAsiaTheme="minorEastAsia" w:hAnsiTheme="minorHAnsi" w:cstheme="minorBidi"/>
              <w:noProof/>
              <w:color w:val="auto"/>
              <w:sz w:val="22"/>
              <w:szCs w:val="22"/>
            </w:rPr>
          </w:pPr>
          <w:hyperlink w:anchor="_Toc236229291" w:history="1">
            <w:r w:rsidRPr="0074751D">
              <w:rPr>
                <w:rStyle w:val="Hyperlink"/>
                <w:b/>
                <w:bCs/>
                <w:noProof/>
              </w:rPr>
              <w:t>Reports</w:t>
            </w:r>
            <w:r>
              <w:rPr>
                <w:noProof/>
              </w:rPr>
              <w:tab/>
            </w:r>
            <w:r>
              <w:rPr>
                <w:noProof/>
              </w:rPr>
              <w:fldChar w:fldCharType="begin"/>
            </w:r>
            <w:r>
              <w:rPr>
                <w:noProof/>
              </w:rPr>
              <w:instrText xml:space="preserve"> PAGEREF _Toc236229291 \h </w:instrText>
            </w:r>
            <w:r>
              <w:rPr>
                <w:noProof/>
              </w:rPr>
            </w:r>
            <w:r>
              <w:rPr>
                <w:noProof/>
              </w:rPr>
              <w:fldChar w:fldCharType="separate"/>
            </w:r>
            <w:r>
              <w:rPr>
                <w:noProof/>
              </w:rPr>
              <w:t>20</w:t>
            </w:r>
            <w:r>
              <w:rPr>
                <w:noProof/>
              </w:rPr>
              <w:fldChar w:fldCharType="end"/>
            </w:r>
          </w:hyperlink>
        </w:p>
        <w:p w:rsidR="000F3155" w:rsidRDefault="000F3155">
          <w:pPr>
            <w:pStyle w:val="TOC2"/>
            <w:tabs>
              <w:tab w:val="right" w:leader="dot" w:pos="9016"/>
            </w:tabs>
            <w:rPr>
              <w:rFonts w:asciiTheme="minorHAnsi" w:eastAsiaTheme="minorEastAsia" w:hAnsiTheme="minorHAnsi" w:cstheme="minorBidi"/>
              <w:noProof/>
              <w:color w:val="auto"/>
              <w:sz w:val="22"/>
              <w:szCs w:val="22"/>
            </w:rPr>
          </w:pPr>
          <w:hyperlink w:anchor="_Toc236229292" w:history="1">
            <w:r w:rsidRPr="0074751D">
              <w:rPr>
                <w:rStyle w:val="Hyperlink"/>
                <w:b/>
                <w:bCs/>
                <w:noProof/>
              </w:rPr>
              <w:t>Exporting</w:t>
            </w:r>
            <w:r>
              <w:rPr>
                <w:noProof/>
              </w:rPr>
              <w:tab/>
            </w:r>
            <w:r>
              <w:rPr>
                <w:noProof/>
              </w:rPr>
              <w:fldChar w:fldCharType="begin"/>
            </w:r>
            <w:r>
              <w:rPr>
                <w:noProof/>
              </w:rPr>
              <w:instrText xml:space="preserve"> PAGEREF _Toc236229292 \h </w:instrText>
            </w:r>
            <w:r>
              <w:rPr>
                <w:noProof/>
              </w:rPr>
            </w:r>
            <w:r>
              <w:rPr>
                <w:noProof/>
              </w:rPr>
              <w:fldChar w:fldCharType="separate"/>
            </w:r>
            <w:r>
              <w:rPr>
                <w:noProof/>
              </w:rPr>
              <w:t>20</w:t>
            </w:r>
            <w:r>
              <w:rPr>
                <w:noProof/>
              </w:rPr>
              <w:fldChar w:fldCharType="end"/>
            </w:r>
          </w:hyperlink>
        </w:p>
        <w:p w:rsidR="000F3155" w:rsidRDefault="000F3155">
          <w:pPr>
            <w:pStyle w:val="TOC1"/>
            <w:tabs>
              <w:tab w:val="right" w:leader="dot" w:pos="9016"/>
            </w:tabs>
            <w:rPr>
              <w:rFonts w:asciiTheme="minorHAnsi" w:eastAsiaTheme="minorEastAsia" w:hAnsiTheme="minorHAnsi" w:cstheme="minorBidi"/>
              <w:noProof/>
              <w:color w:val="auto"/>
              <w:sz w:val="22"/>
              <w:szCs w:val="22"/>
            </w:rPr>
          </w:pPr>
          <w:hyperlink w:anchor="_Toc236229293" w:history="1">
            <w:r w:rsidRPr="0074751D">
              <w:rPr>
                <w:rStyle w:val="Hyperlink"/>
                <w:b/>
                <w:bCs/>
                <w:noProof/>
              </w:rPr>
              <w:t>Customer Reports</w:t>
            </w:r>
            <w:r>
              <w:rPr>
                <w:noProof/>
              </w:rPr>
              <w:tab/>
            </w:r>
            <w:r>
              <w:rPr>
                <w:noProof/>
              </w:rPr>
              <w:fldChar w:fldCharType="begin"/>
            </w:r>
            <w:r>
              <w:rPr>
                <w:noProof/>
              </w:rPr>
              <w:instrText xml:space="preserve"> PAGEREF _Toc236229293 \h </w:instrText>
            </w:r>
            <w:r>
              <w:rPr>
                <w:noProof/>
              </w:rPr>
            </w:r>
            <w:r>
              <w:rPr>
                <w:noProof/>
              </w:rPr>
              <w:fldChar w:fldCharType="separate"/>
            </w:r>
            <w:r>
              <w:rPr>
                <w:noProof/>
              </w:rPr>
              <w:t>21</w:t>
            </w:r>
            <w:r>
              <w:rPr>
                <w:noProof/>
              </w:rPr>
              <w:fldChar w:fldCharType="end"/>
            </w:r>
          </w:hyperlink>
        </w:p>
        <w:p w:rsidR="000F3155" w:rsidRDefault="000F3155">
          <w:pPr>
            <w:pStyle w:val="TOC1"/>
            <w:tabs>
              <w:tab w:val="right" w:leader="dot" w:pos="9016"/>
            </w:tabs>
            <w:rPr>
              <w:rFonts w:asciiTheme="minorHAnsi" w:eastAsiaTheme="minorEastAsia" w:hAnsiTheme="minorHAnsi" w:cstheme="minorBidi"/>
              <w:noProof/>
              <w:color w:val="auto"/>
              <w:sz w:val="22"/>
              <w:szCs w:val="22"/>
            </w:rPr>
          </w:pPr>
          <w:hyperlink w:anchor="_Toc236229294" w:history="1">
            <w:r w:rsidRPr="0074751D">
              <w:rPr>
                <w:rStyle w:val="Hyperlink"/>
                <w:b/>
                <w:bCs/>
                <w:noProof/>
              </w:rPr>
              <w:t>Sweep AI</w:t>
            </w:r>
            <w:r>
              <w:rPr>
                <w:noProof/>
              </w:rPr>
              <w:tab/>
            </w:r>
            <w:r>
              <w:rPr>
                <w:noProof/>
              </w:rPr>
              <w:fldChar w:fldCharType="begin"/>
            </w:r>
            <w:r>
              <w:rPr>
                <w:noProof/>
              </w:rPr>
              <w:instrText xml:space="preserve"> PAGEREF _Toc236229294 \h </w:instrText>
            </w:r>
            <w:r>
              <w:rPr>
                <w:noProof/>
              </w:rPr>
            </w:r>
            <w:r>
              <w:rPr>
                <w:noProof/>
              </w:rPr>
              <w:fldChar w:fldCharType="separate"/>
            </w:r>
            <w:r>
              <w:rPr>
                <w:noProof/>
              </w:rPr>
              <w:t>22</w:t>
            </w:r>
            <w:r>
              <w:rPr>
                <w:noProof/>
              </w:rPr>
              <w:fldChar w:fldCharType="end"/>
            </w:r>
          </w:hyperlink>
        </w:p>
        <w:p w:rsidR="000F3155" w:rsidRDefault="000F3155">
          <w:pPr>
            <w:pStyle w:val="TOC1"/>
            <w:tabs>
              <w:tab w:val="right" w:leader="dot" w:pos="9016"/>
            </w:tabs>
            <w:rPr>
              <w:rFonts w:asciiTheme="minorHAnsi" w:eastAsiaTheme="minorEastAsia" w:hAnsiTheme="minorHAnsi" w:cstheme="minorBidi"/>
              <w:noProof/>
              <w:color w:val="auto"/>
              <w:sz w:val="22"/>
              <w:szCs w:val="22"/>
            </w:rPr>
          </w:pPr>
          <w:hyperlink w:anchor="_Toc236229295" w:history="1">
            <w:r w:rsidRPr="0074751D">
              <w:rPr>
                <w:rStyle w:val="Hyperlink"/>
                <w:b/>
                <w:bCs/>
                <w:noProof/>
              </w:rPr>
              <w:t>My Profile</w:t>
            </w:r>
            <w:r>
              <w:rPr>
                <w:noProof/>
              </w:rPr>
              <w:tab/>
            </w:r>
            <w:r>
              <w:rPr>
                <w:noProof/>
              </w:rPr>
              <w:fldChar w:fldCharType="begin"/>
            </w:r>
            <w:r>
              <w:rPr>
                <w:noProof/>
              </w:rPr>
              <w:instrText xml:space="preserve"> PAGEREF _Toc236229295 \h </w:instrText>
            </w:r>
            <w:r>
              <w:rPr>
                <w:noProof/>
              </w:rPr>
            </w:r>
            <w:r>
              <w:rPr>
                <w:noProof/>
              </w:rPr>
              <w:fldChar w:fldCharType="separate"/>
            </w:r>
            <w:r>
              <w:rPr>
                <w:noProof/>
              </w:rPr>
              <w:t>22</w:t>
            </w:r>
            <w:r>
              <w:rPr>
                <w:noProof/>
              </w:rPr>
              <w:fldChar w:fldCharType="end"/>
            </w:r>
          </w:hyperlink>
        </w:p>
        <w:p w:rsidR="000F3155" w:rsidRDefault="000F3155">
          <w:pPr>
            <w:pStyle w:val="TOC1"/>
            <w:tabs>
              <w:tab w:val="right" w:leader="dot" w:pos="9016"/>
            </w:tabs>
            <w:rPr>
              <w:rFonts w:asciiTheme="minorHAnsi" w:eastAsiaTheme="minorEastAsia" w:hAnsiTheme="minorHAnsi" w:cstheme="minorBidi"/>
              <w:noProof/>
              <w:color w:val="auto"/>
              <w:sz w:val="22"/>
              <w:szCs w:val="22"/>
            </w:rPr>
          </w:pPr>
          <w:hyperlink w:anchor="_Toc236229296" w:history="1">
            <w:r w:rsidRPr="0074751D">
              <w:rPr>
                <w:rStyle w:val="Hyperlink"/>
                <w:b/>
                <w:bCs/>
                <w:noProof/>
              </w:rPr>
              <w:t>Rules that will surprise you</w:t>
            </w:r>
            <w:r>
              <w:rPr>
                <w:noProof/>
              </w:rPr>
              <w:tab/>
            </w:r>
            <w:r>
              <w:rPr>
                <w:noProof/>
              </w:rPr>
              <w:fldChar w:fldCharType="begin"/>
            </w:r>
            <w:r>
              <w:rPr>
                <w:noProof/>
              </w:rPr>
              <w:instrText xml:space="preserve"> PAGEREF _Toc236229296 \h </w:instrText>
            </w:r>
            <w:r>
              <w:rPr>
                <w:noProof/>
              </w:rPr>
            </w:r>
            <w:r>
              <w:rPr>
                <w:noProof/>
              </w:rPr>
              <w:fldChar w:fldCharType="separate"/>
            </w:r>
            <w:r>
              <w:rPr>
                <w:noProof/>
              </w:rPr>
              <w:t>23</w:t>
            </w:r>
            <w:r>
              <w:rPr>
                <w:noProof/>
              </w:rPr>
              <w:fldChar w:fldCharType="end"/>
            </w:r>
          </w:hyperlink>
        </w:p>
        <w:p w:rsidR="000F3155" w:rsidRDefault="000F3155">
          <w:pPr>
            <w:pStyle w:val="TOC1"/>
            <w:tabs>
              <w:tab w:val="right" w:leader="dot" w:pos="9016"/>
            </w:tabs>
            <w:rPr>
              <w:rFonts w:asciiTheme="minorHAnsi" w:eastAsiaTheme="minorEastAsia" w:hAnsiTheme="minorHAnsi" w:cstheme="minorBidi"/>
              <w:noProof/>
              <w:color w:val="auto"/>
              <w:sz w:val="22"/>
              <w:szCs w:val="22"/>
            </w:rPr>
          </w:pPr>
          <w:hyperlink w:anchor="_Toc236229297" w:history="1">
            <w:r w:rsidRPr="0074751D">
              <w:rPr>
                <w:rStyle w:val="Hyperlink"/>
                <w:b/>
                <w:bCs/>
                <w:noProof/>
              </w:rPr>
              <w:t>When something goes wrong</w:t>
            </w:r>
            <w:r>
              <w:rPr>
                <w:noProof/>
              </w:rPr>
              <w:tab/>
            </w:r>
            <w:r>
              <w:rPr>
                <w:noProof/>
              </w:rPr>
              <w:fldChar w:fldCharType="begin"/>
            </w:r>
            <w:r>
              <w:rPr>
                <w:noProof/>
              </w:rPr>
              <w:instrText xml:space="preserve"> PAGEREF _Toc236229297 \h </w:instrText>
            </w:r>
            <w:r>
              <w:rPr>
                <w:noProof/>
              </w:rPr>
            </w:r>
            <w:r>
              <w:rPr>
                <w:noProof/>
              </w:rPr>
              <w:fldChar w:fldCharType="separate"/>
            </w:r>
            <w:r>
              <w:rPr>
                <w:noProof/>
              </w:rPr>
              <w:t>24</w:t>
            </w:r>
            <w:r>
              <w:rPr>
                <w:noProof/>
              </w:rPr>
              <w:fldChar w:fldCharType="end"/>
            </w:r>
          </w:hyperlink>
        </w:p>
        <w:p w:rsidR="000F3155" w:rsidRDefault="000F3155">
          <w:pPr>
            <w:pStyle w:val="TOC2"/>
            <w:tabs>
              <w:tab w:val="right" w:leader="dot" w:pos="9016"/>
            </w:tabs>
            <w:rPr>
              <w:rFonts w:asciiTheme="minorHAnsi" w:eastAsiaTheme="minorEastAsia" w:hAnsiTheme="minorHAnsi" w:cstheme="minorBidi"/>
              <w:noProof/>
              <w:color w:val="auto"/>
              <w:sz w:val="22"/>
              <w:szCs w:val="22"/>
            </w:rPr>
          </w:pPr>
          <w:hyperlink w:anchor="_Toc236229298" w:history="1">
            <w:r w:rsidRPr="0074751D">
              <w:rPr>
                <w:rStyle w:val="Hyperlink"/>
                <w:b/>
                <w:bCs/>
                <w:noProof/>
              </w:rPr>
              <w:t>Getting help</w:t>
            </w:r>
            <w:r>
              <w:rPr>
                <w:noProof/>
              </w:rPr>
              <w:tab/>
            </w:r>
            <w:r>
              <w:rPr>
                <w:noProof/>
              </w:rPr>
              <w:fldChar w:fldCharType="begin"/>
            </w:r>
            <w:r>
              <w:rPr>
                <w:noProof/>
              </w:rPr>
              <w:instrText xml:space="preserve"> PAGEREF _Toc236229298 \h </w:instrText>
            </w:r>
            <w:r>
              <w:rPr>
                <w:noProof/>
              </w:rPr>
            </w:r>
            <w:r>
              <w:rPr>
                <w:noProof/>
              </w:rPr>
              <w:fldChar w:fldCharType="separate"/>
            </w:r>
            <w:r>
              <w:rPr>
                <w:noProof/>
              </w:rPr>
              <w:t>24</w:t>
            </w:r>
            <w:r>
              <w:rPr>
                <w:noProof/>
              </w:rPr>
              <w:fldChar w:fldCharType="end"/>
            </w:r>
          </w:hyperlink>
        </w:p>
        <w:p w:rsidR="00551F1F" w:rsidRDefault="000F3155">
          <w:r>
            <w:fldChar w:fldCharType="end"/>
          </w:r>
        </w:p>
      </w:sdtContent>
    </w:sdt>
    <w:p w:rsidR="00551F1F" w:rsidRDefault="000F3155">
      <w:r>
        <w:br w:type="page"/>
      </w:r>
    </w:p>
    <w:p w:rsidR="00551F1F" w:rsidRDefault="00551F1F">
      <w:pPr>
        <w:sectPr w:rsidR="00551F1F">
          <w:footerReference w:type="default" r:id="rId7"/>
          <w:pgSz w:w="11906" w:h="16838"/>
          <w:pgMar w:top="1440" w:right="1440" w:bottom="1440" w:left="1440" w:header="708" w:footer="708" w:gutter="0"/>
          <w:cols w:space="720"/>
          <w:docGrid w:linePitch="360"/>
        </w:sectPr>
      </w:pPr>
    </w:p>
    <w:p w:rsidR="00551F1F" w:rsidRDefault="000F3155">
      <w:pPr>
        <w:pStyle w:val="Heading1"/>
        <w:pBdr>
          <w:bottom w:val="single" w:sz="8" w:space="6" w:color="5A7A4A"/>
        </w:pBdr>
        <w:spacing w:before="360" w:after="160"/>
      </w:pPr>
      <w:bookmarkStart w:id="1" w:name="_Toc236229249"/>
      <w:r>
        <w:rPr>
          <w:b/>
          <w:bCs/>
          <w:color w:val="1F3D2B"/>
          <w:sz w:val="34"/>
          <w:szCs w:val="34"/>
        </w:rPr>
        <w:lastRenderedPageBreak/>
        <w:t>Welcome to Smart Sweep</w:t>
      </w:r>
      <w:bookmarkEnd w:id="1"/>
    </w:p>
    <w:p w:rsidR="00551F1F" w:rsidRDefault="000F3155">
      <w:pPr>
        <w:spacing w:after="200" w:line="288" w:lineRule="auto"/>
      </w:pPr>
      <w:r>
        <w:rPr>
          <w:color w:val="5A5A5A"/>
          <w:sz w:val="23"/>
          <w:szCs w:val="23"/>
        </w:rPr>
        <w:t>Smart Sweep is the system Khulna City Corporation and its service partners use to run household waste collection: who is served, who walked which round, what was collected, what is owed, and what citizens are complaining about.</w:t>
      </w:r>
    </w:p>
    <w:p w:rsidR="00551F1F" w:rsidRDefault="000F3155">
      <w:pPr>
        <w:spacing w:after="140" w:line="276" w:lineRule="auto"/>
      </w:pPr>
      <w:r>
        <w:t>This manual covers every scr</w:t>
      </w:r>
      <w:r>
        <w:t xml:space="preserve">een in the app. You do not need to read it end to end — find your role in </w:t>
      </w:r>
      <w:r>
        <w:rPr>
          <w:b/>
          <w:bCs/>
        </w:rPr>
        <w:t>What your role can do</w:t>
      </w:r>
      <w:r>
        <w:t>, then read the sections for the screens you actually use.</w:t>
      </w:r>
    </w:p>
    <w:p w:rsidR="00551F1F" w:rsidRDefault="000F3155">
      <w:pPr>
        <w:pStyle w:val="Heading3"/>
        <w:spacing w:before="220" w:after="100"/>
      </w:pPr>
      <w:r>
        <w:rPr>
          <w:b/>
          <w:bCs/>
          <w:color w:val="1F3D2B"/>
          <w:sz w:val="23"/>
          <w:szCs w:val="23"/>
        </w:rPr>
        <w:t>How to read this manual</w:t>
      </w:r>
    </w:p>
    <w:tbl>
      <w:tblPr>
        <w:tblW w:w="9026" w:type="dxa"/>
        <w:tblBorders>
          <w:top w:val="single" w:sz="4" w:space="0" w:color="D4DCCF"/>
          <w:left w:val="single" w:sz="4" w:space="0" w:color="D4DCCF"/>
          <w:bottom w:val="single" w:sz="4" w:space="0" w:color="D4DCCF"/>
          <w:right w:val="single" w:sz="4" w:space="0" w:color="D4DCCF"/>
          <w:insideH w:val="single" w:sz="4" w:space="0" w:color="D4DCCF"/>
          <w:insideV w:val="single" w:sz="4" w:space="0" w:color="D4DCCF"/>
        </w:tblBorders>
        <w:tblCellMar>
          <w:left w:w="10" w:type="dxa"/>
          <w:right w:w="10" w:type="dxa"/>
        </w:tblCellMar>
        <w:tblLook w:val="04A0" w:firstRow="1" w:lastRow="0" w:firstColumn="1" w:lastColumn="0" w:noHBand="0" w:noVBand="1"/>
      </w:tblPr>
      <w:tblGrid>
        <w:gridCol w:w="2400"/>
        <w:gridCol w:w="6626"/>
      </w:tblGrid>
      <w:tr w:rsidR="00551F1F">
        <w:tblPrEx>
          <w:tblCellMar>
            <w:top w:w="0" w:type="dxa"/>
            <w:bottom w:w="0" w:type="dxa"/>
          </w:tblCellMar>
        </w:tblPrEx>
        <w:trPr>
          <w:tblHeader/>
        </w:trPr>
        <w:tc>
          <w:tcPr>
            <w:tcW w:w="2400" w:type="dxa"/>
            <w:shd w:val="clear" w:color="auto" w:fill="2E5339"/>
            <w:tcMar>
              <w:top w:w="90" w:type="dxa"/>
              <w:left w:w="130" w:type="dxa"/>
              <w:bottom w:w="90" w:type="dxa"/>
              <w:right w:w="130" w:type="dxa"/>
            </w:tcMar>
            <w:vAlign w:val="center"/>
          </w:tcPr>
          <w:p w:rsidR="00551F1F" w:rsidRDefault="000F3155">
            <w:pPr>
              <w:spacing w:line="260" w:lineRule="auto"/>
            </w:pPr>
            <w:r>
              <w:rPr>
                <w:b/>
                <w:bCs/>
                <w:color w:val="FFFFFF"/>
                <w:sz w:val="20"/>
                <w:szCs w:val="20"/>
              </w:rPr>
              <w:t>If you are a…</w:t>
            </w:r>
          </w:p>
        </w:tc>
        <w:tc>
          <w:tcPr>
            <w:tcW w:w="6626" w:type="dxa"/>
            <w:shd w:val="clear" w:color="auto" w:fill="2E5339"/>
            <w:tcMar>
              <w:top w:w="90" w:type="dxa"/>
              <w:left w:w="130" w:type="dxa"/>
              <w:bottom w:w="90" w:type="dxa"/>
              <w:right w:w="130" w:type="dxa"/>
            </w:tcMar>
            <w:vAlign w:val="center"/>
          </w:tcPr>
          <w:p w:rsidR="00551F1F" w:rsidRDefault="000F3155">
            <w:pPr>
              <w:spacing w:line="260" w:lineRule="auto"/>
            </w:pPr>
            <w:r>
              <w:rPr>
                <w:b/>
                <w:bCs/>
                <w:color w:val="FFFFFF"/>
                <w:sz w:val="20"/>
                <w:szCs w:val="20"/>
              </w:rPr>
              <w:t>Read</w:t>
            </w:r>
          </w:p>
        </w:tc>
      </w:tr>
      <w:tr w:rsidR="00551F1F">
        <w:tblPrEx>
          <w:tblCellMar>
            <w:top w:w="0" w:type="dxa"/>
            <w:bottom w:w="0" w:type="dxa"/>
          </w:tblCellMar>
        </w:tblPrEx>
        <w:tc>
          <w:tcPr>
            <w:tcW w:w="2400"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Collector</w:t>
            </w:r>
          </w:p>
        </w:tc>
        <w:tc>
          <w:tcPr>
            <w:tcW w:w="6626"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Signing in · Daily Collection · Households · Complaints</w:t>
            </w:r>
          </w:p>
        </w:tc>
      </w:tr>
      <w:tr w:rsidR="00551F1F">
        <w:tblPrEx>
          <w:tblCellMar>
            <w:top w:w="0" w:type="dxa"/>
            <w:bottom w:w="0" w:type="dxa"/>
          </w:tblCellMar>
        </w:tblPrEx>
        <w:tc>
          <w:tcPr>
            <w:tcW w:w="2400"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Supervisor</w:t>
            </w:r>
          </w:p>
        </w:tc>
        <w:tc>
          <w:tcPr>
            <w:tcW w:w="6626"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Everything except the agency-admin-only parts of Billing</w:t>
            </w:r>
          </w:p>
        </w:tc>
      </w:tr>
      <w:tr w:rsidR="00551F1F">
        <w:tblPrEx>
          <w:tblCellMar>
            <w:top w:w="0" w:type="dxa"/>
            <w:bottom w:w="0" w:type="dxa"/>
          </w:tblCellMar>
        </w:tblPrEx>
        <w:tc>
          <w:tcPr>
            <w:tcW w:w="2400"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Agency Admin</w:t>
            </w:r>
          </w:p>
        </w:tc>
        <w:tc>
          <w:tcPr>
            <w:tcW w:w="6626"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All of it — you are the only role that can run billing and change staff, fleet and tiers</w:t>
            </w:r>
          </w:p>
        </w:tc>
      </w:tr>
      <w:tr w:rsidR="00551F1F">
        <w:tblPrEx>
          <w:tblCellMar>
            <w:top w:w="0" w:type="dxa"/>
            <w:bottom w:w="0" w:type="dxa"/>
          </w:tblCellMar>
        </w:tblPrEx>
        <w:tc>
          <w:tcPr>
            <w:tcW w:w="2400"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KCC Viewer</w:t>
            </w:r>
          </w:p>
        </w:tc>
        <w:tc>
          <w:tcPr>
            <w:tcW w:w="6626"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Signing in · Dashboard · Reports · Customer Reports</w:t>
            </w:r>
          </w:p>
        </w:tc>
      </w:tr>
    </w:tbl>
    <w:p w:rsidR="00551F1F" w:rsidRDefault="00551F1F">
      <w:pPr>
        <w:spacing w:after="200"/>
      </w:pPr>
    </w:p>
    <w:tbl>
      <w:tblPr>
        <w:tblW w:w="9026" w:type="dxa"/>
        <w:tblBorders>
          <w:top w:val="nil"/>
          <w:left w:val="single" w:sz="18" w:space="0" w:color="5A7A4A"/>
          <w:bottom w:val="nil"/>
          <w:right w:val="nil"/>
          <w:insideH w:val="nil"/>
          <w:insideV w:val="nil"/>
        </w:tblBorders>
        <w:tblCellMar>
          <w:left w:w="10" w:type="dxa"/>
          <w:right w:w="10" w:type="dxa"/>
        </w:tblCellMar>
        <w:tblLook w:val="04A0" w:firstRow="1" w:lastRow="0" w:firstColumn="1" w:lastColumn="0" w:noHBand="0" w:noVBand="1"/>
      </w:tblPr>
      <w:tblGrid>
        <w:gridCol w:w="9026"/>
      </w:tblGrid>
      <w:tr w:rsidR="00551F1F">
        <w:tblPrEx>
          <w:tblCellMar>
            <w:top w:w="0" w:type="dxa"/>
            <w:bottom w:w="0" w:type="dxa"/>
          </w:tblCellMar>
        </w:tblPrEx>
        <w:tc>
          <w:tcPr>
            <w:tcW w:w="9026" w:type="dxa"/>
            <w:shd w:val="clear" w:color="auto" w:fill="E8F0E4"/>
            <w:tcMar>
              <w:top w:w="160" w:type="dxa"/>
              <w:left w:w="220" w:type="dxa"/>
              <w:bottom w:w="160" w:type="dxa"/>
              <w:right w:w="220" w:type="dxa"/>
            </w:tcMar>
          </w:tcPr>
          <w:p w:rsidR="00551F1F" w:rsidRDefault="000F3155">
            <w:pPr>
              <w:spacing w:after="60"/>
            </w:pPr>
            <w:r>
              <w:rPr>
                <w:b/>
                <w:bCs/>
                <w:color w:val="5A7A4A"/>
                <w:sz w:val="17"/>
                <w:szCs w:val="17"/>
              </w:rPr>
              <w:t>NOTE</w:t>
            </w:r>
          </w:p>
          <w:p w:rsidR="00551F1F" w:rsidRDefault="000F3155">
            <w:pPr>
              <w:spacing w:line="276" w:lineRule="auto"/>
            </w:pPr>
            <w:r>
              <w:t>Screens you cannot use are not shown in your menu at all. If something described here is missing for you, that is your role — not a fault.</w:t>
            </w:r>
          </w:p>
        </w:tc>
      </w:tr>
    </w:tbl>
    <w:p w:rsidR="00551F1F" w:rsidRDefault="000F3155">
      <w:r>
        <w:br w:type="page"/>
      </w:r>
    </w:p>
    <w:p w:rsidR="00551F1F" w:rsidRDefault="000F3155">
      <w:pPr>
        <w:pStyle w:val="Heading1"/>
        <w:pBdr>
          <w:bottom w:val="single" w:sz="8" w:space="6" w:color="5A7A4A"/>
        </w:pBdr>
        <w:spacing w:before="360" w:after="160"/>
      </w:pPr>
      <w:bookmarkStart w:id="2" w:name="_Toc236229250"/>
      <w:r>
        <w:rPr>
          <w:b/>
          <w:bCs/>
          <w:color w:val="1F3D2B"/>
          <w:sz w:val="34"/>
          <w:szCs w:val="34"/>
        </w:rPr>
        <w:lastRenderedPageBreak/>
        <w:t>Signing in</w:t>
      </w:r>
      <w:bookmarkEnd w:id="2"/>
    </w:p>
    <w:p w:rsidR="00551F1F" w:rsidRDefault="000F3155">
      <w:pPr>
        <w:spacing w:after="140" w:line="276" w:lineRule="auto"/>
      </w:pPr>
      <w:r>
        <w:t xml:space="preserve">Smart Sweep signs you in by </w:t>
      </w:r>
      <w:r>
        <w:rPr>
          <w:b/>
          <w:bCs/>
        </w:rPr>
        <w:t>mobile number</w:t>
      </w:r>
      <w:r>
        <w:t>. There is no username.</w:t>
      </w:r>
    </w:p>
    <w:p w:rsidR="00551F1F" w:rsidRDefault="000F3155">
      <w:pPr>
        <w:pStyle w:val="Heading2"/>
        <w:spacing w:before="300" w:after="120"/>
      </w:pPr>
      <w:bookmarkStart w:id="3" w:name="_Toc236229251"/>
      <w:r>
        <w:rPr>
          <w:b/>
          <w:bCs/>
          <w:color w:val="2E5339"/>
          <w:sz w:val="27"/>
          <w:szCs w:val="27"/>
        </w:rPr>
        <w:t>First time — by SMS code</w:t>
      </w:r>
      <w:bookmarkEnd w:id="3"/>
    </w:p>
    <w:p w:rsidR="00551F1F" w:rsidRDefault="000F3155">
      <w:pPr>
        <w:pStyle w:val="ListParagraph"/>
        <w:numPr>
          <w:ilvl w:val="0"/>
          <w:numId w:val="2"/>
        </w:numPr>
        <w:spacing w:after="80" w:line="276" w:lineRule="auto"/>
      </w:pPr>
      <w:r>
        <w:t>Enter your mobile number.</w:t>
      </w:r>
    </w:p>
    <w:p w:rsidR="00551F1F" w:rsidRDefault="000F3155">
      <w:pPr>
        <w:pStyle w:val="ListParagraph"/>
        <w:numPr>
          <w:ilvl w:val="0"/>
          <w:numId w:val="2"/>
        </w:numPr>
        <w:spacing w:after="80" w:line="276" w:lineRule="auto"/>
      </w:pPr>
      <w:r>
        <w:t xml:space="preserve">Tap </w:t>
      </w:r>
      <w:r>
        <w:rPr>
          <w:b/>
          <w:bCs/>
        </w:rPr>
        <w:t>Send code</w:t>
      </w:r>
      <w:r>
        <w:t>. A 4-digit code arrives by SMS.</w:t>
      </w:r>
    </w:p>
    <w:p w:rsidR="00551F1F" w:rsidRDefault="000F3155">
      <w:pPr>
        <w:pStyle w:val="ListParagraph"/>
        <w:numPr>
          <w:ilvl w:val="0"/>
          <w:numId w:val="2"/>
        </w:numPr>
        <w:spacing w:after="80" w:line="276" w:lineRule="auto"/>
      </w:pPr>
      <w:r>
        <w:t>Enter the code.</w:t>
      </w:r>
    </w:p>
    <w:p w:rsidR="00551F1F" w:rsidRDefault="00551F1F">
      <w:pPr>
        <w:spacing w:after="120"/>
      </w:pPr>
    </w:p>
    <w:tbl>
      <w:tblPr>
        <w:tblW w:w="9026" w:type="dxa"/>
        <w:tblBorders>
          <w:top w:val="nil"/>
          <w:left w:val="single" w:sz="18" w:space="0" w:color="5A7A4A"/>
          <w:bottom w:val="nil"/>
          <w:right w:val="nil"/>
          <w:insideH w:val="nil"/>
          <w:insideV w:val="nil"/>
        </w:tblBorders>
        <w:tblCellMar>
          <w:left w:w="10" w:type="dxa"/>
          <w:right w:w="10" w:type="dxa"/>
        </w:tblCellMar>
        <w:tblLook w:val="04A0" w:firstRow="1" w:lastRow="0" w:firstColumn="1" w:lastColumn="0" w:noHBand="0" w:noVBand="1"/>
      </w:tblPr>
      <w:tblGrid>
        <w:gridCol w:w="9026"/>
      </w:tblGrid>
      <w:tr w:rsidR="00551F1F">
        <w:tblPrEx>
          <w:tblCellMar>
            <w:top w:w="0" w:type="dxa"/>
            <w:bottom w:w="0" w:type="dxa"/>
          </w:tblCellMar>
        </w:tblPrEx>
        <w:tc>
          <w:tcPr>
            <w:tcW w:w="9026" w:type="dxa"/>
            <w:shd w:val="clear" w:color="auto" w:fill="E8F0E4"/>
            <w:tcMar>
              <w:top w:w="160" w:type="dxa"/>
              <w:left w:w="220" w:type="dxa"/>
              <w:bottom w:w="160" w:type="dxa"/>
              <w:right w:w="220" w:type="dxa"/>
            </w:tcMar>
          </w:tcPr>
          <w:p w:rsidR="00551F1F" w:rsidRDefault="000F3155">
            <w:pPr>
              <w:spacing w:after="60"/>
            </w:pPr>
            <w:r>
              <w:rPr>
                <w:b/>
                <w:bCs/>
                <w:color w:val="5A7A4A"/>
                <w:sz w:val="17"/>
                <w:szCs w:val="17"/>
              </w:rPr>
              <w:t>NOTE</w:t>
            </w:r>
          </w:p>
          <w:p w:rsidR="00551F1F" w:rsidRDefault="000F3155">
            <w:pPr>
              <w:spacing w:line="276" w:lineRule="auto"/>
            </w:pPr>
            <w:r>
              <w:t>On the demo system there is no SMS gateway, so the login screen shows the code on screen. That only happens in demo mode — on a live system the code arrives by SMS and never appears on screen.</w:t>
            </w:r>
          </w:p>
        </w:tc>
      </w:tr>
    </w:tbl>
    <w:p w:rsidR="00551F1F" w:rsidRDefault="00551F1F">
      <w:pPr>
        <w:spacing w:after="200"/>
      </w:pPr>
    </w:p>
    <w:p w:rsidR="00551F1F" w:rsidRDefault="000F3155">
      <w:pPr>
        <w:spacing w:after="140" w:line="276" w:lineRule="auto"/>
      </w:pPr>
      <w:r>
        <w:t>If your number is not yet registered, signing in creates a Co</w:t>
      </w:r>
      <w:r>
        <w:t xml:space="preserve">llector account called </w:t>
      </w:r>
      <w:r>
        <w:rPr>
          <w:i/>
          <w:iCs/>
        </w:rPr>
        <w:t>Field Operator</w:t>
      </w:r>
      <w:r>
        <w:t>. An agency admin then sets your real role and area. This is how field staff are added without a separate registration form.</w:t>
      </w:r>
    </w:p>
    <w:p w:rsidR="00551F1F" w:rsidRDefault="000F3155">
      <w:pPr>
        <w:pStyle w:val="Heading2"/>
        <w:spacing w:before="300" w:after="120"/>
      </w:pPr>
      <w:bookmarkStart w:id="4" w:name="_Toc236229252"/>
      <w:r>
        <w:rPr>
          <w:b/>
          <w:bCs/>
          <w:color w:val="2E5339"/>
          <w:sz w:val="27"/>
          <w:szCs w:val="27"/>
        </w:rPr>
        <w:t>After that — by PIN</w:t>
      </w:r>
      <w:bookmarkEnd w:id="4"/>
    </w:p>
    <w:p w:rsidR="00551F1F" w:rsidRDefault="000F3155">
      <w:pPr>
        <w:spacing w:after="140" w:line="276" w:lineRule="auto"/>
      </w:pPr>
      <w:r>
        <w:t xml:space="preserve">Once signed in, set a </w:t>
      </w:r>
      <w:r>
        <w:rPr>
          <w:b/>
          <w:bCs/>
        </w:rPr>
        <w:t>4-digit PIN</w:t>
      </w:r>
      <w:r>
        <w:t xml:space="preserve"> from </w:t>
      </w:r>
      <w:r>
        <w:rPr>
          <w:i/>
          <w:iCs/>
        </w:rPr>
        <w:t>My Profile</w:t>
      </w:r>
      <w:r>
        <w:t>. Then you can sign in wi</w:t>
      </w:r>
      <w:r>
        <w:t>th your number and PIN alone, without waiting for an SMS. This is the normal way collectors sign in, because mobile coverage in the field is unreliable.</w:t>
      </w:r>
    </w:p>
    <w:p w:rsidR="00551F1F" w:rsidRDefault="000F3155">
      <w:pPr>
        <w:spacing w:after="140" w:line="276" w:lineRule="auto"/>
      </w:pPr>
      <w:r>
        <w:t xml:space="preserve">If you forget your PIN or lock yourself out, </w:t>
      </w:r>
      <w:r>
        <w:rPr>
          <w:b/>
          <w:bCs/>
        </w:rPr>
        <w:t>sign in by SMS code instead</w:t>
      </w:r>
      <w:r>
        <w:t>. A successful code sign-in cle</w:t>
      </w:r>
      <w:r>
        <w:t>ars the lockout and lets you set a new PIN.</w:t>
      </w:r>
    </w:p>
    <w:p w:rsidR="00551F1F" w:rsidRDefault="00551F1F">
      <w:pPr>
        <w:spacing w:after="60"/>
      </w:pPr>
    </w:p>
    <w:tbl>
      <w:tblPr>
        <w:tblW w:w="9026" w:type="dxa"/>
        <w:tblBorders>
          <w:top w:val="nil"/>
          <w:left w:val="single" w:sz="18" w:space="0" w:color="8A7530"/>
          <w:bottom w:val="nil"/>
          <w:right w:val="nil"/>
          <w:insideH w:val="nil"/>
          <w:insideV w:val="nil"/>
        </w:tblBorders>
        <w:tblCellMar>
          <w:left w:w="10" w:type="dxa"/>
          <w:right w:w="10" w:type="dxa"/>
        </w:tblCellMar>
        <w:tblLook w:val="04A0" w:firstRow="1" w:lastRow="0" w:firstColumn="1" w:lastColumn="0" w:noHBand="0" w:noVBand="1"/>
      </w:tblPr>
      <w:tblGrid>
        <w:gridCol w:w="9026"/>
      </w:tblGrid>
      <w:tr w:rsidR="00551F1F">
        <w:tblPrEx>
          <w:tblCellMar>
            <w:top w:w="0" w:type="dxa"/>
            <w:bottom w:w="0" w:type="dxa"/>
          </w:tblCellMar>
        </w:tblPrEx>
        <w:tc>
          <w:tcPr>
            <w:tcW w:w="9026" w:type="dxa"/>
            <w:shd w:val="clear" w:color="auto" w:fill="F7F0DC"/>
            <w:tcMar>
              <w:top w:w="160" w:type="dxa"/>
              <w:left w:w="220" w:type="dxa"/>
              <w:bottom w:w="160" w:type="dxa"/>
              <w:right w:w="220" w:type="dxa"/>
            </w:tcMar>
          </w:tcPr>
          <w:p w:rsidR="00551F1F" w:rsidRDefault="000F3155">
            <w:pPr>
              <w:spacing w:after="60"/>
            </w:pPr>
            <w:r>
              <w:rPr>
                <w:b/>
                <w:bCs/>
                <w:color w:val="8A7530"/>
                <w:sz w:val="17"/>
                <w:szCs w:val="17"/>
              </w:rPr>
              <w:t>IMPORTANT</w:t>
            </w:r>
          </w:p>
          <w:p w:rsidR="00551F1F" w:rsidRDefault="000F3155">
            <w:pPr>
              <w:spacing w:line="276" w:lineRule="auto"/>
            </w:pPr>
            <w:r>
              <w:t xml:space="preserve">After </w:t>
            </w:r>
            <w:r>
              <w:rPr>
                <w:b/>
                <w:bCs/>
              </w:rPr>
              <w:t>five wrong PINs</w:t>
            </w:r>
            <w:r>
              <w:t xml:space="preserve"> the account locks for </w:t>
            </w:r>
            <w:r>
              <w:rPr>
                <w:b/>
                <w:bCs/>
              </w:rPr>
              <w:t>15 minutes</w:t>
            </w:r>
            <w:r>
              <w:t>. The count is kept on the server, so closing the app or clearing your browser does not reset it.</w:t>
            </w:r>
          </w:p>
        </w:tc>
      </w:tr>
    </w:tbl>
    <w:p w:rsidR="00551F1F" w:rsidRDefault="000F3155">
      <w:pPr>
        <w:pStyle w:val="Heading2"/>
        <w:spacing w:before="300" w:after="120"/>
      </w:pPr>
      <w:bookmarkStart w:id="5" w:name="_Toc236229253"/>
      <w:r>
        <w:rPr>
          <w:b/>
          <w:bCs/>
          <w:color w:val="2E5339"/>
          <w:sz w:val="27"/>
          <w:szCs w:val="27"/>
        </w:rPr>
        <w:t>Demo accounts</w:t>
      </w:r>
      <w:bookmarkEnd w:id="5"/>
    </w:p>
    <w:p w:rsidR="00551F1F" w:rsidRDefault="000F3155">
      <w:pPr>
        <w:spacing w:after="140" w:line="276" w:lineRule="auto"/>
      </w:pPr>
      <w:r>
        <w:t xml:space="preserve">Tap a </w:t>
      </w:r>
      <w:r>
        <w:rPr>
          <w:b/>
          <w:bCs/>
        </w:rPr>
        <w:t>demo account</w:t>
      </w:r>
      <w:r>
        <w:t xml:space="preserve"> chip on the sign-in screen, or type the number. Every demo account uses PIN </w:t>
      </w:r>
      <w:r>
        <w:rPr>
          <w:b/>
          <w:bCs/>
        </w:rPr>
        <w:t>1470</w:t>
      </w:r>
      <w:r>
        <w:t>.</w:t>
      </w:r>
    </w:p>
    <w:tbl>
      <w:tblPr>
        <w:tblW w:w="9026" w:type="dxa"/>
        <w:tblBorders>
          <w:top w:val="single" w:sz="4" w:space="0" w:color="D4DCCF"/>
          <w:left w:val="single" w:sz="4" w:space="0" w:color="D4DCCF"/>
          <w:bottom w:val="single" w:sz="4" w:space="0" w:color="D4DCCF"/>
          <w:right w:val="single" w:sz="4" w:space="0" w:color="D4DCCF"/>
          <w:insideH w:val="single" w:sz="4" w:space="0" w:color="D4DCCF"/>
          <w:insideV w:val="single" w:sz="4" w:space="0" w:color="D4DCCF"/>
        </w:tblBorders>
        <w:tblCellMar>
          <w:left w:w="10" w:type="dxa"/>
          <w:right w:w="10" w:type="dxa"/>
        </w:tblCellMar>
        <w:tblLook w:val="04A0" w:firstRow="1" w:lastRow="0" w:firstColumn="1" w:lastColumn="0" w:noHBand="0" w:noVBand="1"/>
      </w:tblPr>
      <w:tblGrid>
        <w:gridCol w:w="1700"/>
        <w:gridCol w:w="1500"/>
        <w:gridCol w:w="1300"/>
        <w:gridCol w:w="4526"/>
      </w:tblGrid>
      <w:tr w:rsidR="00551F1F">
        <w:tblPrEx>
          <w:tblCellMar>
            <w:top w:w="0" w:type="dxa"/>
            <w:bottom w:w="0" w:type="dxa"/>
          </w:tblCellMar>
        </w:tblPrEx>
        <w:trPr>
          <w:tblHeader/>
        </w:trPr>
        <w:tc>
          <w:tcPr>
            <w:tcW w:w="1700" w:type="dxa"/>
            <w:shd w:val="clear" w:color="auto" w:fill="2E5339"/>
            <w:tcMar>
              <w:top w:w="90" w:type="dxa"/>
              <w:left w:w="130" w:type="dxa"/>
              <w:bottom w:w="90" w:type="dxa"/>
              <w:right w:w="130" w:type="dxa"/>
            </w:tcMar>
            <w:vAlign w:val="center"/>
          </w:tcPr>
          <w:p w:rsidR="00551F1F" w:rsidRDefault="000F3155">
            <w:pPr>
              <w:spacing w:line="260" w:lineRule="auto"/>
            </w:pPr>
            <w:r>
              <w:rPr>
                <w:b/>
                <w:bCs/>
                <w:color w:val="FFFFFF"/>
                <w:sz w:val="20"/>
                <w:szCs w:val="20"/>
              </w:rPr>
              <w:t>Mobile</w:t>
            </w:r>
          </w:p>
        </w:tc>
        <w:tc>
          <w:tcPr>
            <w:tcW w:w="1500" w:type="dxa"/>
            <w:shd w:val="clear" w:color="auto" w:fill="2E5339"/>
            <w:tcMar>
              <w:top w:w="90" w:type="dxa"/>
              <w:left w:w="130" w:type="dxa"/>
              <w:bottom w:w="90" w:type="dxa"/>
              <w:right w:w="130" w:type="dxa"/>
            </w:tcMar>
            <w:vAlign w:val="center"/>
          </w:tcPr>
          <w:p w:rsidR="00551F1F" w:rsidRDefault="000F3155">
            <w:pPr>
              <w:spacing w:line="260" w:lineRule="auto"/>
            </w:pPr>
            <w:r>
              <w:rPr>
                <w:b/>
                <w:bCs/>
                <w:color w:val="FFFFFF"/>
                <w:sz w:val="20"/>
                <w:szCs w:val="20"/>
              </w:rPr>
              <w:t>Role</w:t>
            </w:r>
          </w:p>
        </w:tc>
        <w:tc>
          <w:tcPr>
            <w:tcW w:w="1300" w:type="dxa"/>
            <w:shd w:val="clear" w:color="auto" w:fill="2E5339"/>
            <w:tcMar>
              <w:top w:w="90" w:type="dxa"/>
              <w:left w:w="130" w:type="dxa"/>
              <w:bottom w:w="90" w:type="dxa"/>
              <w:right w:w="130" w:type="dxa"/>
            </w:tcMar>
            <w:vAlign w:val="center"/>
          </w:tcPr>
          <w:p w:rsidR="00551F1F" w:rsidRDefault="000F3155">
            <w:pPr>
              <w:spacing w:line="260" w:lineRule="auto"/>
            </w:pPr>
            <w:r>
              <w:rPr>
                <w:b/>
                <w:bCs/>
                <w:color w:val="FFFFFF"/>
                <w:sz w:val="20"/>
                <w:szCs w:val="20"/>
              </w:rPr>
              <w:t>Area</w:t>
            </w:r>
          </w:p>
        </w:tc>
        <w:tc>
          <w:tcPr>
            <w:tcW w:w="4526" w:type="dxa"/>
            <w:shd w:val="clear" w:color="auto" w:fill="2E5339"/>
            <w:tcMar>
              <w:top w:w="90" w:type="dxa"/>
              <w:left w:w="130" w:type="dxa"/>
              <w:bottom w:w="90" w:type="dxa"/>
              <w:right w:w="130" w:type="dxa"/>
            </w:tcMar>
            <w:vAlign w:val="center"/>
          </w:tcPr>
          <w:p w:rsidR="00551F1F" w:rsidRDefault="000F3155">
            <w:pPr>
              <w:spacing w:line="260" w:lineRule="auto"/>
            </w:pPr>
            <w:r>
              <w:rPr>
                <w:b/>
                <w:bCs/>
                <w:color w:val="FFFFFF"/>
                <w:sz w:val="20"/>
                <w:szCs w:val="20"/>
              </w:rPr>
              <w:t>Sees</w:t>
            </w:r>
          </w:p>
        </w:tc>
      </w:tr>
      <w:tr w:rsidR="00551F1F">
        <w:tblPrEx>
          <w:tblCellMar>
            <w:top w:w="0" w:type="dxa"/>
            <w:bottom w:w="0" w:type="dxa"/>
          </w:tblCellMar>
        </w:tblPrEx>
        <w:tc>
          <w:tcPr>
            <w:tcW w:w="1700"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01711000042</w:t>
            </w:r>
          </w:p>
        </w:tc>
        <w:tc>
          <w:tcPr>
            <w:tcW w:w="1500"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Collector</w:t>
            </w:r>
          </w:p>
        </w:tc>
        <w:tc>
          <w:tcPr>
            <w:tcW w:w="1300"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Ward 14</w:t>
            </w:r>
          </w:p>
        </w:tc>
        <w:tc>
          <w:tcPr>
            <w:tcW w:w="4526"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Their own round, their ward’s customers and complaints</w:t>
            </w:r>
          </w:p>
        </w:tc>
      </w:tr>
      <w:tr w:rsidR="00551F1F">
        <w:tblPrEx>
          <w:tblCellMar>
            <w:top w:w="0" w:type="dxa"/>
            <w:bottom w:w="0" w:type="dxa"/>
          </w:tblCellMar>
        </w:tblPrEx>
        <w:tc>
          <w:tcPr>
            <w:tcW w:w="1700"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01700112233</w:t>
            </w:r>
          </w:p>
        </w:tc>
        <w:tc>
          <w:tcPr>
            <w:tcW w:w="1500"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Supervisor</w:t>
            </w:r>
          </w:p>
        </w:tc>
        <w:tc>
          <w:tcPr>
            <w:tcW w:w="1300"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Zone 03</w:t>
            </w:r>
          </w:p>
        </w:tc>
        <w:tc>
          <w:tcPr>
            <w:tcW w:w="4526"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Full operational control of that zone’s wards</w:t>
            </w:r>
          </w:p>
        </w:tc>
      </w:tr>
      <w:tr w:rsidR="00551F1F">
        <w:tblPrEx>
          <w:tblCellMar>
            <w:top w:w="0" w:type="dxa"/>
            <w:bottom w:w="0" w:type="dxa"/>
          </w:tblCellMar>
        </w:tblPrEx>
        <w:tc>
          <w:tcPr>
            <w:tcW w:w="1700"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01900445566</w:t>
            </w:r>
          </w:p>
        </w:tc>
        <w:tc>
          <w:tcPr>
            <w:tcW w:w="1500"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Agency Admin</w:t>
            </w:r>
          </w:p>
        </w:tc>
        <w:tc>
          <w:tcPr>
            <w:tcW w:w="1300"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All zones</w:t>
            </w:r>
          </w:p>
        </w:tc>
        <w:tc>
          <w:tcPr>
            <w:tcW w:w="4526"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Everything, including staff, fleet and billing runs</w:t>
            </w:r>
          </w:p>
        </w:tc>
      </w:tr>
      <w:tr w:rsidR="00551F1F">
        <w:tblPrEx>
          <w:tblCellMar>
            <w:top w:w="0" w:type="dxa"/>
            <w:bottom w:w="0" w:type="dxa"/>
          </w:tblCellMar>
        </w:tblPrEx>
        <w:tc>
          <w:tcPr>
            <w:tcW w:w="1700"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01800778899</w:t>
            </w:r>
          </w:p>
        </w:tc>
        <w:tc>
          <w:tcPr>
            <w:tcW w:w="1500"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KCC Viewer</w:t>
            </w:r>
          </w:p>
        </w:tc>
        <w:tc>
          <w:tcPr>
            <w:tcW w:w="1300"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City-wide</w:t>
            </w:r>
          </w:p>
        </w:tc>
        <w:tc>
          <w:tcPr>
            <w:tcW w:w="4526"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Read-only oversight and reports</w:t>
            </w:r>
          </w:p>
        </w:tc>
      </w:tr>
    </w:tbl>
    <w:p w:rsidR="00551F1F" w:rsidRDefault="00551F1F">
      <w:pPr>
        <w:spacing w:after="200"/>
      </w:pPr>
    </w:p>
    <w:p w:rsidR="00551F1F" w:rsidRDefault="000F3155">
      <w:pPr>
        <w:spacing w:after="140" w:line="276" w:lineRule="auto"/>
      </w:pPr>
      <w:r>
        <w:t>Signing in as each of these in turn is the quickest way to understand what the roles actually differ on.</w:t>
      </w:r>
    </w:p>
    <w:p w:rsidR="00551F1F" w:rsidRDefault="000F3155">
      <w:r>
        <w:br w:type="page"/>
      </w:r>
    </w:p>
    <w:p w:rsidR="00551F1F" w:rsidRDefault="000F3155">
      <w:pPr>
        <w:pStyle w:val="Heading1"/>
        <w:pBdr>
          <w:bottom w:val="single" w:sz="8" w:space="6" w:color="5A7A4A"/>
        </w:pBdr>
        <w:spacing w:before="360" w:after="160"/>
      </w:pPr>
      <w:bookmarkStart w:id="6" w:name="_Toc236229254"/>
      <w:r>
        <w:rPr>
          <w:b/>
          <w:bCs/>
          <w:color w:val="1F3D2B"/>
          <w:sz w:val="34"/>
          <w:szCs w:val="34"/>
        </w:rPr>
        <w:lastRenderedPageBreak/>
        <w:t>Finding your way around</w:t>
      </w:r>
      <w:bookmarkEnd w:id="6"/>
    </w:p>
    <w:p w:rsidR="00551F1F" w:rsidRDefault="000F3155">
      <w:pPr>
        <w:spacing w:after="140" w:line="276" w:lineRule="auto"/>
      </w:pPr>
      <w:r>
        <w:t>The sidebar is grouped:</w:t>
      </w:r>
    </w:p>
    <w:tbl>
      <w:tblPr>
        <w:tblW w:w="9026" w:type="dxa"/>
        <w:tblBorders>
          <w:top w:val="single" w:sz="4" w:space="0" w:color="D4DCCF"/>
          <w:left w:val="single" w:sz="4" w:space="0" w:color="D4DCCF"/>
          <w:bottom w:val="single" w:sz="4" w:space="0" w:color="D4DCCF"/>
          <w:right w:val="single" w:sz="4" w:space="0" w:color="D4DCCF"/>
          <w:insideH w:val="single" w:sz="4" w:space="0" w:color="D4DCCF"/>
          <w:insideV w:val="single" w:sz="4" w:space="0" w:color="D4DCCF"/>
        </w:tblBorders>
        <w:tblCellMar>
          <w:left w:w="10" w:type="dxa"/>
          <w:right w:w="10" w:type="dxa"/>
        </w:tblCellMar>
        <w:tblLook w:val="04A0" w:firstRow="1" w:lastRow="0" w:firstColumn="1" w:lastColumn="0" w:noHBand="0" w:noVBand="1"/>
      </w:tblPr>
      <w:tblGrid>
        <w:gridCol w:w="2200"/>
        <w:gridCol w:w="6826"/>
      </w:tblGrid>
      <w:tr w:rsidR="00551F1F">
        <w:tblPrEx>
          <w:tblCellMar>
            <w:top w:w="0" w:type="dxa"/>
            <w:bottom w:w="0" w:type="dxa"/>
          </w:tblCellMar>
        </w:tblPrEx>
        <w:trPr>
          <w:tblHeader/>
        </w:trPr>
        <w:tc>
          <w:tcPr>
            <w:tcW w:w="2200" w:type="dxa"/>
            <w:shd w:val="clear" w:color="auto" w:fill="2E5339"/>
            <w:tcMar>
              <w:top w:w="90" w:type="dxa"/>
              <w:left w:w="130" w:type="dxa"/>
              <w:bottom w:w="90" w:type="dxa"/>
              <w:right w:w="130" w:type="dxa"/>
            </w:tcMar>
            <w:vAlign w:val="center"/>
          </w:tcPr>
          <w:p w:rsidR="00551F1F" w:rsidRDefault="000F3155">
            <w:pPr>
              <w:spacing w:line="260" w:lineRule="auto"/>
            </w:pPr>
            <w:r>
              <w:rPr>
                <w:b/>
                <w:bCs/>
                <w:color w:val="FFFFFF"/>
                <w:sz w:val="20"/>
                <w:szCs w:val="20"/>
              </w:rPr>
              <w:t>Group</w:t>
            </w:r>
          </w:p>
        </w:tc>
        <w:tc>
          <w:tcPr>
            <w:tcW w:w="6826" w:type="dxa"/>
            <w:shd w:val="clear" w:color="auto" w:fill="2E5339"/>
            <w:tcMar>
              <w:top w:w="90" w:type="dxa"/>
              <w:left w:w="130" w:type="dxa"/>
              <w:bottom w:w="90" w:type="dxa"/>
              <w:right w:w="130" w:type="dxa"/>
            </w:tcMar>
            <w:vAlign w:val="center"/>
          </w:tcPr>
          <w:p w:rsidR="00551F1F" w:rsidRDefault="000F3155">
            <w:pPr>
              <w:spacing w:line="260" w:lineRule="auto"/>
            </w:pPr>
            <w:r>
              <w:rPr>
                <w:b/>
                <w:bCs/>
                <w:color w:val="FFFFFF"/>
                <w:sz w:val="20"/>
                <w:szCs w:val="20"/>
              </w:rPr>
              <w:t>Screens</w:t>
            </w:r>
          </w:p>
        </w:tc>
      </w:tr>
      <w:tr w:rsidR="00551F1F">
        <w:tblPrEx>
          <w:tblCellMar>
            <w:top w:w="0" w:type="dxa"/>
            <w:bottom w:w="0" w:type="dxa"/>
          </w:tblCellMar>
        </w:tblPrEx>
        <w:tc>
          <w:tcPr>
            <w:tcW w:w="2200"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Overview</w:t>
            </w:r>
          </w:p>
        </w:tc>
        <w:tc>
          <w:tcPr>
            <w:tcW w:w="6826"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Dashboard · Live Map</w:t>
            </w:r>
          </w:p>
        </w:tc>
      </w:tr>
      <w:tr w:rsidR="00551F1F">
        <w:tblPrEx>
          <w:tblCellMar>
            <w:top w:w="0" w:type="dxa"/>
            <w:bottom w:w="0" w:type="dxa"/>
          </w:tblCellMar>
        </w:tblPrEx>
        <w:tc>
          <w:tcPr>
            <w:tcW w:w="2200"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Operations</w:t>
            </w:r>
          </w:p>
        </w:tc>
        <w:tc>
          <w:tcPr>
            <w:tcW w:w="6826"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Households · Daily Collection · Routes · Route Plan · Complaints · Billing</w:t>
            </w:r>
          </w:p>
        </w:tc>
      </w:tr>
      <w:tr w:rsidR="00551F1F">
        <w:tblPrEx>
          <w:tblCellMar>
            <w:top w:w="0" w:type="dxa"/>
            <w:bottom w:w="0" w:type="dxa"/>
          </w:tblCellMar>
        </w:tblPrEx>
        <w:tc>
          <w:tcPr>
            <w:tcW w:w="2200"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Fleet &amp; People</w:t>
            </w:r>
          </w:p>
        </w:tc>
        <w:tc>
          <w:tcPr>
            <w:tcW w:w="6826"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Fleet &amp; Vans · Collectors</w:t>
            </w:r>
          </w:p>
        </w:tc>
      </w:tr>
      <w:tr w:rsidR="00551F1F">
        <w:tblPrEx>
          <w:tblCellMar>
            <w:top w:w="0" w:type="dxa"/>
            <w:bottom w:w="0" w:type="dxa"/>
          </w:tblCellMar>
        </w:tblPrEx>
        <w:tc>
          <w:tcPr>
            <w:tcW w:w="2200"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Insight</w:t>
            </w:r>
          </w:p>
        </w:tc>
        <w:tc>
          <w:tcPr>
            <w:tcW w:w="6826"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Reports · Customer Reports</w:t>
            </w:r>
          </w:p>
        </w:tc>
      </w:tr>
      <w:tr w:rsidR="00551F1F">
        <w:tblPrEx>
          <w:tblCellMar>
            <w:top w:w="0" w:type="dxa"/>
            <w:bottom w:w="0" w:type="dxa"/>
          </w:tblCellMar>
        </w:tblPrEx>
        <w:tc>
          <w:tcPr>
            <w:tcW w:w="2200"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System</w:t>
            </w:r>
          </w:p>
        </w:tc>
        <w:tc>
          <w:tcPr>
            <w:tcW w:w="6826"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My Profile</w:t>
            </w:r>
          </w:p>
        </w:tc>
      </w:tr>
    </w:tbl>
    <w:p w:rsidR="00551F1F" w:rsidRDefault="00551F1F">
      <w:pPr>
        <w:spacing w:after="200"/>
      </w:pPr>
    </w:p>
    <w:tbl>
      <w:tblPr>
        <w:tblW w:w="9026" w:type="dxa"/>
        <w:tblBorders>
          <w:top w:val="nil"/>
          <w:left w:val="single" w:sz="18" w:space="0" w:color="8A7530"/>
          <w:bottom w:val="nil"/>
          <w:right w:val="nil"/>
          <w:insideH w:val="nil"/>
          <w:insideV w:val="nil"/>
        </w:tblBorders>
        <w:tblCellMar>
          <w:left w:w="10" w:type="dxa"/>
          <w:right w:w="10" w:type="dxa"/>
        </w:tblCellMar>
        <w:tblLook w:val="04A0" w:firstRow="1" w:lastRow="0" w:firstColumn="1" w:lastColumn="0" w:noHBand="0" w:noVBand="1"/>
      </w:tblPr>
      <w:tblGrid>
        <w:gridCol w:w="9026"/>
      </w:tblGrid>
      <w:tr w:rsidR="00551F1F">
        <w:tblPrEx>
          <w:tblCellMar>
            <w:top w:w="0" w:type="dxa"/>
            <w:bottom w:w="0" w:type="dxa"/>
          </w:tblCellMar>
        </w:tblPrEx>
        <w:tc>
          <w:tcPr>
            <w:tcW w:w="9026" w:type="dxa"/>
            <w:shd w:val="clear" w:color="auto" w:fill="F7F0DC"/>
            <w:tcMar>
              <w:top w:w="160" w:type="dxa"/>
              <w:left w:w="220" w:type="dxa"/>
              <w:bottom w:w="160" w:type="dxa"/>
              <w:right w:w="220" w:type="dxa"/>
            </w:tcMar>
          </w:tcPr>
          <w:p w:rsidR="00551F1F" w:rsidRDefault="000F3155">
            <w:pPr>
              <w:spacing w:after="60"/>
            </w:pPr>
            <w:r>
              <w:rPr>
                <w:b/>
                <w:bCs/>
                <w:color w:val="8A7530"/>
                <w:sz w:val="17"/>
                <w:szCs w:val="17"/>
              </w:rPr>
              <w:t>IMPORTANT</w:t>
            </w:r>
          </w:p>
          <w:p w:rsidR="00551F1F" w:rsidRDefault="000F3155">
            <w:pPr>
              <w:spacing w:line="276" w:lineRule="auto"/>
            </w:pPr>
            <w:r>
              <w:t>The sidebar only lists screens your role can open. A collector does not see Billing at all; a KCC viewer does not see Route Plan.</w:t>
            </w:r>
          </w:p>
        </w:tc>
      </w:tr>
    </w:tbl>
    <w:p w:rsidR="00551F1F" w:rsidRDefault="00551F1F">
      <w:pPr>
        <w:spacing w:after="200"/>
      </w:pPr>
    </w:p>
    <w:p w:rsidR="00551F1F" w:rsidRDefault="000F3155">
      <w:pPr>
        <w:spacing w:after="140" w:line="276" w:lineRule="auto"/>
      </w:pPr>
      <w:r>
        <w:t>After signing in you land on the screen that matters most for your role:</w:t>
      </w:r>
    </w:p>
    <w:tbl>
      <w:tblPr>
        <w:tblW w:w="9026" w:type="dxa"/>
        <w:tblBorders>
          <w:top w:val="single" w:sz="4" w:space="0" w:color="D4DCCF"/>
          <w:left w:val="single" w:sz="4" w:space="0" w:color="D4DCCF"/>
          <w:bottom w:val="single" w:sz="4" w:space="0" w:color="D4DCCF"/>
          <w:right w:val="single" w:sz="4" w:space="0" w:color="D4DCCF"/>
          <w:insideH w:val="single" w:sz="4" w:space="0" w:color="D4DCCF"/>
          <w:insideV w:val="single" w:sz="4" w:space="0" w:color="D4DCCF"/>
        </w:tblBorders>
        <w:tblCellMar>
          <w:left w:w="10" w:type="dxa"/>
          <w:right w:w="10" w:type="dxa"/>
        </w:tblCellMar>
        <w:tblLook w:val="04A0" w:firstRow="1" w:lastRow="0" w:firstColumn="1" w:lastColumn="0" w:noHBand="0" w:noVBand="1"/>
      </w:tblPr>
      <w:tblGrid>
        <w:gridCol w:w="3000"/>
        <w:gridCol w:w="6026"/>
      </w:tblGrid>
      <w:tr w:rsidR="00551F1F">
        <w:tblPrEx>
          <w:tblCellMar>
            <w:top w:w="0" w:type="dxa"/>
            <w:bottom w:w="0" w:type="dxa"/>
          </w:tblCellMar>
        </w:tblPrEx>
        <w:trPr>
          <w:tblHeader/>
        </w:trPr>
        <w:tc>
          <w:tcPr>
            <w:tcW w:w="3000" w:type="dxa"/>
            <w:shd w:val="clear" w:color="auto" w:fill="2E5339"/>
            <w:tcMar>
              <w:top w:w="90" w:type="dxa"/>
              <w:left w:w="130" w:type="dxa"/>
              <w:bottom w:w="90" w:type="dxa"/>
              <w:right w:w="130" w:type="dxa"/>
            </w:tcMar>
            <w:vAlign w:val="center"/>
          </w:tcPr>
          <w:p w:rsidR="00551F1F" w:rsidRDefault="000F3155">
            <w:pPr>
              <w:spacing w:line="260" w:lineRule="auto"/>
            </w:pPr>
            <w:r>
              <w:rPr>
                <w:b/>
                <w:bCs/>
                <w:color w:val="FFFFFF"/>
                <w:sz w:val="20"/>
                <w:szCs w:val="20"/>
              </w:rPr>
              <w:t>Role</w:t>
            </w:r>
          </w:p>
        </w:tc>
        <w:tc>
          <w:tcPr>
            <w:tcW w:w="6026" w:type="dxa"/>
            <w:shd w:val="clear" w:color="auto" w:fill="2E5339"/>
            <w:tcMar>
              <w:top w:w="90" w:type="dxa"/>
              <w:left w:w="130" w:type="dxa"/>
              <w:bottom w:w="90" w:type="dxa"/>
              <w:right w:w="130" w:type="dxa"/>
            </w:tcMar>
            <w:vAlign w:val="center"/>
          </w:tcPr>
          <w:p w:rsidR="00551F1F" w:rsidRDefault="000F3155">
            <w:pPr>
              <w:spacing w:line="260" w:lineRule="auto"/>
            </w:pPr>
            <w:r>
              <w:rPr>
                <w:b/>
                <w:bCs/>
                <w:color w:val="FFFFFF"/>
                <w:sz w:val="20"/>
                <w:szCs w:val="20"/>
              </w:rPr>
              <w:t>Lands on</w:t>
            </w:r>
          </w:p>
        </w:tc>
      </w:tr>
      <w:tr w:rsidR="00551F1F">
        <w:tblPrEx>
          <w:tblCellMar>
            <w:top w:w="0" w:type="dxa"/>
            <w:bottom w:w="0" w:type="dxa"/>
          </w:tblCellMar>
        </w:tblPrEx>
        <w:tc>
          <w:tcPr>
            <w:tcW w:w="3000"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Collector</w:t>
            </w:r>
          </w:p>
        </w:tc>
        <w:tc>
          <w:tcPr>
            <w:tcW w:w="6026"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Daily Collection</w:t>
            </w:r>
          </w:p>
        </w:tc>
      </w:tr>
      <w:tr w:rsidR="00551F1F">
        <w:tblPrEx>
          <w:tblCellMar>
            <w:top w:w="0" w:type="dxa"/>
            <w:bottom w:w="0" w:type="dxa"/>
          </w:tblCellMar>
        </w:tblPrEx>
        <w:tc>
          <w:tcPr>
            <w:tcW w:w="3000"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Supervisor</w:t>
            </w:r>
          </w:p>
        </w:tc>
        <w:tc>
          <w:tcPr>
            <w:tcW w:w="6026"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Dashboard</w:t>
            </w:r>
          </w:p>
        </w:tc>
      </w:tr>
      <w:tr w:rsidR="00551F1F">
        <w:tblPrEx>
          <w:tblCellMar>
            <w:top w:w="0" w:type="dxa"/>
            <w:bottom w:w="0" w:type="dxa"/>
          </w:tblCellMar>
        </w:tblPrEx>
        <w:tc>
          <w:tcPr>
            <w:tcW w:w="3000"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Agency Admin</w:t>
            </w:r>
          </w:p>
        </w:tc>
        <w:tc>
          <w:tcPr>
            <w:tcW w:w="6026"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Dashboard</w:t>
            </w:r>
          </w:p>
        </w:tc>
      </w:tr>
      <w:tr w:rsidR="00551F1F">
        <w:tblPrEx>
          <w:tblCellMar>
            <w:top w:w="0" w:type="dxa"/>
            <w:bottom w:w="0" w:type="dxa"/>
          </w:tblCellMar>
        </w:tblPrEx>
        <w:tc>
          <w:tcPr>
            <w:tcW w:w="3000"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KCC Viewer</w:t>
            </w:r>
          </w:p>
        </w:tc>
        <w:tc>
          <w:tcPr>
            <w:tcW w:w="6026"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Reports</w:t>
            </w:r>
          </w:p>
        </w:tc>
      </w:tr>
    </w:tbl>
    <w:p w:rsidR="00551F1F" w:rsidRDefault="00551F1F">
      <w:pPr>
        <w:spacing w:after="200"/>
      </w:pPr>
    </w:p>
    <w:p w:rsidR="00551F1F" w:rsidRDefault="000F3155">
      <w:pPr>
        <w:spacing w:after="140" w:line="276" w:lineRule="auto"/>
      </w:pPr>
      <w:r>
        <w:t xml:space="preserve">The top bar carries global </w:t>
      </w:r>
      <w:r>
        <w:rPr>
          <w:b/>
          <w:bCs/>
        </w:rPr>
        <w:t>search</w:t>
      </w:r>
      <w:r>
        <w:t xml:space="preserve"> (households, vans, complaints), notifications, the theme toggle, the language switch, and your account menu.</w:t>
      </w:r>
    </w:p>
    <w:p w:rsidR="00551F1F" w:rsidRDefault="000F3155">
      <w:pPr>
        <w:pStyle w:val="Heading2"/>
        <w:spacing w:before="300" w:after="120"/>
      </w:pPr>
      <w:bookmarkStart w:id="7" w:name="_Toc236229255"/>
      <w:r>
        <w:rPr>
          <w:b/>
          <w:bCs/>
          <w:color w:val="2E5339"/>
          <w:sz w:val="27"/>
          <w:szCs w:val="27"/>
        </w:rPr>
        <w:t>Language, theme and Bangla numerals</w:t>
      </w:r>
      <w:bookmarkEnd w:id="7"/>
    </w:p>
    <w:p w:rsidR="00551F1F" w:rsidRDefault="000F3155">
      <w:pPr>
        <w:spacing w:after="140" w:line="276" w:lineRule="auto"/>
      </w:pPr>
      <w:r>
        <w:rPr>
          <w:b/>
          <w:bCs/>
        </w:rPr>
        <w:t>Language.</w:t>
      </w:r>
      <w:r>
        <w:t xml:space="preserve"> Bangla is the default. Switch from the top bar — the whole interface changes, including form labels, dropdown options and status badges. Your choice is remembered.</w:t>
      </w:r>
    </w:p>
    <w:p w:rsidR="00551F1F" w:rsidRDefault="000F3155">
      <w:pPr>
        <w:spacing w:after="140" w:line="276" w:lineRule="auto"/>
      </w:pPr>
      <w:r>
        <w:t xml:space="preserve">In Bangla, </w:t>
      </w:r>
      <w:r>
        <w:rPr>
          <w:b/>
          <w:bCs/>
        </w:rPr>
        <w:t>numbers are shown in Bangla numerals</w:t>
      </w:r>
      <w:r>
        <w:t xml:space="preserve"> (</w:t>
      </w:r>
      <w:r>
        <w:t>১</w:t>
      </w:r>
      <w:r>
        <w:t xml:space="preserve">, </w:t>
      </w:r>
      <w:r>
        <w:t>২</w:t>
      </w:r>
      <w:r>
        <w:t xml:space="preserve">, </w:t>
      </w:r>
      <w:r>
        <w:t>৩</w:t>
      </w:r>
      <w:r>
        <w:t>) throughout — counts, money, dates</w:t>
      </w:r>
      <w:r>
        <w:t xml:space="preserve"> and percentages alike.</w:t>
      </w:r>
    </w:p>
    <w:p w:rsidR="00551F1F" w:rsidRDefault="000F3155">
      <w:pPr>
        <w:spacing w:after="140" w:line="276" w:lineRule="auto"/>
      </w:pPr>
      <w:r>
        <w:rPr>
          <w:b/>
          <w:bCs/>
        </w:rPr>
        <w:t>Dark mode.</w:t>
      </w:r>
      <w:r>
        <w:t xml:space="preserve"> Toggle from the top bar. Remembered between sessions.</w:t>
      </w:r>
    </w:p>
    <w:p w:rsidR="00551F1F" w:rsidRDefault="000F3155">
      <w:r>
        <w:br w:type="page"/>
      </w:r>
    </w:p>
    <w:p w:rsidR="00551F1F" w:rsidRDefault="000F3155">
      <w:pPr>
        <w:pStyle w:val="Heading1"/>
        <w:pBdr>
          <w:bottom w:val="single" w:sz="8" w:space="6" w:color="5A7A4A"/>
        </w:pBdr>
        <w:spacing w:before="360" w:after="160"/>
      </w:pPr>
      <w:bookmarkStart w:id="8" w:name="_Toc236229256"/>
      <w:r>
        <w:rPr>
          <w:b/>
          <w:bCs/>
          <w:color w:val="1F3D2B"/>
          <w:sz w:val="34"/>
          <w:szCs w:val="34"/>
        </w:rPr>
        <w:lastRenderedPageBreak/>
        <w:t>What your role can do</w:t>
      </w:r>
      <w:bookmarkEnd w:id="8"/>
    </w:p>
    <w:tbl>
      <w:tblPr>
        <w:tblW w:w="9026" w:type="dxa"/>
        <w:tblBorders>
          <w:top w:val="single" w:sz="4" w:space="0" w:color="D4DCCF"/>
          <w:left w:val="single" w:sz="4" w:space="0" w:color="D4DCCF"/>
          <w:bottom w:val="single" w:sz="4" w:space="0" w:color="D4DCCF"/>
          <w:right w:val="single" w:sz="4" w:space="0" w:color="D4DCCF"/>
          <w:insideH w:val="single" w:sz="4" w:space="0" w:color="D4DCCF"/>
          <w:insideV w:val="single" w:sz="4" w:space="0" w:color="D4DCCF"/>
        </w:tblBorders>
        <w:tblCellMar>
          <w:left w:w="10" w:type="dxa"/>
          <w:right w:w="10" w:type="dxa"/>
        </w:tblCellMar>
        <w:tblLook w:val="04A0" w:firstRow="1" w:lastRow="0" w:firstColumn="1" w:lastColumn="0" w:noHBand="0" w:noVBand="1"/>
      </w:tblPr>
      <w:tblGrid>
        <w:gridCol w:w="2626"/>
        <w:gridCol w:w="1600"/>
        <w:gridCol w:w="1600"/>
        <w:gridCol w:w="1600"/>
        <w:gridCol w:w="1600"/>
      </w:tblGrid>
      <w:tr w:rsidR="00551F1F">
        <w:tblPrEx>
          <w:tblCellMar>
            <w:top w:w="0" w:type="dxa"/>
            <w:bottom w:w="0" w:type="dxa"/>
          </w:tblCellMar>
        </w:tblPrEx>
        <w:trPr>
          <w:tblHeader/>
        </w:trPr>
        <w:tc>
          <w:tcPr>
            <w:tcW w:w="2626" w:type="dxa"/>
            <w:shd w:val="clear" w:color="auto" w:fill="2E5339"/>
            <w:tcMar>
              <w:top w:w="90" w:type="dxa"/>
              <w:left w:w="130" w:type="dxa"/>
              <w:bottom w:w="90" w:type="dxa"/>
              <w:right w:w="130" w:type="dxa"/>
            </w:tcMar>
            <w:vAlign w:val="center"/>
          </w:tcPr>
          <w:p w:rsidR="00551F1F" w:rsidRDefault="000F3155">
            <w:pPr>
              <w:spacing w:line="260" w:lineRule="auto"/>
            </w:pPr>
            <w:r>
              <w:rPr>
                <w:b/>
                <w:bCs/>
                <w:color w:val="FFFFFF"/>
                <w:sz w:val="20"/>
                <w:szCs w:val="20"/>
              </w:rPr>
              <w:t>Screen</w:t>
            </w:r>
          </w:p>
        </w:tc>
        <w:tc>
          <w:tcPr>
            <w:tcW w:w="1600" w:type="dxa"/>
            <w:shd w:val="clear" w:color="auto" w:fill="2E5339"/>
            <w:tcMar>
              <w:top w:w="90" w:type="dxa"/>
              <w:left w:w="130" w:type="dxa"/>
              <w:bottom w:w="90" w:type="dxa"/>
              <w:right w:w="130" w:type="dxa"/>
            </w:tcMar>
            <w:vAlign w:val="center"/>
          </w:tcPr>
          <w:p w:rsidR="00551F1F" w:rsidRDefault="000F3155">
            <w:pPr>
              <w:spacing w:line="260" w:lineRule="auto"/>
              <w:jc w:val="center"/>
            </w:pPr>
            <w:r>
              <w:rPr>
                <w:b/>
                <w:bCs/>
                <w:color w:val="FFFFFF"/>
                <w:sz w:val="20"/>
                <w:szCs w:val="20"/>
              </w:rPr>
              <w:t>Collector</w:t>
            </w:r>
          </w:p>
        </w:tc>
        <w:tc>
          <w:tcPr>
            <w:tcW w:w="1600" w:type="dxa"/>
            <w:shd w:val="clear" w:color="auto" w:fill="2E5339"/>
            <w:tcMar>
              <w:top w:w="90" w:type="dxa"/>
              <w:left w:w="130" w:type="dxa"/>
              <w:bottom w:w="90" w:type="dxa"/>
              <w:right w:w="130" w:type="dxa"/>
            </w:tcMar>
            <w:vAlign w:val="center"/>
          </w:tcPr>
          <w:p w:rsidR="00551F1F" w:rsidRDefault="000F3155">
            <w:pPr>
              <w:spacing w:line="260" w:lineRule="auto"/>
              <w:jc w:val="center"/>
            </w:pPr>
            <w:r>
              <w:rPr>
                <w:b/>
                <w:bCs/>
                <w:color w:val="FFFFFF"/>
                <w:sz w:val="20"/>
                <w:szCs w:val="20"/>
              </w:rPr>
              <w:t>Supervisor</w:t>
            </w:r>
          </w:p>
        </w:tc>
        <w:tc>
          <w:tcPr>
            <w:tcW w:w="1600" w:type="dxa"/>
            <w:shd w:val="clear" w:color="auto" w:fill="2E5339"/>
            <w:tcMar>
              <w:top w:w="90" w:type="dxa"/>
              <w:left w:w="130" w:type="dxa"/>
              <w:bottom w:w="90" w:type="dxa"/>
              <w:right w:w="130" w:type="dxa"/>
            </w:tcMar>
            <w:vAlign w:val="center"/>
          </w:tcPr>
          <w:p w:rsidR="00551F1F" w:rsidRDefault="000F3155">
            <w:pPr>
              <w:spacing w:line="260" w:lineRule="auto"/>
              <w:jc w:val="center"/>
            </w:pPr>
            <w:r>
              <w:rPr>
                <w:b/>
                <w:bCs/>
                <w:color w:val="FFFFFF"/>
                <w:sz w:val="20"/>
                <w:szCs w:val="20"/>
              </w:rPr>
              <w:t>Agency Admin</w:t>
            </w:r>
          </w:p>
        </w:tc>
        <w:tc>
          <w:tcPr>
            <w:tcW w:w="1600" w:type="dxa"/>
            <w:shd w:val="clear" w:color="auto" w:fill="2E5339"/>
            <w:tcMar>
              <w:top w:w="90" w:type="dxa"/>
              <w:left w:w="130" w:type="dxa"/>
              <w:bottom w:w="90" w:type="dxa"/>
              <w:right w:w="130" w:type="dxa"/>
            </w:tcMar>
            <w:vAlign w:val="center"/>
          </w:tcPr>
          <w:p w:rsidR="00551F1F" w:rsidRDefault="000F3155">
            <w:pPr>
              <w:spacing w:line="260" w:lineRule="auto"/>
              <w:jc w:val="center"/>
            </w:pPr>
            <w:r>
              <w:rPr>
                <w:b/>
                <w:bCs/>
                <w:color w:val="FFFFFF"/>
                <w:sz w:val="20"/>
                <w:szCs w:val="20"/>
              </w:rPr>
              <w:t>KCC Viewer</w:t>
            </w:r>
          </w:p>
        </w:tc>
      </w:tr>
      <w:tr w:rsidR="00551F1F">
        <w:tblPrEx>
          <w:tblCellMar>
            <w:top w:w="0" w:type="dxa"/>
            <w:bottom w:w="0" w:type="dxa"/>
          </w:tblCellMar>
        </w:tblPrEx>
        <w:tc>
          <w:tcPr>
            <w:tcW w:w="2626"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Dashboard</w:t>
            </w:r>
          </w:p>
        </w:tc>
        <w:tc>
          <w:tcPr>
            <w:tcW w:w="1600" w:type="dxa"/>
            <w:shd w:val="clear" w:color="auto" w:fill="FFFFFF"/>
            <w:tcMar>
              <w:top w:w="90" w:type="dxa"/>
              <w:left w:w="130" w:type="dxa"/>
              <w:bottom w:w="90" w:type="dxa"/>
              <w:right w:w="130" w:type="dxa"/>
            </w:tcMar>
            <w:vAlign w:val="center"/>
          </w:tcPr>
          <w:p w:rsidR="00551F1F" w:rsidRDefault="000F3155">
            <w:pPr>
              <w:spacing w:line="260" w:lineRule="auto"/>
              <w:jc w:val="center"/>
            </w:pPr>
            <w:r>
              <w:rPr>
                <w:sz w:val="20"/>
                <w:szCs w:val="20"/>
              </w:rPr>
              <w:t>●</w:t>
            </w:r>
          </w:p>
        </w:tc>
        <w:tc>
          <w:tcPr>
            <w:tcW w:w="1600" w:type="dxa"/>
            <w:shd w:val="clear" w:color="auto" w:fill="FFFFFF"/>
            <w:tcMar>
              <w:top w:w="90" w:type="dxa"/>
              <w:left w:w="130" w:type="dxa"/>
              <w:bottom w:w="90" w:type="dxa"/>
              <w:right w:w="130" w:type="dxa"/>
            </w:tcMar>
            <w:vAlign w:val="center"/>
          </w:tcPr>
          <w:p w:rsidR="00551F1F" w:rsidRDefault="000F3155">
            <w:pPr>
              <w:spacing w:line="260" w:lineRule="auto"/>
              <w:jc w:val="center"/>
            </w:pPr>
            <w:r>
              <w:rPr>
                <w:sz w:val="20"/>
                <w:szCs w:val="20"/>
              </w:rPr>
              <w:t>●</w:t>
            </w:r>
          </w:p>
        </w:tc>
        <w:tc>
          <w:tcPr>
            <w:tcW w:w="1600" w:type="dxa"/>
            <w:shd w:val="clear" w:color="auto" w:fill="FFFFFF"/>
            <w:tcMar>
              <w:top w:w="90" w:type="dxa"/>
              <w:left w:w="130" w:type="dxa"/>
              <w:bottom w:w="90" w:type="dxa"/>
              <w:right w:w="130" w:type="dxa"/>
            </w:tcMar>
            <w:vAlign w:val="center"/>
          </w:tcPr>
          <w:p w:rsidR="00551F1F" w:rsidRDefault="000F3155">
            <w:pPr>
              <w:spacing w:line="260" w:lineRule="auto"/>
              <w:jc w:val="center"/>
            </w:pPr>
            <w:r>
              <w:rPr>
                <w:sz w:val="20"/>
                <w:szCs w:val="20"/>
              </w:rPr>
              <w:t>●</w:t>
            </w:r>
          </w:p>
        </w:tc>
        <w:tc>
          <w:tcPr>
            <w:tcW w:w="1600" w:type="dxa"/>
            <w:shd w:val="clear" w:color="auto" w:fill="FFFFFF"/>
            <w:tcMar>
              <w:top w:w="90" w:type="dxa"/>
              <w:left w:w="130" w:type="dxa"/>
              <w:bottom w:w="90" w:type="dxa"/>
              <w:right w:w="130" w:type="dxa"/>
            </w:tcMar>
            <w:vAlign w:val="center"/>
          </w:tcPr>
          <w:p w:rsidR="00551F1F" w:rsidRDefault="000F3155">
            <w:pPr>
              <w:spacing w:line="260" w:lineRule="auto"/>
              <w:jc w:val="center"/>
            </w:pPr>
            <w:r>
              <w:rPr>
                <w:sz w:val="20"/>
                <w:szCs w:val="20"/>
              </w:rPr>
              <w:t>●</w:t>
            </w:r>
          </w:p>
        </w:tc>
      </w:tr>
      <w:tr w:rsidR="00551F1F">
        <w:tblPrEx>
          <w:tblCellMar>
            <w:top w:w="0" w:type="dxa"/>
            <w:bottom w:w="0" w:type="dxa"/>
          </w:tblCellMar>
        </w:tblPrEx>
        <w:tc>
          <w:tcPr>
            <w:tcW w:w="2626"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Live Map</w:t>
            </w:r>
          </w:p>
        </w:tc>
        <w:tc>
          <w:tcPr>
            <w:tcW w:w="1600" w:type="dxa"/>
            <w:shd w:val="clear" w:color="auto" w:fill="F2F4F1"/>
            <w:tcMar>
              <w:top w:w="90" w:type="dxa"/>
              <w:left w:w="130" w:type="dxa"/>
              <w:bottom w:w="90" w:type="dxa"/>
              <w:right w:w="130" w:type="dxa"/>
            </w:tcMar>
            <w:vAlign w:val="center"/>
          </w:tcPr>
          <w:p w:rsidR="00551F1F" w:rsidRDefault="000F3155">
            <w:pPr>
              <w:spacing w:line="260" w:lineRule="auto"/>
              <w:jc w:val="center"/>
            </w:pPr>
            <w:r>
              <w:rPr>
                <w:sz w:val="20"/>
                <w:szCs w:val="20"/>
              </w:rPr>
              <w:t>●</w:t>
            </w:r>
          </w:p>
        </w:tc>
        <w:tc>
          <w:tcPr>
            <w:tcW w:w="1600" w:type="dxa"/>
            <w:shd w:val="clear" w:color="auto" w:fill="F2F4F1"/>
            <w:tcMar>
              <w:top w:w="90" w:type="dxa"/>
              <w:left w:w="130" w:type="dxa"/>
              <w:bottom w:w="90" w:type="dxa"/>
              <w:right w:w="130" w:type="dxa"/>
            </w:tcMar>
            <w:vAlign w:val="center"/>
          </w:tcPr>
          <w:p w:rsidR="00551F1F" w:rsidRDefault="000F3155">
            <w:pPr>
              <w:spacing w:line="260" w:lineRule="auto"/>
              <w:jc w:val="center"/>
            </w:pPr>
            <w:r>
              <w:rPr>
                <w:sz w:val="20"/>
                <w:szCs w:val="20"/>
              </w:rPr>
              <w:t>●</w:t>
            </w:r>
          </w:p>
        </w:tc>
        <w:tc>
          <w:tcPr>
            <w:tcW w:w="1600" w:type="dxa"/>
            <w:shd w:val="clear" w:color="auto" w:fill="F2F4F1"/>
            <w:tcMar>
              <w:top w:w="90" w:type="dxa"/>
              <w:left w:w="130" w:type="dxa"/>
              <w:bottom w:w="90" w:type="dxa"/>
              <w:right w:w="130" w:type="dxa"/>
            </w:tcMar>
            <w:vAlign w:val="center"/>
          </w:tcPr>
          <w:p w:rsidR="00551F1F" w:rsidRDefault="000F3155">
            <w:pPr>
              <w:spacing w:line="260" w:lineRule="auto"/>
              <w:jc w:val="center"/>
            </w:pPr>
            <w:r>
              <w:rPr>
                <w:sz w:val="20"/>
                <w:szCs w:val="20"/>
              </w:rPr>
              <w:t>●</w:t>
            </w:r>
          </w:p>
        </w:tc>
        <w:tc>
          <w:tcPr>
            <w:tcW w:w="1600" w:type="dxa"/>
            <w:shd w:val="clear" w:color="auto" w:fill="F2F4F1"/>
            <w:tcMar>
              <w:top w:w="90" w:type="dxa"/>
              <w:left w:w="130" w:type="dxa"/>
              <w:bottom w:w="90" w:type="dxa"/>
              <w:right w:w="130" w:type="dxa"/>
            </w:tcMar>
            <w:vAlign w:val="center"/>
          </w:tcPr>
          <w:p w:rsidR="00551F1F" w:rsidRDefault="000F3155">
            <w:pPr>
              <w:spacing w:line="260" w:lineRule="auto"/>
              <w:jc w:val="center"/>
            </w:pPr>
            <w:r>
              <w:rPr>
                <w:sz w:val="20"/>
                <w:szCs w:val="20"/>
              </w:rPr>
              <w:t>●</w:t>
            </w:r>
          </w:p>
        </w:tc>
      </w:tr>
      <w:tr w:rsidR="00551F1F">
        <w:tblPrEx>
          <w:tblCellMar>
            <w:top w:w="0" w:type="dxa"/>
            <w:bottom w:w="0" w:type="dxa"/>
          </w:tblCellMar>
        </w:tblPrEx>
        <w:tc>
          <w:tcPr>
            <w:tcW w:w="2626"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Households</w:t>
            </w:r>
          </w:p>
        </w:tc>
        <w:tc>
          <w:tcPr>
            <w:tcW w:w="1600" w:type="dxa"/>
            <w:shd w:val="clear" w:color="auto" w:fill="FFFFFF"/>
            <w:tcMar>
              <w:top w:w="90" w:type="dxa"/>
              <w:left w:w="130" w:type="dxa"/>
              <w:bottom w:w="90" w:type="dxa"/>
              <w:right w:w="130" w:type="dxa"/>
            </w:tcMar>
            <w:vAlign w:val="center"/>
          </w:tcPr>
          <w:p w:rsidR="00551F1F" w:rsidRDefault="000F3155">
            <w:pPr>
              <w:spacing w:line="260" w:lineRule="auto"/>
              <w:jc w:val="center"/>
            </w:pPr>
            <w:r>
              <w:rPr>
                <w:sz w:val="20"/>
                <w:szCs w:val="20"/>
              </w:rPr>
              <w:t>●</w:t>
            </w:r>
          </w:p>
        </w:tc>
        <w:tc>
          <w:tcPr>
            <w:tcW w:w="1600" w:type="dxa"/>
            <w:shd w:val="clear" w:color="auto" w:fill="FFFFFF"/>
            <w:tcMar>
              <w:top w:w="90" w:type="dxa"/>
              <w:left w:w="130" w:type="dxa"/>
              <w:bottom w:w="90" w:type="dxa"/>
              <w:right w:w="130" w:type="dxa"/>
            </w:tcMar>
            <w:vAlign w:val="center"/>
          </w:tcPr>
          <w:p w:rsidR="00551F1F" w:rsidRDefault="000F3155">
            <w:pPr>
              <w:spacing w:line="260" w:lineRule="auto"/>
              <w:jc w:val="center"/>
            </w:pPr>
            <w:r>
              <w:rPr>
                <w:sz w:val="20"/>
                <w:szCs w:val="20"/>
              </w:rPr>
              <w:t>●</w:t>
            </w:r>
          </w:p>
        </w:tc>
        <w:tc>
          <w:tcPr>
            <w:tcW w:w="1600" w:type="dxa"/>
            <w:shd w:val="clear" w:color="auto" w:fill="FFFFFF"/>
            <w:tcMar>
              <w:top w:w="90" w:type="dxa"/>
              <w:left w:w="130" w:type="dxa"/>
              <w:bottom w:w="90" w:type="dxa"/>
              <w:right w:w="130" w:type="dxa"/>
            </w:tcMar>
            <w:vAlign w:val="center"/>
          </w:tcPr>
          <w:p w:rsidR="00551F1F" w:rsidRDefault="000F3155">
            <w:pPr>
              <w:spacing w:line="260" w:lineRule="auto"/>
              <w:jc w:val="center"/>
            </w:pPr>
            <w:r>
              <w:rPr>
                <w:sz w:val="20"/>
                <w:szCs w:val="20"/>
              </w:rPr>
              <w:t>●</w:t>
            </w:r>
          </w:p>
        </w:tc>
        <w:tc>
          <w:tcPr>
            <w:tcW w:w="1600" w:type="dxa"/>
            <w:shd w:val="clear" w:color="auto" w:fill="FFFFFF"/>
            <w:tcMar>
              <w:top w:w="90" w:type="dxa"/>
              <w:left w:w="130" w:type="dxa"/>
              <w:bottom w:w="90" w:type="dxa"/>
              <w:right w:w="130" w:type="dxa"/>
            </w:tcMar>
            <w:vAlign w:val="center"/>
          </w:tcPr>
          <w:p w:rsidR="00551F1F" w:rsidRDefault="000F3155">
            <w:pPr>
              <w:spacing w:line="260" w:lineRule="auto"/>
              <w:jc w:val="center"/>
            </w:pPr>
            <w:r>
              <w:rPr>
                <w:sz w:val="20"/>
                <w:szCs w:val="20"/>
              </w:rPr>
              <w:t>—</w:t>
            </w:r>
          </w:p>
        </w:tc>
      </w:tr>
      <w:tr w:rsidR="00551F1F">
        <w:tblPrEx>
          <w:tblCellMar>
            <w:top w:w="0" w:type="dxa"/>
            <w:bottom w:w="0" w:type="dxa"/>
          </w:tblCellMar>
        </w:tblPrEx>
        <w:tc>
          <w:tcPr>
            <w:tcW w:w="2626"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Daily Collection</w:t>
            </w:r>
          </w:p>
        </w:tc>
        <w:tc>
          <w:tcPr>
            <w:tcW w:w="1600" w:type="dxa"/>
            <w:shd w:val="clear" w:color="auto" w:fill="F2F4F1"/>
            <w:tcMar>
              <w:top w:w="90" w:type="dxa"/>
              <w:left w:w="130" w:type="dxa"/>
              <w:bottom w:w="90" w:type="dxa"/>
              <w:right w:w="130" w:type="dxa"/>
            </w:tcMar>
            <w:vAlign w:val="center"/>
          </w:tcPr>
          <w:p w:rsidR="00551F1F" w:rsidRDefault="000F3155">
            <w:pPr>
              <w:spacing w:line="260" w:lineRule="auto"/>
              <w:jc w:val="center"/>
            </w:pPr>
            <w:r>
              <w:rPr>
                <w:sz w:val="20"/>
                <w:szCs w:val="20"/>
              </w:rPr>
              <w:t>●</w:t>
            </w:r>
          </w:p>
        </w:tc>
        <w:tc>
          <w:tcPr>
            <w:tcW w:w="1600" w:type="dxa"/>
            <w:shd w:val="clear" w:color="auto" w:fill="F2F4F1"/>
            <w:tcMar>
              <w:top w:w="90" w:type="dxa"/>
              <w:left w:w="130" w:type="dxa"/>
              <w:bottom w:w="90" w:type="dxa"/>
              <w:right w:w="130" w:type="dxa"/>
            </w:tcMar>
            <w:vAlign w:val="center"/>
          </w:tcPr>
          <w:p w:rsidR="00551F1F" w:rsidRDefault="000F3155">
            <w:pPr>
              <w:spacing w:line="260" w:lineRule="auto"/>
              <w:jc w:val="center"/>
            </w:pPr>
            <w:r>
              <w:rPr>
                <w:sz w:val="20"/>
                <w:szCs w:val="20"/>
              </w:rPr>
              <w:t>●</w:t>
            </w:r>
          </w:p>
        </w:tc>
        <w:tc>
          <w:tcPr>
            <w:tcW w:w="1600" w:type="dxa"/>
            <w:shd w:val="clear" w:color="auto" w:fill="F2F4F1"/>
            <w:tcMar>
              <w:top w:w="90" w:type="dxa"/>
              <w:left w:w="130" w:type="dxa"/>
              <w:bottom w:w="90" w:type="dxa"/>
              <w:right w:w="130" w:type="dxa"/>
            </w:tcMar>
            <w:vAlign w:val="center"/>
          </w:tcPr>
          <w:p w:rsidR="00551F1F" w:rsidRDefault="000F3155">
            <w:pPr>
              <w:spacing w:line="260" w:lineRule="auto"/>
              <w:jc w:val="center"/>
            </w:pPr>
            <w:r>
              <w:rPr>
                <w:sz w:val="20"/>
                <w:szCs w:val="20"/>
              </w:rPr>
              <w:t>●</w:t>
            </w:r>
          </w:p>
        </w:tc>
        <w:tc>
          <w:tcPr>
            <w:tcW w:w="1600" w:type="dxa"/>
            <w:shd w:val="clear" w:color="auto" w:fill="F2F4F1"/>
            <w:tcMar>
              <w:top w:w="90" w:type="dxa"/>
              <w:left w:w="130" w:type="dxa"/>
              <w:bottom w:w="90" w:type="dxa"/>
              <w:right w:w="130" w:type="dxa"/>
            </w:tcMar>
            <w:vAlign w:val="center"/>
          </w:tcPr>
          <w:p w:rsidR="00551F1F" w:rsidRDefault="000F3155">
            <w:pPr>
              <w:spacing w:line="260" w:lineRule="auto"/>
              <w:jc w:val="center"/>
            </w:pPr>
            <w:r>
              <w:rPr>
                <w:sz w:val="20"/>
                <w:szCs w:val="20"/>
              </w:rPr>
              <w:t>—</w:t>
            </w:r>
          </w:p>
        </w:tc>
      </w:tr>
      <w:tr w:rsidR="00551F1F">
        <w:tblPrEx>
          <w:tblCellMar>
            <w:top w:w="0" w:type="dxa"/>
            <w:bottom w:w="0" w:type="dxa"/>
          </w:tblCellMar>
        </w:tblPrEx>
        <w:tc>
          <w:tcPr>
            <w:tcW w:w="2626"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Routes</w:t>
            </w:r>
          </w:p>
        </w:tc>
        <w:tc>
          <w:tcPr>
            <w:tcW w:w="1600" w:type="dxa"/>
            <w:shd w:val="clear" w:color="auto" w:fill="FFFFFF"/>
            <w:tcMar>
              <w:top w:w="90" w:type="dxa"/>
              <w:left w:w="130" w:type="dxa"/>
              <w:bottom w:w="90" w:type="dxa"/>
              <w:right w:w="130" w:type="dxa"/>
            </w:tcMar>
            <w:vAlign w:val="center"/>
          </w:tcPr>
          <w:p w:rsidR="00551F1F" w:rsidRDefault="000F3155">
            <w:pPr>
              <w:spacing w:line="260" w:lineRule="auto"/>
              <w:jc w:val="center"/>
            </w:pPr>
            <w:r>
              <w:rPr>
                <w:sz w:val="20"/>
                <w:szCs w:val="20"/>
              </w:rPr>
              <w:t>●</w:t>
            </w:r>
          </w:p>
        </w:tc>
        <w:tc>
          <w:tcPr>
            <w:tcW w:w="1600" w:type="dxa"/>
            <w:shd w:val="clear" w:color="auto" w:fill="FFFFFF"/>
            <w:tcMar>
              <w:top w:w="90" w:type="dxa"/>
              <w:left w:w="130" w:type="dxa"/>
              <w:bottom w:w="90" w:type="dxa"/>
              <w:right w:w="130" w:type="dxa"/>
            </w:tcMar>
            <w:vAlign w:val="center"/>
          </w:tcPr>
          <w:p w:rsidR="00551F1F" w:rsidRDefault="000F3155">
            <w:pPr>
              <w:spacing w:line="260" w:lineRule="auto"/>
              <w:jc w:val="center"/>
            </w:pPr>
            <w:r>
              <w:rPr>
                <w:sz w:val="20"/>
                <w:szCs w:val="20"/>
              </w:rPr>
              <w:t>●</w:t>
            </w:r>
          </w:p>
        </w:tc>
        <w:tc>
          <w:tcPr>
            <w:tcW w:w="1600" w:type="dxa"/>
            <w:shd w:val="clear" w:color="auto" w:fill="FFFFFF"/>
            <w:tcMar>
              <w:top w:w="90" w:type="dxa"/>
              <w:left w:w="130" w:type="dxa"/>
              <w:bottom w:w="90" w:type="dxa"/>
              <w:right w:w="130" w:type="dxa"/>
            </w:tcMar>
            <w:vAlign w:val="center"/>
          </w:tcPr>
          <w:p w:rsidR="00551F1F" w:rsidRDefault="000F3155">
            <w:pPr>
              <w:spacing w:line="260" w:lineRule="auto"/>
              <w:jc w:val="center"/>
            </w:pPr>
            <w:r>
              <w:rPr>
                <w:sz w:val="20"/>
                <w:szCs w:val="20"/>
              </w:rPr>
              <w:t>●</w:t>
            </w:r>
          </w:p>
        </w:tc>
        <w:tc>
          <w:tcPr>
            <w:tcW w:w="1600" w:type="dxa"/>
            <w:shd w:val="clear" w:color="auto" w:fill="FFFFFF"/>
            <w:tcMar>
              <w:top w:w="90" w:type="dxa"/>
              <w:left w:w="130" w:type="dxa"/>
              <w:bottom w:w="90" w:type="dxa"/>
              <w:right w:w="130" w:type="dxa"/>
            </w:tcMar>
            <w:vAlign w:val="center"/>
          </w:tcPr>
          <w:p w:rsidR="00551F1F" w:rsidRDefault="000F3155">
            <w:pPr>
              <w:spacing w:line="260" w:lineRule="auto"/>
              <w:jc w:val="center"/>
            </w:pPr>
            <w:r>
              <w:rPr>
                <w:sz w:val="20"/>
                <w:szCs w:val="20"/>
              </w:rPr>
              <w:t>—</w:t>
            </w:r>
          </w:p>
        </w:tc>
      </w:tr>
      <w:tr w:rsidR="00551F1F">
        <w:tblPrEx>
          <w:tblCellMar>
            <w:top w:w="0" w:type="dxa"/>
            <w:bottom w:w="0" w:type="dxa"/>
          </w:tblCellMar>
        </w:tblPrEx>
        <w:tc>
          <w:tcPr>
            <w:tcW w:w="2626"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Route Plan</w:t>
            </w:r>
          </w:p>
        </w:tc>
        <w:tc>
          <w:tcPr>
            <w:tcW w:w="1600" w:type="dxa"/>
            <w:shd w:val="clear" w:color="auto" w:fill="F2F4F1"/>
            <w:tcMar>
              <w:top w:w="90" w:type="dxa"/>
              <w:left w:w="130" w:type="dxa"/>
              <w:bottom w:w="90" w:type="dxa"/>
              <w:right w:w="130" w:type="dxa"/>
            </w:tcMar>
            <w:vAlign w:val="center"/>
          </w:tcPr>
          <w:p w:rsidR="00551F1F" w:rsidRDefault="000F3155">
            <w:pPr>
              <w:spacing w:line="260" w:lineRule="auto"/>
              <w:jc w:val="center"/>
            </w:pPr>
            <w:r>
              <w:rPr>
                <w:sz w:val="20"/>
                <w:szCs w:val="20"/>
              </w:rPr>
              <w:t>—</w:t>
            </w:r>
          </w:p>
        </w:tc>
        <w:tc>
          <w:tcPr>
            <w:tcW w:w="1600" w:type="dxa"/>
            <w:shd w:val="clear" w:color="auto" w:fill="F2F4F1"/>
            <w:tcMar>
              <w:top w:w="90" w:type="dxa"/>
              <w:left w:w="130" w:type="dxa"/>
              <w:bottom w:w="90" w:type="dxa"/>
              <w:right w:w="130" w:type="dxa"/>
            </w:tcMar>
            <w:vAlign w:val="center"/>
          </w:tcPr>
          <w:p w:rsidR="00551F1F" w:rsidRDefault="000F3155">
            <w:pPr>
              <w:spacing w:line="260" w:lineRule="auto"/>
              <w:jc w:val="center"/>
            </w:pPr>
            <w:r>
              <w:rPr>
                <w:sz w:val="20"/>
                <w:szCs w:val="20"/>
              </w:rPr>
              <w:t>●</w:t>
            </w:r>
          </w:p>
        </w:tc>
        <w:tc>
          <w:tcPr>
            <w:tcW w:w="1600" w:type="dxa"/>
            <w:shd w:val="clear" w:color="auto" w:fill="F2F4F1"/>
            <w:tcMar>
              <w:top w:w="90" w:type="dxa"/>
              <w:left w:w="130" w:type="dxa"/>
              <w:bottom w:w="90" w:type="dxa"/>
              <w:right w:w="130" w:type="dxa"/>
            </w:tcMar>
            <w:vAlign w:val="center"/>
          </w:tcPr>
          <w:p w:rsidR="00551F1F" w:rsidRDefault="000F3155">
            <w:pPr>
              <w:spacing w:line="260" w:lineRule="auto"/>
              <w:jc w:val="center"/>
            </w:pPr>
            <w:r>
              <w:rPr>
                <w:sz w:val="20"/>
                <w:szCs w:val="20"/>
              </w:rPr>
              <w:t>●</w:t>
            </w:r>
          </w:p>
        </w:tc>
        <w:tc>
          <w:tcPr>
            <w:tcW w:w="1600" w:type="dxa"/>
            <w:shd w:val="clear" w:color="auto" w:fill="F2F4F1"/>
            <w:tcMar>
              <w:top w:w="90" w:type="dxa"/>
              <w:left w:w="130" w:type="dxa"/>
              <w:bottom w:w="90" w:type="dxa"/>
              <w:right w:w="130" w:type="dxa"/>
            </w:tcMar>
            <w:vAlign w:val="center"/>
          </w:tcPr>
          <w:p w:rsidR="00551F1F" w:rsidRDefault="000F3155">
            <w:pPr>
              <w:spacing w:line="260" w:lineRule="auto"/>
              <w:jc w:val="center"/>
            </w:pPr>
            <w:r>
              <w:rPr>
                <w:sz w:val="20"/>
                <w:szCs w:val="20"/>
              </w:rPr>
              <w:t>—</w:t>
            </w:r>
          </w:p>
        </w:tc>
      </w:tr>
      <w:tr w:rsidR="00551F1F">
        <w:tblPrEx>
          <w:tblCellMar>
            <w:top w:w="0" w:type="dxa"/>
            <w:bottom w:w="0" w:type="dxa"/>
          </w:tblCellMar>
        </w:tblPrEx>
        <w:tc>
          <w:tcPr>
            <w:tcW w:w="2626"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Complaints</w:t>
            </w:r>
          </w:p>
        </w:tc>
        <w:tc>
          <w:tcPr>
            <w:tcW w:w="1600" w:type="dxa"/>
            <w:shd w:val="clear" w:color="auto" w:fill="FFFFFF"/>
            <w:tcMar>
              <w:top w:w="90" w:type="dxa"/>
              <w:left w:w="130" w:type="dxa"/>
              <w:bottom w:w="90" w:type="dxa"/>
              <w:right w:w="130" w:type="dxa"/>
            </w:tcMar>
            <w:vAlign w:val="center"/>
          </w:tcPr>
          <w:p w:rsidR="00551F1F" w:rsidRDefault="000F3155">
            <w:pPr>
              <w:spacing w:line="260" w:lineRule="auto"/>
              <w:jc w:val="center"/>
            </w:pPr>
            <w:r>
              <w:rPr>
                <w:sz w:val="20"/>
                <w:szCs w:val="20"/>
              </w:rPr>
              <w:t>●</w:t>
            </w:r>
          </w:p>
        </w:tc>
        <w:tc>
          <w:tcPr>
            <w:tcW w:w="1600" w:type="dxa"/>
            <w:shd w:val="clear" w:color="auto" w:fill="FFFFFF"/>
            <w:tcMar>
              <w:top w:w="90" w:type="dxa"/>
              <w:left w:w="130" w:type="dxa"/>
              <w:bottom w:w="90" w:type="dxa"/>
              <w:right w:w="130" w:type="dxa"/>
            </w:tcMar>
            <w:vAlign w:val="center"/>
          </w:tcPr>
          <w:p w:rsidR="00551F1F" w:rsidRDefault="000F3155">
            <w:pPr>
              <w:spacing w:line="260" w:lineRule="auto"/>
              <w:jc w:val="center"/>
            </w:pPr>
            <w:r>
              <w:rPr>
                <w:sz w:val="20"/>
                <w:szCs w:val="20"/>
              </w:rPr>
              <w:t>●</w:t>
            </w:r>
          </w:p>
        </w:tc>
        <w:tc>
          <w:tcPr>
            <w:tcW w:w="1600" w:type="dxa"/>
            <w:shd w:val="clear" w:color="auto" w:fill="FFFFFF"/>
            <w:tcMar>
              <w:top w:w="90" w:type="dxa"/>
              <w:left w:w="130" w:type="dxa"/>
              <w:bottom w:w="90" w:type="dxa"/>
              <w:right w:w="130" w:type="dxa"/>
            </w:tcMar>
            <w:vAlign w:val="center"/>
          </w:tcPr>
          <w:p w:rsidR="00551F1F" w:rsidRDefault="000F3155">
            <w:pPr>
              <w:spacing w:line="260" w:lineRule="auto"/>
              <w:jc w:val="center"/>
            </w:pPr>
            <w:r>
              <w:rPr>
                <w:sz w:val="20"/>
                <w:szCs w:val="20"/>
              </w:rPr>
              <w:t>●</w:t>
            </w:r>
          </w:p>
        </w:tc>
        <w:tc>
          <w:tcPr>
            <w:tcW w:w="1600" w:type="dxa"/>
            <w:shd w:val="clear" w:color="auto" w:fill="FFFFFF"/>
            <w:tcMar>
              <w:top w:w="90" w:type="dxa"/>
              <w:left w:w="130" w:type="dxa"/>
              <w:bottom w:w="90" w:type="dxa"/>
              <w:right w:w="130" w:type="dxa"/>
            </w:tcMar>
            <w:vAlign w:val="center"/>
          </w:tcPr>
          <w:p w:rsidR="00551F1F" w:rsidRDefault="000F3155">
            <w:pPr>
              <w:spacing w:line="260" w:lineRule="auto"/>
              <w:jc w:val="center"/>
            </w:pPr>
            <w:r>
              <w:rPr>
                <w:sz w:val="20"/>
                <w:szCs w:val="20"/>
              </w:rPr>
              <w:t>—</w:t>
            </w:r>
          </w:p>
        </w:tc>
      </w:tr>
      <w:tr w:rsidR="00551F1F">
        <w:tblPrEx>
          <w:tblCellMar>
            <w:top w:w="0" w:type="dxa"/>
            <w:bottom w:w="0" w:type="dxa"/>
          </w:tblCellMar>
        </w:tblPrEx>
        <w:tc>
          <w:tcPr>
            <w:tcW w:w="2626"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Billing</w:t>
            </w:r>
          </w:p>
        </w:tc>
        <w:tc>
          <w:tcPr>
            <w:tcW w:w="1600" w:type="dxa"/>
            <w:shd w:val="clear" w:color="auto" w:fill="F2F4F1"/>
            <w:tcMar>
              <w:top w:w="90" w:type="dxa"/>
              <w:left w:w="130" w:type="dxa"/>
              <w:bottom w:w="90" w:type="dxa"/>
              <w:right w:w="130" w:type="dxa"/>
            </w:tcMar>
            <w:vAlign w:val="center"/>
          </w:tcPr>
          <w:p w:rsidR="00551F1F" w:rsidRDefault="000F3155">
            <w:pPr>
              <w:spacing w:line="260" w:lineRule="auto"/>
              <w:jc w:val="center"/>
            </w:pPr>
            <w:r>
              <w:rPr>
                <w:sz w:val="20"/>
                <w:szCs w:val="20"/>
              </w:rPr>
              <w:t>—</w:t>
            </w:r>
          </w:p>
        </w:tc>
        <w:tc>
          <w:tcPr>
            <w:tcW w:w="1600" w:type="dxa"/>
            <w:shd w:val="clear" w:color="auto" w:fill="F2F4F1"/>
            <w:tcMar>
              <w:top w:w="90" w:type="dxa"/>
              <w:left w:w="130" w:type="dxa"/>
              <w:bottom w:w="90" w:type="dxa"/>
              <w:right w:w="130" w:type="dxa"/>
            </w:tcMar>
            <w:vAlign w:val="center"/>
          </w:tcPr>
          <w:p w:rsidR="00551F1F" w:rsidRDefault="000F3155">
            <w:pPr>
              <w:spacing w:line="260" w:lineRule="auto"/>
              <w:jc w:val="center"/>
            </w:pPr>
            <w:r>
              <w:rPr>
                <w:sz w:val="20"/>
                <w:szCs w:val="20"/>
              </w:rPr>
              <w:t>●</w:t>
            </w:r>
          </w:p>
        </w:tc>
        <w:tc>
          <w:tcPr>
            <w:tcW w:w="1600" w:type="dxa"/>
            <w:shd w:val="clear" w:color="auto" w:fill="F2F4F1"/>
            <w:tcMar>
              <w:top w:w="90" w:type="dxa"/>
              <w:left w:w="130" w:type="dxa"/>
              <w:bottom w:w="90" w:type="dxa"/>
              <w:right w:w="130" w:type="dxa"/>
            </w:tcMar>
            <w:vAlign w:val="center"/>
          </w:tcPr>
          <w:p w:rsidR="00551F1F" w:rsidRDefault="000F3155">
            <w:pPr>
              <w:spacing w:line="260" w:lineRule="auto"/>
              <w:jc w:val="center"/>
            </w:pPr>
            <w:r>
              <w:rPr>
                <w:sz w:val="20"/>
                <w:szCs w:val="20"/>
              </w:rPr>
              <w:t>●</w:t>
            </w:r>
          </w:p>
        </w:tc>
        <w:tc>
          <w:tcPr>
            <w:tcW w:w="1600" w:type="dxa"/>
            <w:shd w:val="clear" w:color="auto" w:fill="F2F4F1"/>
            <w:tcMar>
              <w:top w:w="90" w:type="dxa"/>
              <w:left w:w="130" w:type="dxa"/>
              <w:bottom w:w="90" w:type="dxa"/>
              <w:right w:w="130" w:type="dxa"/>
            </w:tcMar>
            <w:vAlign w:val="center"/>
          </w:tcPr>
          <w:p w:rsidR="00551F1F" w:rsidRDefault="000F3155">
            <w:pPr>
              <w:spacing w:line="260" w:lineRule="auto"/>
              <w:jc w:val="center"/>
            </w:pPr>
            <w:r>
              <w:rPr>
                <w:sz w:val="20"/>
                <w:szCs w:val="20"/>
              </w:rPr>
              <w:t>—</w:t>
            </w:r>
          </w:p>
        </w:tc>
      </w:tr>
      <w:tr w:rsidR="00551F1F">
        <w:tblPrEx>
          <w:tblCellMar>
            <w:top w:w="0" w:type="dxa"/>
            <w:bottom w:w="0" w:type="dxa"/>
          </w:tblCellMar>
        </w:tblPrEx>
        <w:tc>
          <w:tcPr>
            <w:tcW w:w="2626"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Fleet &amp; Vans</w:t>
            </w:r>
          </w:p>
        </w:tc>
        <w:tc>
          <w:tcPr>
            <w:tcW w:w="1600" w:type="dxa"/>
            <w:shd w:val="clear" w:color="auto" w:fill="FFFFFF"/>
            <w:tcMar>
              <w:top w:w="90" w:type="dxa"/>
              <w:left w:w="130" w:type="dxa"/>
              <w:bottom w:w="90" w:type="dxa"/>
              <w:right w:w="130" w:type="dxa"/>
            </w:tcMar>
            <w:vAlign w:val="center"/>
          </w:tcPr>
          <w:p w:rsidR="00551F1F" w:rsidRDefault="000F3155">
            <w:pPr>
              <w:spacing w:line="260" w:lineRule="auto"/>
              <w:jc w:val="center"/>
            </w:pPr>
            <w:r>
              <w:rPr>
                <w:sz w:val="20"/>
                <w:szCs w:val="20"/>
              </w:rPr>
              <w:t>—</w:t>
            </w:r>
          </w:p>
        </w:tc>
        <w:tc>
          <w:tcPr>
            <w:tcW w:w="1600" w:type="dxa"/>
            <w:shd w:val="clear" w:color="auto" w:fill="FFFFFF"/>
            <w:tcMar>
              <w:top w:w="90" w:type="dxa"/>
              <w:left w:w="130" w:type="dxa"/>
              <w:bottom w:w="90" w:type="dxa"/>
              <w:right w:w="130" w:type="dxa"/>
            </w:tcMar>
            <w:vAlign w:val="center"/>
          </w:tcPr>
          <w:p w:rsidR="00551F1F" w:rsidRDefault="000F3155">
            <w:pPr>
              <w:spacing w:line="260" w:lineRule="auto"/>
              <w:jc w:val="center"/>
            </w:pPr>
            <w:r>
              <w:rPr>
                <w:sz w:val="20"/>
                <w:szCs w:val="20"/>
              </w:rPr>
              <w:t>●</w:t>
            </w:r>
          </w:p>
        </w:tc>
        <w:tc>
          <w:tcPr>
            <w:tcW w:w="1600" w:type="dxa"/>
            <w:shd w:val="clear" w:color="auto" w:fill="FFFFFF"/>
            <w:tcMar>
              <w:top w:w="90" w:type="dxa"/>
              <w:left w:w="130" w:type="dxa"/>
              <w:bottom w:w="90" w:type="dxa"/>
              <w:right w:w="130" w:type="dxa"/>
            </w:tcMar>
            <w:vAlign w:val="center"/>
          </w:tcPr>
          <w:p w:rsidR="00551F1F" w:rsidRDefault="000F3155">
            <w:pPr>
              <w:spacing w:line="260" w:lineRule="auto"/>
              <w:jc w:val="center"/>
            </w:pPr>
            <w:r>
              <w:rPr>
                <w:sz w:val="20"/>
                <w:szCs w:val="20"/>
              </w:rPr>
              <w:t>●</w:t>
            </w:r>
          </w:p>
        </w:tc>
        <w:tc>
          <w:tcPr>
            <w:tcW w:w="1600" w:type="dxa"/>
            <w:shd w:val="clear" w:color="auto" w:fill="FFFFFF"/>
            <w:tcMar>
              <w:top w:w="90" w:type="dxa"/>
              <w:left w:w="130" w:type="dxa"/>
              <w:bottom w:w="90" w:type="dxa"/>
              <w:right w:w="130" w:type="dxa"/>
            </w:tcMar>
            <w:vAlign w:val="center"/>
          </w:tcPr>
          <w:p w:rsidR="00551F1F" w:rsidRDefault="000F3155">
            <w:pPr>
              <w:spacing w:line="260" w:lineRule="auto"/>
              <w:jc w:val="center"/>
            </w:pPr>
            <w:r>
              <w:rPr>
                <w:sz w:val="20"/>
                <w:szCs w:val="20"/>
              </w:rPr>
              <w:t>—</w:t>
            </w:r>
          </w:p>
        </w:tc>
      </w:tr>
      <w:tr w:rsidR="00551F1F">
        <w:tblPrEx>
          <w:tblCellMar>
            <w:top w:w="0" w:type="dxa"/>
            <w:bottom w:w="0" w:type="dxa"/>
          </w:tblCellMar>
        </w:tblPrEx>
        <w:tc>
          <w:tcPr>
            <w:tcW w:w="2626"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Collectors</w:t>
            </w:r>
          </w:p>
        </w:tc>
        <w:tc>
          <w:tcPr>
            <w:tcW w:w="1600" w:type="dxa"/>
            <w:shd w:val="clear" w:color="auto" w:fill="F2F4F1"/>
            <w:tcMar>
              <w:top w:w="90" w:type="dxa"/>
              <w:left w:w="130" w:type="dxa"/>
              <w:bottom w:w="90" w:type="dxa"/>
              <w:right w:w="130" w:type="dxa"/>
            </w:tcMar>
            <w:vAlign w:val="center"/>
          </w:tcPr>
          <w:p w:rsidR="00551F1F" w:rsidRDefault="000F3155">
            <w:pPr>
              <w:spacing w:line="260" w:lineRule="auto"/>
              <w:jc w:val="center"/>
            </w:pPr>
            <w:r>
              <w:rPr>
                <w:sz w:val="20"/>
                <w:szCs w:val="20"/>
              </w:rPr>
              <w:t>—</w:t>
            </w:r>
          </w:p>
        </w:tc>
        <w:tc>
          <w:tcPr>
            <w:tcW w:w="1600" w:type="dxa"/>
            <w:shd w:val="clear" w:color="auto" w:fill="F2F4F1"/>
            <w:tcMar>
              <w:top w:w="90" w:type="dxa"/>
              <w:left w:w="130" w:type="dxa"/>
              <w:bottom w:w="90" w:type="dxa"/>
              <w:right w:w="130" w:type="dxa"/>
            </w:tcMar>
            <w:vAlign w:val="center"/>
          </w:tcPr>
          <w:p w:rsidR="00551F1F" w:rsidRDefault="000F3155">
            <w:pPr>
              <w:spacing w:line="260" w:lineRule="auto"/>
              <w:jc w:val="center"/>
            </w:pPr>
            <w:r>
              <w:rPr>
                <w:sz w:val="20"/>
                <w:szCs w:val="20"/>
              </w:rPr>
              <w:t>●</w:t>
            </w:r>
          </w:p>
        </w:tc>
        <w:tc>
          <w:tcPr>
            <w:tcW w:w="1600" w:type="dxa"/>
            <w:shd w:val="clear" w:color="auto" w:fill="F2F4F1"/>
            <w:tcMar>
              <w:top w:w="90" w:type="dxa"/>
              <w:left w:w="130" w:type="dxa"/>
              <w:bottom w:w="90" w:type="dxa"/>
              <w:right w:w="130" w:type="dxa"/>
            </w:tcMar>
            <w:vAlign w:val="center"/>
          </w:tcPr>
          <w:p w:rsidR="00551F1F" w:rsidRDefault="000F3155">
            <w:pPr>
              <w:spacing w:line="260" w:lineRule="auto"/>
              <w:jc w:val="center"/>
            </w:pPr>
            <w:r>
              <w:rPr>
                <w:sz w:val="20"/>
                <w:szCs w:val="20"/>
              </w:rPr>
              <w:t>●</w:t>
            </w:r>
          </w:p>
        </w:tc>
        <w:tc>
          <w:tcPr>
            <w:tcW w:w="1600" w:type="dxa"/>
            <w:shd w:val="clear" w:color="auto" w:fill="F2F4F1"/>
            <w:tcMar>
              <w:top w:w="90" w:type="dxa"/>
              <w:left w:w="130" w:type="dxa"/>
              <w:bottom w:w="90" w:type="dxa"/>
              <w:right w:w="130" w:type="dxa"/>
            </w:tcMar>
            <w:vAlign w:val="center"/>
          </w:tcPr>
          <w:p w:rsidR="00551F1F" w:rsidRDefault="000F3155">
            <w:pPr>
              <w:spacing w:line="260" w:lineRule="auto"/>
              <w:jc w:val="center"/>
            </w:pPr>
            <w:r>
              <w:rPr>
                <w:sz w:val="20"/>
                <w:szCs w:val="20"/>
              </w:rPr>
              <w:t>—</w:t>
            </w:r>
          </w:p>
        </w:tc>
      </w:tr>
      <w:tr w:rsidR="00551F1F">
        <w:tblPrEx>
          <w:tblCellMar>
            <w:top w:w="0" w:type="dxa"/>
            <w:bottom w:w="0" w:type="dxa"/>
          </w:tblCellMar>
        </w:tblPrEx>
        <w:tc>
          <w:tcPr>
            <w:tcW w:w="2626"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Reports</w:t>
            </w:r>
          </w:p>
        </w:tc>
        <w:tc>
          <w:tcPr>
            <w:tcW w:w="1600" w:type="dxa"/>
            <w:shd w:val="clear" w:color="auto" w:fill="FFFFFF"/>
            <w:tcMar>
              <w:top w:w="90" w:type="dxa"/>
              <w:left w:w="130" w:type="dxa"/>
              <w:bottom w:w="90" w:type="dxa"/>
              <w:right w:w="130" w:type="dxa"/>
            </w:tcMar>
            <w:vAlign w:val="center"/>
          </w:tcPr>
          <w:p w:rsidR="00551F1F" w:rsidRDefault="000F3155">
            <w:pPr>
              <w:spacing w:line="260" w:lineRule="auto"/>
              <w:jc w:val="center"/>
            </w:pPr>
            <w:r>
              <w:rPr>
                <w:sz w:val="20"/>
                <w:szCs w:val="20"/>
              </w:rPr>
              <w:t>—</w:t>
            </w:r>
          </w:p>
        </w:tc>
        <w:tc>
          <w:tcPr>
            <w:tcW w:w="1600" w:type="dxa"/>
            <w:shd w:val="clear" w:color="auto" w:fill="FFFFFF"/>
            <w:tcMar>
              <w:top w:w="90" w:type="dxa"/>
              <w:left w:w="130" w:type="dxa"/>
              <w:bottom w:w="90" w:type="dxa"/>
              <w:right w:w="130" w:type="dxa"/>
            </w:tcMar>
            <w:vAlign w:val="center"/>
          </w:tcPr>
          <w:p w:rsidR="00551F1F" w:rsidRDefault="000F3155">
            <w:pPr>
              <w:spacing w:line="260" w:lineRule="auto"/>
              <w:jc w:val="center"/>
            </w:pPr>
            <w:r>
              <w:rPr>
                <w:sz w:val="20"/>
                <w:szCs w:val="20"/>
              </w:rPr>
              <w:t>●</w:t>
            </w:r>
          </w:p>
        </w:tc>
        <w:tc>
          <w:tcPr>
            <w:tcW w:w="1600" w:type="dxa"/>
            <w:shd w:val="clear" w:color="auto" w:fill="FFFFFF"/>
            <w:tcMar>
              <w:top w:w="90" w:type="dxa"/>
              <w:left w:w="130" w:type="dxa"/>
              <w:bottom w:w="90" w:type="dxa"/>
              <w:right w:w="130" w:type="dxa"/>
            </w:tcMar>
            <w:vAlign w:val="center"/>
          </w:tcPr>
          <w:p w:rsidR="00551F1F" w:rsidRDefault="000F3155">
            <w:pPr>
              <w:spacing w:line="260" w:lineRule="auto"/>
              <w:jc w:val="center"/>
            </w:pPr>
            <w:r>
              <w:rPr>
                <w:sz w:val="20"/>
                <w:szCs w:val="20"/>
              </w:rPr>
              <w:t>●</w:t>
            </w:r>
          </w:p>
        </w:tc>
        <w:tc>
          <w:tcPr>
            <w:tcW w:w="1600" w:type="dxa"/>
            <w:shd w:val="clear" w:color="auto" w:fill="FFFFFF"/>
            <w:tcMar>
              <w:top w:w="90" w:type="dxa"/>
              <w:left w:w="130" w:type="dxa"/>
              <w:bottom w:w="90" w:type="dxa"/>
              <w:right w:w="130" w:type="dxa"/>
            </w:tcMar>
            <w:vAlign w:val="center"/>
          </w:tcPr>
          <w:p w:rsidR="00551F1F" w:rsidRDefault="000F3155">
            <w:pPr>
              <w:spacing w:line="260" w:lineRule="auto"/>
              <w:jc w:val="center"/>
            </w:pPr>
            <w:r>
              <w:rPr>
                <w:sz w:val="20"/>
                <w:szCs w:val="20"/>
              </w:rPr>
              <w:t>●</w:t>
            </w:r>
          </w:p>
        </w:tc>
      </w:tr>
      <w:tr w:rsidR="00551F1F">
        <w:tblPrEx>
          <w:tblCellMar>
            <w:top w:w="0" w:type="dxa"/>
            <w:bottom w:w="0" w:type="dxa"/>
          </w:tblCellMar>
        </w:tblPrEx>
        <w:tc>
          <w:tcPr>
            <w:tcW w:w="2626"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Customer Reports</w:t>
            </w:r>
          </w:p>
        </w:tc>
        <w:tc>
          <w:tcPr>
            <w:tcW w:w="1600" w:type="dxa"/>
            <w:shd w:val="clear" w:color="auto" w:fill="F2F4F1"/>
            <w:tcMar>
              <w:top w:w="90" w:type="dxa"/>
              <w:left w:w="130" w:type="dxa"/>
              <w:bottom w:w="90" w:type="dxa"/>
              <w:right w:w="130" w:type="dxa"/>
            </w:tcMar>
            <w:vAlign w:val="center"/>
          </w:tcPr>
          <w:p w:rsidR="00551F1F" w:rsidRDefault="000F3155">
            <w:pPr>
              <w:spacing w:line="260" w:lineRule="auto"/>
              <w:jc w:val="center"/>
            </w:pPr>
            <w:r>
              <w:rPr>
                <w:sz w:val="20"/>
                <w:szCs w:val="20"/>
              </w:rPr>
              <w:t>—</w:t>
            </w:r>
          </w:p>
        </w:tc>
        <w:tc>
          <w:tcPr>
            <w:tcW w:w="1600" w:type="dxa"/>
            <w:shd w:val="clear" w:color="auto" w:fill="F2F4F1"/>
            <w:tcMar>
              <w:top w:w="90" w:type="dxa"/>
              <w:left w:w="130" w:type="dxa"/>
              <w:bottom w:w="90" w:type="dxa"/>
              <w:right w:w="130" w:type="dxa"/>
            </w:tcMar>
            <w:vAlign w:val="center"/>
          </w:tcPr>
          <w:p w:rsidR="00551F1F" w:rsidRDefault="000F3155">
            <w:pPr>
              <w:spacing w:line="260" w:lineRule="auto"/>
              <w:jc w:val="center"/>
            </w:pPr>
            <w:r>
              <w:rPr>
                <w:sz w:val="20"/>
                <w:szCs w:val="20"/>
              </w:rPr>
              <w:t>●</w:t>
            </w:r>
          </w:p>
        </w:tc>
        <w:tc>
          <w:tcPr>
            <w:tcW w:w="1600" w:type="dxa"/>
            <w:shd w:val="clear" w:color="auto" w:fill="F2F4F1"/>
            <w:tcMar>
              <w:top w:w="90" w:type="dxa"/>
              <w:left w:w="130" w:type="dxa"/>
              <w:bottom w:w="90" w:type="dxa"/>
              <w:right w:w="130" w:type="dxa"/>
            </w:tcMar>
            <w:vAlign w:val="center"/>
          </w:tcPr>
          <w:p w:rsidR="00551F1F" w:rsidRDefault="000F3155">
            <w:pPr>
              <w:spacing w:line="260" w:lineRule="auto"/>
              <w:jc w:val="center"/>
            </w:pPr>
            <w:r>
              <w:rPr>
                <w:sz w:val="20"/>
                <w:szCs w:val="20"/>
              </w:rPr>
              <w:t>●</w:t>
            </w:r>
          </w:p>
        </w:tc>
        <w:tc>
          <w:tcPr>
            <w:tcW w:w="1600" w:type="dxa"/>
            <w:shd w:val="clear" w:color="auto" w:fill="F2F4F1"/>
            <w:tcMar>
              <w:top w:w="90" w:type="dxa"/>
              <w:left w:w="130" w:type="dxa"/>
              <w:bottom w:w="90" w:type="dxa"/>
              <w:right w:w="130" w:type="dxa"/>
            </w:tcMar>
            <w:vAlign w:val="center"/>
          </w:tcPr>
          <w:p w:rsidR="00551F1F" w:rsidRDefault="000F3155">
            <w:pPr>
              <w:spacing w:line="260" w:lineRule="auto"/>
              <w:jc w:val="center"/>
            </w:pPr>
            <w:r>
              <w:rPr>
                <w:sz w:val="20"/>
                <w:szCs w:val="20"/>
              </w:rPr>
              <w:t>●</w:t>
            </w:r>
          </w:p>
        </w:tc>
      </w:tr>
    </w:tbl>
    <w:p w:rsidR="00551F1F" w:rsidRDefault="00551F1F">
      <w:pPr>
        <w:spacing w:after="200"/>
      </w:pPr>
    </w:p>
    <w:p w:rsidR="00551F1F" w:rsidRDefault="000F3155">
      <w:pPr>
        <w:pStyle w:val="Heading2"/>
        <w:spacing w:before="300" w:after="120"/>
      </w:pPr>
      <w:bookmarkStart w:id="9" w:name="_Toc236229257"/>
      <w:r>
        <w:rPr>
          <w:b/>
          <w:bCs/>
          <w:color w:val="2E5339"/>
          <w:sz w:val="27"/>
          <w:szCs w:val="27"/>
        </w:rPr>
        <w:t>Area scope</w:t>
      </w:r>
      <w:bookmarkEnd w:id="9"/>
    </w:p>
    <w:p w:rsidR="00551F1F" w:rsidRDefault="000F3155">
      <w:pPr>
        <w:spacing w:after="140" w:line="276" w:lineRule="auto"/>
      </w:pPr>
      <w:r>
        <w:t xml:space="preserve">Your </w:t>
      </w:r>
      <w:r>
        <w:rPr>
          <w:b/>
          <w:bCs/>
        </w:rPr>
        <w:t>area</w:t>
      </w:r>
      <w:r>
        <w:t xml:space="preserve"> limits what you see even on screens you can open:</w:t>
      </w:r>
    </w:p>
    <w:p w:rsidR="00551F1F" w:rsidRDefault="000F3155">
      <w:pPr>
        <w:pStyle w:val="ListParagraph"/>
        <w:numPr>
          <w:ilvl w:val="0"/>
          <w:numId w:val="3"/>
        </w:numPr>
        <w:spacing w:after="80" w:line="276" w:lineRule="auto"/>
      </w:pPr>
      <w:r>
        <w:t xml:space="preserve">A </w:t>
      </w:r>
      <w:r>
        <w:rPr>
          <w:b/>
          <w:bCs/>
        </w:rPr>
        <w:t>collector</w:t>
      </w:r>
      <w:r>
        <w:t xml:space="preserve"> sees their own ward.</w:t>
      </w:r>
    </w:p>
    <w:p w:rsidR="00551F1F" w:rsidRDefault="000F3155">
      <w:pPr>
        <w:pStyle w:val="ListParagraph"/>
        <w:numPr>
          <w:ilvl w:val="0"/>
          <w:numId w:val="3"/>
        </w:numPr>
        <w:spacing w:after="80" w:line="276" w:lineRule="auto"/>
      </w:pPr>
      <w:r>
        <w:t xml:space="preserve">A </w:t>
      </w:r>
      <w:r>
        <w:rPr>
          <w:b/>
          <w:bCs/>
        </w:rPr>
        <w:t>supervisor</w:t>
      </w:r>
      <w:r>
        <w:t xml:space="preserve"> sees their zone’s wards.</w:t>
      </w:r>
    </w:p>
    <w:p w:rsidR="00551F1F" w:rsidRDefault="000F3155">
      <w:pPr>
        <w:pStyle w:val="ListParagraph"/>
        <w:numPr>
          <w:ilvl w:val="0"/>
          <w:numId w:val="3"/>
        </w:numPr>
        <w:spacing w:after="80" w:line="276" w:lineRule="auto"/>
      </w:pPr>
      <w:r>
        <w:t xml:space="preserve">An </w:t>
      </w:r>
      <w:r>
        <w:rPr>
          <w:b/>
          <w:bCs/>
        </w:rPr>
        <w:t>agency admin</w:t>
      </w:r>
      <w:r>
        <w:t xml:space="preserve"> and a </w:t>
      </w:r>
      <w:r>
        <w:rPr>
          <w:b/>
          <w:bCs/>
        </w:rPr>
        <w:t>KCC viewer</w:t>
      </w:r>
      <w:r>
        <w:t xml:space="preserve"> see the whole city.</w:t>
      </w:r>
    </w:p>
    <w:p w:rsidR="00551F1F" w:rsidRDefault="00551F1F">
      <w:pPr>
        <w:spacing w:after="120"/>
      </w:pPr>
    </w:p>
    <w:tbl>
      <w:tblPr>
        <w:tblW w:w="9026" w:type="dxa"/>
        <w:tblBorders>
          <w:top w:val="nil"/>
          <w:left w:val="single" w:sz="18" w:space="0" w:color="8A7530"/>
          <w:bottom w:val="nil"/>
          <w:right w:val="nil"/>
          <w:insideH w:val="nil"/>
          <w:insideV w:val="nil"/>
        </w:tblBorders>
        <w:tblCellMar>
          <w:left w:w="10" w:type="dxa"/>
          <w:right w:w="10" w:type="dxa"/>
        </w:tblCellMar>
        <w:tblLook w:val="04A0" w:firstRow="1" w:lastRow="0" w:firstColumn="1" w:lastColumn="0" w:noHBand="0" w:noVBand="1"/>
      </w:tblPr>
      <w:tblGrid>
        <w:gridCol w:w="9026"/>
      </w:tblGrid>
      <w:tr w:rsidR="00551F1F">
        <w:tblPrEx>
          <w:tblCellMar>
            <w:top w:w="0" w:type="dxa"/>
            <w:bottom w:w="0" w:type="dxa"/>
          </w:tblCellMar>
        </w:tblPrEx>
        <w:tc>
          <w:tcPr>
            <w:tcW w:w="9026" w:type="dxa"/>
            <w:shd w:val="clear" w:color="auto" w:fill="F7F0DC"/>
            <w:tcMar>
              <w:top w:w="160" w:type="dxa"/>
              <w:left w:w="220" w:type="dxa"/>
              <w:bottom w:w="160" w:type="dxa"/>
              <w:right w:w="220" w:type="dxa"/>
            </w:tcMar>
          </w:tcPr>
          <w:p w:rsidR="00551F1F" w:rsidRDefault="000F3155">
            <w:pPr>
              <w:spacing w:after="60"/>
            </w:pPr>
            <w:r>
              <w:rPr>
                <w:b/>
                <w:bCs/>
                <w:color w:val="8A7530"/>
                <w:sz w:val="17"/>
                <w:szCs w:val="17"/>
              </w:rPr>
              <w:t>IMPORTANT</w:t>
            </w:r>
          </w:p>
          <w:p w:rsidR="00551F1F" w:rsidRDefault="000F3155">
            <w:pPr>
              <w:spacing w:line="276" w:lineRule="auto"/>
            </w:pPr>
            <w:r>
              <w:t>Area scope is applied by the system, not by the screen. A supervisor cannot widen it by changing a filter — the ward dropdown does not offer wards outside their zone, and asking for one anyway returns their own.</w:t>
            </w:r>
          </w:p>
        </w:tc>
      </w:tr>
    </w:tbl>
    <w:p w:rsidR="00551F1F" w:rsidRDefault="000F3155">
      <w:r>
        <w:br w:type="page"/>
      </w:r>
    </w:p>
    <w:p w:rsidR="00551F1F" w:rsidRDefault="000F3155">
      <w:pPr>
        <w:pStyle w:val="Heading1"/>
        <w:pBdr>
          <w:bottom w:val="single" w:sz="8" w:space="6" w:color="5A7A4A"/>
        </w:pBdr>
        <w:spacing w:before="360" w:after="160"/>
      </w:pPr>
      <w:bookmarkStart w:id="10" w:name="_Toc236229258"/>
      <w:r>
        <w:rPr>
          <w:b/>
          <w:bCs/>
          <w:color w:val="1F3D2B"/>
          <w:sz w:val="34"/>
          <w:szCs w:val="34"/>
        </w:rPr>
        <w:lastRenderedPageBreak/>
        <w:t>Daily Collection</w:t>
      </w:r>
      <w:bookmarkEnd w:id="10"/>
    </w:p>
    <w:p w:rsidR="00551F1F" w:rsidRDefault="000F3155">
      <w:pPr>
        <w:spacing w:after="200" w:line="288" w:lineRule="auto"/>
      </w:pPr>
      <w:r>
        <w:rPr>
          <w:color w:val="5A5A5A"/>
          <w:sz w:val="23"/>
          <w:szCs w:val="23"/>
        </w:rPr>
        <w:t>Collector · Supervisor ·</w:t>
      </w:r>
      <w:r>
        <w:rPr>
          <w:color w:val="5A5A5A"/>
          <w:sz w:val="23"/>
          <w:szCs w:val="23"/>
        </w:rPr>
        <w:t xml:space="preserve"> Agency Admin</w:t>
      </w:r>
    </w:p>
    <w:p w:rsidR="00551F1F" w:rsidRDefault="000F3155">
      <w:pPr>
        <w:spacing w:after="140" w:line="276" w:lineRule="auto"/>
      </w:pPr>
      <w:r>
        <w:t>Your round for the day: every stop in walking order.</w:t>
      </w:r>
    </w:p>
    <w:p w:rsidR="00551F1F" w:rsidRDefault="000F3155">
      <w:pPr>
        <w:pStyle w:val="Heading2"/>
        <w:spacing w:before="300" w:after="120"/>
      </w:pPr>
      <w:bookmarkStart w:id="11" w:name="_Toc236229259"/>
      <w:r>
        <w:rPr>
          <w:b/>
          <w:bCs/>
          <w:color w:val="2E5339"/>
          <w:sz w:val="27"/>
          <w:szCs w:val="27"/>
        </w:rPr>
        <w:t>The screen</w:t>
      </w:r>
      <w:bookmarkEnd w:id="11"/>
    </w:p>
    <w:p w:rsidR="00551F1F" w:rsidRDefault="000F3155">
      <w:pPr>
        <w:pStyle w:val="ListParagraph"/>
        <w:numPr>
          <w:ilvl w:val="0"/>
          <w:numId w:val="3"/>
        </w:numPr>
        <w:spacing w:after="80" w:line="276" w:lineRule="auto"/>
      </w:pPr>
      <w:r>
        <w:rPr>
          <w:b/>
          <w:bCs/>
        </w:rPr>
        <w:t>Stat cards</w:t>
      </w:r>
      <w:r>
        <w:t xml:space="preserve"> — stops today, collected, pending, and </w:t>
      </w:r>
      <w:r>
        <w:rPr>
          <w:i/>
          <w:iCs/>
        </w:rPr>
        <w:t>queued to sync</w:t>
      </w:r>
      <w:r>
        <w:t xml:space="preserve"> if you have recorded anything offline.</w:t>
      </w:r>
    </w:p>
    <w:p w:rsidR="00551F1F" w:rsidRDefault="000F3155">
      <w:pPr>
        <w:pStyle w:val="ListParagraph"/>
        <w:numPr>
          <w:ilvl w:val="0"/>
          <w:numId w:val="3"/>
        </w:numPr>
        <w:spacing w:after="80" w:line="276" w:lineRule="auto"/>
      </w:pPr>
      <w:r>
        <w:rPr>
          <w:b/>
          <w:bCs/>
        </w:rPr>
        <w:t>Tabs</w:t>
      </w:r>
      <w:r>
        <w:t xml:space="preserve"> — All · Collected · Pending.</w:t>
      </w:r>
    </w:p>
    <w:p w:rsidR="00551F1F" w:rsidRDefault="000F3155">
      <w:pPr>
        <w:pStyle w:val="ListParagraph"/>
        <w:numPr>
          <w:ilvl w:val="0"/>
          <w:numId w:val="3"/>
        </w:numPr>
        <w:spacing w:after="80" w:line="276" w:lineRule="auto"/>
      </w:pPr>
      <w:r>
        <w:rPr>
          <w:b/>
          <w:bCs/>
        </w:rPr>
        <w:t>Search</w:t>
      </w:r>
      <w:r>
        <w:t xml:space="preserve"> by name, holding, road or tag.</w:t>
      </w:r>
    </w:p>
    <w:p w:rsidR="00551F1F" w:rsidRDefault="000F3155">
      <w:pPr>
        <w:pStyle w:val="ListParagraph"/>
        <w:numPr>
          <w:ilvl w:val="0"/>
          <w:numId w:val="3"/>
        </w:numPr>
        <w:spacing w:after="80" w:line="276" w:lineRule="auto"/>
      </w:pPr>
      <w:r>
        <w:rPr>
          <w:b/>
          <w:bCs/>
        </w:rPr>
        <w:t>Sc</w:t>
      </w:r>
      <w:r>
        <w:rPr>
          <w:b/>
          <w:bCs/>
        </w:rPr>
        <w:t>an QR code</w:t>
      </w:r>
      <w:r>
        <w:t xml:space="preserve"> — the main action.</w:t>
      </w:r>
    </w:p>
    <w:p w:rsidR="00551F1F" w:rsidRDefault="00551F1F">
      <w:pPr>
        <w:spacing w:after="120"/>
      </w:pPr>
    </w:p>
    <w:tbl>
      <w:tblPr>
        <w:tblW w:w="9026" w:type="dxa"/>
        <w:tblBorders>
          <w:top w:val="nil"/>
          <w:left w:val="single" w:sz="18" w:space="0" w:color="5A7A4A"/>
          <w:bottom w:val="nil"/>
          <w:right w:val="nil"/>
          <w:insideH w:val="nil"/>
          <w:insideV w:val="nil"/>
        </w:tblBorders>
        <w:tblCellMar>
          <w:left w:w="10" w:type="dxa"/>
          <w:right w:w="10" w:type="dxa"/>
        </w:tblCellMar>
        <w:tblLook w:val="04A0" w:firstRow="1" w:lastRow="0" w:firstColumn="1" w:lastColumn="0" w:noHBand="0" w:noVBand="1"/>
      </w:tblPr>
      <w:tblGrid>
        <w:gridCol w:w="9026"/>
      </w:tblGrid>
      <w:tr w:rsidR="00551F1F">
        <w:tblPrEx>
          <w:tblCellMar>
            <w:top w:w="0" w:type="dxa"/>
            <w:bottom w:w="0" w:type="dxa"/>
          </w:tblCellMar>
        </w:tblPrEx>
        <w:tc>
          <w:tcPr>
            <w:tcW w:w="9026" w:type="dxa"/>
            <w:shd w:val="clear" w:color="auto" w:fill="E8F0E4"/>
            <w:tcMar>
              <w:top w:w="160" w:type="dxa"/>
              <w:left w:w="220" w:type="dxa"/>
              <w:bottom w:w="160" w:type="dxa"/>
              <w:right w:w="220" w:type="dxa"/>
            </w:tcMar>
          </w:tcPr>
          <w:p w:rsidR="00551F1F" w:rsidRDefault="000F3155">
            <w:pPr>
              <w:spacing w:after="60"/>
            </w:pPr>
            <w:r>
              <w:rPr>
                <w:b/>
                <w:bCs/>
                <w:color w:val="5A7A4A"/>
                <w:sz w:val="17"/>
                <w:szCs w:val="17"/>
              </w:rPr>
              <w:t>NOTE</w:t>
            </w:r>
          </w:p>
          <w:p w:rsidR="00551F1F" w:rsidRDefault="000F3155">
            <w:pPr>
              <w:spacing w:line="276" w:lineRule="auto"/>
            </w:pPr>
            <w:r>
              <w:t>“Pending” includes stops you skipped. A skip is not a completed stop — it still needs a return visit, so it stays in Pending on purpose.</w:t>
            </w:r>
          </w:p>
        </w:tc>
      </w:tr>
    </w:tbl>
    <w:p w:rsidR="00551F1F" w:rsidRDefault="000F3155">
      <w:pPr>
        <w:pStyle w:val="Heading2"/>
        <w:spacing w:before="300" w:after="120"/>
      </w:pPr>
      <w:bookmarkStart w:id="12" w:name="_Toc236229260"/>
      <w:r>
        <w:rPr>
          <w:b/>
          <w:bCs/>
          <w:color w:val="2E5339"/>
          <w:sz w:val="27"/>
          <w:szCs w:val="27"/>
        </w:rPr>
        <w:t>Recording a collection</w:t>
      </w:r>
      <w:bookmarkEnd w:id="12"/>
    </w:p>
    <w:p w:rsidR="00551F1F" w:rsidRDefault="000F3155">
      <w:pPr>
        <w:pStyle w:val="ListParagraph"/>
        <w:numPr>
          <w:ilvl w:val="0"/>
          <w:numId w:val="4"/>
        </w:numPr>
        <w:spacing w:after="80" w:line="276" w:lineRule="auto"/>
      </w:pPr>
      <w:r>
        <w:t xml:space="preserve">Tap </w:t>
      </w:r>
      <w:r>
        <w:rPr>
          <w:b/>
          <w:bCs/>
        </w:rPr>
        <w:t>Scan QR code</w:t>
      </w:r>
      <w:r>
        <w:t xml:space="preserve"> and hold the tag on the bin or gate inside the frame.</w:t>
      </w:r>
    </w:p>
    <w:p w:rsidR="00551F1F" w:rsidRDefault="000F3155">
      <w:pPr>
        <w:pStyle w:val="ListParagraph"/>
        <w:numPr>
          <w:ilvl w:val="0"/>
          <w:numId w:val="4"/>
        </w:numPr>
        <w:spacing w:after="80" w:line="276" w:lineRule="auto"/>
      </w:pPr>
      <w:r>
        <w:t>The app looks the tag up and shows the household.</w:t>
      </w:r>
    </w:p>
    <w:p w:rsidR="00551F1F" w:rsidRDefault="000F3155">
      <w:pPr>
        <w:pStyle w:val="ListParagraph"/>
        <w:numPr>
          <w:ilvl w:val="0"/>
          <w:numId w:val="4"/>
        </w:numPr>
        <w:spacing w:after="80" w:line="276" w:lineRule="auto"/>
      </w:pPr>
      <w:r>
        <w:t>Confirm to record the collection.</w:t>
      </w:r>
    </w:p>
    <w:p w:rsidR="00551F1F" w:rsidRDefault="00551F1F">
      <w:pPr>
        <w:spacing w:after="120"/>
      </w:pPr>
    </w:p>
    <w:p w:rsidR="00551F1F" w:rsidRDefault="000F3155">
      <w:pPr>
        <w:spacing w:after="140" w:line="276" w:lineRule="auto"/>
      </w:pPr>
      <w:r>
        <w:t>You can also find the stop in the list and record it by hand — useful when a tag is missing or the camera will not f</w:t>
      </w:r>
      <w:r>
        <w:t>ocus.</w:t>
      </w:r>
    </w:p>
    <w:p w:rsidR="00551F1F" w:rsidRDefault="000F3155">
      <w:pPr>
        <w:pStyle w:val="Heading2"/>
        <w:spacing w:before="300" w:after="120"/>
      </w:pPr>
      <w:bookmarkStart w:id="13" w:name="_Toc236229261"/>
      <w:r>
        <w:rPr>
          <w:b/>
          <w:bCs/>
          <w:color w:val="2E5339"/>
          <w:sz w:val="27"/>
          <w:szCs w:val="27"/>
        </w:rPr>
        <w:t>What a scan can tell you</w:t>
      </w:r>
      <w:bookmarkEnd w:id="13"/>
    </w:p>
    <w:tbl>
      <w:tblPr>
        <w:tblW w:w="9026" w:type="dxa"/>
        <w:tblBorders>
          <w:top w:val="single" w:sz="4" w:space="0" w:color="D4DCCF"/>
          <w:left w:val="single" w:sz="4" w:space="0" w:color="D4DCCF"/>
          <w:bottom w:val="single" w:sz="4" w:space="0" w:color="D4DCCF"/>
          <w:right w:val="single" w:sz="4" w:space="0" w:color="D4DCCF"/>
          <w:insideH w:val="single" w:sz="4" w:space="0" w:color="D4DCCF"/>
          <w:insideV w:val="single" w:sz="4" w:space="0" w:color="D4DCCF"/>
        </w:tblBorders>
        <w:tblCellMar>
          <w:left w:w="10" w:type="dxa"/>
          <w:right w:w="10" w:type="dxa"/>
        </w:tblCellMar>
        <w:tblLook w:val="04A0" w:firstRow="1" w:lastRow="0" w:firstColumn="1" w:lastColumn="0" w:noHBand="0" w:noVBand="1"/>
      </w:tblPr>
      <w:tblGrid>
        <w:gridCol w:w="2300"/>
        <w:gridCol w:w="3300"/>
        <w:gridCol w:w="3426"/>
      </w:tblGrid>
      <w:tr w:rsidR="00551F1F">
        <w:tblPrEx>
          <w:tblCellMar>
            <w:top w:w="0" w:type="dxa"/>
            <w:bottom w:w="0" w:type="dxa"/>
          </w:tblCellMar>
        </w:tblPrEx>
        <w:trPr>
          <w:tblHeader/>
        </w:trPr>
        <w:tc>
          <w:tcPr>
            <w:tcW w:w="2300" w:type="dxa"/>
            <w:shd w:val="clear" w:color="auto" w:fill="2E5339"/>
            <w:tcMar>
              <w:top w:w="90" w:type="dxa"/>
              <w:left w:w="130" w:type="dxa"/>
              <w:bottom w:w="90" w:type="dxa"/>
              <w:right w:w="130" w:type="dxa"/>
            </w:tcMar>
            <w:vAlign w:val="center"/>
          </w:tcPr>
          <w:p w:rsidR="00551F1F" w:rsidRDefault="000F3155">
            <w:pPr>
              <w:spacing w:line="260" w:lineRule="auto"/>
            </w:pPr>
            <w:r>
              <w:rPr>
                <w:b/>
                <w:bCs/>
                <w:color w:val="FFFFFF"/>
                <w:sz w:val="20"/>
                <w:szCs w:val="20"/>
              </w:rPr>
              <w:t>Result</w:t>
            </w:r>
          </w:p>
        </w:tc>
        <w:tc>
          <w:tcPr>
            <w:tcW w:w="3300" w:type="dxa"/>
            <w:shd w:val="clear" w:color="auto" w:fill="2E5339"/>
            <w:tcMar>
              <w:top w:w="90" w:type="dxa"/>
              <w:left w:w="130" w:type="dxa"/>
              <w:bottom w:w="90" w:type="dxa"/>
              <w:right w:w="130" w:type="dxa"/>
            </w:tcMar>
            <w:vAlign w:val="center"/>
          </w:tcPr>
          <w:p w:rsidR="00551F1F" w:rsidRDefault="000F3155">
            <w:pPr>
              <w:spacing w:line="260" w:lineRule="auto"/>
            </w:pPr>
            <w:r>
              <w:rPr>
                <w:b/>
                <w:bCs/>
                <w:color w:val="FFFFFF"/>
                <w:sz w:val="20"/>
                <w:szCs w:val="20"/>
              </w:rPr>
              <w:t>Meaning</w:t>
            </w:r>
          </w:p>
        </w:tc>
        <w:tc>
          <w:tcPr>
            <w:tcW w:w="3426" w:type="dxa"/>
            <w:shd w:val="clear" w:color="auto" w:fill="2E5339"/>
            <w:tcMar>
              <w:top w:w="90" w:type="dxa"/>
              <w:left w:w="130" w:type="dxa"/>
              <w:bottom w:w="90" w:type="dxa"/>
              <w:right w:w="130" w:type="dxa"/>
            </w:tcMar>
            <w:vAlign w:val="center"/>
          </w:tcPr>
          <w:p w:rsidR="00551F1F" w:rsidRDefault="000F3155">
            <w:pPr>
              <w:spacing w:line="260" w:lineRule="auto"/>
            </w:pPr>
            <w:r>
              <w:rPr>
                <w:b/>
                <w:bCs/>
                <w:color w:val="FFFFFF"/>
                <w:sz w:val="20"/>
                <w:szCs w:val="20"/>
              </w:rPr>
              <w:t>What to do</w:t>
            </w:r>
          </w:p>
        </w:tc>
      </w:tr>
      <w:tr w:rsidR="00551F1F">
        <w:tblPrEx>
          <w:tblCellMar>
            <w:top w:w="0" w:type="dxa"/>
            <w:bottom w:w="0" w:type="dxa"/>
          </w:tblCellMar>
        </w:tblPrEx>
        <w:tc>
          <w:tcPr>
            <w:tcW w:w="2300"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The household appears</w:t>
            </w:r>
          </w:p>
        </w:tc>
        <w:tc>
          <w:tcPr>
            <w:tcW w:w="3300"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It is a stop on your round</w:t>
            </w:r>
          </w:p>
        </w:tc>
        <w:tc>
          <w:tcPr>
            <w:tcW w:w="3426"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Collect and confirm</w:t>
            </w:r>
          </w:p>
        </w:tc>
      </w:tr>
      <w:tr w:rsidR="00551F1F">
        <w:tblPrEx>
          <w:tblCellMar>
            <w:top w:w="0" w:type="dxa"/>
            <w:bottom w:w="0" w:type="dxa"/>
          </w:tblCellMar>
        </w:tblPrEx>
        <w:tc>
          <w:tcPr>
            <w:tcW w:w="2300"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Already collected</w:t>
            </w:r>
          </w:p>
        </w:tc>
        <w:tc>
          <w:tcPr>
            <w:tcW w:w="3300"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Recorded earlier today</w:t>
            </w:r>
          </w:p>
        </w:tc>
        <w:tc>
          <w:tcPr>
            <w:tcW w:w="3426"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Nothing — this prevents a double entry</w:t>
            </w:r>
          </w:p>
        </w:tc>
      </w:tr>
      <w:tr w:rsidR="00551F1F">
        <w:tblPrEx>
          <w:tblCellMar>
            <w:top w:w="0" w:type="dxa"/>
            <w:bottom w:w="0" w:type="dxa"/>
          </w:tblCellMar>
        </w:tblPrEx>
        <w:tc>
          <w:tcPr>
            <w:tcW w:w="2300"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Not on your round</w:t>
            </w:r>
          </w:p>
        </w:tc>
        <w:tc>
          <w:tcPr>
            <w:tcW w:w="3300"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It belongs to another collector</w:t>
            </w:r>
          </w:p>
        </w:tc>
        <w:tc>
          <w:tcPr>
            <w:tcW w:w="3426"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Do not collect it; tell your supervisor</w:t>
            </w:r>
          </w:p>
        </w:tc>
      </w:tr>
      <w:tr w:rsidR="00551F1F">
        <w:tblPrEx>
          <w:tblCellMar>
            <w:top w:w="0" w:type="dxa"/>
            <w:bottom w:w="0" w:type="dxa"/>
          </w:tblCellMar>
        </w:tblPrEx>
        <w:tc>
          <w:tcPr>
            <w:tcW w:w="2300"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Unknown tag</w:t>
            </w:r>
          </w:p>
        </w:tc>
        <w:tc>
          <w:tcPr>
            <w:tcW w:w="3300"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Not registered, or the sticker is damaged</w:t>
            </w:r>
          </w:p>
        </w:tc>
        <w:tc>
          <w:tcPr>
            <w:tcW w:w="3426"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Report it to the office</w:t>
            </w:r>
          </w:p>
        </w:tc>
      </w:tr>
      <w:tr w:rsidR="00551F1F">
        <w:tblPrEx>
          <w:tblCellMar>
            <w:top w:w="0" w:type="dxa"/>
            <w:bottom w:w="0" w:type="dxa"/>
          </w:tblCellMar>
        </w:tblPrEx>
        <w:tc>
          <w:tcPr>
            <w:tcW w:w="2300"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Could not read</w:t>
            </w:r>
          </w:p>
        </w:tc>
        <w:tc>
          <w:tcPr>
            <w:tcW w:w="3300"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The camera got nothing</w:t>
            </w:r>
          </w:p>
        </w:tc>
        <w:tc>
          <w:tcPr>
            <w:tcW w:w="3426"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Clean the tag and scan again</w:t>
            </w:r>
          </w:p>
        </w:tc>
      </w:tr>
    </w:tbl>
    <w:p w:rsidR="00551F1F" w:rsidRDefault="00551F1F">
      <w:pPr>
        <w:spacing w:after="200"/>
      </w:pPr>
    </w:p>
    <w:p w:rsidR="00551F1F" w:rsidRDefault="000F3155">
      <w:pPr>
        <w:spacing w:after="140" w:line="276" w:lineRule="auto"/>
      </w:pPr>
      <w:r>
        <w:t>None of these is an error you need to dismiss and retry — they are answers.</w:t>
      </w:r>
    </w:p>
    <w:p w:rsidR="00551F1F" w:rsidRDefault="000F3155">
      <w:pPr>
        <w:pStyle w:val="Heading2"/>
        <w:spacing w:before="300" w:after="120"/>
      </w:pPr>
      <w:bookmarkStart w:id="14" w:name="_Toc236229262"/>
      <w:r>
        <w:rPr>
          <w:b/>
          <w:bCs/>
          <w:color w:val="2E5339"/>
          <w:sz w:val="27"/>
          <w:szCs w:val="27"/>
        </w:rPr>
        <w:t>Recording a skip</w:t>
      </w:r>
      <w:bookmarkEnd w:id="14"/>
    </w:p>
    <w:p w:rsidR="00551F1F" w:rsidRDefault="000F3155">
      <w:pPr>
        <w:spacing w:after="140" w:line="276" w:lineRule="auto"/>
      </w:pPr>
      <w:r>
        <w:lastRenderedPageBreak/>
        <w:t xml:space="preserve">If you cannot serve a stop, record a </w:t>
      </w:r>
      <w:r>
        <w:rPr>
          <w:b/>
          <w:bCs/>
        </w:rPr>
        <w:t>skip</w:t>
      </w:r>
      <w:r>
        <w:t xml:space="preserve"> and choose a reason:</w:t>
      </w:r>
    </w:p>
    <w:p w:rsidR="00551F1F" w:rsidRDefault="000F3155">
      <w:pPr>
        <w:pStyle w:val="ListParagraph"/>
        <w:numPr>
          <w:ilvl w:val="0"/>
          <w:numId w:val="3"/>
        </w:numPr>
        <w:spacing w:after="80" w:line="276" w:lineRule="auto"/>
      </w:pPr>
      <w:r>
        <w:t>No one home</w:t>
      </w:r>
    </w:p>
    <w:p w:rsidR="00551F1F" w:rsidRDefault="000F3155">
      <w:pPr>
        <w:pStyle w:val="ListParagraph"/>
        <w:numPr>
          <w:ilvl w:val="0"/>
          <w:numId w:val="3"/>
        </w:numPr>
        <w:spacing w:after="80" w:line="276" w:lineRule="auto"/>
      </w:pPr>
      <w:r>
        <w:t>No waste to collect</w:t>
      </w:r>
    </w:p>
    <w:p w:rsidR="00551F1F" w:rsidRDefault="000F3155">
      <w:pPr>
        <w:pStyle w:val="ListParagraph"/>
        <w:numPr>
          <w:ilvl w:val="0"/>
          <w:numId w:val="3"/>
        </w:numPr>
        <w:spacing w:after="80" w:line="276" w:lineRule="auto"/>
      </w:pPr>
      <w:r>
        <w:t>Premises locked</w:t>
      </w:r>
    </w:p>
    <w:p w:rsidR="00551F1F" w:rsidRDefault="000F3155">
      <w:pPr>
        <w:pStyle w:val="ListParagraph"/>
        <w:numPr>
          <w:ilvl w:val="0"/>
          <w:numId w:val="3"/>
        </w:numPr>
        <w:spacing w:after="80" w:line="276" w:lineRule="auto"/>
      </w:pPr>
      <w:r>
        <w:t>Could not access</w:t>
      </w:r>
    </w:p>
    <w:p w:rsidR="00551F1F" w:rsidRDefault="000F3155">
      <w:pPr>
        <w:pStyle w:val="ListParagraph"/>
        <w:numPr>
          <w:ilvl w:val="0"/>
          <w:numId w:val="3"/>
        </w:numPr>
        <w:spacing w:after="80" w:line="276" w:lineRule="auto"/>
      </w:pPr>
      <w:r>
        <w:t>Householder refused</w:t>
      </w:r>
    </w:p>
    <w:p w:rsidR="00551F1F" w:rsidRDefault="00551F1F">
      <w:pPr>
        <w:spacing w:after="120"/>
      </w:pPr>
    </w:p>
    <w:p w:rsidR="00551F1F" w:rsidRDefault="000F3155">
      <w:pPr>
        <w:spacing w:after="140" w:line="276" w:lineRule="auto"/>
      </w:pPr>
      <w:r>
        <w:t xml:space="preserve">Add a note if </w:t>
      </w:r>
      <w:r>
        <w:t xml:space="preserve">the reason needs explaining. The stop stays in </w:t>
      </w:r>
      <w:r>
        <w:rPr>
          <w:b/>
          <w:bCs/>
        </w:rPr>
        <w:t>Pending</w:t>
      </w:r>
      <w:r>
        <w:t>.</w:t>
      </w:r>
    </w:p>
    <w:tbl>
      <w:tblPr>
        <w:tblW w:w="9026" w:type="dxa"/>
        <w:tblBorders>
          <w:top w:val="nil"/>
          <w:left w:val="single" w:sz="18" w:space="0" w:color="5A7A4A"/>
          <w:bottom w:val="nil"/>
          <w:right w:val="nil"/>
          <w:insideH w:val="nil"/>
          <w:insideV w:val="nil"/>
        </w:tblBorders>
        <w:tblCellMar>
          <w:left w:w="10" w:type="dxa"/>
          <w:right w:w="10" w:type="dxa"/>
        </w:tblCellMar>
        <w:tblLook w:val="04A0" w:firstRow="1" w:lastRow="0" w:firstColumn="1" w:lastColumn="0" w:noHBand="0" w:noVBand="1"/>
      </w:tblPr>
      <w:tblGrid>
        <w:gridCol w:w="9026"/>
      </w:tblGrid>
      <w:tr w:rsidR="00551F1F">
        <w:tblPrEx>
          <w:tblCellMar>
            <w:top w:w="0" w:type="dxa"/>
            <w:bottom w:w="0" w:type="dxa"/>
          </w:tblCellMar>
        </w:tblPrEx>
        <w:tc>
          <w:tcPr>
            <w:tcW w:w="9026" w:type="dxa"/>
            <w:shd w:val="clear" w:color="auto" w:fill="E8F0E4"/>
            <w:tcMar>
              <w:top w:w="160" w:type="dxa"/>
              <w:left w:w="220" w:type="dxa"/>
              <w:bottom w:w="160" w:type="dxa"/>
              <w:right w:w="220" w:type="dxa"/>
            </w:tcMar>
          </w:tcPr>
          <w:p w:rsidR="00551F1F" w:rsidRDefault="000F3155">
            <w:pPr>
              <w:spacing w:after="60"/>
            </w:pPr>
            <w:r>
              <w:rPr>
                <w:b/>
                <w:bCs/>
                <w:color w:val="5A7A4A"/>
                <w:sz w:val="17"/>
                <w:szCs w:val="17"/>
              </w:rPr>
              <w:t>NOTE</w:t>
            </w:r>
          </w:p>
          <w:p w:rsidR="00551F1F" w:rsidRDefault="000F3155">
            <w:pPr>
              <w:spacing w:line="276" w:lineRule="auto"/>
            </w:pPr>
            <w:r>
              <w:rPr>
                <w:b/>
                <w:bCs/>
              </w:rPr>
              <w:t>Correcting a skip.</w:t>
            </w:r>
            <w:r>
              <w:t xml:space="preserve"> If you come back later and collect it, just record the collection normally. It replaces the skip — you will not end up with two entries for the same day.</w:t>
            </w:r>
          </w:p>
        </w:tc>
      </w:tr>
    </w:tbl>
    <w:p w:rsidR="00551F1F" w:rsidRDefault="000F3155">
      <w:pPr>
        <w:pStyle w:val="Heading2"/>
        <w:spacing w:before="300" w:after="120"/>
      </w:pPr>
      <w:bookmarkStart w:id="15" w:name="_Toc236229263"/>
      <w:r>
        <w:rPr>
          <w:b/>
          <w:bCs/>
          <w:color w:val="2E5339"/>
          <w:sz w:val="27"/>
          <w:szCs w:val="27"/>
        </w:rPr>
        <w:t>Working without a signal</w:t>
      </w:r>
      <w:bookmarkEnd w:id="15"/>
    </w:p>
    <w:p w:rsidR="00551F1F" w:rsidRDefault="000F3155">
      <w:pPr>
        <w:spacing w:after="140" w:line="276" w:lineRule="auto"/>
      </w:pPr>
      <w:r>
        <w:rPr>
          <w:b/>
          <w:bCs/>
        </w:rPr>
        <w:t>Keep working.</w:t>
      </w:r>
      <w:r>
        <w:t xml:space="preserve"> Everything you record without a connection is saved on your device and shown under </w:t>
      </w:r>
      <w:r>
        <w:rPr>
          <w:b/>
          <w:bCs/>
        </w:rPr>
        <w:t>Queued to sync</w:t>
      </w:r>
      <w:r>
        <w:t>.</w:t>
      </w:r>
    </w:p>
    <w:p w:rsidR="00551F1F" w:rsidRDefault="000F3155">
      <w:pPr>
        <w:spacing w:after="140" w:line="276" w:lineRule="auto"/>
      </w:pPr>
      <w:r>
        <w:t>When the signal returns, the app uploads the queue automatically. Rows the server accepts disappear from the queue; an</w:t>
      </w:r>
      <w:r>
        <w:t>ything it could not accept stays and is retried, so nothing is silently lost.</w:t>
      </w:r>
    </w:p>
    <w:p w:rsidR="00551F1F" w:rsidRDefault="00551F1F">
      <w:pPr>
        <w:spacing w:after="60"/>
      </w:pPr>
    </w:p>
    <w:tbl>
      <w:tblPr>
        <w:tblW w:w="9026" w:type="dxa"/>
        <w:tblBorders>
          <w:top w:val="nil"/>
          <w:left w:val="single" w:sz="18" w:space="0" w:color="5A7A4A"/>
          <w:bottom w:val="nil"/>
          <w:right w:val="nil"/>
          <w:insideH w:val="nil"/>
          <w:insideV w:val="nil"/>
        </w:tblBorders>
        <w:tblCellMar>
          <w:left w:w="10" w:type="dxa"/>
          <w:right w:w="10" w:type="dxa"/>
        </w:tblCellMar>
        <w:tblLook w:val="04A0" w:firstRow="1" w:lastRow="0" w:firstColumn="1" w:lastColumn="0" w:noHBand="0" w:noVBand="1"/>
      </w:tblPr>
      <w:tblGrid>
        <w:gridCol w:w="9026"/>
      </w:tblGrid>
      <w:tr w:rsidR="00551F1F">
        <w:tblPrEx>
          <w:tblCellMar>
            <w:top w:w="0" w:type="dxa"/>
            <w:bottom w:w="0" w:type="dxa"/>
          </w:tblCellMar>
        </w:tblPrEx>
        <w:tc>
          <w:tcPr>
            <w:tcW w:w="9026" w:type="dxa"/>
            <w:shd w:val="clear" w:color="auto" w:fill="E8F0E4"/>
            <w:tcMar>
              <w:top w:w="160" w:type="dxa"/>
              <w:left w:w="220" w:type="dxa"/>
              <w:bottom w:w="160" w:type="dxa"/>
              <w:right w:w="220" w:type="dxa"/>
            </w:tcMar>
          </w:tcPr>
          <w:p w:rsidR="00551F1F" w:rsidRDefault="000F3155">
            <w:pPr>
              <w:spacing w:after="60"/>
            </w:pPr>
            <w:r>
              <w:rPr>
                <w:b/>
                <w:bCs/>
                <w:color w:val="5A7A4A"/>
                <w:sz w:val="17"/>
                <w:szCs w:val="17"/>
              </w:rPr>
              <w:t>NOTE</w:t>
            </w:r>
          </w:p>
          <w:p w:rsidR="00551F1F" w:rsidRDefault="000F3155">
            <w:pPr>
              <w:spacing w:line="276" w:lineRule="auto"/>
            </w:pPr>
            <w:r>
              <w:t>One bad record never blocks the rest of your round from uploading.</w:t>
            </w:r>
          </w:p>
        </w:tc>
      </w:tr>
    </w:tbl>
    <w:p w:rsidR="00551F1F" w:rsidRDefault="000F3155">
      <w:pPr>
        <w:pStyle w:val="Heading2"/>
        <w:spacing w:before="300" w:after="120"/>
      </w:pPr>
      <w:bookmarkStart w:id="16" w:name="_Toc236229264"/>
      <w:r>
        <w:rPr>
          <w:b/>
          <w:bCs/>
          <w:color w:val="2E5339"/>
          <w:sz w:val="27"/>
          <w:szCs w:val="27"/>
        </w:rPr>
        <w:t>Looking at someone else’s round</w:t>
      </w:r>
      <w:bookmarkEnd w:id="16"/>
    </w:p>
    <w:p w:rsidR="00551F1F" w:rsidRDefault="000F3155">
      <w:pPr>
        <w:spacing w:after="140" w:line="276" w:lineRule="auto"/>
      </w:pPr>
      <w:r>
        <w:t xml:space="preserve">A </w:t>
      </w:r>
      <w:r>
        <w:rPr>
          <w:b/>
          <w:bCs/>
        </w:rPr>
        <w:t>supervisor or agency admin</w:t>
      </w:r>
      <w:r>
        <w:t xml:space="preserve"> can pick any collector from the dropdown and review their round from the desk.</w:t>
      </w:r>
    </w:p>
    <w:p w:rsidR="00551F1F" w:rsidRDefault="000F3155">
      <w:pPr>
        <w:spacing w:after="140" w:line="276" w:lineRule="auto"/>
      </w:pPr>
      <w:r>
        <w:t xml:space="preserve">A </w:t>
      </w:r>
      <w:r>
        <w:rPr>
          <w:b/>
          <w:bCs/>
        </w:rPr>
        <w:t>collector cannot</w:t>
      </w:r>
      <w:r>
        <w:t xml:space="preserve"> — you always see your own round, whatever is selected. A round lists householders’ names and phone numbers, which is not shared between collectors.</w:t>
      </w:r>
    </w:p>
    <w:p w:rsidR="00551F1F" w:rsidRDefault="000F3155">
      <w:r>
        <w:br w:type="page"/>
      </w:r>
    </w:p>
    <w:p w:rsidR="00551F1F" w:rsidRDefault="000F3155">
      <w:pPr>
        <w:pStyle w:val="Heading1"/>
        <w:pBdr>
          <w:bottom w:val="single" w:sz="8" w:space="6" w:color="5A7A4A"/>
        </w:pBdr>
        <w:spacing w:before="360" w:after="160"/>
      </w:pPr>
      <w:bookmarkStart w:id="17" w:name="_Toc236229265"/>
      <w:r>
        <w:rPr>
          <w:b/>
          <w:bCs/>
          <w:color w:val="1F3D2B"/>
          <w:sz w:val="34"/>
          <w:szCs w:val="34"/>
        </w:rPr>
        <w:lastRenderedPageBreak/>
        <w:t>Households</w:t>
      </w:r>
      <w:bookmarkEnd w:id="17"/>
    </w:p>
    <w:p w:rsidR="00551F1F" w:rsidRDefault="000F3155">
      <w:pPr>
        <w:spacing w:after="200" w:line="288" w:lineRule="auto"/>
      </w:pPr>
      <w:r>
        <w:rPr>
          <w:color w:val="5A5A5A"/>
          <w:sz w:val="23"/>
          <w:szCs w:val="23"/>
        </w:rPr>
        <w:t>Collector · Supervisor · Agency Admin</w:t>
      </w:r>
    </w:p>
    <w:p w:rsidR="00551F1F" w:rsidRDefault="000F3155">
      <w:pPr>
        <w:spacing w:after="140" w:line="276" w:lineRule="auto"/>
      </w:pPr>
      <w:r>
        <w:t>The customer register. Two kinds of record sit here, on separate tabs:</w:t>
      </w:r>
    </w:p>
    <w:p w:rsidR="00551F1F" w:rsidRDefault="000F3155">
      <w:pPr>
        <w:pStyle w:val="ListParagraph"/>
        <w:numPr>
          <w:ilvl w:val="0"/>
          <w:numId w:val="3"/>
        </w:numPr>
        <w:spacing w:after="80" w:line="276" w:lineRule="auto"/>
      </w:pPr>
      <w:r>
        <w:rPr>
          <w:b/>
          <w:bCs/>
        </w:rPr>
        <w:t>Under service</w:t>
      </w:r>
      <w:r>
        <w:t xml:space="preserve"> — paying customers, QR-tagged, billed monthly.</w:t>
      </w:r>
    </w:p>
    <w:p w:rsidR="00551F1F" w:rsidRDefault="000F3155">
      <w:pPr>
        <w:pStyle w:val="ListParagraph"/>
        <w:numPr>
          <w:ilvl w:val="0"/>
          <w:numId w:val="3"/>
        </w:numPr>
        <w:spacing w:after="80" w:line="276" w:lineRule="auto"/>
      </w:pPr>
      <w:r>
        <w:rPr>
          <w:b/>
          <w:bCs/>
        </w:rPr>
        <w:t>Potential</w:t>
      </w:r>
      <w:r>
        <w:t xml:space="preserve"> — surveyed holdings that are </w:t>
      </w:r>
      <w:r>
        <w:rPr>
          <w:i/>
          <w:iCs/>
        </w:rPr>
        <w:t>not</w:t>
      </w:r>
      <w:r>
        <w:t xml:space="preserve"> yet paying. The “ghost homes”.</w:t>
      </w:r>
    </w:p>
    <w:p w:rsidR="00551F1F" w:rsidRDefault="00551F1F">
      <w:pPr>
        <w:spacing w:after="120"/>
      </w:pPr>
    </w:p>
    <w:p w:rsidR="00551F1F" w:rsidRDefault="000F3155">
      <w:pPr>
        <w:spacing w:after="140" w:line="276" w:lineRule="auto"/>
      </w:pPr>
      <w:r>
        <w:t>Tabs: All · Under service · Potential · Verified · Unverified. Filter by ward, customer type, tier and status; search by ID, name, QR tag, holding or road.</w:t>
      </w:r>
    </w:p>
    <w:p w:rsidR="00551F1F" w:rsidRDefault="000F3155">
      <w:pPr>
        <w:pStyle w:val="Heading2"/>
        <w:spacing w:before="300" w:after="120"/>
      </w:pPr>
      <w:bookmarkStart w:id="18" w:name="_Toc236229266"/>
      <w:r>
        <w:rPr>
          <w:b/>
          <w:bCs/>
          <w:color w:val="2E5339"/>
          <w:sz w:val="27"/>
          <w:szCs w:val="27"/>
        </w:rPr>
        <w:t>Registering a household</w:t>
      </w:r>
      <w:bookmarkEnd w:id="18"/>
    </w:p>
    <w:p w:rsidR="00551F1F" w:rsidRDefault="000F3155">
      <w:pPr>
        <w:spacing w:after="140" w:line="276" w:lineRule="auto"/>
      </w:pPr>
      <w:r>
        <w:rPr>
          <w:b/>
          <w:bCs/>
        </w:rPr>
        <w:t>Register household</w:t>
      </w:r>
      <w:r>
        <w:t xml:space="preserve"> opens the full form. Required:</w:t>
      </w:r>
    </w:p>
    <w:p w:rsidR="00551F1F" w:rsidRDefault="000F3155">
      <w:pPr>
        <w:pStyle w:val="ListParagraph"/>
        <w:numPr>
          <w:ilvl w:val="0"/>
          <w:numId w:val="3"/>
        </w:numPr>
        <w:spacing w:after="80" w:line="276" w:lineRule="auto"/>
      </w:pPr>
      <w:r>
        <w:t>Ward, road, holding number</w:t>
      </w:r>
      <w:r>
        <w:t>, head of household</w:t>
      </w:r>
    </w:p>
    <w:p w:rsidR="00551F1F" w:rsidRDefault="000F3155">
      <w:pPr>
        <w:pStyle w:val="ListParagraph"/>
        <w:numPr>
          <w:ilvl w:val="0"/>
          <w:numId w:val="3"/>
        </w:numPr>
        <w:spacing w:after="80" w:line="276" w:lineRule="auto"/>
      </w:pPr>
      <w:r>
        <w:t>Service tier — this sets the monthly charge</w:t>
      </w:r>
    </w:p>
    <w:p w:rsidR="00551F1F" w:rsidRDefault="000F3155">
      <w:pPr>
        <w:pStyle w:val="ListParagraph"/>
        <w:numPr>
          <w:ilvl w:val="0"/>
          <w:numId w:val="3"/>
        </w:numPr>
        <w:spacing w:after="80" w:line="276" w:lineRule="auto"/>
      </w:pPr>
      <w:r>
        <w:t>Payment mode and payment day</w:t>
      </w:r>
    </w:p>
    <w:p w:rsidR="00551F1F" w:rsidRDefault="000F3155">
      <w:pPr>
        <w:pStyle w:val="ListParagraph"/>
        <w:numPr>
          <w:ilvl w:val="0"/>
          <w:numId w:val="3"/>
        </w:numPr>
        <w:spacing w:after="80" w:line="276" w:lineRule="auto"/>
      </w:pPr>
      <w:r>
        <w:t>Customer type, holding type, storage type, suitable collection time</w:t>
      </w:r>
    </w:p>
    <w:p w:rsidR="00551F1F" w:rsidRDefault="00551F1F">
      <w:pPr>
        <w:spacing w:after="120"/>
      </w:pPr>
    </w:p>
    <w:p w:rsidR="00551F1F" w:rsidRDefault="000F3155">
      <w:pPr>
        <w:spacing w:after="140" w:line="276" w:lineRule="auto"/>
      </w:pPr>
      <w:r>
        <w:t>Optional but useful: phone, alternate phone, contact person, profession, address, floor, house</w:t>
      </w:r>
      <w:r>
        <w:t>hold size (total, under-5, female), blood group.</w:t>
      </w:r>
    </w:p>
    <w:p w:rsidR="00551F1F" w:rsidRDefault="000F3155">
      <w:pPr>
        <w:spacing w:after="140" w:line="276" w:lineRule="auto"/>
      </w:pPr>
      <w:r>
        <w:t>The ID (</w:t>
      </w:r>
      <w:r>
        <w:rPr>
          <w:rFonts w:ascii="Consolas" w:eastAsia="Consolas" w:hAnsi="Consolas" w:cs="Consolas"/>
          <w:color w:val="1F3D2B"/>
          <w:sz w:val="19"/>
          <w:szCs w:val="19"/>
          <w:shd w:val="clear" w:color="auto" w:fill="F2F4F1"/>
        </w:rPr>
        <w:t>HH-KCC-…</w:t>
      </w:r>
      <w:r>
        <w:t>) is assigned automatically.</w:t>
      </w:r>
    </w:p>
    <w:p w:rsidR="00551F1F" w:rsidRDefault="000F3155">
      <w:pPr>
        <w:pStyle w:val="Heading2"/>
        <w:spacing w:before="300" w:after="120"/>
      </w:pPr>
      <w:bookmarkStart w:id="19" w:name="_Toc236229267"/>
      <w:r>
        <w:rPr>
          <w:b/>
          <w:bCs/>
          <w:color w:val="2E5339"/>
          <w:sz w:val="27"/>
          <w:szCs w:val="27"/>
        </w:rPr>
        <w:t>Confirming the location — this one matters</w:t>
      </w:r>
      <w:bookmarkEnd w:id="19"/>
    </w:p>
    <w:tbl>
      <w:tblPr>
        <w:tblW w:w="9026" w:type="dxa"/>
        <w:tblBorders>
          <w:top w:val="nil"/>
          <w:left w:val="single" w:sz="18" w:space="0" w:color="A4553F"/>
          <w:bottom w:val="nil"/>
          <w:right w:val="nil"/>
          <w:insideH w:val="nil"/>
          <w:insideV w:val="nil"/>
        </w:tblBorders>
        <w:tblCellMar>
          <w:left w:w="10" w:type="dxa"/>
          <w:right w:w="10" w:type="dxa"/>
        </w:tblCellMar>
        <w:tblLook w:val="04A0" w:firstRow="1" w:lastRow="0" w:firstColumn="1" w:lastColumn="0" w:noHBand="0" w:noVBand="1"/>
      </w:tblPr>
      <w:tblGrid>
        <w:gridCol w:w="9026"/>
      </w:tblGrid>
      <w:tr w:rsidR="00551F1F">
        <w:tblPrEx>
          <w:tblCellMar>
            <w:top w:w="0" w:type="dxa"/>
            <w:bottom w:w="0" w:type="dxa"/>
          </w:tblCellMar>
        </w:tblPrEx>
        <w:tc>
          <w:tcPr>
            <w:tcW w:w="9026" w:type="dxa"/>
            <w:shd w:val="clear" w:color="auto" w:fill="F5E0DC"/>
            <w:tcMar>
              <w:top w:w="160" w:type="dxa"/>
              <w:left w:w="220" w:type="dxa"/>
              <w:bottom w:w="160" w:type="dxa"/>
              <w:right w:w="220" w:type="dxa"/>
            </w:tcMar>
          </w:tcPr>
          <w:p w:rsidR="00551F1F" w:rsidRDefault="000F3155">
            <w:pPr>
              <w:spacing w:after="60"/>
            </w:pPr>
            <w:r>
              <w:rPr>
                <w:b/>
                <w:bCs/>
                <w:color w:val="A4553F"/>
                <w:sz w:val="17"/>
                <w:szCs w:val="17"/>
              </w:rPr>
              <w:t>TAKE CARE</w:t>
            </w:r>
          </w:p>
          <w:p w:rsidR="00551F1F" w:rsidRDefault="000F3155">
            <w:pPr>
              <w:spacing w:line="276" w:lineRule="auto"/>
            </w:pPr>
            <w:r>
              <w:t xml:space="preserve">A holding without a confirmed GPS pin </w:t>
            </w:r>
            <w:r>
              <w:rPr>
                <w:b/>
                <w:bCs/>
              </w:rPr>
              <w:t>cannot be put on a route</w:t>
            </w:r>
            <w:r>
              <w:t>. Not “should not” — the system refuses.</w:t>
            </w:r>
          </w:p>
        </w:tc>
      </w:tr>
    </w:tbl>
    <w:p w:rsidR="00551F1F" w:rsidRDefault="00551F1F">
      <w:pPr>
        <w:spacing w:after="200"/>
      </w:pPr>
    </w:p>
    <w:p w:rsidR="00551F1F" w:rsidRDefault="000F3155">
      <w:pPr>
        <w:spacing w:after="140" w:line="276" w:lineRule="auto"/>
      </w:pPr>
      <w:r>
        <w:rPr>
          <w:b/>
          <w:bCs/>
        </w:rPr>
        <w:t>In the field</w:t>
      </w:r>
      <w:r>
        <w:t>, open the holding and tap to verify while standing at the door. The app records the coordinates and their accuracy in metres.</w:t>
      </w:r>
    </w:p>
    <w:p w:rsidR="00551F1F" w:rsidRDefault="000F3155">
      <w:pPr>
        <w:spacing w:after="140" w:line="276" w:lineRule="auto"/>
      </w:pPr>
      <w:r>
        <w:rPr>
          <w:b/>
          <w:bCs/>
        </w:rPr>
        <w:t>From the office</w:t>
      </w:r>
      <w:r>
        <w:t>, you can drop the pin on the map instead. The system records that it was placed by hand, because a de</w:t>
      </w:r>
      <w:r>
        <w:t>sk pin and a doorstep GPS fix are not equally reliable.</w:t>
      </w:r>
    </w:p>
    <w:p w:rsidR="00551F1F" w:rsidRDefault="000F3155">
      <w:pPr>
        <w:spacing w:after="140" w:line="276" w:lineRule="auto"/>
      </w:pPr>
      <w:r>
        <w:t xml:space="preserve">The </w:t>
      </w:r>
      <w:r>
        <w:rPr>
          <w:b/>
          <w:bCs/>
        </w:rPr>
        <w:t>Unverified</w:t>
      </w:r>
      <w:r>
        <w:t xml:space="preserve"> tab is your work list. The header also shows how many holdings are not on any route and how many of those are blocked by verification.</w:t>
      </w:r>
    </w:p>
    <w:p w:rsidR="00551F1F" w:rsidRDefault="000F3155">
      <w:pPr>
        <w:pStyle w:val="Heading2"/>
        <w:spacing w:before="300" w:after="120"/>
      </w:pPr>
      <w:bookmarkStart w:id="20" w:name="_Toc236229268"/>
      <w:r>
        <w:rPr>
          <w:b/>
          <w:bCs/>
          <w:color w:val="2E5339"/>
          <w:sz w:val="27"/>
          <w:szCs w:val="27"/>
        </w:rPr>
        <w:t>Find by tag</w:t>
      </w:r>
      <w:bookmarkEnd w:id="20"/>
    </w:p>
    <w:p w:rsidR="00551F1F" w:rsidRDefault="000F3155">
      <w:pPr>
        <w:spacing w:after="140" w:line="276" w:lineRule="auto"/>
      </w:pPr>
      <w:r>
        <w:rPr>
          <w:b/>
          <w:bCs/>
        </w:rPr>
        <w:t>Find by tag</w:t>
      </w:r>
      <w:r>
        <w:t xml:space="preserve"> scans a QR sticker — or le</w:t>
      </w:r>
      <w:r>
        <w:t>ts you key the code in — and opens the holding it belongs to. Useful when someone reports a problem and the only thing you have is the number on the bin.</w:t>
      </w:r>
    </w:p>
    <w:p w:rsidR="00551F1F" w:rsidRDefault="000F3155">
      <w:pPr>
        <w:pStyle w:val="Heading2"/>
        <w:spacing w:before="300" w:after="120"/>
      </w:pPr>
      <w:bookmarkStart w:id="21" w:name="_Toc236229269"/>
      <w:r>
        <w:rPr>
          <w:b/>
          <w:bCs/>
          <w:color w:val="2E5339"/>
          <w:sz w:val="27"/>
          <w:szCs w:val="27"/>
        </w:rPr>
        <w:t>Surveys and conversion</w:t>
      </w:r>
      <w:bookmarkEnd w:id="21"/>
    </w:p>
    <w:p w:rsidR="00551F1F" w:rsidRDefault="000F3155">
      <w:pPr>
        <w:spacing w:after="140" w:line="276" w:lineRule="auto"/>
      </w:pPr>
      <w:r>
        <w:lastRenderedPageBreak/>
        <w:t>Record a survey on a holding that is not under service. Alongside the usual det</w:t>
      </w:r>
      <w:r>
        <w:t>ails you capture:</w:t>
      </w:r>
    </w:p>
    <w:p w:rsidR="00551F1F" w:rsidRDefault="000F3155">
      <w:pPr>
        <w:pStyle w:val="ListParagraph"/>
        <w:numPr>
          <w:ilvl w:val="0"/>
          <w:numId w:val="3"/>
        </w:numPr>
        <w:spacing w:after="80" w:line="276" w:lineRule="auto"/>
      </w:pPr>
      <w:r>
        <w:rPr>
          <w:b/>
          <w:bCs/>
        </w:rPr>
        <w:t>Estimated tier</w:t>
      </w:r>
      <w:r>
        <w:t xml:space="preserve"> — what they would pay</w:t>
      </w:r>
    </w:p>
    <w:p w:rsidR="00551F1F" w:rsidRDefault="000F3155">
      <w:pPr>
        <w:pStyle w:val="ListParagraph"/>
        <w:numPr>
          <w:ilvl w:val="0"/>
          <w:numId w:val="3"/>
        </w:numPr>
        <w:spacing w:after="80" w:line="276" w:lineRule="auto"/>
      </w:pPr>
      <w:r>
        <w:rPr>
          <w:b/>
          <w:bCs/>
        </w:rPr>
        <w:t>Reason</w:t>
      </w:r>
      <w:r>
        <w:t xml:space="preserve"> they are not served (never approached, refused the charge, …)</w:t>
      </w:r>
    </w:p>
    <w:p w:rsidR="00551F1F" w:rsidRDefault="000F3155">
      <w:pPr>
        <w:pStyle w:val="ListParagraph"/>
        <w:numPr>
          <w:ilvl w:val="0"/>
          <w:numId w:val="3"/>
        </w:numPr>
        <w:spacing w:after="80" w:line="276" w:lineRule="auto"/>
      </w:pPr>
      <w:r>
        <w:rPr>
          <w:b/>
          <w:bCs/>
        </w:rPr>
        <w:t>Time gap</w:t>
      </w:r>
      <w:r>
        <w:t xml:space="preserve"> — how long since any service</w:t>
      </w:r>
    </w:p>
    <w:p w:rsidR="00551F1F" w:rsidRDefault="000F3155">
      <w:pPr>
        <w:pStyle w:val="ListParagraph"/>
        <w:numPr>
          <w:ilvl w:val="0"/>
          <w:numId w:val="3"/>
        </w:numPr>
        <w:spacing w:after="80" w:line="276" w:lineRule="auto"/>
      </w:pPr>
      <w:r>
        <w:rPr>
          <w:b/>
          <w:bCs/>
        </w:rPr>
        <w:t>Current practice</w:t>
      </w:r>
      <w:r>
        <w:t xml:space="preserve"> — what they do with their waste now</w:t>
      </w:r>
    </w:p>
    <w:p w:rsidR="00551F1F" w:rsidRDefault="00551F1F">
      <w:pPr>
        <w:spacing w:after="120"/>
      </w:pPr>
    </w:p>
    <w:p w:rsidR="00551F1F" w:rsidRDefault="000F3155">
      <w:pPr>
        <w:spacing w:after="140" w:line="276" w:lineRule="auto"/>
      </w:pPr>
      <w:r>
        <w:t xml:space="preserve">To sign one up, open it and </w:t>
      </w:r>
      <w:r>
        <w:rPr>
          <w:b/>
          <w:bCs/>
        </w:rPr>
        <w:t>bring it und</w:t>
      </w:r>
      <w:r>
        <w:rPr>
          <w:b/>
          <w:bCs/>
        </w:rPr>
        <w:t>er service</w:t>
      </w:r>
      <w:r>
        <w:t>. Confirm the tier, charge, payment mode and payment day — leave any of them and the survey’s estimates are used.</w:t>
      </w:r>
    </w:p>
    <w:tbl>
      <w:tblPr>
        <w:tblW w:w="9026" w:type="dxa"/>
        <w:tblBorders>
          <w:top w:val="nil"/>
          <w:left w:val="single" w:sz="18" w:space="0" w:color="5A7A4A"/>
          <w:bottom w:val="nil"/>
          <w:right w:val="nil"/>
          <w:insideH w:val="nil"/>
          <w:insideV w:val="nil"/>
        </w:tblBorders>
        <w:tblCellMar>
          <w:left w:w="10" w:type="dxa"/>
          <w:right w:w="10" w:type="dxa"/>
        </w:tblCellMar>
        <w:tblLook w:val="04A0" w:firstRow="1" w:lastRow="0" w:firstColumn="1" w:lastColumn="0" w:noHBand="0" w:noVBand="1"/>
      </w:tblPr>
      <w:tblGrid>
        <w:gridCol w:w="9026"/>
      </w:tblGrid>
      <w:tr w:rsidR="00551F1F">
        <w:tblPrEx>
          <w:tblCellMar>
            <w:top w:w="0" w:type="dxa"/>
            <w:bottom w:w="0" w:type="dxa"/>
          </w:tblCellMar>
        </w:tblPrEx>
        <w:tc>
          <w:tcPr>
            <w:tcW w:w="9026" w:type="dxa"/>
            <w:shd w:val="clear" w:color="auto" w:fill="E8F0E4"/>
            <w:tcMar>
              <w:top w:w="160" w:type="dxa"/>
              <w:left w:w="220" w:type="dxa"/>
              <w:bottom w:w="160" w:type="dxa"/>
              <w:right w:w="220" w:type="dxa"/>
            </w:tcMar>
          </w:tcPr>
          <w:p w:rsidR="00551F1F" w:rsidRDefault="000F3155">
            <w:pPr>
              <w:spacing w:after="60"/>
            </w:pPr>
            <w:r>
              <w:rPr>
                <w:b/>
                <w:bCs/>
                <w:color w:val="5A7A4A"/>
                <w:sz w:val="17"/>
                <w:szCs w:val="17"/>
              </w:rPr>
              <w:t>NOTE</w:t>
            </w:r>
          </w:p>
          <w:p w:rsidR="00551F1F" w:rsidRDefault="000F3155">
            <w:pPr>
              <w:spacing w:after="100" w:line="276" w:lineRule="auto"/>
            </w:pPr>
            <w:r>
              <w:t xml:space="preserve">The survey is </w:t>
            </w:r>
            <w:r>
              <w:rPr>
                <w:b/>
                <w:bCs/>
              </w:rPr>
              <w:t>kept</w:t>
            </w:r>
            <w:r>
              <w:t>, not deleted. That is what lets the Customer Funnel report show how many holdings were approached, how many converted, and how much monthly revenue is still on the table.</w:t>
            </w:r>
          </w:p>
          <w:p w:rsidR="00551F1F" w:rsidRDefault="000F3155">
            <w:pPr>
              <w:spacing w:line="276" w:lineRule="auto"/>
            </w:pPr>
            <w:r>
              <w:t>You cannot convert the same survey twice.</w:t>
            </w:r>
          </w:p>
        </w:tc>
      </w:tr>
    </w:tbl>
    <w:p w:rsidR="00551F1F" w:rsidRDefault="000F3155">
      <w:r>
        <w:br w:type="page"/>
      </w:r>
    </w:p>
    <w:p w:rsidR="00551F1F" w:rsidRDefault="000F3155">
      <w:pPr>
        <w:pStyle w:val="Heading1"/>
        <w:pBdr>
          <w:bottom w:val="single" w:sz="8" w:space="6" w:color="5A7A4A"/>
        </w:pBdr>
        <w:spacing w:before="360" w:after="160"/>
      </w:pPr>
      <w:bookmarkStart w:id="22" w:name="_Toc236229270"/>
      <w:r>
        <w:rPr>
          <w:b/>
          <w:bCs/>
          <w:color w:val="1F3D2B"/>
          <w:sz w:val="34"/>
          <w:szCs w:val="34"/>
        </w:rPr>
        <w:lastRenderedPageBreak/>
        <w:t>Complaints</w:t>
      </w:r>
      <w:bookmarkEnd w:id="22"/>
    </w:p>
    <w:p w:rsidR="00551F1F" w:rsidRDefault="000F3155">
      <w:pPr>
        <w:spacing w:after="200" w:line="288" w:lineRule="auto"/>
      </w:pPr>
      <w:r>
        <w:rPr>
          <w:color w:val="5A5A5A"/>
          <w:sz w:val="23"/>
          <w:szCs w:val="23"/>
        </w:rPr>
        <w:t>Collector · Supervisor · Age</w:t>
      </w:r>
      <w:r>
        <w:rPr>
          <w:color w:val="5A5A5A"/>
          <w:sz w:val="23"/>
          <w:szCs w:val="23"/>
        </w:rPr>
        <w:t>ncy Admin</w:t>
      </w:r>
    </w:p>
    <w:p w:rsidR="00551F1F" w:rsidRDefault="000F3155">
      <w:pPr>
        <w:spacing w:after="140" w:line="276" w:lineRule="auto"/>
      </w:pPr>
      <w:r>
        <w:t>Citizen tickets with a deadline clock and a full audit trail.</w:t>
      </w:r>
    </w:p>
    <w:p w:rsidR="00551F1F" w:rsidRDefault="000F3155">
      <w:pPr>
        <w:pStyle w:val="Heading2"/>
        <w:spacing w:before="300" w:after="120"/>
      </w:pPr>
      <w:bookmarkStart w:id="23" w:name="_Toc236229271"/>
      <w:r>
        <w:rPr>
          <w:b/>
          <w:bCs/>
          <w:color w:val="2E5339"/>
          <w:sz w:val="27"/>
          <w:szCs w:val="27"/>
        </w:rPr>
        <w:t>Raising one</w:t>
      </w:r>
      <w:bookmarkEnd w:id="23"/>
    </w:p>
    <w:p w:rsidR="00551F1F" w:rsidRDefault="000F3155">
      <w:pPr>
        <w:spacing w:after="140" w:line="276" w:lineRule="auto"/>
      </w:pPr>
      <w:r>
        <w:t xml:space="preserve">Choose the household, the </w:t>
      </w:r>
      <w:r>
        <w:rPr>
          <w:b/>
          <w:bCs/>
        </w:rPr>
        <w:t>type</w:t>
      </w:r>
      <w:r>
        <w:t xml:space="preserve"> (missed collection, overflow, billing dispute, staff behaviour, other) and the </w:t>
      </w:r>
      <w:r>
        <w:rPr>
          <w:b/>
          <w:bCs/>
        </w:rPr>
        <w:t>channel</w:t>
      </w:r>
      <w:r>
        <w:t xml:space="preserve"> it arrived by (SMS, app, phone, counter). Set a priority and describe the problem. Anything you write in the note becomes the first entry in the ticket’s history.</w:t>
      </w:r>
    </w:p>
    <w:p w:rsidR="00551F1F" w:rsidRDefault="000F3155">
      <w:pPr>
        <w:pStyle w:val="Heading2"/>
        <w:spacing w:before="300" w:after="120"/>
      </w:pPr>
      <w:bookmarkStart w:id="24" w:name="_Toc236229272"/>
      <w:r>
        <w:rPr>
          <w:b/>
          <w:bCs/>
          <w:color w:val="2E5339"/>
          <w:sz w:val="27"/>
          <w:szCs w:val="27"/>
        </w:rPr>
        <w:t>The deadline clock</w:t>
      </w:r>
      <w:bookmarkEnd w:id="24"/>
    </w:p>
    <w:p w:rsidR="00551F1F" w:rsidRDefault="000F3155">
      <w:pPr>
        <w:spacing w:after="140" w:line="276" w:lineRule="auto"/>
      </w:pPr>
      <w:r>
        <w:t>The priority sets the time budget:</w:t>
      </w:r>
    </w:p>
    <w:tbl>
      <w:tblPr>
        <w:tblW w:w="9026" w:type="dxa"/>
        <w:tblBorders>
          <w:top w:val="single" w:sz="4" w:space="0" w:color="D4DCCF"/>
          <w:left w:val="single" w:sz="4" w:space="0" w:color="D4DCCF"/>
          <w:bottom w:val="single" w:sz="4" w:space="0" w:color="D4DCCF"/>
          <w:right w:val="single" w:sz="4" w:space="0" w:color="D4DCCF"/>
          <w:insideH w:val="single" w:sz="4" w:space="0" w:color="D4DCCF"/>
          <w:insideV w:val="single" w:sz="4" w:space="0" w:color="D4DCCF"/>
        </w:tblBorders>
        <w:tblCellMar>
          <w:left w:w="10" w:type="dxa"/>
          <w:right w:w="10" w:type="dxa"/>
        </w:tblCellMar>
        <w:tblLook w:val="04A0" w:firstRow="1" w:lastRow="0" w:firstColumn="1" w:lastColumn="0" w:noHBand="0" w:noVBand="1"/>
      </w:tblPr>
      <w:tblGrid>
        <w:gridCol w:w="3000"/>
        <w:gridCol w:w="6026"/>
      </w:tblGrid>
      <w:tr w:rsidR="00551F1F">
        <w:tblPrEx>
          <w:tblCellMar>
            <w:top w:w="0" w:type="dxa"/>
            <w:bottom w:w="0" w:type="dxa"/>
          </w:tblCellMar>
        </w:tblPrEx>
        <w:trPr>
          <w:tblHeader/>
        </w:trPr>
        <w:tc>
          <w:tcPr>
            <w:tcW w:w="3000" w:type="dxa"/>
            <w:shd w:val="clear" w:color="auto" w:fill="2E5339"/>
            <w:tcMar>
              <w:top w:w="90" w:type="dxa"/>
              <w:left w:w="130" w:type="dxa"/>
              <w:bottom w:w="90" w:type="dxa"/>
              <w:right w:w="130" w:type="dxa"/>
            </w:tcMar>
            <w:vAlign w:val="center"/>
          </w:tcPr>
          <w:p w:rsidR="00551F1F" w:rsidRDefault="000F3155">
            <w:pPr>
              <w:spacing w:line="260" w:lineRule="auto"/>
            </w:pPr>
            <w:r>
              <w:rPr>
                <w:b/>
                <w:bCs/>
                <w:color w:val="FFFFFF"/>
                <w:sz w:val="20"/>
                <w:szCs w:val="20"/>
              </w:rPr>
              <w:t>Priority</w:t>
            </w:r>
          </w:p>
        </w:tc>
        <w:tc>
          <w:tcPr>
            <w:tcW w:w="6026" w:type="dxa"/>
            <w:shd w:val="clear" w:color="auto" w:fill="2E5339"/>
            <w:tcMar>
              <w:top w:w="90" w:type="dxa"/>
              <w:left w:w="130" w:type="dxa"/>
              <w:bottom w:w="90" w:type="dxa"/>
              <w:right w:w="130" w:type="dxa"/>
            </w:tcMar>
            <w:vAlign w:val="center"/>
          </w:tcPr>
          <w:p w:rsidR="00551F1F" w:rsidRDefault="000F3155">
            <w:pPr>
              <w:spacing w:line="260" w:lineRule="auto"/>
            </w:pPr>
            <w:r>
              <w:rPr>
                <w:b/>
                <w:bCs/>
                <w:color w:val="FFFFFF"/>
                <w:sz w:val="20"/>
                <w:szCs w:val="20"/>
              </w:rPr>
              <w:t>Must be resolved within</w:t>
            </w:r>
          </w:p>
        </w:tc>
      </w:tr>
      <w:tr w:rsidR="00551F1F">
        <w:tblPrEx>
          <w:tblCellMar>
            <w:top w:w="0" w:type="dxa"/>
            <w:bottom w:w="0" w:type="dxa"/>
          </w:tblCellMar>
        </w:tblPrEx>
        <w:tc>
          <w:tcPr>
            <w:tcW w:w="3000"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Urgent</w:t>
            </w:r>
          </w:p>
        </w:tc>
        <w:tc>
          <w:tcPr>
            <w:tcW w:w="6026"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4 hours</w:t>
            </w:r>
          </w:p>
        </w:tc>
      </w:tr>
      <w:tr w:rsidR="00551F1F">
        <w:tblPrEx>
          <w:tblCellMar>
            <w:top w:w="0" w:type="dxa"/>
            <w:bottom w:w="0" w:type="dxa"/>
          </w:tblCellMar>
        </w:tblPrEx>
        <w:tc>
          <w:tcPr>
            <w:tcW w:w="3000"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High</w:t>
            </w:r>
          </w:p>
        </w:tc>
        <w:tc>
          <w:tcPr>
            <w:tcW w:w="6026"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12 hours</w:t>
            </w:r>
          </w:p>
        </w:tc>
      </w:tr>
      <w:tr w:rsidR="00551F1F">
        <w:tblPrEx>
          <w:tblCellMar>
            <w:top w:w="0" w:type="dxa"/>
            <w:bottom w:w="0" w:type="dxa"/>
          </w:tblCellMar>
        </w:tblPrEx>
        <w:tc>
          <w:tcPr>
            <w:tcW w:w="3000"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Medium</w:t>
            </w:r>
          </w:p>
        </w:tc>
        <w:tc>
          <w:tcPr>
            <w:tcW w:w="6026"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24 hours</w:t>
            </w:r>
          </w:p>
        </w:tc>
      </w:tr>
      <w:tr w:rsidR="00551F1F">
        <w:tblPrEx>
          <w:tblCellMar>
            <w:top w:w="0" w:type="dxa"/>
            <w:bottom w:w="0" w:type="dxa"/>
          </w:tblCellMar>
        </w:tblPrEx>
        <w:tc>
          <w:tcPr>
            <w:tcW w:w="3000"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Low</w:t>
            </w:r>
          </w:p>
        </w:tc>
        <w:tc>
          <w:tcPr>
            <w:tcW w:w="6026"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48 hours</w:t>
            </w:r>
          </w:p>
        </w:tc>
      </w:tr>
    </w:tbl>
    <w:p w:rsidR="00551F1F" w:rsidRDefault="00551F1F">
      <w:pPr>
        <w:spacing w:after="200"/>
      </w:pPr>
    </w:p>
    <w:p w:rsidR="00551F1F" w:rsidRDefault="000F3155">
      <w:pPr>
        <w:spacing w:after="140" w:line="276" w:lineRule="auto"/>
      </w:pPr>
      <w:r>
        <w:t xml:space="preserve">Each ticket shows how it is doing against its budget, and </w:t>
      </w:r>
      <w:r>
        <w:rPr>
          <w:b/>
          <w:bCs/>
        </w:rPr>
        <w:t>breached</w:t>
      </w:r>
      <w:r>
        <w:t xml:space="preserve"> tickets are called out on the list, the Dashboard and the Reports screen.</w:t>
      </w:r>
    </w:p>
    <w:tbl>
      <w:tblPr>
        <w:tblW w:w="9026" w:type="dxa"/>
        <w:tblBorders>
          <w:top w:val="nil"/>
          <w:left w:val="single" w:sz="18" w:space="0" w:color="8A7530"/>
          <w:bottom w:val="nil"/>
          <w:right w:val="nil"/>
          <w:insideH w:val="nil"/>
          <w:insideV w:val="nil"/>
        </w:tblBorders>
        <w:tblCellMar>
          <w:left w:w="10" w:type="dxa"/>
          <w:right w:w="10" w:type="dxa"/>
        </w:tblCellMar>
        <w:tblLook w:val="04A0" w:firstRow="1" w:lastRow="0" w:firstColumn="1" w:lastColumn="0" w:noHBand="0" w:noVBand="1"/>
      </w:tblPr>
      <w:tblGrid>
        <w:gridCol w:w="9026"/>
      </w:tblGrid>
      <w:tr w:rsidR="00551F1F">
        <w:tblPrEx>
          <w:tblCellMar>
            <w:top w:w="0" w:type="dxa"/>
            <w:bottom w:w="0" w:type="dxa"/>
          </w:tblCellMar>
        </w:tblPrEx>
        <w:tc>
          <w:tcPr>
            <w:tcW w:w="9026" w:type="dxa"/>
            <w:shd w:val="clear" w:color="auto" w:fill="F7F0DC"/>
            <w:tcMar>
              <w:top w:w="160" w:type="dxa"/>
              <w:left w:w="220" w:type="dxa"/>
              <w:bottom w:w="160" w:type="dxa"/>
              <w:right w:w="220" w:type="dxa"/>
            </w:tcMar>
          </w:tcPr>
          <w:p w:rsidR="00551F1F" w:rsidRDefault="000F3155">
            <w:pPr>
              <w:spacing w:after="60"/>
            </w:pPr>
            <w:r>
              <w:rPr>
                <w:b/>
                <w:bCs/>
                <w:color w:val="8A7530"/>
                <w:sz w:val="17"/>
                <w:szCs w:val="17"/>
              </w:rPr>
              <w:t>IMPORTANT</w:t>
            </w:r>
          </w:p>
          <w:p w:rsidR="00551F1F" w:rsidRDefault="000F3155">
            <w:pPr>
              <w:spacing w:line="276" w:lineRule="auto"/>
            </w:pPr>
            <w:r>
              <w:rPr>
                <w:b/>
                <w:bCs/>
              </w:rPr>
              <w:t>Changing the priority changes the clock.</w:t>
            </w:r>
            <w:r>
              <w:t xml:space="preserve"> Re-grading a medium ticket to urgent gives it a 4-hour budget measured from when it was opened — which may put it straight into breach. That is intended: it was always urgent, you just found out late.</w:t>
            </w:r>
          </w:p>
        </w:tc>
      </w:tr>
    </w:tbl>
    <w:p w:rsidR="00551F1F" w:rsidRDefault="000F3155">
      <w:pPr>
        <w:pStyle w:val="Heading2"/>
        <w:spacing w:before="300" w:after="120"/>
      </w:pPr>
      <w:bookmarkStart w:id="25" w:name="_Toc236229273"/>
      <w:r>
        <w:rPr>
          <w:b/>
          <w:bCs/>
          <w:color w:val="2E5339"/>
          <w:sz w:val="27"/>
          <w:szCs w:val="27"/>
        </w:rPr>
        <w:t>Moving a ticket along</w:t>
      </w:r>
      <w:bookmarkEnd w:id="25"/>
    </w:p>
    <w:p w:rsidR="00551F1F" w:rsidRDefault="000F3155">
      <w:pPr>
        <w:spacing w:after="140" w:line="276" w:lineRule="auto"/>
      </w:pPr>
      <w:r>
        <w:t>Open → Assigned → In progress → Resolved → Closed.</w:t>
      </w:r>
    </w:p>
    <w:tbl>
      <w:tblPr>
        <w:tblW w:w="9026" w:type="dxa"/>
        <w:tblBorders>
          <w:top w:val="single" w:sz="4" w:space="0" w:color="D4DCCF"/>
          <w:left w:val="single" w:sz="4" w:space="0" w:color="D4DCCF"/>
          <w:bottom w:val="single" w:sz="4" w:space="0" w:color="D4DCCF"/>
          <w:right w:val="single" w:sz="4" w:space="0" w:color="D4DCCF"/>
          <w:insideH w:val="single" w:sz="4" w:space="0" w:color="D4DCCF"/>
          <w:insideV w:val="single" w:sz="4" w:space="0" w:color="D4DCCF"/>
        </w:tblBorders>
        <w:tblCellMar>
          <w:left w:w="10" w:type="dxa"/>
          <w:right w:w="10" w:type="dxa"/>
        </w:tblCellMar>
        <w:tblLook w:val="04A0" w:firstRow="1" w:lastRow="0" w:firstColumn="1" w:lastColumn="0" w:noHBand="0" w:noVBand="1"/>
      </w:tblPr>
      <w:tblGrid>
        <w:gridCol w:w="2600"/>
        <w:gridCol w:w="6426"/>
      </w:tblGrid>
      <w:tr w:rsidR="00551F1F">
        <w:tblPrEx>
          <w:tblCellMar>
            <w:top w:w="0" w:type="dxa"/>
            <w:bottom w:w="0" w:type="dxa"/>
          </w:tblCellMar>
        </w:tblPrEx>
        <w:trPr>
          <w:tblHeader/>
        </w:trPr>
        <w:tc>
          <w:tcPr>
            <w:tcW w:w="2600" w:type="dxa"/>
            <w:shd w:val="clear" w:color="auto" w:fill="2E5339"/>
            <w:tcMar>
              <w:top w:w="90" w:type="dxa"/>
              <w:left w:w="130" w:type="dxa"/>
              <w:bottom w:w="90" w:type="dxa"/>
              <w:right w:w="130" w:type="dxa"/>
            </w:tcMar>
            <w:vAlign w:val="center"/>
          </w:tcPr>
          <w:p w:rsidR="00551F1F" w:rsidRDefault="000F3155">
            <w:pPr>
              <w:spacing w:line="260" w:lineRule="auto"/>
            </w:pPr>
            <w:r>
              <w:rPr>
                <w:b/>
                <w:bCs/>
                <w:color w:val="FFFFFF"/>
                <w:sz w:val="20"/>
                <w:szCs w:val="20"/>
              </w:rPr>
              <w:t>Action</w:t>
            </w:r>
          </w:p>
        </w:tc>
        <w:tc>
          <w:tcPr>
            <w:tcW w:w="6426" w:type="dxa"/>
            <w:shd w:val="clear" w:color="auto" w:fill="2E5339"/>
            <w:tcMar>
              <w:top w:w="90" w:type="dxa"/>
              <w:left w:w="130" w:type="dxa"/>
              <w:bottom w:w="90" w:type="dxa"/>
              <w:right w:w="130" w:type="dxa"/>
            </w:tcMar>
            <w:vAlign w:val="center"/>
          </w:tcPr>
          <w:p w:rsidR="00551F1F" w:rsidRDefault="000F3155">
            <w:pPr>
              <w:spacing w:line="260" w:lineRule="auto"/>
            </w:pPr>
            <w:r>
              <w:rPr>
                <w:b/>
                <w:bCs/>
                <w:color w:val="FFFFFF"/>
                <w:sz w:val="20"/>
                <w:szCs w:val="20"/>
              </w:rPr>
              <w:t>Effect</w:t>
            </w:r>
          </w:p>
        </w:tc>
      </w:tr>
      <w:tr w:rsidR="00551F1F">
        <w:tblPrEx>
          <w:tblCellMar>
            <w:top w:w="0" w:type="dxa"/>
            <w:bottom w:w="0" w:type="dxa"/>
          </w:tblCellMar>
        </w:tblPrEx>
        <w:tc>
          <w:tcPr>
            <w:tcW w:w="2600"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Assign</w:t>
            </w:r>
          </w:p>
        </w:tc>
        <w:tc>
          <w:tcPr>
            <w:tcW w:w="6426"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Hand to a collector, or back to the pool</w:t>
            </w:r>
          </w:p>
        </w:tc>
      </w:tr>
      <w:tr w:rsidR="00551F1F">
        <w:tblPrEx>
          <w:tblCellMar>
            <w:top w:w="0" w:type="dxa"/>
            <w:bottom w:w="0" w:type="dxa"/>
          </w:tblCellMar>
        </w:tblPrEx>
        <w:tc>
          <w:tcPr>
            <w:tcW w:w="2600"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Advance</w:t>
            </w:r>
          </w:p>
        </w:tc>
        <w:tc>
          <w:tcPr>
            <w:tcW w:w="6426"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Move one step</w:t>
            </w:r>
          </w:p>
        </w:tc>
      </w:tr>
      <w:tr w:rsidR="00551F1F">
        <w:tblPrEx>
          <w:tblCellMar>
            <w:top w:w="0" w:type="dxa"/>
            <w:bottom w:w="0" w:type="dxa"/>
          </w:tblCellMar>
        </w:tblPrEx>
        <w:tc>
          <w:tcPr>
            <w:tcW w:w="2600"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Change priority</w:t>
            </w:r>
          </w:p>
        </w:tc>
        <w:tc>
          <w:tcPr>
            <w:tcW w:w="6426"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Re-grades and resets the budget</w:t>
            </w:r>
          </w:p>
        </w:tc>
      </w:tr>
      <w:tr w:rsidR="00551F1F">
        <w:tblPrEx>
          <w:tblCellMar>
            <w:top w:w="0" w:type="dxa"/>
            <w:bottom w:w="0" w:type="dxa"/>
          </w:tblCellMar>
        </w:tblPrEx>
        <w:tc>
          <w:tcPr>
            <w:tcW w:w="2600"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Resolve</w:t>
            </w:r>
          </w:p>
        </w:tc>
        <w:tc>
          <w:tcPr>
            <w:tcW w:w="6426"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Records how it was fixed; stops the clock</w:t>
            </w:r>
          </w:p>
        </w:tc>
      </w:tr>
      <w:tr w:rsidR="00551F1F">
        <w:tblPrEx>
          <w:tblCellMar>
            <w:top w:w="0" w:type="dxa"/>
            <w:bottom w:w="0" w:type="dxa"/>
          </w:tblCellMar>
        </w:tblPrEx>
        <w:tc>
          <w:tcPr>
            <w:tcW w:w="2600"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Reopen</w:t>
            </w:r>
          </w:p>
        </w:tc>
        <w:tc>
          <w:tcPr>
            <w:tcW w:w="6426"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The citizen says it is not fixed; restarts the clock</w:t>
            </w:r>
          </w:p>
        </w:tc>
      </w:tr>
      <w:tr w:rsidR="00551F1F">
        <w:tblPrEx>
          <w:tblCellMar>
            <w:top w:w="0" w:type="dxa"/>
            <w:bottom w:w="0" w:type="dxa"/>
          </w:tblCellMar>
        </w:tblPrEx>
        <w:tc>
          <w:tcPr>
            <w:tcW w:w="2600"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Add note</w:t>
            </w:r>
          </w:p>
        </w:tc>
        <w:tc>
          <w:tcPr>
            <w:tcW w:w="6426"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Adds to the history; changes nothing else</w:t>
            </w:r>
          </w:p>
        </w:tc>
      </w:tr>
      <w:tr w:rsidR="00551F1F">
        <w:tblPrEx>
          <w:tblCellMar>
            <w:top w:w="0" w:type="dxa"/>
            <w:bottom w:w="0" w:type="dxa"/>
          </w:tblCellMar>
        </w:tblPrEx>
        <w:tc>
          <w:tcPr>
            <w:tcW w:w="2600"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lastRenderedPageBreak/>
              <w:t>Attach photos</w:t>
            </w:r>
          </w:p>
        </w:tc>
        <w:tc>
          <w:tcPr>
            <w:tcW w:w="6426"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Evidence from the camera roll</w:t>
            </w:r>
          </w:p>
        </w:tc>
      </w:tr>
    </w:tbl>
    <w:p w:rsidR="00551F1F" w:rsidRDefault="00551F1F">
      <w:pPr>
        <w:spacing w:after="200"/>
      </w:pPr>
    </w:p>
    <w:p w:rsidR="00551F1F" w:rsidRDefault="000F3155">
      <w:pPr>
        <w:spacing w:after="140" w:line="276" w:lineRule="auto"/>
      </w:pPr>
      <w:r>
        <w:rPr>
          <w:b/>
          <w:bCs/>
        </w:rPr>
        <w:t>Collectors can do all of these</w:t>
      </w:r>
      <w:r>
        <w:t xml:space="preserve">, not just add notes — they progress the jobs on their own round. Area scope is what keeps them to their own ward’s tickets. A </w:t>
      </w:r>
      <w:r>
        <w:rPr>
          <w:b/>
          <w:bCs/>
        </w:rPr>
        <w:t>KCC viewer</w:t>
      </w:r>
      <w:r>
        <w:t xml:space="preserve"> cannot do any of them.</w:t>
      </w:r>
    </w:p>
    <w:tbl>
      <w:tblPr>
        <w:tblW w:w="9026" w:type="dxa"/>
        <w:tblBorders>
          <w:top w:val="nil"/>
          <w:left w:val="single" w:sz="18" w:space="0" w:color="8A7530"/>
          <w:bottom w:val="nil"/>
          <w:right w:val="nil"/>
          <w:insideH w:val="nil"/>
          <w:insideV w:val="nil"/>
        </w:tblBorders>
        <w:tblCellMar>
          <w:left w:w="10" w:type="dxa"/>
          <w:right w:w="10" w:type="dxa"/>
        </w:tblCellMar>
        <w:tblLook w:val="04A0" w:firstRow="1" w:lastRow="0" w:firstColumn="1" w:lastColumn="0" w:noHBand="0" w:noVBand="1"/>
      </w:tblPr>
      <w:tblGrid>
        <w:gridCol w:w="9026"/>
      </w:tblGrid>
      <w:tr w:rsidR="00551F1F">
        <w:tblPrEx>
          <w:tblCellMar>
            <w:top w:w="0" w:type="dxa"/>
            <w:bottom w:w="0" w:type="dxa"/>
          </w:tblCellMar>
        </w:tblPrEx>
        <w:tc>
          <w:tcPr>
            <w:tcW w:w="9026" w:type="dxa"/>
            <w:shd w:val="clear" w:color="auto" w:fill="F7F0DC"/>
            <w:tcMar>
              <w:top w:w="160" w:type="dxa"/>
              <w:left w:w="220" w:type="dxa"/>
              <w:bottom w:w="160" w:type="dxa"/>
              <w:right w:w="220" w:type="dxa"/>
            </w:tcMar>
          </w:tcPr>
          <w:p w:rsidR="00551F1F" w:rsidRDefault="000F3155">
            <w:pPr>
              <w:spacing w:after="60"/>
            </w:pPr>
            <w:r>
              <w:rPr>
                <w:b/>
                <w:bCs/>
                <w:color w:val="8A7530"/>
                <w:sz w:val="17"/>
                <w:szCs w:val="17"/>
              </w:rPr>
              <w:t>IMPORTANT</w:t>
            </w:r>
          </w:p>
          <w:p w:rsidR="00551F1F" w:rsidRDefault="000F3155">
            <w:pPr>
              <w:spacing w:line="276" w:lineRule="auto"/>
            </w:pPr>
            <w:r>
              <w:t>Every one of these actions is recorded with your name against it. You cannot edit a t</w:t>
            </w:r>
            <w:r>
              <w:t>icket’s status directly, and you cannot remove an entry from its history. A ticket cannot change hands without a trace.</w:t>
            </w:r>
          </w:p>
        </w:tc>
      </w:tr>
    </w:tbl>
    <w:p w:rsidR="00551F1F" w:rsidRDefault="00551F1F">
      <w:pPr>
        <w:spacing w:after="200"/>
      </w:pPr>
    </w:p>
    <w:p w:rsidR="00551F1F" w:rsidRDefault="000F3155">
      <w:pPr>
        <w:spacing w:after="140" w:line="276" w:lineRule="auto"/>
      </w:pPr>
      <w:r>
        <w:t>Photos can be attached several at a time. If any one file is rejected, none of them is saved — so you never end up with half a batch.</w:t>
      </w:r>
    </w:p>
    <w:p w:rsidR="00551F1F" w:rsidRDefault="000F3155">
      <w:r>
        <w:br w:type="page"/>
      </w:r>
    </w:p>
    <w:p w:rsidR="00551F1F" w:rsidRDefault="000F3155">
      <w:pPr>
        <w:pStyle w:val="Heading1"/>
        <w:pBdr>
          <w:bottom w:val="single" w:sz="8" w:space="6" w:color="5A7A4A"/>
        </w:pBdr>
        <w:spacing w:before="360" w:after="160"/>
      </w:pPr>
      <w:bookmarkStart w:id="26" w:name="_Toc236229274"/>
      <w:r>
        <w:rPr>
          <w:b/>
          <w:bCs/>
          <w:color w:val="1F3D2B"/>
          <w:sz w:val="34"/>
          <w:szCs w:val="34"/>
        </w:rPr>
        <w:lastRenderedPageBreak/>
        <w:t>Live Map</w:t>
      </w:r>
      <w:bookmarkEnd w:id="26"/>
    </w:p>
    <w:p w:rsidR="00551F1F" w:rsidRDefault="000F3155">
      <w:pPr>
        <w:spacing w:after="200" w:line="288" w:lineRule="auto"/>
      </w:pPr>
      <w:r>
        <w:rPr>
          <w:color w:val="5A5A5A"/>
          <w:sz w:val="23"/>
          <w:szCs w:val="23"/>
        </w:rPr>
        <w:t>All roles</w:t>
      </w:r>
    </w:p>
    <w:p w:rsidR="00551F1F" w:rsidRDefault="000F3155">
      <w:pPr>
        <w:spacing w:after="140" w:line="276" w:lineRule="auto"/>
      </w:pPr>
      <w:r>
        <w:t>A map of Khulna showing where the vans are right now, drawn from real GPS telemetry.</w:t>
      </w:r>
    </w:p>
    <w:p w:rsidR="00551F1F" w:rsidRDefault="000F3155">
      <w:pPr>
        <w:spacing w:after="140" w:line="276" w:lineRule="auto"/>
      </w:pPr>
      <w:r>
        <w:t xml:space="preserve">Positions arrive continuously — you do not need to refresh. Where a live connection is not possible, the map falls back to refreshing on a timer, and </w:t>
      </w:r>
      <w:r>
        <w:t>carries on working.</w:t>
      </w:r>
    </w:p>
    <w:p w:rsidR="00551F1F" w:rsidRDefault="000F3155">
      <w:pPr>
        <w:spacing w:after="140" w:line="276" w:lineRule="auto"/>
      </w:pPr>
      <w:r>
        <w:t>Alongside vehicles, the map shows household pins and today’s progress. It also reacts live to collections recorded in the field and complaints raised anywhere in your area.</w:t>
      </w:r>
    </w:p>
    <w:p w:rsidR="00551F1F" w:rsidRDefault="000F3155">
      <w:pPr>
        <w:pStyle w:val="Heading1"/>
        <w:pBdr>
          <w:bottom w:val="single" w:sz="8" w:space="6" w:color="5A7A4A"/>
        </w:pBdr>
        <w:spacing w:before="360" w:after="160"/>
      </w:pPr>
      <w:bookmarkStart w:id="27" w:name="_Toc236229275"/>
      <w:r>
        <w:rPr>
          <w:b/>
          <w:bCs/>
          <w:color w:val="1F3D2B"/>
          <w:sz w:val="34"/>
          <w:szCs w:val="34"/>
        </w:rPr>
        <w:t>Route Plan</w:t>
      </w:r>
      <w:bookmarkEnd w:id="27"/>
    </w:p>
    <w:p w:rsidR="00551F1F" w:rsidRDefault="000F3155">
      <w:pPr>
        <w:spacing w:after="200" w:line="288" w:lineRule="auto"/>
      </w:pPr>
      <w:r>
        <w:rPr>
          <w:color w:val="5A5A5A"/>
          <w:sz w:val="23"/>
          <w:szCs w:val="23"/>
        </w:rPr>
        <w:t>Supervisor · Agency Admin</w:t>
      </w:r>
    </w:p>
    <w:p w:rsidR="00551F1F" w:rsidRDefault="000F3155">
      <w:pPr>
        <w:spacing w:after="140" w:line="276" w:lineRule="auto"/>
      </w:pPr>
      <w:r>
        <w:t>Where routes are built and handed out.</w:t>
      </w:r>
    </w:p>
    <w:p w:rsidR="00551F1F" w:rsidRDefault="000F3155">
      <w:pPr>
        <w:pStyle w:val="Heading2"/>
        <w:spacing w:before="300" w:after="120"/>
      </w:pPr>
      <w:bookmarkStart w:id="28" w:name="_Toc236229276"/>
      <w:r>
        <w:rPr>
          <w:b/>
          <w:bCs/>
          <w:color w:val="2E5339"/>
          <w:sz w:val="27"/>
          <w:szCs w:val="27"/>
        </w:rPr>
        <w:t>Building a route</w:t>
      </w:r>
      <w:bookmarkEnd w:id="28"/>
    </w:p>
    <w:p w:rsidR="00551F1F" w:rsidRDefault="000F3155">
      <w:pPr>
        <w:spacing w:after="140" w:line="276" w:lineRule="auto"/>
      </w:pPr>
      <w:r>
        <w:t xml:space="preserve">Give it a name, a ward and a </w:t>
      </w:r>
      <w:r>
        <w:rPr>
          <w:b/>
          <w:bCs/>
        </w:rPr>
        <w:t>service window</w:t>
      </w:r>
      <w:r>
        <w:t xml:space="preserve"> (start and end time). Then add stops.</w:t>
      </w:r>
    </w:p>
    <w:p w:rsidR="00551F1F" w:rsidRDefault="000F3155">
      <w:pPr>
        <w:spacing w:after="140" w:line="276" w:lineRule="auto"/>
      </w:pPr>
      <w:r>
        <w:t xml:space="preserve">The planner shows holdings </w:t>
      </w:r>
      <w:r>
        <w:rPr>
          <w:b/>
          <w:bCs/>
        </w:rPr>
        <w:t>not yet on any route</w:t>
      </w:r>
      <w:r>
        <w:t>, split into two piles:</w:t>
      </w:r>
    </w:p>
    <w:p w:rsidR="00551F1F" w:rsidRDefault="000F3155">
      <w:pPr>
        <w:pStyle w:val="ListParagraph"/>
        <w:numPr>
          <w:ilvl w:val="0"/>
          <w:numId w:val="3"/>
        </w:numPr>
        <w:spacing w:after="80" w:line="276" w:lineRule="auto"/>
      </w:pPr>
      <w:r>
        <w:rPr>
          <w:b/>
          <w:bCs/>
        </w:rPr>
        <w:t>Ready to route</w:t>
      </w:r>
      <w:r>
        <w:t xml:space="preserve"> — location confirmed.</w:t>
      </w:r>
    </w:p>
    <w:p w:rsidR="00551F1F" w:rsidRDefault="000F3155">
      <w:pPr>
        <w:pStyle w:val="ListParagraph"/>
        <w:numPr>
          <w:ilvl w:val="0"/>
          <w:numId w:val="3"/>
        </w:numPr>
        <w:spacing w:after="80" w:line="276" w:lineRule="auto"/>
      </w:pPr>
      <w:r>
        <w:rPr>
          <w:b/>
          <w:bCs/>
        </w:rPr>
        <w:t>Blocked</w:t>
      </w:r>
      <w:r>
        <w:t xml:space="preserve"> — </w:t>
      </w:r>
      <w:r>
        <w:t>no confirmed location. Send someone to verify before you can use them.</w:t>
      </w:r>
    </w:p>
    <w:p w:rsidR="00551F1F" w:rsidRDefault="000F3155">
      <w:pPr>
        <w:pStyle w:val="Heading2"/>
        <w:spacing w:before="300" w:after="120"/>
      </w:pPr>
      <w:bookmarkStart w:id="29" w:name="_Toc236229277"/>
      <w:r>
        <w:rPr>
          <w:b/>
          <w:bCs/>
          <w:color w:val="2E5339"/>
          <w:sz w:val="27"/>
          <w:szCs w:val="27"/>
        </w:rPr>
        <w:t>Ordering the walk</w:t>
      </w:r>
      <w:bookmarkEnd w:id="29"/>
    </w:p>
    <w:p w:rsidR="00551F1F" w:rsidRDefault="000F3155">
      <w:pPr>
        <w:spacing w:after="140" w:line="276" w:lineRule="auto"/>
      </w:pPr>
      <w:r>
        <w:t xml:space="preserve">Drag stops into the order a collector would actually walk them. The order is saved as one change, so a collector opening their round mid-edit never sees a half-sorted </w:t>
      </w:r>
      <w:r>
        <w:t>route.</w:t>
      </w:r>
    </w:p>
    <w:p w:rsidR="00551F1F" w:rsidRDefault="000F3155">
      <w:pPr>
        <w:spacing w:after="140" w:line="276" w:lineRule="auto"/>
      </w:pPr>
      <w:r>
        <w:rPr>
          <w:b/>
          <w:bCs/>
        </w:rPr>
        <w:t>Moving a holding between routes</w:t>
      </w:r>
      <w:r>
        <w:t xml:space="preserve"> is allowed — drag it and it moves. It is never on two routes at once.</w:t>
      </w:r>
    </w:p>
    <w:p w:rsidR="00551F1F" w:rsidRDefault="000F3155">
      <w:pPr>
        <w:pStyle w:val="Heading2"/>
        <w:spacing w:before="300" w:after="120"/>
      </w:pPr>
      <w:bookmarkStart w:id="30" w:name="_Toc236229278"/>
      <w:r>
        <w:rPr>
          <w:b/>
          <w:bCs/>
          <w:color w:val="2E5339"/>
          <w:sz w:val="27"/>
          <w:szCs w:val="27"/>
        </w:rPr>
        <w:t>Assigning collectors</w:t>
      </w:r>
      <w:bookmarkEnd w:id="30"/>
    </w:p>
    <w:p w:rsidR="00551F1F" w:rsidRDefault="000F3155">
      <w:pPr>
        <w:spacing w:after="140" w:line="276" w:lineRule="auto"/>
      </w:pPr>
      <w:r>
        <w:t>Create an assignment for a collector and give it routes.</w:t>
      </w:r>
    </w:p>
    <w:tbl>
      <w:tblPr>
        <w:tblW w:w="9026" w:type="dxa"/>
        <w:tblBorders>
          <w:top w:val="nil"/>
          <w:left w:val="single" w:sz="18" w:space="0" w:color="5A7A4A"/>
          <w:bottom w:val="nil"/>
          <w:right w:val="nil"/>
          <w:insideH w:val="nil"/>
          <w:insideV w:val="nil"/>
        </w:tblBorders>
        <w:tblCellMar>
          <w:left w:w="10" w:type="dxa"/>
          <w:right w:w="10" w:type="dxa"/>
        </w:tblCellMar>
        <w:tblLook w:val="04A0" w:firstRow="1" w:lastRow="0" w:firstColumn="1" w:lastColumn="0" w:noHBand="0" w:noVBand="1"/>
      </w:tblPr>
      <w:tblGrid>
        <w:gridCol w:w="9026"/>
      </w:tblGrid>
      <w:tr w:rsidR="00551F1F">
        <w:tblPrEx>
          <w:tblCellMar>
            <w:top w:w="0" w:type="dxa"/>
            <w:bottom w:w="0" w:type="dxa"/>
          </w:tblCellMar>
        </w:tblPrEx>
        <w:tc>
          <w:tcPr>
            <w:tcW w:w="9026" w:type="dxa"/>
            <w:shd w:val="clear" w:color="auto" w:fill="E8F0E4"/>
            <w:tcMar>
              <w:top w:w="160" w:type="dxa"/>
              <w:left w:w="220" w:type="dxa"/>
              <w:bottom w:w="160" w:type="dxa"/>
              <w:right w:w="220" w:type="dxa"/>
            </w:tcMar>
          </w:tcPr>
          <w:p w:rsidR="00551F1F" w:rsidRDefault="000F3155">
            <w:pPr>
              <w:spacing w:after="60"/>
            </w:pPr>
            <w:r>
              <w:rPr>
                <w:b/>
                <w:bCs/>
                <w:color w:val="5A7A4A"/>
                <w:sz w:val="17"/>
                <w:szCs w:val="17"/>
              </w:rPr>
              <w:t>NOTE</w:t>
            </w:r>
          </w:p>
          <w:p w:rsidR="00551F1F" w:rsidRDefault="000F3155">
            <w:pPr>
              <w:spacing w:line="276" w:lineRule="auto"/>
            </w:pPr>
            <w:r>
              <w:t>Taking a route from another collector is allowed — the planner r</w:t>
            </w:r>
            <w:r>
              <w:t>eassigns it and removes the old link. It does not stop and ask, because reassigning is a normal part of covering for absence.</w:t>
            </w:r>
          </w:p>
        </w:tc>
      </w:tr>
    </w:tbl>
    <w:p w:rsidR="00551F1F" w:rsidRDefault="000F3155">
      <w:pPr>
        <w:pStyle w:val="Heading1"/>
        <w:pBdr>
          <w:bottom w:val="single" w:sz="8" w:space="6" w:color="5A7A4A"/>
        </w:pBdr>
        <w:spacing w:before="360" w:after="160"/>
      </w:pPr>
      <w:bookmarkStart w:id="31" w:name="_Toc236229279"/>
      <w:r>
        <w:rPr>
          <w:b/>
          <w:bCs/>
          <w:color w:val="1F3D2B"/>
          <w:sz w:val="34"/>
          <w:szCs w:val="34"/>
        </w:rPr>
        <w:t>Routes</w:t>
      </w:r>
      <w:bookmarkEnd w:id="31"/>
    </w:p>
    <w:p w:rsidR="00551F1F" w:rsidRDefault="000F3155">
      <w:pPr>
        <w:spacing w:after="200" w:line="288" w:lineRule="auto"/>
      </w:pPr>
      <w:r>
        <w:rPr>
          <w:color w:val="5A5A5A"/>
          <w:sz w:val="23"/>
          <w:szCs w:val="23"/>
        </w:rPr>
        <w:t>Collector · Supervisor · Agency Admin</w:t>
      </w:r>
    </w:p>
    <w:p w:rsidR="00551F1F" w:rsidRDefault="000F3155">
      <w:pPr>
        <w:spacing w:after="140" w:line="276" w:lineRule="auto"/>
      </w:pPr>
      <w:r>
        <w:t>A read-only, stop-by-stop view of a route as it is walked: a timeline of what has been served and what is left, with a live map of the walk.</w:t>
      </w:r>
    </w:p>
    <w:p w:rsidR="00551F1F" w:rsidRDefault="000F3155">
      <w:pPr>
        <w:spacing w:after="140" w:line="276" w:lineRule="auto"/>
      </w:pPr>
      <w:r>
        <w:lastRenderedPageBreak/>
        <w:t>Collectors use this to see the shape of their day; supervisors use it to see how a round is progressing without int</w:t>
      </w:r>
      <w:r>
        <w:t>errupting anyone.</w:t>
      </w:r>
    </w:p>
    <w:p w:rsidR="00551F1F" w:rsidRDefault="000F3155">
      <w:r>
        <w:br w:type="page"/>
      </w:r>
    </w:p>
    <w:p w:rsidR="00551F1F" w:rsidRDefault="000F3155">
      <w:pPr>
        <w:pStyle w:val="Heading1"/>
        <w:pBdr>
          <w:bottom w:val="single" w:sz="8" w:space="6" w:color="5A7A4A"/>
        </w:pBdr>
        <w:spacing w:before="360" w:after="160"/>
      </w:pPr>
      <w:bookmarkStart w:id="32" w:name="_Toc236229280"/>
      <w:r>
        <w:rPr>
          <w:b/>
          <w:bCs/>
          <w:color w:val="1F3D2B"/>
          <w:sz w:val="34"/>
          <w:szCs w:val="34"/>
        </w:rPr>
        <w:lastRenderedPageBreak/>
        <w:t>Billing</w:t>
      </w:r>
      <w:bookmarkEnd w:id="32"/>
    </w:p>
    <w:p w:rsidR="00551F1F" w:rsidRDefault="000F3155">
      <w:pPr>
        <w:spacing w:after="200" w:line="288" w:lineRule="auto"/>
      </w:pPr>
      <w:r>
        <w:rPr>
          <w:color w:val="5A5A5A"/>
          <w:sz w:val="23"/>
          <w:szCs w:val="23"/>
        </w:rPr>
        <w:t>Supervisor · Agency Admin</w:t>
      </w:r>
    </w:p>
    <w:p w:rsidR="00551F1F" w:rsidRDefault="000F3155">
      <w:pPr>
        <w:pStyle w:val="Heading2"/>
        <w:spacing w:before="300" w:after="120"/>
      </w:pPr>
      <w:bookmarkStart w:id="33" w:name="_Toc236229281"/>
      <w:r>
        <w:rPr>
          <w:b/>
          <w:bCs/>
          <w:color w:val="2E5339"/>
          <w:sz w:val="27"/>
          <w:szCs w:val="27"/>
        </w:rPr>
        <w:t>Running a month’s billing</w:t>
      </w:r>
      <w:bookmarkEnd w:id="33"/>
    </w:p>
    <w:p w:rsidR="00551F1F" w:rsidRDefault="000F3155">
      <w:pPr>
        <w:spacing w:after="140" w:line="276" w:lineRule="auto"/>
      </w:pPr>
      <w:r>
        <w:rPr>
          <w:i/>
          <w:iCs/>
        </w:rPr>
        <w:t>Agency Admin only.</w:t>
      </w:r>
    </w:p>
    <w:p w:rsidR="00551F1F" w:rsidRDefault="000F3155">
      <w:pPr>
        <w:pStyle w:val="ListParagraph"/>
        <w:numPr>
          <w:ilvl w:val="0"/>
          <w:numId w:val="5"/>
        </w:numPr>
        <w:spacing w:after="80" w:line="276" w:lineRule="auto"/>
      </w:pPr>
      <w:r>
        <w:t xml:space="preserve">Choose the </w:t>
      </w:r>
      <w:r>
        <w:rPr>
          <w:b/>
          <w:bCs/>
        </w:rPr>
        <w:t>period</w:t>
      </w:r>
      <w:r>
        <w:t xml:space="preserve"> (month), the issue date and the number of days until bills fall due (10 by default).</w:t>
      </w:r>
    </w:p>
    <w:p w:rsidR="00551F1F" w:rsidRDefault="000F3155">
      <w:pPr>
        <w:pStyle w:val="ListParagraph"/>
        <w:numPr>
          <w:ilvl w:val="0"/>
          <w:numId w:val="5"/>
        </w:numPr>
        <w:spacing w:after="80" w:line="276" w:lineRule="auto"/>
      </w:pPr>
      <w:r>
        <w:rPr>
          <w:b/>
          <w:bCs/>
        </w:rPr>
        <w:t>Preview first.</w:t>
      </w:r>
      <w:r>
        <w:t xml:space="preserve"> The preview shows exactly how many bill</w:t>
      </w:r>
      <w:r>
        <w:t>s would be created and for how much, and changes nothing.</w:t>
      </w:r>
    </w:p>
    <w:p w:rsidR="00551F1F" w:rsidRDefault="000F3155">
      <w:pPr>
        <w:pStyle w:val="ListParagraph"/>
        <w:numPr>
          <w:ilvl w:val="0"/>
          <w:numId w:val="5"/>
        </w:numPr>
        <w:spacing w:after="80" w:line="276" w:lineRule="auto"/>
      </w:pPr>
      <w:r>
        <w:t>Check the count and total against what you expect.</w:t>
      </w:r>
    </w:p>
    <w:p w:rsidR="00551F1F" w:rsidRDefault="000F3155">
      <w:pPr>
        <w:pStyle w:val="ListParagraph"/>
        <w:numPr>
          <w:ilvl w:val="0"/>
          <w:numId w:val="5"/>
        </w:numPr>
        <w:spacing w:after="80" w:line="276" w:lineRule="auto"/>
      </w:pPr>
      <w:r>
        <w:t>Run it for real.</w:t>
      </w:r>
    </w:p>
    <w:p w:rsidR="00551F1F" w:rsidRDefault="00551F1F">
      <w:pPr>
        <w:spacing w:after="120"/>
      </w:pPr>
    </w:p>
    <w:tbl>
      <w:tblPr>
        <w:tblW w:w="9026" w:type="dxa"/>
        <w:tblBorders>
          <w:top w:val="nil"/>
          <w:left w:val="single" w:sz="18" w:space="0" w:color="A4553F"/>
          <w:bottom w:val="nil"/>
          <w:right w:val="nil"/>
          <w:insideH w:val="nil"/>
          <w:insideV w:val="nil"/>
        </w:tblBorders>
        <w:tblCellMar>
          <w:left w:w="10" w:type="dxa"/>
          <w:right w:w="10" w:type="dxa"/>
        </w:tblCellMar>
        <w:tblLook w:val="04A0" w:firstRow="1" w:lastRow="0" w:firstColumn="1" w:lastColumn="0" w:noHBand="0" w:noVBand="1"/>
      </w:tblPr>
      <w:tblGrid>
        <w:gridCol w:w="9026"/>
      </w:tblGrid>
      <w:tr w:rsidR="00551F1F">
        <w:tblPrEx>
          <w:tblCellMar>
            <w:top w:w="0" w:type="dxa"/>
            <w:bottom w:w="0" w:type="dxa"/>
          </w:tblCellMar>
        </w:tblPrEx>
        <w:tc>
          <w:tcPr>
            <w:tcW w:w="9026" w:type="dxa"/>
            <w:shd w:val="clear" w:color="auto" w:fill="F5E0DC"/>
            <w:tcMar>
              <w:top w:w="160" w:type="dxa"/>
              <w:left w:w="220" w:type="dxa"/>
              <w:bottom w:w="160" w:type="dxa"/>
              <w:right w:w="220" w:type="dxa"/>
            </w:tcMar>
          </w:tcPr>
          <w:p w:rsidR="00551F1F" w:rsidRDefault="000F3155">
            <w:pPr>
              <w:spacing w:after="60"/>
            </w:pPr>
            <w:r>
              <w:rPr>
                <w:b/>
                <w:bCs/>
                <w:color w:val="A4553F"/>
                <w:sz w:val="17"/>
                <w:szCs w:val="17"/>
              </w:rPr>
              <w:t>TAKE CARE</w:t>
            </w:r>
          </w:p>
          <w:p w:rsidR="00551F1F" w:rsidRDefault="000F3155">
            <w:pPr>
              <w:spacing w:line="276" w:lineRule="auto"/>
            </w:pPr>
            <w:r>
              <w:t xml:space="preserve">Always preview. A billing run has </w:t>
            </w:r>
            <w:r>
              <w:rPr>
                <w:b/>
                <w:bCs/>
              </w:rPr>
              <w:t>no bulk undo</w:t>
            </w:r>
            <w:r>
              <w:t>.</w:t>
            </w:r>
          </w:p>
        </w:tc>
      </w:tr>
    </w:tbl>
    <w:p w:rsidR="00551F1F" w:rsidRDefault="00551F1F">
      <w:pPr>
        <w:spacing w:after="200"/>
      </w:pPr>
    </w:p>
    <w:p w:rsidR="00551F1F" w:rsidRDefault="000F3155">
      <w:pPr>
        <w:spacing w:after="140" w:line="276" w:lineRule="auto"/>
      </w:pPr>
      <w:r>
        <w:t>Re-running the same month is safe — households already billed are skipped, not charged twice. Every run is recorded, so you can always see who billed which month and when.</w:t>
      </w:r>
    </w:p>
    <w:p w:rsidR="00551F1F" w:rsidRDefault="000F3155">
      <w:pPr>
        <w:pStyle w:val="Heading2"/>
        <w:spacing w:before="300" w:after="120"/>
      </w:pPr>
      <w:bookmarkStart w:id="34" w:name="_Toc236229282"/>
      <w:r>
        <w:rPr>
          <w:b/>
          <w:bCs/>
          <w:color w:val="2E5339"/>
          <w:sz w:val="27"/>
          <w:szCs w:val="27"/>
        </w:rPr>
        <w:t>Recording payments</w:t>
      </w:r>
      <w:bookmarkEnd w:id="34"/>
    </w:p>
    <w:p w:rsidR="00551F1F" w:rsidRDefault="000F3155">
      <w:pPr>
        <w:spacing w:after="140" w:line="276" w:lineRule="auto"/>
      </w:pPr>
      <w:r>
        <w:rPr>
          <w:i/>
          <w:iCs/>
        </w:rPr>
        <w:t>Collectors, supervisors and admins can all record a payment</w:t>
      </w:r>
      <w:r>
        <w:t xml:space="preserve"> — the</w:t>
      </w:r>
      <w:r>
        <w:t xml:space="preserve"> collector at the door is the person the money is handed to.</w:t>
      </w:r>
    </w:p>
    <w:p w:rsidR="00551F1F" w:rsidRDefault="000F3155">
      <w:pPr>
        <w:spacing w:after="140" w:line="276" w:lineRule="auto"/>
      </w:pPr>
      <w:r>
        <w:t>Open the bill, record the amount, choose the method (cash, bKash, Nagad, Rocket, bank) and add a reference if there is one.</w:t>
      </w:r>
    </w:p>
    <w:p w:rsidR="00551F1F" w:rsidRDefault="000F3155">
      <w:pPr>
        <w:spacing w:after="140" w:line="276" w:lineRule="auto"/>
      </w:pPr>
      <w:r>
        <w:rPr>
          <w:b/>
          <w:bCs/>
        </w:rPr>
        <w:t>Partial payments are normal.</w:t>
      </w:r>
      <w:r>
        <w:t xml:space="preserve"> Record what was actually handed over. The </w:t>
      </w:r>
      <w:r>
        <w:t xml:space="preserve">bill moves from unpaid to </w:t>
      </w:r>
      <w:r>
        <w:rPr>
          <w:b/>
          <w:bCs/>
        </w:rPr>
        <w:t>partial</w:t>
      </w:r>
      <w:r>
        <w:t xml:space="preserve">, and to </w:t>
      </w:r>
      <w:r>
        <w:rPr>
          <w:b/>
          <w:bCs/>
        </w:rPr>
        <w:t>paid</w:t>
      </w:r>
      <w:r>
        <w:t xml:space="preserve"> once the total is covered.</w:t>
      </w:r>
    </w:p>
    <w:tbl>
      <w:tblPr>
        <w:tblW w:w="9026" w:type="dxa"/>
        <w:tblBorders>
          <w:top w:val="nil"/>
          <w:left w:val="single" w:sz="18" w:space="0" w:color="8A7530"/>
          <w:bottom w:val="nil"/>
          <w:right w:val="nil"/>
          <w:insideH w:val="nil"/>
          <w:insideV w:val="nil"/>
        </w:tblBorders>
        <w:tblCellMar>
          <w:left w:w="10" w:type="dxa"/>
          <w:right w:w="10" w:type="dxa"/>
        </w:tblCellMar>
        <w:tblLook w:val="04A0" w:firstRow="1" w:lastRow="0" w:firstColumn="1" w:lastColumn="0" w:noHBand="0" w:noVBand="1"/>
      </w:tblPr>
      <w:tblGrid>
        <w:gridCol w:w="9026"/>
      </w:tblGrid>
      <w:tr w:rsidR="00551F1F">
        <w:tblPrEx>
          <w:tblCellMar>
            <w:top w:w="0" w:type="dxa"/>
            <w:bottom w:w="0" w:type="dxa"/>
          </w:tblCellMar>
        </w:tblPrEx>
        <w:tc>
          <w:tcPr>
            <w:tcW w:w="9026" w:type="dxa"/>
            <w:shd w:val="clear" w:color="auto" w:fill="F7F0DC"/>
            <w:tcMar>
              <w:top w:w="160" w:type="dxa"/>
              <w:left w:w="220" w:type="dxa"/>
              <w:bottom w:w="160" w:type="dxa"/>
              <w:right w:w="220" w:type="dxa"/>
            </w:tcMar>
          </w:tcPr>
          <w:p w:rsidR="00551F1F" w:rsidRDefault="000F3155">
            <w:pPr>
              <w:spacing w:after="60"/>
            </w:pPr>
            <w:r>
              <w:rPr>
                <w:b/>
                <w:bCs/>
                <w:color w:val="8A7530"/>
                <w:sz w:val="17"/>
                <w:szCs w:val="17"/>
              </w:rPr>
              <w:t>IMPORTANT</w:t>
            </w:r>
          </w:p>
          <w:p w:rsidR="00551F1F" w:rsidRDefault="000F3155">
            <w:pPr>
              <w:spacing w:after="100" w:line="276" w:lineRule="auto"/>
            </w:pPr>
            <w:r>
              <w:t>A bill’s state is not something you set. There is no “mark as paid” button. Paid, partial, unpaid and overdue are all worked out from the payments on record.</w:t>
            </w:r>
          </w:p>
          <w:p w:rsidR="00551F1F" w:rsidRDefault="000F3155">
            <w:pPr>
              <w:spacing w:line="276" w:lineRule="auto"/>
            </w:pPr>
            <w:r>
              <w:t>This is deliberate: it is why the Billing screen’s totals and the Reports screen’s totals cannot disagree.</w:t>
            </w:r>
          </w:p>
        </w:tc>
      </w:tr>
    </w:tbl>
    <w:p w:rsidR="00551F1F" w:rsidRDefault="00551F1F">
      <w:pPr>
        <w:spacing w:after="200"/>
      </w:pPr>
    </w:p>
    <w:p w:rsidR="00551F1F" w:rsidRDefault="000F3155">
      <w:pPr>
        <w:spacing w:after="140" w:line="276" w:lineRule="auto"/>
      </w:pPr>
      <w:r>
        <w:rPr>
          <w:b/>
          <w:bCs/>
        </w:rPr>
        <w:t>Who the payment is credited to matters.</w:t>
      </w:r>
      <w:r>
        <w:t xml:space="preserve"> A payment recorded by a collector is money that collector must later hand in. A payment taken at the office</w:t>
      </w:r>
      <w:r>
        <w:t xml:space="preserve"> counter has no collector against it and no hand-in is expected. Getting this wrong is the usual cause of a cash position that looks wrong at month end.</w:t>
      </w:r>
    </w:p>
    <w:p w:rsidR="00551F1F" w:rsidRDefault="000F3155">
      <w:pPr>
        <w:pStyle w:val="Heading2"/>
        <w:spacing w:before="300" w:after="120"/>
      </w:pPr>
      <w:bookmarkStart w:id="35" w:name="_Toc236229283"/>
      <w:r>
        <w:rPr>
          <w:b/>
          <w:bCs/>
          <w:color w:val="2E5339"/>
          <w:sz w:val="27"/>
          <w:szCs w:val="27"/>
        </w:rPr>
        <w:t>Fixing a mistake</w:t>
      </w:r>
      <w:bookmarkEnd w:id="35"/>
    </w:p>
    <w:p w:rsidR="00551F1F" w:rsidRDefault="000F3155">
      <w:pPr>
        <w:spacing w:after="140" w:line="276" w:lineRule="auto"/>
      </w:pPr>
      <w:r>
        <w:t xml:space="preserve">Payments cannot be edited. To correct one, an </w:t>
      </w:r>
      <w:r>
        <w:rPr>
          <w:b/>
          <w:bCs/>
        </w:rPr>
        <w:t>agency admin</w:t>
      </w:r>
      <w:r>
        <w:t xml:space="preserve"> voids it and it is recorded again correctly. The bill is immediately restated from the payments that remain.</w:t>
      </w:r>
    </w:p>
    <w:p w:rsidR="00551F1F" w:rsidRDefault="000F3155">
      <w:pPr>
        <w:spacing w:after="140" w:line="276" w:lineRule="auto"/>
      </w:pPr>
      <w:r>
        <w:lastRenderedPageBreak/>
        <w:t>Voiding is admin-only because it is the only action that can make money on record disappear — so it does not sit with the person who keyed it in.</w:t>
      </w:r>
    </w:p>
    <w:p w:rsidR="00551F1F" w:rsidRDefault="000F3155">
      <w:pPr>
        <w:pStyle w:val="Heading2"/>
        <w:spacing w:before="300" w:after="120"/>
      </w:pPr>
      <w:bookmarkStart w:id="36" w:name="_Toc236229284"/>
      <w:r>
        <w:rPr>
          <w:b/>
          <w:bCs/>
          <w:color w:val="2E5339"/>
          <w:sz w:val="27"/>
          <w:szCs w:val="27"/>
        </w:rPr>
        <w:t>Cash hand-ins</w:t>
      </w:r>
      <w:bookmarkEnd w:id="36"/>
    </w:p>
    <w:p w:rsidR="00551F1F" w:rsidRDefault="000F3155">
      <w:pPr>
        <w:spacing w:after="140" w:line="276" w:lineRule="auto"/>
      </w:pPr>
      <w:r>
        <w:t>At the end of the month a collector records what they have handed in: the amount, the method and a reference such as a depot slip number.</w:t>
      </w:r>
    </w:p>
    <w:p w:rsidR="00551F1F" w:rsidRDefault="000F3155">
      <w:pPr>
        <w:spacing w:after="140" w:line="276" w:lineRule="auto"/>
      </w:pPr>
      <w:r>
        <w:t xml:space="preserve">Recording it again for the same month </w:t>
      </w:r>
      <w:r>
        <w:rPr>
          <w:b/>
          <w:bCs/>
        </w:rPr>
        <w:t>updates</w:t>
      </w:r>
      <w:r>
        <w:t xml:space="preserve"> the entry rather than adding a second one, so a correction</w:t>
      </w:r>
      <w:r>
        <w:t xml:space="preserve"> is just a re-entry.</w:t>
      </w:r>
    </w:p>
    <w:p w:rsidR="00551F1F" w:rsidRDefault="000F3155">
      <w:pPr>
        <w:spacing w:after="140" w:line="276" w:lineRule="auto"/>
      </w:pPr>
      <w:r>
        <w:t xml:space="preserve">The </w:t>
      </w:r>
      <w:r>
        <w:rPr>
          <w:b/>
          <w:bCs/>
        </w:rPr>
        <w:t>cash position</w:t>
      </w:r>
      <w:r>
        <w:t xml:space="preserve"> view shows, per collector: collected, deposited, and the variance between them. That variance is what a supervisor works through at month end.</w:t>
      </w:r>
    </w:p>
    <w:p w:rsidR="00551F1F" w:rsidRDefault="000F3155">
      <w:r>
        <w:br w:type="page"/>
      </w:r>
    </w:p>
    <w:p w:rsidR="00551F1F" w:rsidRDefault="000F3155">
      <w:pPr>
        <w:pStyle w:val="Heading1"/>
        <w:pBdr>
          <w:bottom w:val="single" w:sz="8" w:space="6" w:color="5A7A4A"/>
        </w:pBdr>
        <w:spacing w:before="360" w:after="160"/>
      </w:pPr>
      <w:bookmarkStart w:id="37" w:name="_Toc236229285"/>
      <w:r>
        <w:rPr>
          <w:b/>
          <w:bCs/>
          <w:color w:val="1F3D2B"/>
          <w:sz w:val="34"/>
          <w:szCs w:val="34"/>
        </w:rPr>
        <w:lastRenderedPageBreak/>
        <w:t>Collectors</w:t>
      </w:r>
      <w:bookmarkEnd w:id="37"/>
    </w:p>
    <w:p w:rsidR="00551F1F" w:rsidRDefault="000F3155">
      <w:pPr>
        <w:spacing w:after="200" w:line="288" w:lineRule="auto"/>
      </w:pPr>
      <w:r>
        <w:rPr>
          <w:color w:val="5A5A5A"/>
          <w:sz w:val="23"/>
          <w:szCs w:val="23"/>
        </w:rPr>
        <w:t>Supervisor · Agency Admin</w:t>
      </w:r>
    </w:p>
    <w:p w:rsidR="00551F1F" w:rsidRDefault="000F3155">
      <w:pPr>
        <w:spacing w:after="140" w:line="276" w:lineRule="auto"/>
      </w:pPr>
      <w:r>
        <w:t>The staff register: name, staff ID, ward, phone, licence and its expiry, joining date, and the van they drive.</w:t>
      </w:r>
    </w:p>
    <w:p w:rsidR="00551F1F" w:rsidRDefault="000F3155">
      <w:pPr>
        <w:pStyle w:val="ListParagraph"/>
        <w:numPr>
          <w:ilvl w:val="0"/>
          <w:numId w:val="3"/>
        </w:numPr>
        <w:spacing w:after="80" w:line="276" w:lineRule="auto"/>
      </w:pPr>
      <w:r>
        <w:rPr>
          <w:b/>
          <w:bCs/>
        </w:rPr>
        <w:t>Attendance</w:t>
      </w:r>
      <w:r>
        <w:t xml:space="preserve"> — mark a collector checked in or absent for the day.</w:t>
      </w:r>
    </w:p>
    <w:p w:rsidR="00551F1F" w:rsidRDefault="000F3155">
      <w:pPr>
        <w:pStyle w:val="ListParagraph"/>
        <w:numPr>
          <w:ilvl w:val="0"/>
          <w:numId w:val="3"/>
        </w:numPr>
        <w:spacing w:after="80" w:line="276" w:lineRule="auto"/>
      </w:pPr>
      <w:r>
        <w:rPr>
          <w:b/>
          <w:bCs/>
        </w:rPr>
        <w:t>Performance</w:t>
      </w:r>
      <w:r>
        <w:t xml:space="preserve"> — coverage and on-time figures, calculated from the visit log.</w:t>
      </w:r>
    </w:p>
    <w:p w:rsidR="00551F1F" w:rsidRDefault="000F3155">
      <w:pPr>
        <w:pStyle w:val="ListParagraph"/>
        <w:numPr>
          <w:ilvl w:val="0"/>
          <w:numId w:val="3"/>
        </w:numPr>
        <w:spacing w:after="80" w:line="276" w:lineRule="auto"/>
      </w:pPr>
      <w:r>
        <w:rPr>
          <w:b/>
          <w:bCs/>
        </w:rPr>
        <w:t>Compla</w:t>
      </w:r>
      <w:r>
        <w:rPr>
          <w:b/>
          <w:bCs/>
        </w:rPr>
        <w:t>ints</w:t>
      </w:r>
      <w:r>
        <w:t xml:space="preserve"> — how many open tickets are on each collector right now.</w:t>
      </w:r>
    </w:p>
    <w:p w:rsidR="00551F1F" w:rsidRDefault="00551F1F">
      <w:pPr>
        <w:spacing w:after="120"/>
      </w:pPr>
    </w:p>
    <w:tbl>
      <w:tblPr>
        <w:tblW w:w="9026" w:type="dxa"/>
        <w:tblBorders>
          <w:top w:val="nil"/>
          <w:left w:val="single" w:sz="18" w:space="0" w:color="5A7A4A"/>
          <w:bottom w:val="nil"/>
          <w:right w:val="nil"/>
          <w:insideH w:val="nil"/>
          <w:insideV w:val="nil"/>
        </w:tblBorders>
        <w:tblCellMar>
          <w:left w:w="10" w:type="dxa"/>
          <w:right w:w="10" w:type="dxa"/>
        </w:tblCellMar>
        <w:tblLook w:val="04A0" w:firstRow="1" w:lastRow="0" w:firstColumn="1" w:lastColumn="0" w:noHBand="0" w:noVBand="1"/>
      </w:tblPr>
      <w:tblGrid>
        <w:gridCol w:w="9026"/>
      </w:tblGrid>
      <w:tr w:rsidR="00551F1F">
        <w:tblPrEx>
          <w:tblCellMar>
            <w:top w:w="0" w:type="dxa"/>
            <w:bottom w:w="0" w:type="dxa"/>
          </w:tblCellMar>
        </w:tblPrEx>
        <w:tc>
          <w:tcPr>
            <w:tcW w:w="9026" w:type="dxa"/>
            <w:shd w:val="clear" w:color="auto" w:fill="E8F0E4"/>
            <w:tcMar>
              <w:top w:w="160" w:type="dxa"/>
              <w:left w:w="220" w:type="dxa"/>
              <w:bottom w:w="160" w:type="dxa"/>
              <w:right w:w="220" w:type="dxa"/>
            </w:tcMar>
          </w:tcPr>
          <w:p w:rsidR="00551F1F" w:rsidRDefault="000F3155">
            <w:pPr>
              <w:spacing w:after="60"/>
            </w:pPr>
            <w:r>
              <w:rPr>
                <w:b/>
                <w:bCs/>
                <w:color w:val="5A7A4A"/>
                <w:sz w:val="17"/>
                <w:szCs w:val="17"/>
              </w:rPr>
              <w:t>NOTE</w:t>
            </w:r>
          </w:p>
          <w:p w:rsidR="00551F1F" w:rsidRDefault="000F3155">
            <w:pPr>
              <w:spacing w:line="276" w:lineRule="auto"/>
            </w:pPr>
            <w:r>
              <w:t xml:space="preserve">Refreshing performance figures is </w:t>
            </w:r>
            <w:r>
              <w:rPr>
                <w:b/>
                <w:bCs/>
              </w:rPr>
              <w:t>agency-admin only</w:t>
            </w:r>
            <w:r>
              <w:t>. They feed staff reviews, so a supervisor cannot recalculate their own team’s numbers on demand.</w:t>
            </w:r>
          </w:p>
        </w:tc>
      </w:tr>
    </w:tbl>
    <w:p w:rsidR="00551F1F" w:rsidRDefault="000F3155">
      <w:pPr>
        <w:pStyle w:val="Heading1"/>
        <w:pBdr>
          <w:bottom w:val="single" w:sz="8" w:space="6" w:color="5A7A4A"/>
        </w:pBdr>
        <w:spacing w:before="360" w:after="160"/>
      </w:pPr>
      <w:bookmarkStart w:id="38" w:name="_Toc236229286"/>
      <w:r>
        <w:rPr>
          <w:b/>
          <w:bCs/>
          <w:color w:val="1F3D2B"/>
          <w:sz w:val="34"/>
          <w:szCs w:val="34"/>
        </w:rPr>
        <w:t>Fleet &amp; Vans</w:t>
      </w:r>
      <w:bookmarkEnd w:id="38"/>
    </w:p>
    <w:p w:rsidR="00551F1F" w:rsidRDefault="000F3155">
      <w:pPr>
        <w:spacing w:after="200" w:line="288" w:lineRule="auto"/>
      </w:pPr>
      <w:r>
        <w:rPr>
          <w:color w:val="5A5A5A"/>
          <w:sz w:val="23"/>
          <w:szCs w:val="23"/>
        </w:rPr>
        <w:t>Supervisor · Agency Admin</w:t>
      </w:r>
    </w:p>
    <w:p w:rsidR="00551F1F" w:rsidRDefault="000F3155">
      <w:pPr>
        <w:spacing w:after="140" w:line="276" w:lineRule="auto"/>
      </w:pPr>
      <w:r>
        <w:t>The vehicle register: plate, type (compactor, pickup, rickshaw van, tricycle), capacity, fuel type, ownership, GPS unit, odometer and driver.</w:t>
      </w:r>
    </w:p>
    <w:p w:rsidR="00551F1F" w:rsidRDefault="000F3155">
      <w:pPr>
        <w:pStyle w:val="Heading2"/>
        <w:spacing w:before="300" w:after="120"/>
      </w:pPr>
      <w:bookmarkStart w:id="39" w:name="_Toc236229287"/>
      <w:r>
        <w:rPr>
          <w:b/>
          <w:bCs/>
          <w:color w:val="2E5339"/>
          <w:sz w:val="27"/>
          <w:szCs w:val="27"/>
        </w:rPr>
        <w:t>Documents</w:t>
      </w:r>
      <w:bookmarkEnd w:id="39"/>
    </w:p>
    <w:p w:rsidR="00551F1F" w:rsidRDefault="000F3155">
      <w:pPr>
        <w:spacing w:after="140" w:line="276" w:lineRule="auto"/>
      </w:pPr>
      <w:r>
        <w:t xml:space="preserve">Fitness, tax, insurance and permit expiry dates are tracked, and the </w:t>
      </w:r>
      <w:r>
        <w:rPr>
          <w:b/>
          <w:bCs/>
        </w:rPr>
        <w:t>alerts</w:t>
      </w:r>
      <w:r>
        <w:t xml:space="preserve"> panel lists what is expiring — measured against today, so it stays current without anyone maintaining it.</w:t>
      </w:r>
    </w:p>
    <w:p w:rsidR="00551F1F" w:rsidRDefault="000F3155">
      <w:pPr>
        <w:pStyle w:val="Heading2"/>
        <w:spacing w:before="300" w:after="120"/>
      </w:pPr>
      <w:bookmarkStart w:id="40" w:name="_Toc236229288"/>
      <w:r>
        <w:rPr>
          <w:b/>
          <w:bCs/>
          <w:color w:val="2E5339"/>
          <w:sz w:val="27"/>
          <w:szCs w:val="27"/>
        </w:rPr>
        <w:t>Maintenance</w:t>
      </w:r>
      <w:bookmarkEnd w:id="40"/>
    </w:p>
    <w:p w:rsidR="00551F1F" w:rsidRDefault="000F3155">
      <w:pPr>
        <w:spacing w:after="140" w:line="276" w:lineRule="auto"/>
      </w:pPr>
      <w:r>
        <w:t>Open a job with the reason, odometer reading and vendor.</w:t>
      </w:r>
    </w:p>
    <w:tbl>
      <w:tblPr>
        <w:tblW w:w="9026" w:type="dxa"/>
        <w:tblBorders>
          <w:top w:val="nil"/>
          <w:left w:val="single" w:sz="18" w:space="0" w:color="8A7530"/>
          <w:bottom w:val="nil"/>
          <w:right w:val="nil"/>
          <w:insideH w:val="nil"/>
          <w:insideV w:val="nil"/>
        </w:tblBorders>
        <w:tblCellMar>
          <w:left w:w="10" w:type="dxa"/>
          <w:right w:w="10" w:type="dxa"/>
        </w:tblCellMar>
        <w:tblLook w:val="04A0" w:firstRow="1" w:lastRow="0" w:firstColumn="1" w:lastColumn="0" w:noHBand="0" w:noVBand="1"/>
      </w:tblPr>
      <w:tblGrid>
        <w:gridCol w:w="9026"/>
      </w:tblGrid>
      <w:tr w:rsidR="00551F1F">
        <w:tblPrEx>
          <w:tblCellMar>
            <w:top w:w="0" w:type="dxa"/>
            <w:bottom w:w="0" w:type="dxa"/>
          </w:tblCellMar>
        </w:tblPrEx>
        <w:tc>
          <w:tcPr>
            <w:tcW w:w="9026" w:type="dxa"/>
            <w:shd w:val="clear" w:color="auto" w:fill="F7F0DC"/>
            <w:tcMar>
              <w:top w:w="160" w:type="dxa"/>
              <w:left w:w="220" w:type="dxa"/>
              <w:bottom w:w="160" w:type="dxa"/>
              <w:right w:w="220" w:type="dxa"/>
            </w:tcMar>
          </w:tcPr>
          <w:p w:rsidR="00551F1F" w:rsidRDefault="000F3155">
            <w:pPr>
              <w:spacing w:after="60"/>
            </w:pPr>
            <w:r>
              <w:rPr>
                <w:b/>
                <w:bCs/>
                <w:color w:val="8A7530"/>
                <w:sz w:val="17"/>
                <w:szCs w:val="17"/>
              </w:rPr>
              <w:t>IMPORTANT</w:t>
            </w:r>
          </w:p>
          <w:p w:rsidR="00551F1F" w:rsidRDefault="000F3155">
            <w:pPr>
              <w:spacing w:line="276" w:lineRule="auto"/>
            </w:pPr>
            <w:r>
              <w:t xml:space="preserve">Opening a job may take the van off the road. It moves to </w:t>
            </w:r>
            <w:r>
              <w:rPr>
                <w:i/>
                <w:iCs/>
              </w:rPr>
              <w:t>in maintenanc</w:t>
            </w:r>
            <w:r>
              <w:rPr>
                <w:i/>
                <w:iCs/>
              </w:rPr>
              <w:t>e</w:t>
            </w:r>
            <w:r>
              <w:t xml:space="preserve"> and stops being available to assign.</w:t>
            </w:r>
          </w:p>
        </w:tc>
      </w:tr>
    </w:tbl>
    <w:p w:rsidR="00551F1F" w:rsidRDefault="00551F1F">
      <w:pPr>
        <w:spacing w:after="200"/>
      </w:pPr>
    </w:p>
    <w:p w:rsidR="00551F1F" w:rsidRDefault="000F3155">
      <w:pPr>
        <w:spacing w:after="140" w:line="276" w:lineRule="auto"/>
      </w:pPr>
      <w:r>
        <w:t>Close the job when it comes back, with the final cost. Downtime is worked out from when it went in and came out, so you do not need to calculate it.</w:t>
      </w:r>
    </w:p>
    <w:p w:rsidR="00551F1F" w:rsidRDefault="000F3155">
      <w:pPr>
        <w:pStyle w:val="Heading2"/>
        <w:spacing w:before="300" w:after="120"/>
      </w:pPr>
      <w:bookmarkStart w:id="41" w:name="_Toc236229289"/>
      <w:r>
        <w:rPr>
          <w:b/>
          <w:bCs/>
          <w:color w:val="2E5339"/>
          <w:sz w:val="27"/>
          <w:szCs w:val="27"/>
        </w:rPr>
        <w:t>Fuel</w:t>
      </w:r>
      <w:bookmarkEnd w:id="41"/>
    </w:p>
    <w:p w:rsidR="00551F1F" w:rsidRDefault="000F3155">
      <w:pPr>
        <w:spacing w:after="140" w:line="276" w:lineRule="auto"/>
      </w:pPr>
      <w:r>
        <w:t>Log refuelling with litres, cost and odometer. Efficiency (km/l) is calculated from the distance since the last fill.</w:t>
      </w:r>
    </w:p>
    <w:p w:rsidR="00551F1F" w:rsidRDefault="000F3155">
      <w:pPr>
        <w:spacing w:after="140" w:line="276" w:lineRule="auto"/>
      </w:pPr>
      <w:r>
        <w:t xml:space="preserve">The </w:t>
      </w:r>
      <w:r>
        <w:rPr>
          <w:b/>
          <w:bCs/>
        </w:rPr>
        <w:t>KPI cards</w:t>
      </w:r>
      <w:r>
        <w:t xml:space="preserve"> show availability, downtime, average efficiency by fuel type, and fuel and maintenance spend.</w:t>
      </w:r>
    </w:p>
    <w:p w:rsidR="00551F1F" w:rsidRDefault="000F3155">
      <w:r>
        <w:br w:type="page"/>
      </w:r>
    </w:p>
    <w:p w:rsidR="00551F1F" w:rsidRDefault="000F3155">
      <w:pPr>
        <w:pStyle w:val="Heading1"/>
        <w:pBdr>
          <w:bottom w:val="single" w:sz="8" w:space="6" w:color="5A7A4A"/>
        </w:pBdr>
        <w:spacing w:before="360" w:after="160"/>
      </w:pPr>
      <w:bookmarkStart w:id="42" w:name="_Toc236229290"/>
      <w:r>
        <w:rPr>
          <w:b/>
          <w:bCs/>
          <w:color w:val="1F3D2B"/>
          <w:sz w:val="34"/>
          <w:szCs w:val="34"/>
        </w:rPr>
        <w:lastRenderedPageBreak/>
        <w:t>Dashboard</w:t>
      </w:r>
      <w:bookmarkEnd w:id="42"/>
    </w:p>
    <w:p w:rsidR="00551F1F" w:rsidRDefault="000F3155">
      <w:pPr>
        <w:spacing w:after="200" w:line="288" w:lineRule="auto"/>
      </w:pPr>
      <w:r>
        <w:rPr>
          <w:color w:val="5A5A5A"/>
          <w:sz w:val="23"/>
          <w:szCs w:val="23"/>
        </w:rPr>
        <w:t>All roles</w:t>
      </w:r>
    </w:p>
    <w:p w:rsidR="00551F1F" w:rsidRDefault="000F3155">
      <w:pPr>
        <w:spacing w:after="140" w:line="276" w:lineRule="auto"/>
      </w:pPr>
      <w:r>
        <w:t xml:space="preserve">The headline view, all of it calculated live for </w:t>
      </w:r>
      <w:r>
        <w:rPr>
          <w:b/>
          <w:bCs/>
        </w:rPr>
        <w:t>your area</w:t>
      </w:r>
      <w:r>
        <w:t>:</w:t>
      </w:r>
    </w:p>
    <w:p w:rsidR="00551F1F" w:rsidRDefault="000F3155">
      <w:pPr>
        <w:pStyle w:val="ListParagraph"/>
        <w:numPr>
          <w:ilvl w:val="0"/>
          <w:numId w:val="3"/>
        </w:numPr>
        <w:spacing w:after="80" w:line="276" w:lineRule="auto"/>
      </w:pPr>
      <w:r>
        <w:rPr>
          <w:b/>
          <w:bCs/>
        </w:rPr>
        <w:t>KPI scorecard</w:t>
      </w:r>
      <w:r>
        <w:t xml:space="preserve"> — collection efficiency, charge rate, coverage, median complaint resolution time, on-time completion, fleet availability.</w:t>
      </w:r>
    </w:p>
    <w:p w:rsidR="00551F1F" w:rsidRDefault="000F3155">
      <w:pPr>
        <w:pStyle w:val="ListParagraph"/>
        <w:numPr>
          <w:ilvl w:val="0"/>
          <w:numId w:val="3"/>
        </w:numPr>
        <w:spacing w:after="80" w:line="276" w:lineRule="auto"/>
      </w:pPr>
      <w:r>
        <w:rPr>
          <w:b/>
          <w:bCs/>
        </w:rPr>
        <w:t>Collection trend</w:t>
      </w:r>
      <w:r>
        <w:t xml:space="preserve"> — the last 7 days.</w:t>
      </w:r>
    </w:p>
    <w:p w:rsidR="00551F1F" w:rsidRDefault="000F3155">
      <w:pPr>
        <w:pStyle w:val="ListParagraph"/>
        <w:numPr>
          <w:ilvl w:val="0"/>
          <w:numId w:val="3"/>
        </w:numPr>
        <w:spacing w:after="80" w:line="276" w:lineRule="auto"/>
      </w:pPr>
      <w:r>
        <w:rPr>
          <w:b/>
          <w:bCs/>
        </w:rPr>
        <w:t>Waste by zone</w:t>
      </w:r>
      <w:r>
        <w:t xml:space="preserve"> — estimate</w:t>
      </w:r>
      <w:r>
        <w:t>d tonnage.</w:t>
      </w:r>
    </w:p>
    <w:p w:rsidR="00551F1F" w:rsidRDefault="000F3155">
      <w:pPr>
        <w:pStyle w:val="ListParagraph"/>
        <w:numPr>
          <w:ilvl w:val="0"/>
          <w:numId w:val="3"/>
        </w:numPr>
        <w:spacing w:after="80" w:line="276" w:lineRule="auto"/>
      </w:pPr>
      <w:r>
        <w:rPr>
          <w:b/>
          <w:bCs/>
        </w:rPr>
        <w:t>Ward collection</w:t>
      </w:r>
      <w:r>
        <w:t xml:space="preserve"> — service and revenue per ward.</w:t>
      </w:r>
    </w:p>
    <w:p w:rsidR="00551F1F" w:rsidRDefault="000F3155">
      <w:pPr>
        <w:pStyle w:val="ListParagraph"/>
        <w:numPr>
          <w:ilvl w:val="0"/>
          <w:numId w:val="3"/>
        </w:numPr>
        <w:spacing w:after="80" w:line="276" w:lineRule="auto"/>
      </w:pPr>
      <w:r>
        <w:rPr>
          <w:b/>
          <w:bCs/>
        </w:rPr>
        <w:t>Complaints</w:t>
      </w:r>
      <w:r>
        <w:t xml:space="preserve"> — open, breached, urgent.</w:t>
      </w:r>
    </w:p>
    <w:p w:rsidR="00551F1F" w:rsidRDefault="000F3155">
      <w:pPr>
        <w:pStyle w:val="ListParagraph"/>
        <w:numPr>
          <w:ilvl w:val="0"/>
          <w:numId w:val="3"/>
        </w:numPr>
        <w:spacing w:after="80" w:line="276" w:lineRule="auto"/>
      </w:pPr>
      <w:r>
        <w:rPr>
          <w:b/>
          <w:bCs/>
        </w:rPr>
        <w:t>Customer funnel</w:t>
      </w:r>
      <w:r>
        <w:t xml:space="preserve"> — surveys, conversions, revenue at stake.</w:t>
      </w:r>
    </w:p>
    <w:p w:rsidR="00551F1F" w:rsidRDefault="00551F1F">
      <w:pPr>
        <w:spacing w:after="120"/>
      </w:pPr>
    </w:p>
    <w:p w:rsidR="00551F1F" w:rsidRDefault="000F3155">
      <w:pPr>
        <w:spacing w:after="140" w:line="276" w:lineRule="auto"/>
      </w:pPr>
      <w:r>
        <w:t>Every panel is calculated at the same moment from the same area scope, so they always agree with each</w:t>
      </w:r>
      <w:r>
        <w:t xml:space="preserve"> other.</w:t>
      </w:r>
    </w:p>
    <w:tbl>
      <w:tblPr>
        <w:tblW w:w="9026" w:type="dxa"/>
        <w:tblBorders>
          <w:top w:val="nil"/>
          <w:left w:val="single" w:sz="18" w:space="0" w:color="8A7530"/>
          <w:bottom w:val="nil"/>
          <w:right w:val="nil"/>
          <w:insideH w:val="nil"/>
          <w:insideV w:val="nil"/>
        </w:tblBorders>
        <w:tblCellMar>
          <w:left w:w="10" w:type="dxa"/>
          <w:right w:w="10" w:type="dxa"/>
        </w:tblCellMar>
        <w:tblLook w:val="04A0" w:firstRow="1" w:lastRow="0" w:firstColumn="1" w:lastColumn="0" w:noHBand="0" w:noVBand="1"/>
      </w:tblPr>
      <w:tblGrid>
        <w:gridCol w:w="9026"/>
      </w:tblGrid>
      <w:tr w:rsidR="00551F1F">
        <w:tblPrEx>
          <w:tblCellMar>
            <w:top w:w="0" w:type="dxa"/>
            <w:bottom w:w="0" w:type="dxa"/>
          </w:tblCellMar>
        </w:tblPrEx>
        <w:tc>
          <w:tcPr>
            <w:tcW w:w="9026" w:type="dxa"/>
            <w:shd w:val="clear" w:color="auto" w:fill="F7F0DC"/>
            <w:tcMar>
              <w:top w:w="160" w:type="dxa"/>
              <w:left w:w="220" w:type="dxa"/>
              <w:bottom w:w="160" w:type="dxa"/>
              <w:right w:w="220" w:type="dxa"/>
            </w:tcMar>
          </w:tcPr>
          <w:p w:rsidR="00551F1F" w:rsidRDefault="000F3155">
            <w:pPr>
              <w:spacing w:after="60"/>
            </w:pPr>
            <w:r>
              <w:rPr>
                <w:b/>
                <w:bCs/>
                <w:color w:val="8A7530"/>
                <w:sz w:val="17"/>
                <w:szCs w:val="17"/>
              </w:rPr>
              <w:t>IMPORTANT</w:t>
            </w:r>
          </w:p>
          <w:p w:rsidR="00551F1F" w:rsidRDefault="000F3155">
            <w:pPr>
              <w:spacing w:line="276" w:lineRule="auto"/>
            </w:pPr>
            <w:r>
              <w:t xml:space="preserve">Tonnage is an </w:t>
            </w:r>
            <w:r>
              <w:rPr>
                <w:b/>
                <w:bCs/>
              </w:rPr>
              <w:t>estimate</w:t>
            </w:r>
            <w:r>
              <w:t xml:space="preserve"> and is labelled </w:t>
            </w:r>
            <w:r>
              <w:rPr>
                <w:rFonts w:ascii="Consolas" w:eastAsia="Consolas" w:hAnsi="Consolas" w:cs="Consolas"/>
                <w:color w:val="1F3D2B"/>
                <w:sz w:val="19"/>
                <w:szCs w:val="19"/>
                <w:shd w:val="clear" w:color="auto" w:fill="F2F4F1"/>
              </w:rPr>
              <w:t>est.</w:t>
            </w:r>
            <w:r>
              <w:t xml:space="preserve"> Nothing weighs the waste. The figure comes from the number of stops collected multiplied by typical amounts per customer type. Treat it as an indicator of trend, not a measurement.</w:t>
            </w:r>
          </w:p>
        </w:tc>
      </w:tr>
    </w:tbl>
    <w:p w:rsidR="00551F1F" w:rsidRDefault="000F3155">
      <w:pPr>
        <w:pStyle w:val="Heading1"/>
        <w:pBdr>
          <w:bottom w:val="single" w:sz="8" w:space="6" w:color="5A7A4A"/>
        </w:pBdr>
        <w:spacing w:before="360" w:after="160"/>
      </w:pPr>
      <w:bookmarkStart w:id="43" w:name="_Toc236229291"/>
      <w:r>
        <w:rPr>
          <w:b/>
          <w:bCs/>
          <w:color w:val="1F3D2B"/>
          <w:sz w:val="34"/>
          <w:szCs w:val="34"/>
        </w:rPr>
        <w:t>Reports</w:t>
      </w:r>
      <w:bookmarkEnd w:id="43"/>
    </w:p>
    <w:p w:rsidR="00551F1F" w:rsidRDefault="000F3155">
      <w:pPr>
        <w:spacing w:after="200" w:line="288" w:lineRule="auto"/>
      </w:pPr>
      <w:r>
        <w:rPr>
          <w:color w:val="5A5A5A"/>
          <w:sz w:val="23"/>
          <w:szCs w:val="23"/>
        </w:rPr>
        <w:t>Supervisor · Agency Admin · KCC Viewer</w:t>
      </w:r>
    </w:p>
    <w:tbl>
      <w:tblPr>
        <w:tblW w:w="9026" w:type="dxa"/>
        <w:tblBorders>
          <w:top w:val="single" w:sz="4" w:space="0" w:color="D4DCCF"/>
          <w:left w:val="single" w:sz="4" w:space="0" w:color="D4DCCF"/>
          <w:bottom w:val="single" w:sz="4" w:space="0" w:color="D4DCCF"/>
          <w:right w:val="single" w:sz="4" w:space="0" w:color="D4DCCF"/>
          <w:insideH w:val="single" w:sz="4" w:space="0" w:color="D4DCCF"/>
          <w:insideV w:val="single" w:sz="4" w:space="0" w:color="D4DCCF"/>
        </w:tblBorders>
        <w:tblCellMar>
          <w:left w:w="10" w:type="dxa"/>
          <w:right w:w="10" w:type="dxa"/>
        </w:tblCellMar>
        <w:tblLook w:val="04A0" w:firstRow="1" w:lastRow="0" w:firstColumn="1" w:lastColumn="0" w:noHBand="0" w:noVBand="1"/>
      </w:tblPr>
      <w:tblGrid>
        <w:gridCol w:w="2600"/>
        <w:gridCol w:w="6426"/>
      </w:tblGrid>
      <w:tr w:rsidR="00551F1F">
        <w:tblPrEx>
          <w:tblCellMar>
            <w:top w:w="0" w:type="dxa"/>
            <w:bottom w:w="0" w:type="dxa"/>
          </w:tblCellMar>
        </w:tblPrEx>
        <w:trPr>
          <w:tblHeader/>
        </w:trPr>
        <w:tc>
          <w:tcPr>
            <w:tcW w:w="2600" w:type="dxa"/>
            <w:shd w:val="clear" w:color="auto" w:fill="2E5339"/>
            <w:tcMar>
              <w:top w:w="90" w:type="dxa"/>
              <w:left w:w="130" w:type="dxa"/>
              <w:bottom w:w="90" w:type="dxa"/>
              <w:right w:w="130" w:type="dxa"/>
            </w:tcMar>
            <w:vAlign w:val="center"/>
          </w:tcPr>
          <w:p w:rsidR="00551F1F" w:rsidRDefault="000F3155">
            <w:pPr>
              <w:spacing w:line="260" w:lineRule="auto"/>
            </w:pPr>
            <w:r>
              <w:rPr>
                <w:b/>
                <w:bCs/>
                <w:color w:val="FFFFFF"/>
                <w:sz w:val="20"/>
                <w:szCs w:val="20"/>
              </w:rPr>
              <w:t>Report</w:t>
            </w:r>
          </w:p>
        </w:tc>
        <w:tc>
          <w:tcPr>
            <w:tcW w:w="6426" w:type="dxa"/>
            <w:shd w:val="clear" w:color="auto" w:fill="2E5339"/>
            <w:tcMar>
              <w:top w:w="90" w:type="dxa"/>
              <w:left w:w="130" w:type="dxa"/>
              <w:bottom w:w="90" w:type="dxa"/>
              <w:right w:w="130" w:type="dxa"/>
            </w:tcMar>
            <w:vAlign w:val="center"/>
          </w:tcPr>
          <w:p w:rsidR="00551F1F" w:rsidRDefault="000F3155">
            <w:pPr>
              <w:spacing w:line="260" w:lineRule="auto"/>
            </w:pPr>
            <w:r>
              <w:rPr>
                <w:b/>
                <w:bCs/>
                <w:color w:val="FFFFFF"/>
                <w:sz w:val="20"/>
                <w:szCs w:val="20"/>
              </w:rPr>
              <w:t>Answers</w:t>
            </w:r>
          </w:p>
        </w:tc>
      </w:tr>
      <w:tr w:rsidR="00551F1F">
        <w:tblPrEx>
          <w:tblCellMar>
            <w:top w:w="0" w:type="dxa"/>
            <w:bottom w:w="0" w:type="dxa"/>
          </w:tblCellMar>
        </w:tblPrEx>
        <w:tc>
          <w:tcPr>
            <w:tcW w:w="2600"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Waste collection</w:t>
            </w:r>
          </w:p>
        </w:tc>
        <w:tc>
          <w:tcPr>
            <w:tcW w:w="6426"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Rounds walked, per period and collector, with cover work called out</w:t>
            </w:r>
          </w:p>
        </w:tc>
      </w:tr>
      <w:tr w:rsidR="00551F1F">
        <w:tblPrEx>
          <w:tblCellMar>
            <w:top w:w="0" w:type="dxa"/>
            <w:bottom w:w="0" w:type="dxa"/>
          </w:tblCellMar>
        </w:tblPrEx>
        <w:tc>
          <w:tcPr>
            <w:tcW w:w="2600"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Service series</w:t>
            </w:r>
          </w:p>
        </w:tc>
        <w:tc>
          <w:tcPr>
            <w:tcW w:w="6426"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Day by day: scheduled, served, skipped, billed, collected</w:t>
            </w:r>
          </w:p>
        </w:tc>
      </w:tr>
      <w:tr w:rsidR="00551F1F">
        <w:tblPrEx>
          <w:tblCellMar>
            <w:top w:w="0" w:type="dxa"/>
            <w:bottom w:w="0" w:type="dxa"/>
          </w:tblCellMar>
        </w:tblPrEx>
        <w:tc>
          <w:tcPr>
            <w:tcW w:w="2600"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Ward collection</w:t>
            </w:r>
          </w:p>
        </w:tc>
        <w:tc>
          <w:tcPr>
            <w:tcW w:w="6426"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Service and revenue per ward for a month</w:t>
            </w:r>
          </w:p>
        </w:tc>
      </w:tr>
      <w:tr w:rsidR="00551F1F">
        <w:tblPrEx>
          <w:tblCellMar>
            <w:top w:w="0" w:type="dxa"/>
            <w:bottom w:w="0" w:type="dxa"/>
          </w:tblCellMar>
        </w:tblPrEx>
        <w:tc>
          <w:tcPr>
            <w:tcW w:w="2600"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Bill collection</w:t>
            </w:r>
          </w:p>
        </w:tc>
        <w:tc>
          <w:tcPr>
            <w:tcW w:w="6426"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Billed against received, per period and collector</w:t>
            </w:r>
          </w:p>
        </w:tc>
      </w:tr>
      <w:tr w:rsidR="00551F1F">
        <w:tblPrEx>
          <w:tblCellMar>
            <w:top w:w="0" w:type="dxa"/>
            <w:bottom w:w="0" w:type="dxa"/>
          </w:tblCellMar>
        </w:tblPrEx>
        <w:tc>
          <w:tcPr>
            <w:tcW w:w="2600"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Bill status</w:t>
            </w:r>
          </w:p>
        </w:tc>
        <w:tc>
          <w:tcPr>
            <w:tcW w:w="6426"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Paid, partial, unpaid and overdue counts per collector</w:t>
            </w:r>
          </w:p>
        </w:tc>
      </w:tr>
      <w:tr w:rsidR="00551F1F">
        <w:tblPrEx>
          <w:tblCellMar>
            <w:top w:w="0" w:type="dxa"/>
            <w:bottom w:w="0" w:type="dxa"/>
          </w:tblCellMar>
        </w:tblPrEx>
        <w:tc>
          <w:tcPr>
            <w:tcW w:w="2600"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Reconciliation</w:t>
            </w:r>
          </w:p>
        </w:tc>
        <w:tc>
          <w:tcPr>
            <w:tcW w:w="6426"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Service against revenue, and cash taken against cash handed in</w:t>
            </w:r>
          </w:p>
        </w:tc>
      </w:tr>
    </w:tbl>
    <w:p w:rsidR="00551F1F" w:rsidRDefault="00551F1F">
      <w:pPr>
        <w:spacing w:after="200"/>
      </w:pPr>
    </w:p>
    <w:p w:rsidR="00551F1F" w:rsidRDefault="000F3155">
      <w:pPr>
        <w:spacing w:after="140" w:line="276" w:lineRule="auto"/>
      </w:pPr>
      <w:r>
        <w:t xml:space="preserve">Most reports take a </w:t>
      </w:r>
      <w:r>
        <w:rPr>
          <w:b/>
          <w:bCs/>
        </w:rPr>
        <w:t>period</w:t>
      </w:r>
      <w:r>
        <w:t xml:space="preserve"> and a </w:t>
      </w:r>
      <w:r>
        <w:rPr>
          <w:b/>
          <w:bCs/>
        </w:rPr>
        <w:t>grouping</w:t>
      </w:r>
      <w:r>
        <w:t xml:space="preserve"> (daily, weekly, monthly, yearly), and several offer an </w:t>
      </w:r>
      <w:r>
        <w:rPr>
          <w:b/>
          <w:bCs/>
        </w:rPr>
        <w:t>overall</w:t>
      </w:r>
      <w:r>
        <w:t xml:space="preserve"> view that collapses to one row per period.</w:t>
      </w:r>
    </w:p>
    <w:p w:rsidR="00551F1F" w:rsidRDefault="000F3155">
      <w:pPr>
        <w:pStyle w:val="Heading2"/>
        <w:spacing w:before="300" w:after="120"/>
      </w:pPr>
      <w:bookmarkStart w:id="44" w:name="_Toc236229292"/>
      <w:r>
        <w:rPr>
          <w:b/>
          <w:bCs/>
          <w:color w:val="2E5339"/>
          <w:sz w:val="27"/>
          <w:szCs w:val="27"/>
        </w:rPr>
        <w:t>Exporting</w:t>
      </w:r>
      <w:bookmarkEnd w:id="44"/>
    </w:p>
    <w:p w:rsidR="00551F1F" w:rsidRDefault="000F3155">
      <w:pPr>
        <w:spacing w:after="140" w:line="276" w:lineRule="auto"/>
      </w:pPr>
      <w:r>
        <w:lastRenderedPageBreak/>
        <w:t xml:space="preserve">Every report exports to </w:t>
      </w:r>
      <w:r>
        <w:rPr>
          <w:b/>
          <w:bCs/>
        </w:rPr>
        <w:t>CSV, Excel or PDF</w:t>
      </w:r>
      <w:r>
        <w:t xml:space="preserve"> from the same screen. The export is generated from the </w:t>
      </w:r>
      <w:r>
        <w:t>same figures you are looking at, so a sheet you send to someone can never disagree with the screen it came from. The export notes your area scope and the time it was generated.</w:t>
      </w:r>
    </w:p>
    <w:p w:rsidR="00551F1F" w:rsidRDefault="000F3155">
      <w:pPr>
        <w:spacing w:after="140" w:line="276" w:lineRule="auto"/>
      </w:pPr>
      <w:r>
        <w:t xml:space="preserve">The </w:t>
      </w:r>
      <w:r>
        <w:rPr>
          <w:b/>
          <w:bCs/>
        </w:rPr>
        <w:t>reconciliation</w:t>
      </w:r>
      <w:r>
        <w:t xml:space="preserve"> export is worth knowing about: alongside the cash summary it</w:t>
      </w:r>
      <w:r>
        <w:t xml:space="preserve"> carries the </w:t>
      </w:r>
      <w:r>
        <w:rPr>
          <w:b/>
          <w:bCs/>
        </w:rPr>
        <w:t>exception list</w:t>
      </w:r>
      <w:r>
        <w:t xml:space="preserve"> — the cases that do not balance. Those are the point of the report.</w:t>
      </w:r>
    </w:p>
    <w:p w:rsidR="00551F1F" w:rsidRDefault="000F3155">
      <w:pPr>
        <w:spacing w:after="140" w:line="276" w:lineRule="auto"/>
      </w:pPr>
      <w:r>
        <w:t xml:space="preserve">Reports always cover </w:t>
      </w:r>
      <w:r>
        <w:rPr>
          <w:b/>
          <w:bCs/>
        </w:rPr>
        <w:t>your</w:t>
      </w:r>
      <w:r>
        <w:t xml:space="preserve"> area. A ward supervisor’s city-wide-looking report is their wards.</w:t>
      </w:r>
    </w:p>
    <w:p w:rsidR="00551F1F" w:rsidRDefault="000F3155">
      <w:pPr>
        <w:pStyle w:val="Heading1"/>
        <w:pBdr>
          <w:bottom w:val="single" w:sz="8" w:space="6" w:color="5A7A4A"/>
        </w:pBdr>
        <w:spacing w:before="360" w:after="160"/>
      </w:pPr>
      <w:bookmarkStart w:id="45" w:name="_Toc236229293"/>
      <w:r>
        <w:rPr>
          <w:b/>
          <w:bCs/>
          <w:color w:val="1F3D2B"/>
          <w:sz w:val="34"/>
          <w:szCs w:val="34"/>
        </w:rPr>
        <w:t>Customer Reports</w:t>
      </w:r>
      <w:bookmarkEnd w:id="45"/>
    </w:p>
    <w:p w:rsidR="00551F1F" w:rsidRDefault="000F3155">
      <w:pPr>
        <w:spacing w:after="200" w:line="288" w:lineRule="auto"/>
      </w:pPr>
      <w:r>
        <w:rPr>
          <w:color w:val="5A5A5A"/>
          <w:sz w:val="23"/>
          <w:szCs w:val="23"/>
        </w:rPr>
        <w:t>Supervisor · Agency Admin · KCC Viewer</w:t>
      </w:r>
    </w:p>
    <w:p w:rsidR="00551F1F" w:rsidRDefault="000F3155">
      <w:pPr>
        <w:spacing w:after="140" w:line="276" w:lineRule="auto"/>
      </w:pPr>
      <w:r>
        <w:t>Per-househo</w:t>
      </w:r>
      <w:r>
        <w:t>ld billing:</w:t>
      </w:r>
    </w:p>
    <w:p w:rsidR="00551F1F" w:rsidRDefault="000F3155">
      <w:pPr>
        <w:pStyle w:val="ListParagraph"/>
        <w:numPr>
          <w:ilvl w:val="0"/>
          <w:numId w:val="3"/>
        </w:numPr>
        <w:spacing w:after="80" w:line="276" w:lineRule="auto"/>
      </w:pPr>
      <w:r>
        <w:rPr>
          <w:b/>
          <w:bCs/>
        </w:rPr>
        <w:t>Customer collection</w:t>
      </w:r>
      <w:r>
        <w:t xml:space="preserve"> — billed and received per household. This is the </w:t>
      </w:r>
      <w:r>
        <w:rPr>
          <w:i/>
          <w:iCs/>
        </w:rPr>
        <w:t>“who has not paid”</w:t>
      </w:r>
      <w:r>
        <w:t xml:space="preserve"> list.</w:t>
      </w:r>
    </w:p>
    <w:p w:rsidR="00551F1F" w:rsidRDefault="000F3155">
      <w:pPr>
        <w:pStyle w:val="ListParagraph"/>
        <w:numPr>
          <w:ilvl w:val="0"/>
          <w:numId w:val="3"/>
        </w:numPr>
        <w:spacing w:after="80" w:line="276" w:lineRule="auto"/>
      </w:pPr>
      <w:r>
        <w:rPr>
          <w:b/>
          <w:bCs/>
        </w:rPr>
        <w:t>Customer bill status</w:t>
      </w:r>
      <w:r>
        <w:t xml:space="preserve"> — one row per bill, with what was paid, by which methods, and in how many instalments.</w:t>
      </w:r>
    </w:p>
    <w:p w:rsidR="00551F1F" w:rsidRDefault="00551F1F">
      <w:pPr>
        <w:spacing w:after="120"/>
      </w:pPr>
    </w:p>
    <w:p w:rsidR="00551F1F" w:rsidRDefault="000F3155">
      <w:pPr>
        <w:spacing w:after="140" w:line="276" w:lineRule="auto"/>
      </w:pPr>
      <w:r>
        <w:t>Both export to CSV, Excel and PDF.</w:t>
      </w:r>
    </w:p>
    <w:p w:rsidR="00551F1F" w:rsidRDefault="000F3155">
      <w:r>
        <w:br w:type="page"/>
      </w:r>
    </w:p>
    <w:p w:rsidR="00551F1F" w:rsidRDefault="000F3155">
      <w:pPr>
        <w:pStyle w:val="Heading1"/>
        <w:pBdr>
          <w:bottom w:val="single" w:sz="8" w:space="6" w:color="5A7A4A"/>
        </w:pBdr>
        <w:spacing w:before="360" w:after="160"/>
      </w:pPr>
      <w:bookmarkStart w:id="46" w:name="_Toc236229294"/>
      <w:r>
        <w:rPr>
          <w:b/>
          <w:bCs/>
          <w:color w:val="1F3D2B"/>
          <w:sz w:val="34"/>
          <w:szCs w:val="34"/>
        </w:rPr>
        <w:lastRenderedPageBreak/>
        <w:t>Sweep AI</w:t>
      </w:r>
      <w:bookmarkEnd w:id="46"/>
    </w:p>
    <w:p w:rsidR="00551F1F" w:rsidRDefault="000F3155">
      <w:pPr>
        <w:spacing w:after="140" w:line="276" w:lineRule="auto"/>
      </w:pPr>
      <w:r>
        <w:t>The floating assistant, available on every screen.</w:t>
      </w:r>
    </w:p>
    <w:p w:rsidR="00551F1F" w:rsidRDefault="000F3155">
      <w:pPr>
        <w:spacing w:after="140" w:line="276" w:lineRule="auto"/>
      </w:pPr>
      <w:r>
        <w:t xml:space="preserve">Ask an operational question in plain language — </w:t>
      </w:r>
      <w:r>
        <w:rPr>
          <w:i/>
          <w:iCs/>
        </w:rPr>
        <w:t>“how many complaints are past their deadline?”</w:t>
      </w:r>
      <w:r>
        <w:t xml:space="preserve">, </w:t>
      </w:r>
      <w:r>
        <w:rPr>
          <w:i/>
          <w:iCs/>
        </w:rPr>
        <w:t>“which households in my ward have not been collected this week?”</w:t>
      </w:r>
      <w:r>
        <w:t xml:space="preserve"> — and it answers from live data, </w:t>
      </w:r>
      <w:r>
        <w:rPr>
          <w:b/>
          <w:bCs/>
        </w:rPr>
        <w:t>li</w:t>
      </w:r>
      <w:r>
        <w:rPr>
          <w:b/>
          <w:bCs/>
        </w:rPr>
        <w:t>mited to your area</w:t>
      </w:r>
      <w:r>
        <w:t>.</w:t>
      </w:r>
    </w:p>
    <w:p w:rsidR="00551F1F" w:rsidRDefault="000F3155">
      <w:pPr>
        <w:spacing w:after="140" w:line="276" w:lineRule="auto"/>
      </w:pPr>
      <w:r>
        <w:t xml:space="preserve">Answers often come with a </w:t>
      </w:r>
      <w:r>
        <w:rPr>
          <w:b/>
          <w:bCs/>
        </w:rPr>
        <w:t>suggested screen</w:t>
      </w:r>
      <w:r>
        <w:t xml:space="preserve"> to open. Opening it is your choice: the assistant never navigates on its own, and the panel stays open while you read.</w:t>
      </w:r>
    </w:p>
    <w:p w:rsidR="00551F1F" w:rsidRDefault="000F3155">
      <w:pPr>
        <w:spacing w:after="140" w:line="276" w:lineRule="auto"/>
      </w:pPr>
      <w:r>
        <w:t>You can see the exact figures the assistant is working from, so its answer</w:t>
      </w:r>
      <w:r>
        <w:t>s can always be checked.</w:t>
      </w:r>
    </w:p>
    <w:p w:rsidR="00551F1F" w:rsidRDefault="000F3155">
      <w:pPr>
        <w:pStyle w:val="Heading1"/>
        <w:pBdr>
          <w:bottom w:val="single" w:sz="8" w:space="6" w:color="5A7A4A"/>
        </w:pBdr>
        <w:spacing w:before="360" w:after="160"/>
      </w:pPr>
      <w:bookmarkStart w:id="47" w:name="_Toc236229295"/>
      <w:r>
        <w:rPr>
          <w:b/>
          <w:bCs/>
          <w:color w:val="1F3D2B"/>
          <w:sz w:val="34"/>
          <w:szCs w:val="34"/>
        </w:rPr>
        <w:t>My Profile</w:t>
      </w:r>
      <w:bookmarkEnd w:id="47"/>
    </w:p>
    <w:p w:rsidR="00551F1F" w:rsidRDefault="000F3155">
      <w:pPr>
        <w:spacing w:after="200" w:line="288" w:lineRule="auto"/>
      </w:pPr>
      <w:r>
        <w:rPr>
          <w:color w:val="5A5A5A"/>
          <w:sz w:val="23"/>
          <w:szCs w:val="23"/>
        </w:rPr>
        <w:t>All roles</w:t>
      </w:r>
    </w:p>
    <w:p w:rsidR="00551F1F" w:rsidRDefault="000F3155">
      <w:pPr>
        <w:spacing w:after="140" w:line="276" w:lineRule="auto"/>
      </w:pPr>
      <w:r>
        <w:t>Your own details: name, email, alternate phone, NID, blood group and emergency contact. Upload a photo if you like.</w:t>
      </w:r>
    </w:p>
    <w:p w:rsidR="00551F1F" w:rsidRDefault="000F3155">
      <w:pPr>
        <w:spacing w:after="140" w:line="276" w:lineRule="auto"/>
      </w:pPr>
      <w:r>
        <w:rPr>
          <w:b/>
          <w:bCs/>
        </w:rPr>
        <w:t>Set or change your PIN</w:t>
      </w:r>
      <w:r>
        <w:t xml:space="preserve"> here, or remove it to go back to SMS-only sign-in.</w:t>
      </w:r>
    </w:p>
    <w:p w:rsidR="00551F1F" w:rsidRDefault="000F3155">
      <w:pPr>
        <w:spacing w:after="140" w:line="276" w:lineRule="auto"/>
      </w:pPr>
      <w:r>
        <w:t>You cannot change yo</w:t>
      </w:r>
      <w:r>
        <w:t>ur own role or area — an agency admin does that.</w:t>
      </w:r>
    </w:p>
    <w:p w:rsidR="00551F1F" w:rsidRDefault="000F3155">
      <w:r>
        <w:br w:type="page"/>
      </w:r>
    </w:p>
    <w:p w:rsidR="00551F1F" w:rsidRDefault="000F3155">
      <w:pPr>
        <w:pStyle w:val="Heading1"/>
        <w:pBdr>
          <w:bottom w:val="single" w:sz="8" w:space="6" w:color="5A7A4A"/>
        </w:pBdr>
        <w:spacing w:before="360" w:after="160"/>
      </w:pPr>
      <w:bookmarkStart w:id="48" w:name="_Toc236229296"/>
      <w:r>
        <w:rPr>
          <w:b/>
          <w:bCs/>
          <w:color w:val="1F3D2B"/>
          <w:sz w:val="34"/>
          <w:szCs w:val="34"/>
        </w:rPr>
        <w:lastRenderedPageBreak/>
        <w:t>Rules that will surprise you</w:t>
      </w:r>
      <w:bookmarkEnd w:id="48"/>
    </w:p>
    <w:p w:rsidR="00551F1F" w:rsidRDefault="000F3155">
      <w:pPr>
        <w:spacing w:after="200" w:line="288" w:lineRule="auto"/>
      </w:pPr>
      <w:r>
        <w:rPr>
          <w:color w:val="5A5A5A"/>
          <w:sz w:val="23"/>
          <w:szCs w:val="23"/>
        </w:rPr>
        <w:t>Ten things the system does deliberately. None of these is a fault.</w:t>
      </w:r>
    </w:p>
    <w:p w:rsidR="00551F1F" w:rsidRDefault="000F3155">
      <w:pPr>
        <w:pStyle w:val="ListParagraph"/>
        <w:numPr>
          <w:ilvl w:val="0"/>
          <w:numId w:val="6"/>
        </w:numPr>
        <w:spacing w:after="80" w:line="276" w:lineRule="auto"/>
      </w:pPr>
      <w:r>
        <w:t xml:space="preserve">An </w:t>
      </w:r>
      <w:r>
        <w:rPr>
          <w:b/>
          <w:bCs/>
        </w:rPr>
        <w:t>unconfirmed location cannot be routed</w:t>
      </w:r>
      <w:r>
        <w:t>. Verify the pin first; the system will not let you around it.</w:t>
      </w:r>
    </w:p>
    <w:p w:rsidR="00551F1F" w:rsidRDefault="000F3155">
      <w:pPr>
        <w:pStyle w:val="ListParagraph"/>
        <w:numPr>
          <w:ilvl w:val="0"/>
          <w:numId w:val="6"/>
        </w:numPr>
        <w:spacing w:after="80" w:line="276" w:lineRule="auto"/>
      </w:pPr>
      <w:r>
        <w:t xml:space="preserve">There </w:t>
      </w:r>
      <w:r>
        <w:t xml:space="preserve">is </w:t>
      </w:r>
      <w:r>
        <w:rPr>
          <w:b/>
          <w:bCs/>
        </w:rPr>
        <w:t>no “mark as paid”</w:t>
      </w:r>
      <w:r>
        <w:t>. A bill’s state follows the payments recorded against it, and nothing else.</w:t>
      </w:r>
    </w:p>
    <w:p w:rsidR="00551F1F" w:rsidRDefault="000F3155">
      <w:pPr>
        <w:pStyle w:val="ListParagraph"/>
        <w:numPr>
          <w:ilvl w:val="0"/>
          <w:numId w:val="6"/>
        </w:numPr>
        <w:spacing w:after="80" w:line="276" w:lineRule="auto"/>
      </w:pPr>
      <w:r>
        <w:t xml:space="preserve">A </w:t>
      </w:r>
      <w:r>
        <w:rPr>
          <w:b/>
          <w:bCs/>
        </w:rPr>
        <w:t>bill can only come from a billing run</w:t>
      </w:r>
      <w:r>
        <w:t>. There is no way to add one by hand.</w:t>
      </w:r>
    </w:p>
    <w:p w:rsidR="00551F1F" w:rsidRDefault="000F3155">
      <w:pPr>
        <w:pStyle w:val="ListParagraph"/>
        <w:numPr>
          <w:ilvl w:val="0"/>
          <w:numId w:val="6"/>
        </w:numPr>
        <w:spacing w:after="80" w:line="276" w:lineRule="auto"/>
      </w:pPr>
      <w:r>
        <w:t xml:space="preserve">A </w:t>
      </w:r>
      <w:r>
        <w:rPr>
          <w:b/>
          <w:bCs/>
        </w:rPr>
        <w:t>skipped stop stays in Pending</w:t>
      </w:r>
      <w:r>
        <w:t>. It still needs a return visit.</w:t>
      </w:r>
    </w:p>
    <w:p w:rsidR="00551F1F" w:rsidRDefault="000F3155">
      <w:pPr>
        <w:pStyle w:val="ListParagraph"/>
        <w:numPr>
          <w:ilvl w:val="0"/>
          <w:numId w:val="6"/>
        </w:numPr>
        <w:spacing w:after="80" w:line="276" w:lineRule="auto"/>
      </w:pPr>
      <w:r>
        <w:t xml:space="preserve">Recording the </w:t>
      </w:r>
      <w:r>
        <w:rPr>
          <w:b/>
          <w:bCs/>
        </w:rPr>
        <w:t>same</w:t>
      </w:r>
      <w:r>
        <w:rPr>
          <w:b/>
          <w:bCs/>
        </w:rPr>
        <w:t xml:space="preserve"> household twice in one day corrects the entry</w:t>
      </w:r>
      <w:r>
        <w:t xml:space="preserve"> rather than adding a second one.</w:t>
      </w:r>
    </w:p>
    <w:p w:rsidR="00551F1F" w:rsidRDefault="000F3155">
      <w:pPr>
        <w:pStyle w:val="ListParagraph"/>
        <w:numPr>
          <w:ilvl w:val="0"/>
          <w:numId w:val="6"/>
        </w:numPr>
        <w:spacing w:after="80" w:line="276" w:lineRule="auto"/>
      </w:pPr>
      <w:r>
        <w:t xml:space="preserve">A </w:t>
      </w:r>
      <w:r>
        <w:rPr>
          <w:b/>
          <w:bCs/>
        </w:rPr>
        <w:t>collector always sees their own round</w:t>
      </w:r>
      <w:r>
        <w:t>, whichever collector is selected.</w:t>
      </w:r>
    </w:p>
    <w:p w:rsidR="00551F1F" w:rsidRDefault="000F3155">
      <w:pPr>
        <w:pStyle w:val="ListParagraph"/>
        <w:numPr>
          <w:ilvl w:val="0"/>
          <w:numId w:val="6"/>
        </w:numPr>
        <w:spacing w:after="80" w:line="276" w:lineRule="auto"/>
      </w:pPr>
      <w:r>
        <w:t xml:space="preserve">A </w:t>
      </w:r>
      <w:r>
        <w:rPr>
          <w:b/>
          <w:bCs/>
        </w:rPr>
        <w:t>complaint’s status can only move through an action</w:t>
      </w:r>
      <w:r>
        <w:t>, and each move is recorded with your name against</w:t>
      </w:r>
      <w:r>
        <w:t xml:space="preserve"> it.</w:t>
      </w:r>
    </w:p>
    <w:p w:rsidR="00551F1F" w:rsidRDefault="000F3155">
      <w:pPr>
        <w:pStyle w:val="ListParagraph"/>
        <w:numPr>
          <w:ilvl w:val="0"/>
          <w:numId w:val="6"/>
        </w:numPr>
        <w:spacing w:after="80" w:line="276" w:lineRule="auto"/>
      </w:pPr>
      <w:r>
        <w:t xml:space="preserve">Changing a </w:t>
      </w:r>
      <w:r>
        <w:rPr>
          <w:b/>
          <w:bCs/>
        </w:rPr>
        <w:t>complaint’s priority moves its deadline</w:t>
      </w:r>
      <w:r>
        <w:t>, possibly into breach.</w:t>
      </w:r>
    </w:p>
    <w:p w:rsidR="00551F1F" w:rsidRDefault="000F3155">
      <w:pPr>
        <w:pStyle w:val="ListParagraph"/>
        <w:numPr>
          <w:ilvl w:val="0"/>
          <w:numId w:val="6"/>
        </w:numPr>
        <w:spacing w:after="80" w:line="276" w:lineRule="auto"/>
      </w:pPr>
      <w:r>
        <w:rPr>
          <w:b/>
          <w:bCs/>
        </w:rPr>
        <w:t>Tonnage is estimated</w:t>
      </w:r>
      <w:r>
        <w:t>, and labelled as such everywhere it appears.</w:t>
      </w:r>
    </w:p>
    <w:p w:rsidR="00551F1F" w:rsidRDefault="000F3155">
      <w:pPr>
        <w:pStyle w:val="ListParagraph"/>
        <w:numPr>
          <w:ilvl w:val="0"/>
          <w:numId w:val="6"/>
        </w:numPr>
        <w:spacing w:after="80" w:line="276" w:lineRule="auto"/>
      </w:pPr>
      <w:r>
        <w:t xml:space="preserve">Your </w:t>
      </w:r>
      <w:r>
        <w:rPr>
          <w:b/>
          <w:bCs/>
        </w:rPr>
        <w:t>reports are your area</w:t>
      </w:r>
      <w:r>
        <w:t>, whatever the filters appear to offer.</w:t>
      </w:r>
    </w:p>
    <w:p w:rsidR="00551F1F" w:rsidRDefault="000F3155">
      <w:r>
        <w:br w:type="page"/>
      </w:r>
    </w:p>
    <w:p w:rsidR="00551F1F" w:rsidRDefault="000F3155">
      <w:pPr>
        <w:pStyle w:val="Heading1"/>
        <w:pBdr>
          <w:bottom w:val="single" w:sz="8" w:space="6" w:color="5A7A4A"/>
        </w:pBdr>
        <w:spacing w:before="360" w:after="160"/>
      </w:pPr>
      <w:bookmarkStart w:id="49" w:name="_Toc236229297"/>
      <w:r>
        <w:rPr>
          <w:b/>
          <w:bCs/>
          <w:color w:val="1F3D2B"/>
          <w:sz w:val="34"/>
          <w:szCs w:val="34"/>
        </w:rPr>
        <w:lastRenderedPageBreak/>
        <w:t>When something goes wrong</w:t>
      </w:r>
      <w:bookmarkEnd w:id="49"/>
    </w:p>
    <w:tbl>
      <w:tblPr>
        <w:tblW w:w="9026" w:type="dxa"/>
        <w:tblBorders>
          <w:top w:val="single" w:sz="4" w:space="0" w:color="D4DCCF"/>
          <w:left w:val="single" w:sz="4" w:space="0" w:color="D4DCCF"/>
          <w:bottom w:val="single" w:sz="4" w:space="0" w:color="D4DCCF"/>
          <w:right w:val="single" w:sz="4" w:space="0" w:color="D4DCCF"/>
          <w:insideH w:val="single" w:sz="4" w:space="0" w:color="D4DCCF"/>
          <w:insideV w:val="single" w:sz="4" w:space="0" w:color="D4DCCF"/>
        </w:tblBorders>
        <w:tblCellMar>
          <w:left w:w="10" w:type="dxa"/>
          <w:right w:w="10" w:type="dxa"/>
        </w:tblCellMar>
        <w:tblLook w:val="04A0" w:firstRow="1" w:lastRow="0" w:firstColumn="1" w:lastColumn="0" w:noHBand="0" w:noVBand="1"/>
      </w:tblPr>
      <w:tblGrid>
        <w:gridCol w:w="2500"/>
        <w:gridCol w:w="2900"/>
        <w:gridCol w:w="3626"/>
      </w:tblGrid>
      <w:tr w:rsidR="00551F1F">
        <w:tblPrEx>
          <w:tblCellMar>
            <w:top w:w="0" w:type="dxa"/>
            <w:bottom w:w="0" w:type="dxa"/>
          </w:tblCellMar>
        </w:tblPrEx>
        <w:trPr>
          <w:tblHeader/>
        </w:trPr>
        <w:tc>
          <w:tcPr>
            <w:tcW w:w="2500" w:type="dxa"/>
            <w:shd w:val="clear" w:color="auto" w:fill="2E5339"/>
            <w:tcMar>
              <w:top w:w="90" w:type="dxa"/>
              <w:left w:w="130" w:type="dxa"/>
              <w:bottom w:w="90" w:type="dxa"/>
              <w:right w:w="130" w:type="dxa"/>
            </w:tcMar>
            <w:vAlign w:val="center"/>
          </w:tcPr>
          <w:p w:rsidR="00551F1F" w:rsidRDefault="000F3155">
            <w:pPr>
              <w:spacing w:line="260" w:lineRule="auto"/>
            </w:pPr>
            <w:r>
              <w:rPr>
                <w:b/>
                <w:bCs/>
                <w:color w:val="FFFFFF"/>
                <w:sz w:val="20"/>
                <w:szCs w:val="20"/>
              </w:rPr>
              <w:t>What you see</w:t>
            </w:r>
          </w:p>
        </w:tc>
        <w:tc>
          <w:tcPr>
            <w:tcW w:w="2900" w:type="dxa"/>
            <w:shd w:val="clear" w:color="auto" w:fill="2E5339"/>
            <w:tcMar>
              <w:top w:w="90" w:type="dxa"/>
              <w:left w:w="130" w:type="dxa"/>
              <w:bottom w:w="90" w:type="dxa"/>
              <w:right w:w="130" w:type="dxa"/>
            </w:tcMar>
            <w:vAlign w:val="center"/>
          </w:tcPr>
          <w:p w:rsidR="00551F1F" w:rsidRDefault="000F3155">
            <w:pPr>
              <w:spacing w:line="260" w:lineRule="auto"/>
            </w:pPr>
            <w:r>
              <w:rPr>
                <w:b/>
                <w:bCs/>
                <w:color w:val="FFFFFF"/>
                <w:sz w:val="20"/>
                <w:szCs w:val="20"/>
              </w:rPr>
              <w:t>What it means</w:t>
            </w:r>
          </w:p>
        </w:tc>
        <w:tc>
          <w:tcPr>
            <w:tcW w:w="3626" w:type="dxa"/>
            <w:shd w:val="clear" w:color="auto" w:fill="2E5339"/>
            <w:tcMar>
              <w:top w:w="90" w:type="dxa"/>
              <w:left w:w="130" w:type="dxa"/>
              <w:bottom w:w="90" w:type="dxa"/>
              <w:right w:w="130" w:type="dxa"/>
            </w:tcMar>
            <w:vAlign w:val="center"/>
          </w:tcPr>
          <w:p w:rsidR="00551F1F" w:rsidRDefault="000F3155">
            <w:pPr>
              <w:spacing w:line="260" w:lineRule="auto"/>
            </w:pPr>
            <w:r>
              <w:rPr>
                <w:b/>
                <w:bCs/>
                <w:color w:val="FFFFFF"/>
                <w:sz w:val="20"/>
                <w:szCs w:val="20"/>
              </w:rPr>
              <w:t>What to do</w:t>
            </w:r>
          </w:p>
        </w:tc>
      </w:tr>
      <w:tr w:rsidR="00551F1F">
        <w:tblPrEx>
          <w:tblCellMar>
            <w:top w:w="0" w:type="dxa"/>
            <w:bottom w:w="0" w:type="dxa"/>
          </w:tblCellMar>
        </w:tblPrEx>
        <w:tc>
          <w:tcPr>
            <w:tcW w:w="2500"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Sign-in says the PIN is wrong and you are sure it is not</w:t>
            </w:r>
          </w:p>
        </w:tc>
        <w:tc>
          <w:tcPr>
            <w:tcW w:w="2900"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Five wrong attempts locks the account for 15 minutes</w:t>
            </w:r>
          </w:p>
        </w:tc>
        <w:tc>
          <w:tcPr>
            <w:tcW w:w="3626"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Sign in by SMS code instead — that clears the lockout</w:t>
            </w:r>
          </w:p>
        </w:tc>
      </w:tr>
      <w:tr w:rsidR="00551F1F">
        <w:tblPrEx>
          <w:tblCellMar>
            <w:top w:w="0" w:type="dxa"/>
            <w:bottom w:w="0" w:type="dxa"/>
          </w:tblCellMar>
        </w:tblPrEx>
        <w:tc>
          <w:tcPr>
            <w:tcW w:w="2500"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You are signed out unexpectedly</w:t>
            </w:r>
          </w:p>
        </w:tc>
        <w:tc>
          <w:tcPr>
            <w:tcW w:w="2900"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Your session expired</w:t>
            </w:r>
          </w:p>
        </w:tc>
        <w:tc>
          <w:tcPr>
            <w:tcW w:w="3626"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Sign in again; anything queued on your device is still there</w:t>
            </w:r>
          </w:p>
        </w:tc>
      </w:tr>
      <w:tr w:rsidR="00551F1F">
        <w:tblPrEx>
          <w:tblCellMar>
            <w:top w:w="0" w:type="dxa"/>
            <w:bottom w:w="0" w:type="dxa"/>
          </w:tblCellMar>
        </w:tblPrEx>
        <w:tc>
          <w:tcPr>
            <w:tcW w:w="2500"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A screen is missing from the menu</w:t>
            </w:r>
          </w:p>
        </w:tc>
        <w:tc>
          <w:tcPr>
            <w:tcW w:w="2900"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Your role cannot open it</w:t>
            </w:r>
          </w:p>
        </w:tc>
        <w:tc>
          <w:tcPr>
            <w:tcW w:w="3626"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Not a fault. Ask an agency admin if you need access</w:t>
            </w:r>
          </w:p>
        </w:tc>
      </w:tr>
      <w:tr w:rsidR="00551F1F">
        <w:tblPrEx>
          <w:tblCellMar>
            <w:top w:w="0" w:type="dxa"/>
            <w:bottom w:w="0" w:type="dxa"/>
          </w:tblCellMar>
        </w:tblPrEx>
        <w:tc>
          <w:tcPr>
            <w:tcW w:w="2500"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“Could not load this data”</w:t>
            </w:r>
          </w:p>
        </w:tc>
        <w:tc>
          <w:tcPr>
            <w:tcW w:w="2900"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The screen could not reach the server</w:t>
            </w:r>
          </w:p>
        </w:tc>
        <w:tc>
          <w:tcPr>
            <w:tcW w:w="3626"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Tap Retry. The screen shows the failure rather than an empty chart, because zeros would read as real figures</w:t>
            </w:r>
          </w:p>
        </w:tc>
      </w:tr>
      <w:tr w:rsidR="00551F1F">
        <w:tblPrEx>
          <w:tblCellMar>
            <w:top w:w="0" w:type="dxa"/>
            <w:bottom w:w="0" w:type="dxa"/>
          </w:tblCellMar>
        </w:tblPrEx>
        <w:tc>
          <w:tcPr>
            <w:tcW w:w="2500"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A stop will not go on a route</w:t>
            </w:r>
          </w:p>
        </w:tc>
        <w:tc>
          <w:tcPr>
            <w:tcW w:w="2900"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Its location is not confirmed</w:t>
            </w:r>
          </w:p>
        </w:tc>
        <w:tc>
          <w:tcPr>
            <w:tcW w:w="3626"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Verify it from Households, then add it</w:t>
            </w:r>
          </w:p>
        </w:tc>
      </w:tr>
      <w:tr w:rsidR="00551F1F">
        <w:tblPrEx>
          <w:tblCellMar>
            <w:top w:w="0" w:type="dxa"/>
            <w:bottom w:w="0" w:type="dxa"/>
          </w:tblCellMar>
        </w:tblPrEx>
        <w:tc>
          <w:tcPr>
            <w:tcW w:w="2500"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A bill will not save</w:t>
            </w:r>
          </w:p>
        </w:tc>
        <w:tc>
          <w:tcPr>
            <w:tcW w:w="2900"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Bills come only from a billing run</w:t>
            </w:r>
          </w:p>
        </w:tc>
        <w:tc>
          <w:tcPr>
            <w:tcW w:w="3626"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Ask an agency admin to run the month</w:t>
            </w:r>
          </w:p>
        </w:tc>
      </w:tr>
      <w:tr w:rsidR="00551F1F">
        <w:tblPrEx>
          <w:tblCellMar>
            <w:top w:w="0" w:type="dxa"/>
            <w:bottom w:w="0" w:type="dxa"/>
          </w:tblCellMar>
        </w:tblPrEx>
        <w:tc>
          <w:tcPr>
            <w:tcW w:w="2500"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Your queue is not uploading</w:t>
            </w:r>
          </w:p>
        </w:tc>
        <w:tc>
          <w:tcPr>
            <w:tcW w:w="2900"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No connection yet, or a row the server rejected</w:t>
            </w:r>
          </w:p>
        </w:tc>
        <w:tc>
          <w:tcPr>
            <w:tcW w:w="3626"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Keep working. Accepted rows clear on their own; a row that keeps failing needs the office</w:t>
            </w:r>
          </w:p>
        </w:tc>
      </w:tr>
      <w:tr w:rsidR="00551F1F">
        <w:tblPrEx>
          <w:tblCellMar>
            <w:top w:w="0" w:type="dxa"/>
            <w:bottom w:w="0" w:type="dxa"/>
          </w:tblCellMar>
        </w:tblPrEx>
        <w:tc>
          <w:tcPr>
            <w:tcW w:w="2500"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A figure looks wrong on a report</w:t>
            </w:r>
          </w:p>
        </w:tc>
        <w:tc>
          <w:tcPr>
            <w:tcW w:w="2900"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Reports cover your area only</w:t>
            </w:r>
          </w:p>
        </w:tc>
        <w:tc>
          <w:tcPr>
            <w:tcW w:w="3626"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Check the period and remember the scope; if it still looks wrong, raise it with an agency admin</w:t>
            </w:r>
          </w:p>
        </w:tc>
      </w:tr>
      <w:tr w:rsidR="00551F1F">
        <w:tblPrEx>
          <w:tblCellMar>
            <w:top w:w="0" w:type="dxa"/>
            <w:bottom w:w="0" w:type="dxa"/>
          </w:tblCellMar>
        </w:tblPrEx>
        <w:tc>
          <w:tcPr>
            <w:tcW w:w="2500"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Cash position shows a variance</w:t>
            </w:r>
          </w:p>
        </w:tc>
        <w:tc>
          <w:tcPr>
            <w:tcW w:w="2900"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Collected and deposited do not match</w:t>
            </w:r>
          </w:p>
        </w:tc>
        <w:tc>
          <w:tcPr>
            <w:tcW w:w="3626" w:type="dxa"/>
            <w:shd w:val="clear" w:color="auto" w:fill="FFFFFF"/>
            <w:tcMar>
              <w:top w:w="90" w:type="dxa"/>
              <w:left w:w="130" w:type="dxa"/>
              <w:bottom w:w="90" w:type="dxa"/>
              <w:right w:w="130" w:type="dxa"/>
            </w:tcMar>
            <w:vAlign w:val="center"/>
          </w:tcPr>
          <w:p w:rsidR="00551F1F" w:rsidRDefault="000F3155">
            <w:pPr>
              <w:spacing w:line="260" w:lineRule="auto"/>
            </w:pPr>
            <w:r>
              <w:rPr>
                <w:sz w:val="20"/>
                <w:szCs w:val="20"/>
              </w:rPr>
              <w:t>Check for payments recorded against the wrong collector, and for a hand-in not yet entered</w:t>
            </w:r>
          </w:p>
        </w:tc>
      </w:tr>
      <w:tr w:rsidR="00551F1F">
        <w:tblPrEx>
          <w:tblCellMar>
            <w:top w:w="0" w:type="dxa"/>
            <w:bottom w:w="0" w:type="dxa"/>
          </w:tblCellMar>
        </w:tblPrEx>
        <w:tc>
          <w:tcPr>
            <w:tcW w:w="2500"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“Request was throttled”</w:t>
            </w:r>
          </w:p>
        </w:tc>
        <w:tc>
          <w:tcPr>
            <w:tcW w:w="2900"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Too many sign-in attempts in an hour</w:t>
            </w:r>
          </w:p>
        </w:tc>
        <w:tc>
          <w:tcPr>
            <w:tcW w:w="3626" w:type="dxa"/>
            <w:shd w:val="clear" w:color="auto" w:fill="F2F4F1"/>
            <w:tcMar>
              <w:top w:w="90" w:type="dxa"/>
              <w:left w:w="130" w:type="dxa"/>
              <w:bottom w:w="90" w:type="dxa"/>
              <w:right w:w="130" w:type="dxa"/>
            </w:tcMar>
            <w:vAlign w:val="center"/>
          </w:tcPr>
          <w:p w:rsidR="00551F1F" w:rsidRDefault="000F3155">
            <w:pPr>
              <w:spacing w:line="260" w:lineRule="auto"/>
            </w:pPr>
            <w:r>
              <w:rPr>
                <w:sz w:val="20"/>
                <w:szCs w:val="20"/>
              </w:rPr>
              <w:t>Wait, or sign in with your PIN instead of a code</w:t>
            </w:r>
          </w:p>
        </w:tc>
      </w:tr>
    </w:tbl>
    <w:p w:rsidR="00551F1F" w:rsidRDefault="000F3155">
      <w:pPr>
        <w:pStyle w:val="Heading2"/>
        <w:spacing w:before="300" w:after="120"/>
      </w:pPr>
      <w:bookmarkStart w:id="50" w:name="_Toc236229298"/>
      <w:r>
        <w:rPr>
          <w:b/>
          <w:bCs/>
          <w:color w:val="2E5339"/>
          <w:sz w:val="27"/>
          <w:szCs w:val="27"/>
        </w:rPr>
        <w:t>Getting help</w:t>
      </w:r>
      <w:bookmarkEnd w:id="50"/>
    </w:p>
    <w:p w:rsidR="00551F1F" w:rsidRDefault="000F3155">
      <w:pPr>
        <w:pStyle w:val="ListParagraph"/>
        <w:numPr>
          <w:ilvl w:val="0"/>
          <w:numId w:val="3"/>
        </w:numPr>
        <w:spacing w:after="80" w:line="276" w:lineRule="auto"/>
      </w:pPr>
      <w:r>
        <w:t xml:space="preserve">The </w:t>
      </w:r>
      <w:r>
        <w:rPr>
          <w:b/>
          <w:bCs/>
        </w:rPr>
        <w:t>Sweep AI</w:t>
      </w:r>
      <w:r>
        <w:t xml:space="preserve"> panel answers most “how many” and “which” questions directly.</w:t>
      </w:r>
    </w:p>
    <w:p w:rsidR="00551F1F" w:rsidRDefault="000F3155">
      <w:pPr>
        <w:pStyle w:val="ListParagraph"/>
        <w:numPr>
          <w:ilvl w:val="0"/>
          <w:numId w:val="3"/>
        </w:numPr>
        <w:spacing w:after="80" w:line="276" w:lineRule="auto"/>
      </w:pPr>
      <w:r>
        <w:t xml:space="preserve">Your </w:t>
      </w:r>
      <w:r>
        <w:rPr>
          <w:b/>
          <w:bCs/>
        </w:rPr>
        <w:t>supervisor</w:t>
      </w:r>
      <w:r>
        <w:t xml:space="preserve"> handles routes, assignments and complaint escalation.</w:t>
      </w:r>
    </w:p>
    <w:p w:rsidR="00551F1F" w:rsidRDefault="000F3155">
      <w:pPr>
        <w:pStyle w:val="ListParagraph"/>
        <w:numPr>
          <w:ilvl w:val="0"/>
          <w:numId w:val="3"/>
        </w:numPr>
        <w:spacing w:after="80" w:line="276" w:lineRule="auto"/>
      </w:pPr>
      <w:r>
        <w:t xml:space="preserve">An </w:t>
      </w:r>
      <w:r>
        <w:rPr>
          <w:b/>
          <w:bCs/>
        </w:rPr>
        <w:t>agency admin</w:t>
      </w:r>
      <w:r>
        <w:t xml:space="preserve"> handles accounts, roles, staff, fleet, service tiers, billing runs and voided payments.</w:t>
      </w:r>
    </w:p>
    <w:sectPr w:rsidR="00551F1F">
      <w:headerReference w:type="default" r:id="rId8"/>
      <w:footerReference w:type="defaul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0F3155">
      <w:r>
        <w:separator/>
      </w:r>
    </w:p>
  </w:endnote>
  <w:endnote w:type="continuationSeparator" w:id="0">
    <w:p w:rsidR="00000000" w:rsidRDefault="000F31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51F1F" w:rsidRDefault="000F3155">
    <w:pPr>
      <w:jc w:val="center"/>
    </w:pPr>
    <w:r>
      <w:rPr>
        <w:color w:val="5A5A5A"/>
        <w:sz w:val="17"/>
        <w:szCs w:val="17"/>
      </w:rPr>
      <w:t>Smart Sweep · SWMS</w: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51F1F" w:rsidRDefault="000F3155">
    <w:pPr>
      <w:jc w:val="center"/>
    </w:pPr>
    <w:r>
      <w:rPr>
        <w:color w:val="5A5A5A"/>
        <w:sz w:val="17"/>
        <w:szCs w:val="17"/>
      </w:rPr>
      <w:t xml:space="preserve">Page </w:t>
    </w:r>
    <w:r>
      <w:rPr>
        <w:color w:val="5A5A5A"/>
        <w:sz w:val="17"/>
        <w:szCs w:val="17"/>
      </w:rPr>
      <w:fldChar w:fldCharType="begin"/>
    </w:r>
    <w:r>
      <w:rPr>
        <w:color w:val="5A5A5A"/>
        <w:sz w:val="17"/>
        <w:szCs w:val="17"/>
      </w:rPr>
      <w:instrText>PAGE</w:instrText>
    </w:r>
    <w:r>
      <w:rPr>
        <w:color w:val="5A5A5A"/>
        <w:sz w:val="17"/>
        <w:szCs w:val="17"/>
      </w:rPr>
      <w:fldChar w:fldCharType="separate"/>
    </w:r>
    <w:r>
      <w:rPr>
        <w:noProof/>
        <w:color w:val="5A5A5A"/>
        <w:sz w:val="17"/>
        <w:szCs w:val="17"/>
      </w:rPr>
      <w:t>24</w:t>
    </w:r>
    <w:r>
      <w:rPr>
        <w:color w:val="5A5A5A"/>
        <w:sz w:val="17"/>
        <w:szCs w:val="17"/>
      </w:rPr>
      <w:fldChar w:fldCharType="end"/>
    </w:r>
    <w:r>
      <w:rPr>
        <w:color w:val="5A5A5A"/>
        <w:sz w:val="17"/>
        <w:szCs w:val="17"/>
      </w:rPr>
      <w:t xml:space="preserve"> of </w:t>
    </w:r>
    <w:r>
      <w:rPr>
        <w:color w:val="5A5A5A"/>
        <w:sz w:val="17"/>
        <w:szCs w:val="17"/>
      </w:rPr>
      <w:fldChar w:fldCharType="begin"/>
    </w:r>
    <w:r>
      <w:rPr>
        <w:color w:val="5A5A5A"/>
        <w:sz w:val="17"/>
        <w:szCs w:val="17"/>
      </w:rPr>
      <w:instrText>NUMPAGES</w:instrText>
    </w:r>
    <w:r>
      <w:rPr>
        <w:color w:val="5A5A5A"/>
        <w:sz w:val="17"/>
        <w:szCs w:val="17"/>
      </w:rPr>
      <w:fldChar w:fldCharType="separate"/>
    </w:r>
    <w:r>
      <w:rPr>
        <w:noProof/>
        <w:color w:val="5A5A5A"/>
        <w:sz w:val="17"/>
        <w:szCs w:val="17"/>
      </w:rPr>
      <w:t>24</w:t>
    </w:r>
    <w:r>
      <w:rPr>
        <w:color w:val="5A5A5A"/>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0F3155">
      <w:r>
        <w:separator/>
      </w:r>
    </w:p>
  </w:footnote>
  <w:footnote w:type="continuationSeparator" w:id="0">
    <w:p w:rsidR="00000000" w:rsidRDefault="000F31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51F1F" w:rsidRDefault="000F3155">
    <w:pPr>
      <w:pBdr>
        <w:bottom w:val="single" w:sz="4" w:space="6" w:color="D4DCCF"/>
      </w:pBdr>
      <w:spacing w:after="120"/>
    </w:pPr>
    <w:r>
      <w:rPr>
        <w:b/>
        <w:bCs/>
        <w:color w:val="2E5339"/>
        <w:sz w:val="17"/>
        <w:szCs w:val="17"/>
      </w:rPr>
      <w:t>Smart Sweep</w:t>
    </w:r>
    <w:r>
      <w:rPr>
        <w:color w:val="5A5A5A"/>
        <w:sz w:val="17"/>
        <w:szCs w:val="17"/>
      </w:rPr>
      <w:t xml:space="preserve">   ·   User Manual</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9B21DE"/>
    <w:multiLevelType w:val="hybridMultilevel"/>
    <w:tmpl w:val="036C81A8"/>
    <w:lvl w:ilvl="0" w:tplc="A4D277B4">
      <w:start w:val="1"/>
      <w:numFmt w:val="decimal"/>
      <w:lvlText w:val="%1."/>
      <w:lvlJc w:val="left"/>
      <w:pPr>
        <w:ind w:left="560" w:hanging="360"/>
      </w:pPr>
      <w:rPr>
        <w:b/>
        <w:bCs/>
        <w:color w:val="2E5339"/>
      </w:rPr>
    </w:lvl>
    <w:lvl w:ilvl="1" w:tplc="CA70CB38">
      <w:numFmt w:val="decimal"/>
      <w:lvlText w:val=""/>
      <w:lvlJc w:val="left"/>
    </w:lvl>
    <w:lvl w:ilvl="2" w:tplc="CE0EA242">
      <w:numFmt w:val="decimal"/>
      <w:lvlText w:val=""/>
      <w:lvlJc w:val="left"/>
    </w:lvl>
    <w:lvl w:ilvl="3" w:tplc="6E4CDEAE">
      <w:numFmt w:val="decimal"/>
      <w:lvlText w:val=""/>
      <w:lvlJc w:val="left"/>
    </w:lvl>
    <w:lvl w:ilvl="4" w:tplc="44E69780">
      <w:numFmt w:val="decimal"/>
      <w:lvlText w:val=""/>
      <w:lvlJc w:val="left"/>
    </w:lvl>
    <w:lvl w:ilvl="5" w:tplc="6F6869E2">
      <w:numFmt w:val="decimal"/>
      <w:lvlText w:val=""/>
      <w:lvlJc w:val="left"/>
    </w:lvl>
    <w:lvl w:ilvl="6" w:tplc="94224CEE">
      <w:numFmt w:val="decimal"/>
      <w:lvlText w:val=""/>
      <w:lvlJc w:val="left"/>
    </w:lvl>
    <w:lvl w:ilvl="7" w:tplc="BAEA568E">
      <w:numFmt w:val="decimal"/>
      <w:lvlText w:val=""/>
      <w:lvlJc w:val="left"/>
    </w:lvl>
    <w:lvl w:ilvl="8" w:tplc="F502E4FC">
      <w:numFmt w:val="decimal"/>
      <w:lvlText w:val=""/>
      <w:lvlJc w:val="left"/>
    </w:lvl>
  </w:abstractNum>
  <w:abstractNum w:abstractNumId="1" w15:restartNumberingAfterBreak="0">
    <w:nsid w:val="270E0EEA"/>
    <w:multiLevelType w:val="hybridMultilevel"/>
    <w:tmpl w:val="A4888A3E"/>
    <w:lvl w:ilvl="0" w:tplc="EBAA72A0">
      <w:start w:val="1"/>
      <w:numFmt w:val="decimal"/>
      <w:lvlText w:val="%1."/>
      <w:lvlJc w:val="left"/>
      <w:pPr>
        <w:ind w:left="560" w:hanging="360"/>
      </w:pPr>
      <w:rPr>
        <w:b/>
        <w:bCs/>
        <w:color w:val="2E5339"/>
      </w:rPr>
    </w:lvl>
    <w:lvl w:ilvl="1" w:tplc="06A67B2C">
      <w:numFmt w:val="decimal"/>
      <w:lvlText w:val=""/>
      <w:lvlJc w:val="left"/>
    </w:lvl>
    <w:lvl w:ilvl="2" w:tplc="CB2AA094">
      <w:numFmt w:val="decimal"/>
      <w:lvlText w:val=""/>
      <w:lvlJc w:val="left"/>
    </w:lvl>
    <w:lvl w:ilvl="3" w:tplc="B8E0F0F2">
      <w:numFmt w:val="decimal"/>
      <w:lvlText w:val=""/>
      <w:lvlJc w:val="left"/>
    </w:lvl>
    <w:lvl w:ilvl="4" w:tplc="1F267B5A">
      <w:numFmt w:val="decimal"/>
      <w:lvlText w:val=""/>
      <w:lvlJc w:val="left"/>
    </w:lvl>
    <w:lvl w:ilvl="5" w:tplc="C7DA8BAC">
      <w:numFmt w:val="decimal"/>
      <w:lvlText w:val=""/>
      <w:lvlJc w:val="left"/>
    </w:lvl>
    <w:lvl w:ilvl="6" w:tplc="C1D0E4DC">
      <w:numFmt w:val="decimal"/>
      <w:lvlText w:val=""/>
      <w:lvlJc w:val="left"/>
    </w:lvl>
    <w:lvl w:ilvl="7" w:tplc="5F62A39C">
      <w:numFmt w:val="decimal"/>
      <w:lvlText w:val=""/>
      <w:lvlJc w:val="left"/>
    </w:lvl>
    <w:lvl w:ilvl="8" w:tplc="2F24F496">
      <w:numFmt w:val="decimal"/>
      <w:lvlText w:val=""/>
      <w:lvlJc w:val="left"/>
    </w:lvl>
  </w:abstractNum>
  <w:abstractNum w:abstractNumId="2" w15:restartNumberingAfterBreak="0">
    <w:nsid w:val="302D5C61"/>
    <w:multiLevelType w:val="hybridMultilevel"/>
    <w:tmpl w:val="9534655A"/>
    <w:lvl w:ilvl="0" w:tplc="8F1829F0">
      <w:start w:val="1"/>
      <w:numFmt w:val="decimal"/>
      <w:lvlText w:val="%1."/>
      <w:lvlJc w:val="left"/>
      <w:pPr>
        <w:ind w:left="560" w:hanging="360"/>
      </w:pPr>
      <w:rPr>
        <w:b/>
        <w:bCs/>
        <w:color w:val="2E5339"/>
      </w:rPr>
    </w:lvl>
    <w:lvl w:ilvl="1" w:tplc="466C27C2">
      <w:numFmt w:val="decimal"/>
      <w:lvlText w:val=""/>
      <w:lvlJc w:val="left"/>
    </w:lvl>
    <w:lvl w:ilvl="2" w:tplc="AECC4532">
      <w:numFmt w:val="decimal"/>
      <w:lvlText w:val=""/>
      <w:lvlJc w:val="left"/>
    </w:lvl>
    <w:lvl w:ilvl="3" w:tplc="DFD8ED9A">
      <w:numFmt w:val="decimal"/>
      <w:lvlText w:val=""/>
      <w:lvlJc w:val="left"/>
    </w:lvl>
    <w:lvl w:ilvl="4" w:tplc="AD2E6992">
      <w:numFmt w:val="decimal"/>
      <w:lvlText w:val=""/>
      <w:lvlJc w:val="left"/>
    </w:lvl>
    <w:lvl w:ilvl="5" w:tplc="7542CCFA">
      <w:numFmt w:val="decimal"/>
      <w:lvlText w:val=""/>
      <w:lvlJc w:val="left"/>
    </w:lvl>
    <w:lvl w:ilvl="6" w:tplc="44B4283E">
      <w:numFmt w:val="decimal"/>
      <w:lvlText w:val=""/>
      <w:lvlJc w:val="left"/>
    </w:lvl>
    <w:lvl w:ilvl="7" w:tplc="56FC7830">
      <w:numFmt w:val="decimal"/>
      <w:lvlText w:val=""/>
      <w:lvlJc w:val="left"/>
    </w:lvl>
    <w:lvl w:ilvl="8" w:tplc="3D24D9A2">
      <w:numFmt w:val="decimal"/>
      <w:lvlText w:val=""/>
      <w:lvlJc w:val="left"/>
    </w:lvl>
  </w:abstractNum>
  <w:abstractNum w:abstractNumId="3" w15:restartNumberingAfterBreak="0">
    <w:nsid w:val="3B492219"/>
    <w:multiLevelType w:val="hybridMultilevel"/>
    <w:tmpl w:val="9666686A"/>
    <w:lvl w:ilvl="0" w:tplc="4614C152">
      <w:start w:val="1"/>
      <w:numFmt w:val="bullet"/>
      <w:lvlText w:val="•"/>
      <w:lvlJc w:val="left"/>
      <w:pPr>
        <w:ind w:left="460" w:hanging="260"/>
      </w:pPr>
    </w:lvl>
    <w:lvl w:ilvl="1" w:tplc="16A04D8C">
      <w:numFmt w:val="decimal"/>
      <w:lvlText w:val=""/>
      <w:lvlJc w:val="left"/>
    </w:lvl>
    <w:lvl w:ilvl="2" w:tplc="7C5EA47C">
      <w:numFmt w:val="decimal"/>
      <w:lvlText w:val=""/>
      <w:lvlJc w:val="left"/>
    </w:lvl>
    <w:lvl w:ilvl="3" w:tplc="D03E74D8">
      <w:numFmt w:val="decimal"/>
      <w:lvlText w:val=""/>
      <w:lvlJc w:val="left"/>
    </w:lvl>
    <w:lvl w:ilvl="4" w:tplc="0362054C">
      <w:numFmt w:val="decimal"/>
      <w:lvlText w:val=""/>
      <w:lvlJc w:val="left"/>
    </w:lvl>
    <w:lvl w:ilvl="5" w:tplc="773EF416">
      <w:numFmt w:val="decimal"/>
      <w:lvlText w:val=""/>
      <w:lvlJc w:val="left"/>
    </w:lvl>
    <w:lvl w:ilvl="6" w:tplc="9DD804D6">
      <w:numFmt w:val="decimal"/>
      <w:lvlText w:val=""/>
      <w:lvlJc w:val="left"/>
    </w:lvl>
    <w:lvl w:ilvl="7" w:tplc="E0F6D8DC">
      <w:numFmt w:val="decimal"/>
      <w:lvlText w:val=""/>
      <w:lvlJc w:val="left"/>
    </w:lvl>
    <w:lvl w:ilvl="8" w:tplc="1958AC44">
      <w:numFmt w:val="decimal"/>
      <w:lvlText w:val=""/>
      <w:lvlJc w:val="left"/>
    </w:lvl>
  </w:abstractNum>
  <w:abstractNum w:abstractNumId="4" w15:restartNumberingAfterBreak="0">
    <w:nsid w:val="53814A47"/>
    <w:multiLevelType w:val="hybridMultilevel"/>
    <w:tmpl w:val="73BA4622"/>
    <w:lvl w:ilvl="0" w:tplc="FED60D18">
      <w:start w:val="1"/>
      <w:numFmt w:val="decimal"/>
      <w:lvlText w:val="%1."/>
      <w:lvlJc w:val="left"/>
      <w:pPr>
        <w:ind w:left="560" w:hanging="360"/>
      </w:pPr>
      <w:rPr>
        <w:b/>
        <w:bCs/>
        <w:color w:val="2E5339"/>
      </w:rPr>
    </w:lvl>
    <w:lvl w:ilvl="1" w:tplc="A2229C40">
      <w:numFmt w:val="decimal"/>
      <w:lvlText w:val=""/>
      <w:lvlJc w:val="left"/>
    </w:lvl>
    <w:lvl w:ilvl="2" w:tplc="BAFE2996">
      <w:numFmt w:val="decimal"/>
      <w:lvlText w:val=""/>
      <w:lvlJc w:val="left"/>
    </w:lvl>
    <w:lvl w:ilvl="3" w:tplc="CD14FC7C">
      <w:numFmt w:val="decimal"/>
      <w:lvlText w:val=""/>
      <w:lvlJc w:val="left"/>
    </w:lvl>
    <w:lvl w:ilvl="4" w:tplc="BDB2E81C">
      <w:numFmt w:val="decimal"/>
      <w:lvlText w:val=""/>
      <w:lvlJc w:val="left"/>
    </w:lvl>
    <w:lvl w:ilvl="5" w:tplc="19787ED4">
      <w:numFmt w:val="decimal"/>
      <w:lvlText w:val=""/>
      <w:lvlJc w:val="left"/>
    </w:lvl>
    <w:lvl w:ilvl="6" w:tplc="1D082CFC">
      <w:numFmt w:val="decimal"/>
      <w:lvlText w:val=""/>
      <w:lvlJc w:val="left"/>
    </w:lvl>
    <w:lvl w:ilvl="7" w:tplc="48369988">
      <w:numFmt w:val="decimal"/>
      <w:lvlText w:val=""/>
      <w:lvlJc w:val="left"/>
    </w:lvl>
    <w:lvl w:ilvl="8" w:tplc="951E3980">
      <w:numFmt w:val="decimal"/>
      <w:lvlText w:val=""/>
      <w:lvlJc w:val="left"/>
    </w:lvl>
  </w:abstractNum>
  <w:abstractNum w:abstractNumId="5" w15:restartNumberingAfterBreak="0">
    <w:nsid w:val="6AF91C6E"/>
    <w:multiLevelType w:val="hybridMultilevel"/>
    <w:tmpl w:val="BACC9EE8"/>
    <w:lvl w:ilvl="0" w:tplc="AABA1BD8">
      <w:start w:val="1"/>
      <w:numFmt w:val="bullet"/>
      <w:lvlText w:val="●"/>
      <w:lvlJc w:val="left"/>
      <w:pPr>
        <w:ind w:left="720" w:hanging="360"/>
      </w:pPr>
    </w:lvl>
    <w:lvl w:ilvl="1" w:tplc="775A14BE">
      <w:start w:val="1"/>
      <w:numFmt w:val="bullet"/>
      <w:lvlText w:val="○"/>
      <w:lvlJc w:val="left"/>
      <w:pPr>
        <w:ind w:left="1440" w:hanging="360"/>
      </w:pPr>
    </w:lvl>
    <w:lvl w:ilvl="2" w:tplc="411C4A14">
      <w:start w:val="1"/>
      <w:numFmt w:val="bullet"/>
      <w:lvlText w:val="■"/>
      <w:lvlJc w:val="left"/>
      <w:pPr>
        <w:ind w:left="2160" w:hanging="360"/>
      </w:pPr>
    </w:lvl>
    <w:lvl w:ilvl="3" w:tplc="3856B6CC">
      <w:start w:val="1"/>
      <w:numFmt w:val="bullet"/>
      <w:lvlText w:val="●"/>
      <w:lvlJc w:val="left"/>
      <w:pPr>
        <w:ind w:left="2880" w:hanging="360"/>
      </w:pPr>
    </w:lvl>
    <w:lvl w:ilvl="4" w:tplc="4DCAB294">
      <w:start w:val="1"/>
      <w:numFmt w:val="bullet"/>
      <w:lvlText w:val="○"/>
      <w:lvlJc w:val="left"/>
      <w:pPr>
        <w:ind w:left="3600" w:hanging="360"/>
      </w:pPr>
    </w:lvl>
    <w:lvl w:ilvl="5" w:tplc="451CA244">
      <w:start w:val="1"/>
      <w:numFmt w:val="bullet"/>
      <w:lvlText w:val="■"/>
      <w:lvlJc w:val="left"/>
      <w:pPr>
        <w:ind w:left="4320" w:hanging="360"/>
      </w:pPr>
    </w:lvl>
    <w:lvl w:ilvl="6" w:tplc="74CC4DB2">
      <w:start w:val="1"/>
      <w:numFmt w:val="bullet"/>
      <w:lvlText w:val="●"/>
      <w:lvlJc w:val="left"/>
      <w:pPr>
        <w:ind w:left="5040" w:hanging="360"/>
      </w:pPr>
    </w:lvl>
    <w:lvl w:ilvl="7" w:tplc="359AB132">
      <w:start w:val="1"/>
      <w:numFmt w:val="bullet"/>
      <w:lvlText w:val="●"/>
      <w:lvlJc w:val="left"/>
      <w:pPr>
        <w:ind w:left="5760" w:hanging="360"/>
      </w:pPr>
    </w:lvl>
    <w:lvl w:ilvl="8" w:tplc="76FC0232">
      <w:start w:val="1"/>
      <w:numFmt w:val="bullet"/>
      <w:lvlText w:val="●"/>
      <w:lvlJc w:val="left"/>
      <w:pPr>
        <w:ind w:left="6480" w:hanging="360"/>
      </w:pPr>
    </w:lvl>
  </w:abstractNum>
  <w:num w:numId="1">
    <w:abstractNumId w:val="5"/>
    <w:lvlOverride w:ilvl="0">
      <w:startOverride w:val="1"/>
    </w:lvlOverride>
  </w:num>
  <w:num w:numId="2">
    <w:abstractNumId w:val="0"/>
    <w:lvlOverride w:ilvl="0">
      <w:startOverride w:val="1"/>
    </w:lvlOverride>
  </w:num>
  <w:num w:numId="3">
    <w:abstractNumId w:val="3"/>
    <w:lvlOverride w:ilvl="0">
      <w:startOverride w:val="1"/>
    </w:lvlOverride>
  </w:num>
  <w:num w:numId="4">
    <w:abstractNumId w:val="1"/>
    <w:lvlOverride w:ilvl="0">
      <w:startOverride w:val="1"/>
    </w:lvlOverride>
  </w:num>
  <w:num w:numId="5">
    <w:abstractNumId w:val="4"/>
    <w:lvlOverride w:ilvl="0">
      <w:startOverride w:val="1"/>
    </w:lvlOverride>
  </w:num>
  <w:num w:numId="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1F1F"/>
    <w:rsid w:val="000F3155"/>
    <w:rsid w:val="00551F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3E15B0E4-8724-442D-8B3B-5AFBD71553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A1A1A"/>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style>
  <w:style w:type="paragraph" w:styleId="Heading2">
    <w:name w:val="heading 2"/>
    <w:qFormat/>
    <w:pPr>
      <w:outlineLvl w:val="1"/>
    </w:pPr>
  </w:style>
  <w:style w:type="paragraph" w:styleId="Heading3">
    <w:name w:val="heading 3"/>
    <w:qFormat/>
    <w:pPr>
      <w:outlineLvl w:val="2"/>
    </w:p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F3155"/>
    <w:pPr>
      <w:spacing w:after="100"/>
    </w:pPr>
  </w:style>
  <w:style w:type="paragraph" w:styleId="TOC2">
    <w:name w:val="toc 2"/>
    <w:basedOn w:val="Normal"/>
    <w:next w:val="Normal"/>
    <w:autoRedefine/>
    <w:uiPriority w:val="39"/>
    <w:unhideWhenUsed/>
    <w:rsid w:val="000F315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4039</Words>
  <Characters>23028</Characters>
  <Application>Microsoft Office Word</Application>
  <DocSecurity>0</DocSecurity>
  <Lines>191</Lines>
  <Paragraphs>54</Paragraphs>
  <ScaleCrop>false</ScaleCrop>
  <Company/>
  <LinksUpToDate>false</LinksUpToDate>
  <CharactersWithSpaces>27013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Sweep SWMS — User Manual</dc:title>
  <dc:creator>Khulna City Corporation · Smart Sweep</dc:creator>
  <dc:description>End-user manual for the Smart Sweep Solid Waste Management System.</dc:description>
  <cp:lastModifiedBy>Md Khorshed Alam/ Head Of IT</cp:lastModifiedBy>
  <cp:revision>2</cp:revision>
  <dcterms:created xsi:type="dcterms:W3CDTF">2026-07-29T08:52:00Z</dcterms:created>
  <dcterms:modified xsi:type="dcterms:W3CDTF">2026-07-29T08:53:00Z</dcterms:modified>
</cp:coreProperties>
</file>