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8263" cy="1338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u w:val="single"/>
          <w:rtl w:val="0"/>
        </w:rPr>
        <w:t xml:space="preserve">NOTIFICATION OF RISK FORM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160"/>
        <w:gridCol w:w="5355"/>
        <w:tblGridChange w:id="0">
          <w:tblGrid>
            <w:gridCol w:w="2745"/>
            <w:gridCol w:w="2160"/>
            <w:gridCol w:w="5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u w:val="single"/>
                <w:rtl w:val="0"/>
              </w:rPr>
              <w:t xml:space="preserve">PERSON AT RISK FORM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Name of Worker: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&lt;&lt;Name of Person filling in NoR&gt;&gt;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Name of Young Person: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&lt;&lt;Name of Young Person&gt;&gt;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&lt;&lt;Date of NoR&gt;&gt;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&lt;&lt;Time of NoR&gt;&gt;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Nature Of Risk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&lt;&lt;Nature of Risk:&gt;&gt;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Details of Risk: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&lt;&lt;Details of Risk:&gt;&gt;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Has your line Manager been Notified?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&lt;&lt;Has your line Manager been Notified?&gt;&gt;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How was this done?: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&lt;&lt;</w:t>
            </w:r>
            <w:r w:rsidDel="00000000" w:rsidR="00000000" w:rsidRPr="00000000">
              <w:rPr>
                <w:color w:val="666666"/>
                <w:rtl w:val="0"/>
              </w:rPr>
              <w:t xml:space="preserve">How was this done?&gt;&gt;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color w:val="666666"/>
          <w:rtl w:val="0"/>
        </w:rPr>
        <w:t xml:space="preserve">Declaration: &lt;&lt;NoR Declaration &gt;&gt;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