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EAA5" w14:textId="681F2688" w:rsidR="00C13B47" w:rsidRDefault="00C13B47" w:rsidP="00C13B47">
      <w:pPr>
        <w:pStyle w:val="NormalWeb"/>
        <w:spacing w:line="276" w:lineRule="auto"/>
        <w:jc w:val="center"/>
        <w:rPr>
          <w:b/>
          <w:bCs/>
          <w:i/>
          <w:iCs/>
          <w:sz w:val="22"/>
          <w:szCs w:val="22"/>
          <w:u w:val="single"/>
        </w:rPr>
      </w:pPr>
      <w:r>
        <w:rPr>
          <w:b/>
          <w:bCs/>
          <w:i/>
          <w:iCs/>
          <w:noProof/>
          <w:sz w:val="22"/>
          <w:szCs w:val="22"/>
          <w:u w:val="single"/>
          <w14:ligatures w14:val="standardContextual"/>
        </w:rPr>
        <w:drawing>
          <wp:inline distT="0" distB="0" distL="0" distR="0" wp14:anchorId="239841B1" wp14:editId="6BCE2F9C">
            <wp:extent cx="6402070" cy="9231469"/>
            <wp:effectExtent l="0" t="0" r="0" b="1905"/>
            <wp:docPr id="37783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046" name="Picture 377830046"/>
                    <pic:cNvPicPr/>
                  </pic:nvPicPr>
                  <pic:blipFill>
                    <a:blip r:embed="rId7"/>
                    <a:stretch>
                      <a:fillRect/>
                    </a:stretch>
                  </pic:blipFill>
                  <pic:spPr>
                    <a:xfrm>
                      <a:off x="0" y="0"/>
                      <a:ext cx="6414885" cy="9249948"/>
                    </a:xfrm>
                    <a:prstGeom prst="rect">
                      <a:avLst/>
                    </a:prstGeom>
                  </pic:spPr>
                </pic:pic>
              </a:graphicData>
            </a:graphic>
          </wp:inline>
        </w:drawing>
      </w:r>
    </w:p>
    <w:p w14:paraId="5CD9FE9B" w14:textId="49E432F6" w:rsidR="00B5493E" w:rsidRPr="00EF7915" w:rsidRDefault="00B5493E" w:rsidP="00F76ED2">
      <w:pPr>
        <w:pStyle w:val="NormalWeb"/>
        <w:spacing w:line="276" w:lineRule="auto"/>
        <w:jc w:val="center"/>
        <w:rPr>
          <w:b/>
          <w:bCs/>
          <w:i/>
          <w:iCs/>
          <w:sz w:val="22"/>
          <w:szCs w:val="22"/>
          <w:u w:val="single"/>
        </w:rPr>
      </w:pPr>
      <w:r w:rsidRPr="00EF7915">
        <w:rPr>
          <w:b/>
          <w:bCs/>
          <w:i/>
          <w:iCs/>
          <w:sz w:val="22"/>
          <w:szCs w:val="22"/>
          <w:u w:val="single"/>
        </w:rPr>
        <w:lastRenderedPageBreak/>
        <w:t>Introduction</w:t>
      </w:r>
    </w:p>
    <w:p w14:paraId="4017FD04" w14:textId="073023CC" w:rsidR="004F1DC8" w:rsidRPr="00EF7915" w:rsidRDefault="004F1DC8" w:rsidP="00F76ED2">
      <w:pPr>
        <w:pStyle w:val="NormalWeb"/>
        <w:spacing w:line="276" w:lineRule="auto"/>
        <w:jc w:val="both"/>
        <w:rPr>
          <w:sz w:val="22"/>
          <w:szCs w:val="22"/>
        </w:rPr>
      </w:pPr>
      <w:r w:rsidRPr="00EF7915">
        <w:rPr>
          <w:sz w:val="22"/>
          <w:szCs w:val="22"/>
        </w:rPr>
        <w:t xml:space="preserve">This report explores employee data from IBM to understand what factors influence </w:t>
      </w:r>
      <w:r w:rsidRPr="00EF7915">
        <w:rPr>
          <w:rStyle w:val="Strong"/>
          <w:rFonts w:eastAsiaTheme="majorEastAsia"/>
          <w:b w:val="0"/>
          <w:bCs w:val="0"/>
          <w:sz w:val="22"/>
          <w:szCs w:val="22"/>
        </w:rPr>
        <w:t>monthly income</w:t>
      </w:r>
      <w:r w:rsidRPr="00EF7915">
        <w:rPr>
          <w:sz w:val="22"/>
          <w:szCs w:val="22"/>
        </w:rPr>
        <w:t xml:space="preserve">, </w:t>
      </w:r>
      <w:r w:rsidRPr="00EF7915">
        <w:rPr>
          <w:rStyle w:val="Strong"/>
          <w:rFonts w:eastAsiaTheme="majorEastAsia"/>
          <w:b w:val="0"/>
          <w:bCs w:val="0"/>
          <w:sz w:val="22"/>
          <w:szCs w:val="22"/>
        </w:rPr>
        <w:t>job satisfaction</w:t>
      </w:r>
      <w:r w:rsidRPr="00EF7915">
        <w:rPr>
          <w:sz w:val="22"/>
          <w:szCs w:val="22"/>
        </w:rPr>
        <w:t xml:space="preserve">, and </w:t>
      </w:r>
      <w:r w:rsidRPr="00EF7915">
        <w:rPr>
          <w:rStyle w:val="Strong"/>
          <w:rFonts w:eastAsiaTheme="majorEastAsia"/>
          <w:b w:val="0"/>
          <w:bCs w:val="0"/>
          <w:sz w:val="22"/>
          <w:szCs w:val="22"/>
        </w:rPr>
        <w:t>retention</w:t>
      </w:r>
      <w:r w:rsidRPr="00EF7915">
        <w:rPr>
          <w:sz w:val="22"/>
          <w:szCs w:val="22"/>
        </w:rPr>
        <w:t>. The goal is to answer key business questions and provide insights that can guide decision-making around workforce management.</w:t>
      </w:r>
    </w:p>
    <w:p w14:paraId="73524729" w14:textId="77777777" w:rsidR="004F1DC8" w:rsidRPr="00EF7915" w:rsidRDefault="004F1DC8" w:rsidP="00F76ED2">
      <w:pPr>
        <w:pStyle w:val="NormalWeb"/>
        <w:spacing w:line="276" w:lineRule="auto"/>
        <w:jc w:val="both"/>
        <w:rPr>
          <w:sz w:val="22"/>
          <w:szCs w:val="22"/>
        </w:rPr>
      </w:pPr>
      <w:r w:rsidRPr="00EF7915">
        <w:rPr>
          <w:sz w:val="22"/>
          <w:szCs w:val="22"/>
        </w:rPr>
        <w:t>The analysis focuses on three main areas:</w:t>
      </w:r>
    </w:p>
    <w:p w14:paraId="3680DF64" w14:textId="77777777" w:rsidR="004F1DC8" w:rsidRPr="00EF7915" w:rsidRDefault="004F1DC8" w:rsidP="00F76ED2">
      <w:pPr>
        <w:pStyle w:val="NormalWeb"/>
        <w:numPr>
          <w:ilvl w:val="0"/>
          <w:numId w:val="6"/>
        </w:numPr>
        <w:spacing w:line="276" w:lineRule="auto"/>
        <w:jc w:val="both"/>
        <w:rPr>
          <w:sz w:val="22"/>
          <w:szCs w:val="22"/>
        </w:rPr>
      </w:pPr>
      <w:r w:rsidRPr="00EF7915">
        <w:rPr>
          <w:rStyle w:val="Strong"/>
          <w:rFonts w:eastAsiaTheme="majorEastAsia"/>
          <w:b w:val="0"/>
          <w:bCs w:val="0"/>
          <w:sz w:val="22"/>
          <w:szCs w:val="22"/>
        </w:rPr>
        <w:t>Income differences</w:t>
      </w:r>
      <w:r w:rsidRPr="00EF7915">
        <w:rPr>
          <w:sz w:val="22"/>
          <w:szCs w:val="22"/>
        </w:rPr>
        <w:t xml:space="preserve">: It compares monthly earnings across </w:t>
      </w:r>
      <w:r w:rsidRPr="00EF7915">
        <w:rPr>
          <w:rStyle w:val="Strong"/>
          <w:rFonts w:eastAsiaTheme="majorEastAsia"/>
          <w:b w:val="0"/>
          <w:bCs w:val="0"/>
          <w:sz w:val="22"/>
          <w:szCs w:val="22"/>
        </w:rPr>
        <w:t>gender groups</w:t>
      </w:r>
      <w:r w:rsidRPr="00EF7915">
        <w:rPr>
          <w:sz w:val="22"/>
          <w:szCs w:val="22"/>
        </w:rPr>
        <w:t xml:space="preserve"> (44 female vs. 76 male employees) and </w:t>
      </w:r>
      <w:r w:rsidRPr="00EF7915">
        <w:rPr>
          <w:rStyle w:val="Strong"/>
          <w:rFonts w:eastAsiaTheme="majorEastAsia"/>
          <w:b w:val="0"/>
          <w:bCs w:val="0"/>
          <w:sz w:val="22"/>
          <w:szCs w:val="22"/>
        </w:rPr>
        <w:t>marital status</w:t>
      </w:r>
      <w:r w:rsidRPr="00EF7915">
        <w:rPr>
          <w:sz w:val="22"/>
          <w:szCs w:val="22"/>
        </w:rPr>
        <w:t xml:space="preserve"> (married, divorced, and single).</w:t>
      </w:r>
    </w:p>
    <w:p w14:paraId="0906BD99" w14:textId="77777777" w:rsidR="004F1DC8" w:rsidRPr="00EF7915" w:rsidRDefault="004F1DC8" w:rsidP="00F76ED2">
      <w:pPr>
        <w:pStyle w:val="NormalWeb"/>
        <w:numPr>
          <w:ilvl w:val="0"/>
          <w:numId w:val="6"/>
        </w:numPr>
        <w:spacing w:line="276" w:lineRule="auto"/>
        <w:jc w:val="both"/>
        <w:rPr>
          <w:sz w:val="22"/>
          <w:szCs w:val="22"/>
        </w:rPr>
      </w:pPr>
      <w:r w:rsidRPr="00EF7915">
        <w:rPr>
          <w:rStyle w:val="Strong"/>
          <w:rFonts w:eastAsiaTheme="majorEastAsia"/>
          <w:b w:val="0"/>
          <w:bCs w:val="0"/>
          <w:sz w:val="22"/>
          <w:szCs w:val="22"/>
        </w:rPr>
        <w:t>Job satisfaction</w:t>
      </w:r>
      <w:r w:rsidRPr="00EF7915">
        <w:rPr>
          <w:sz w:val="22"/>
          <w:szCs w:val="22"/>
        </w:rPr>
        <w:t xml:space="preserve">: It examines satisfaction levels across roles like </w:t>
      </w:r>
      <w:r w:rsidRPr="00EF7915">
        <w:rPr>
          <w:rStyle w:val="Strong"/>
          <w:rFonts w:eastAsiaTheme="majorEastAsia"/>
          <w:b w:val="0"/>
          <w:bCs w:val="0"/>
          <w:sz w:val="22"/>
          <w:szCs w:val="22"/>
        </w:rPr>
        <w:t>Research Scientist, Lab Technician, and Research Director</w:t>
      </w:r>
      <w:r w:rsidRPr="00EF7915">
        <w:rPr>
          <w:sz w:val="22"/>
          <w:szCs w:val="22"/>
        </w:rPr>
        <w:t xml:space="preserve">, and whether </w:t>
      </w:r>
      <w:r w:rsidRPr="00EF7915">
        <w:rPr>
          <w:rStyle w:val="Strong"/>
          <w:rFonts w:eastAsiaTheme="majorEastAsia"/>
          <w:b w:val="0"/>
          <w:bCs w:val="0"/>
          <w:sz w:val="22"/>
          <w:szCs w:val="22"/>
        </w:rPr>
        <w:t>working overtime</w:t>
      </w:r>
      <w:r w:rsidRPr="00EF7915">
        <w:rPr>
          <w:sz w:val="22"/>
          <w:szCs w:val="22"/>
        </w:rPr>
        <w:t xml:space="preserve"> impacts how employees feel.</w:t>
      </w:r>
    </w:p>
    <w:p w14:paraId="62A447E2" w14:textId="77777777" w:rsidR="004F1DC8" w:rsidRPr="00EF7915" w:rsidRDefault="004F1DC8" w:rsidP="00F76ED2">
      <w:pPr>
        <w:pStyle w:val="NormalWeb"/>
        <w:numPr>
          <w:ilvl w:val="0"/>
          <w:numId w:val="6"/>
        </w:numPr>
        <w:spacing w:line="276" w:lineRule="auto"/>
        <w:jc w:val="both"/>
        <w:rPr>
          <w:sz w:val="22"/>
          <w:szCs w:val="22"/>
        </w:rPr>
      </w:pPr>
      <w:r w:rsidRPr="00EF7915">
        <w:rPr>
          <w:rStyle w:val="Strong"/>
          <w:rFonts w:eastAsiaTheme="majorEastAsia"/>
          <w:b w:val="0"/>
          <w:bCs w:val="0"/>
          <w:sz w:val="22"/>
          <w:szCs w:val="22"/>
        </w:rPr>
        <w:t>Employee retention</w:t>
      </w:r>
      <w:r w:rsidRPr="00EF7915">
        <w:rPr>
          <w:sz w:val="22"/>
          <w:szCs w:val="22"/>
        </w:rPr>
        <w:t xml:space="preserve">: It investigates whether leaving or staying is linked to job role or participation in </w:t>
      </w:r>
      <w:r w:rsidRPr="00EF7915">
        <w:rPr>
          <w:rStyle w:val="Strong"/>
          <w:rFonts w:eastAsiaTheme="majorEastAsia"/>
          <w:b w:val="0"/>
          <w:bCs w:val="0"/>
          <w:sz w:val="22"/>
          <w:szCs w:val="22"/>
        </w:rPr>
        <w:t>support programs</w:t>
      </w:r>
      <w:r w:rsidRPr="00EF7915">
        <w:rPr>
          <w:sz w:val="22"/>
          <w:szCs w:val="22"/>
        </w:rPr>
        <w:t xml:space="preserve"> like mentoring and engagement initiatives.</w:t>
      </w:r>
    </w:p>
    <w:p w14:paraId="43D864A7" w14:textId="77777777" w:rsidR="00203B96" w:rsidRPr="00EF7915" w:rsidRDefault="00203B96" w:rsidP="00F76ED2">
      <w:pPr>
        <w:pStyle w:val="NormalWeb"/>
        <w:numPr>
          <w:ilvl w:val="0"/>
          <w:numId w:val="6"/>
        </w:numPr>
        <w:spacing w:line="276" w:lineRule="auto"/>
        <w:jc w:val="both"/>
        <w:rPr>
          <w:sz w:val="22"/>
          <w:szCs w:val="22"/>
        </w:rPr>
      </w:pPr>
      <w:r w:rsidRPr="00EF7915">
        <w:rPr>
          <w:sz w:val="22"/>
          <w:szCs w:val="22"/>
        </w:rPr>
        <w:t>Each section uses appropriate comparisons to check whether the differences found are meaningful or simply happened by chance. All findings are explained in simple, clear language and supported with relevant numbers.</w:t>
      </w:r>
    </w:p>
    <w:p w14:paraId="5F9A32A2" w14:textId="41C34137" w:rsidR="00203B96" w:rsidRDefault="00203B96" w:rsidP="00F76ED2">
      <w:pPr>
        <w:pStyle w:val="NormalWeb"/>
        <w:numPr>
          <w:ilvl w:val="0"/>
          <w:numId w:val="6"/>
        </w:numPr>
        <w:spacing w:line="276" w:lineRule="auto"/>
        <w:jc w:val="both"/>
        <w:rPr>
          <w:sz w:val="22"/>
          <w:szCs w:val="22"/>
        </w:rPr>
      </w:pPr>
      <w:r w:rsidRPr="00EF7915">
        <w:rPr>
          <w:sz w:val="22"/>
          <w:szCs w:val="22"/>
        </w:rPr>
        <w:t xml:space="preserve">By focusing on real employee experiences and outcomes, this report highlights the factors that have the greatest impact at IBM. It shows where existing support is effective and where further attention could improve outcomes </w:t>
      </w:r>
      <w:r w:rsidR="0074099F" w:rsidRPr="00EF7915">
        <w:rPr>
          <w:sz w:val="22"/>
          <w:szCs w:val="22"/>
        </w:rPr>
        <w:t>,</w:t>
      </w:r>
      <w:r w:rsidRPr="00EF7915">
        <w:rPr>
          <w:sz w:val="22"/>
          <w:szCs w:val="22"/>
        </w:rPr>
        <w:t>helping the business make more informed and employee-focused decisions.</w:t>
      </w:r>
    </w:p>
    <w:p w14:paraId="6FF6CAB0" w14:textId="0FE30760" w:rsidR="00C5300D" w:rsidRPr="00EF7915" w:rsidRDefault="00807F1C" w:rsidP="00C5300D">
      <w:pPr>
        <w:pStyle w:val="NormalWeb"/>
        <w:spacing w:line="276" w:lineRule="auto"/>
        <w:jc w:val="both"/>
        <w:rPr>
          <w:sz w:val="22"/>
          <w:szCs w:val="22"/>
        </w:rPr>
      </w:pPr>
      <w:r>
        <w:rPr>
          <w:noProof/>
          <w:sz w:val="22"/>
          <w:szCs w:val="22"/>
        </w:rPr>
      </w:r>
      <w:r w:rsidR="00807F1C">
        <w:rPr>
          <w:noProof/>
          <w:sz w:val="22"/>
          <w:szCs w:val="22"/>
        </w:rPr>
        <w:pict w14:anchorId="139EA94C">
          <v:rect id="_x0000_i1025" alt="" style="width:451.3pt;height:.05pt;mso-width-percent:0;mso-height-percent:0;mso-width-percent:0;mso-height-percent:0" o:hralign="center" o:hrstd="t" o:hr="t" fillcolor="#a0a0a0" stroked="f"/>
        </w:pict>
      </w:r>
    </w:p>
    <w:p w14:paraId="6F2794ED" w14:textId="7E754B10" w:rsidR="008D3E40" w:rsidRPr="008D3E40" w:rsidRDefault="0074099F"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EF7915">
        <w:rPr>
          <w:rFonts w:ascii="Times New Roman" w:eastAsia="Times New Roman" w:hAnsi="Times New Roman" w:cs="Times New Roman"/>
          <w:b/>
          <w:bCs/>
          <w:i/>
          <w:iCs/>
          <w:kern w:val="0"/>
          <w:sz w:val="22"/>
          <w:szCs w:val="22"/>
          <w:u w:val="single"/>
          <w:lang w:eastAsia="en-GB"/>
          <w14:ligatures w14:val="none"/>
        </w:rPr>
        <w:t>1.1</w:t>
      </w:r>
      <w:r w:rsidR="008D3E40" w:rsidRPr="008D3E40">
        <w:rPr>
          <w:rFonts w:ascii="Times New Roman" w:eastAsia="Times New Roman" w:hAnsi="Times New Roman" w:cs="Times New Roman"/>
          <w:b/>
          <w:bCs/>
          <w:i/>
          <w:iCs/>
          <w:kern w:val="0"/>
          <w:sz w:val="22"/>
          <w:szCs w:val="22"/>
          <w:u w:val="single"/>
          <w:lang w:eastAsia="en-GB"/>
          <w14:ligatures w14:val="none"/>
        </w:rPr>
        <w:t xml:space="preserve"> Gender and Monthly Income</w:t>
      </w:r>
    </w:p>
    <w:p w14:paraId="5C892C0D" w14:textId="77777777" w:rsidR="008D3E40" w:rsidRPr="008D3E40" w:rsidRDefault="008D3E40" w:rsidP="00F76ED2">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find out whether male and female employees at IBM are paid differently, their average monthly incomes were compared. The results showed that, on average, female employees earned about $8,127, while male employees earned around $4,107. Female incomes also showed a wider spread, meaning there was a bigger gap between the lowest and highest incomes among women.</w:t>
      </w:r>
    </w:p>
    <w:p w14:paraId="156BD467" w14:textId="77777777" w:rsidR="008D3E40" w:rsidRPr="008D3E40" w:rsidRDefault="008D3E40" w:rsidP="00F76ED2">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However, a proper check was done to see if this difference was meaningful or just happened by chance. The final comparison score was around 0.85, and another number used to judge if the difference is real was about 0.80. Since this number was quite high, it means the difference wasn't strong enough to say that gender truly affects income.</w:t>
      </w:r>
    </w:p>
    <w:p w14:paraId="761F5153" w14:textId="77777777" w:rsidR="00C5300D" w:rsidRDefault="008D3E40" w:rsidP="00C5300D">
      <w:pPr>
        <w:spacing w:before="100" w:beforeAutospacing="1" w:after="0"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All conditions for a fair comparison were met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both groups had enough people (44 females and 76 males), each person was in only one group, and the incomes in both groups were spread out in a fairly similar way. So even though female employees appeared to earn more, the findings suggest that gender does not clearly affect how much someone earns at IBM.</w:t>
      </w:r>
    </w:p>
    <w:p w14:paraId="64C0398D" w14:textId="770AD877" w:rsidR="008D3E40" w:rsidRPr="008D3E40" w:rsidRDefault="008D3E40" w:rsidP="00C5300D">
      <w:pPr>
        <w:spacing w:after="0"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br/>
        <w:t>Even the gap between the average incomes was not practically large, suggesting this difference may not matter much in real terms.</w:t>
      </w:r>
    </w:p>
    <w:p w14:paraId="3D6CB0A9" w14:textId="77777777" w:rsidR="008D3E40" w:rsidRPr="008D3E40" w:rsidRDefault="00807F1C" w:rsidP="00F76ED2">
      <w:pPr>
        <w:spacing w:after="0" w:line="276"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07F1C">
        <w:rPr>
          <w:rFonts w:ascii="Times New Roman" w:eastAsia="Times New Roman" w:hAnsi="Times New Roman" w:cs="Times New Roman"/>
          <w:noProof/>
          <w:kern w:val="0"/>
          <w:sz w:val="22"/>
          <w:szCs w:val="22"/>
          <w:lang w:eastAsia="en-GB"/>
          <w14:ligatures w14:val="none"/>
        </w:rPr>
        <w:pict w14:anchorId="62A2DCAE">
          <v:rect id="_x0000_i1026" alt="" style="width:451.3pt;height:.05pt;mso-width-percent:0;mso-height-percent:0;mso-width-percent:0;mso-height-percent:0" o:hralign="center" o:hrstd="t" o:hr="t" fillcolor="#a0a0a0" stroked="f"/>
        </w:pict>
      </w:r>
    </w:p>
    <w:p w14:paraId="0DC22674" w14:textId="4FB01D68" w:rsidR="008D3E40" w:rsidRPr="008D3E40" w:rsidRDefault="008D3E40"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8D3E40">
        <w:rPr>
          <w:rFonts w:ascii="Times New Roman" w:eastAsia="Times New Roman" w:hAnsi="Times New Roman" w:cs="Times New Roman"/>
          <w:b/>
          <w:bCs/>
          <w:i/>
          <w:iCs/>
          <w:kern w:val="0"/>
          <w:sz w:val="22"/>
          <w:szCs w:val="22"/>
          <w:u w:val="single"/>
          <w:lang w:eastAsia="en-GB"/>
          <w14:ligatures w14:val="none"/>
        </w:rPr>
        <w:t>1.2 – Marital Status and Monthly Income</w:t>
      </w:r>
    </w:p>
    <w:p w14:paraId="6C49E88F" w14:textId="77777777" w:rsidR="008D3E40" w:rsidRPr="008D3E40" w:rsidRDefault="008D3E40" w:rsidP="00F76ED2">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lastRenderedPageBreak/>
        <w:t>To explore whether marital status has an impact on employees’ monthly income at IBM, the average income of married, divorced, and single employees was compared. Divorced employees earned the most, with an average of $8,243, followed by married employees at $7,700, and single employees at $6,547. While these numbers seem different, a proper check showed that the difference isn’t strong enough to matter.</w:t>
      </w:r>
    </w:p>
    <w:p w14:paraId="6A6BAD88" w14:textId="435AD562" w:rsidR="008D3E40" w:rsidRPr="008D3E40" w:rsidRDefault="008D3E40" w:rsidP="00F76ED2">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The final comparison score was 0.70, and there was another number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around 0.50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which helps decide if the difference is real or just happened by chance. If that number is very small (closer to zero), it usually means the difference is meaningful. But here, the number was too high, so the difference wasn’t strong enough to be trusted.</w:t>
      </w:r>
    </w:p>
    <w:p w14:paraId="50A75C83" w14:textId="77777777" w:rsidR="00F76ED2" w:rsidRDefault="008D3E40" w:rsidP="00C5300D">
      <w:pPr>
        <w:spacing w:after="0"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Each group had enough people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48 married, 34 divorced, and 38 single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and the income levels within each group were spread out in a similar way. Even though the chart shows that divorced employees tend to earn a bit more, the results suggest that marital status doesn’t clearly affect how much someone earns </w:t>
      </w:r>
      <w:r w:rsidR="00F76ED2">
        <w:rPr>
          <w:rFonts w:ascii="Times New Roman" w:eastAsia="Times New Roman" w:hAnsi="Times New Roman" w:cs="Times New Roman"/>
          <w:kern w:val="0"/>
          <w:sz w:val="22"/>
          <w:szCs w:val="22"/>
          <w:lang w:eastAsia="en-GB"/>
          <w14:ligatures w14:val="none"/>
        </w:rPr>
        <w:t xml:space="preserve">at </w:t>
      </w:r>
      <w:r w:rsidRPr="008D3E40">
        <w:rPr>
          <w:rFonts w:ascii="Times New Roman" w:eastAsia="Times New Roman" w:hAnsi="Times New Roman" w:cs="Times New Roman"/>
          <w:kern w:val="0"/>
          <w:sz w:val="22"/>
          <w:szCs w:val="22"/>
          <w:lang w:eastAsia="en-GB"/>
          <w14:ligatures w14:val="none"/>
        </w:rPr>
        <w:t>IBM.</w:t>
      </w:r>
    </w:p>
    <w:p w14:paraId="3FED36B6" w14:textId="76B31E89" w:rsidR="008D3E40" w:rsidRPr="008D3E40" w:rsidRDefault="008D3E40" w:rsidP="00F76ED2">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br/>
        <w:t>Also, the gap between the highest and lowest average incomes among the groups was not large enough to be considered meaningful in practice.</w:t>
      </w:r>
    </w:p>
    <w:p w14:paraId="0A58CB12" w14:textId="77777777" w:rsidR="008D3E40" w:rsidRPr="008D3E40" w:rsidRDefault="00807F1C" w:rsidP="00F76ED2">
      <w:pPr>
        <w:spacing w:after="0" w:line="276"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07F1C">
        <w:rPr>
          <w:rFonts w:ascii="Times New Roman" w:eastAsia="Times New Roman" w:hAnsi="Times New Roman" w:cs="Times New Roman"/>
          <w:noProof/>
          <w:kern w:val="0"/>
          <w:sz w:val="22"/>
          <w:szCs w:val="22"/>
          <w:lang w:eastAsia="en-GB"/>
          <w14:ligatures w14:val="none"/>
        </w:rPr>
        <w:pict w14:anchorId="1CF8DDD9">
          <v:rect id="_x0000_i1027" alt="" style="width:451.3pt;height:.05pt;mso-width-percent:0;mso-height-percent:0;mso-width-percent:0;mso-height-percent:0" o:hralign="center" o:hrstd="t" o:hr="t" fillcolor="#a0a0a0" stroked="f"/>
        </w:pict>
      </w:r>
    </w:p>
    <w:p w14:paraId="0B733B0C" w14:textId="3FE7CA9B" w:rsidR="008D3E40" w:rsidRPr="008D3E40" w:rsidRDefault="008D3E40"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8D3E40">
        <w:rPr>
          <w:rFonts w:ascii="Times New Roman" w:eastAsia="Times New Roman" w:hAnsi="Times New Roman" w:cs="Times New Roman"/>
          <w:b/>
          <w:bCs/>
          <w:i/>
          <w:iCs/>
          <w:kern w:val="0"/>
          <w:sz w:val="22"/>
          <w:szCs w:val="22"/>
          <w:u w:val="single"/>
          <w:lang w:eastAsia="en-GB"/>
          <w14:ligatures w14:val="none"/>
        </w:rPr>
        <w:t>1.3 – Job Role and Attrition</w:t>
      </w:r>
    </w:p>
    <w:p w14:paraId="5EACF61A"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understand whether the type of job an employee has is related to their chances of leaving IBM, three roles were compared: Laboratory Technician, Research Director, and Research Scientist. It was found that some job roles had more people leaving than others. For example, 70% of Lab Technicians left their jobs, while only 83% of Research Scientists stayed.</w:t>
      </w:r>
    </w:p>
    <w:p w14:paraId="2C6A2CDF" w14:textId="5C8B4048"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A check was done to see if these differences were just random or if they actually mattered. The final result was a score of about 8.7, and another number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around 0.01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was used to decide if the difference was strong enough. Since this second number was very small, it meant the difference was real and not just by chance.</w:t>
      </w:r>
    </w:p>
    <w:p w14:paraId="0048304C"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Another check was done to see which job roles were most different. It showed that Lab Technicians were more likely to leave compared to Research Scientists. The size of the difference between these two roles was 0.25, which was higher than the allowed limit of 0.19, making this difference stand out. Other role comparisons didn’t show strong enough differences. This suggests that job role does matter when looking at who is more likely to leave, and IBM may need to pay special attention to keeping Lab Technicians happy and motivated.</w:t>
      </w:r>
    </w:p>
    <w:p w14:paraId="6C717972" w14:textId="77777777" w:rsidR="008D3E40" w:rsidRPr="008D3E40" w:rsidRDefault="00807F1C" w:rsidP="00F76ED2">
      <w:pPr>
        <w:spacing w:after="0" w:line="276"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07F1C">
        <w:rPr>
          <w:rFonts w:ascii="Times New Roman" w:eastAsia="Times New Roman" w:hAnsi="Times New Roman" w:cs="Times New Roman"/>
          <w:noProof/>
          <w:kern w:val="0"/>
          <w:sz w:val="22"/>
          <w:szCs w:val="22"/>
          <w:lang w:eastAsia="en-GB"/>
          <w14:ligatures w14:val="none"/>
        </w:rPr>
        <w:pict w14:anchorId="1263911F">
          <v:rect id="_x0000_i1028" alt="" style="width:451.3pt;height:.05pt;mso-width-percent:0;mso-height-percent:0;mso-width-percent:0;mso-height-percent:0" o:hralign="center" o:hrstd="t" o:hr="t" fillcolor="#a0a0a0" stroked="f"/>
        </w:pict>
      </w:r>
    </w:p>
    <w:p w14:paraId="584D0034" w14:textId="4DC53CB0" w:rsidR="008D3E40" w:rsidRPr="008D3E40" w:rsidRDefault="008D3E40"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8D3E40">
        <w:rPr>
          <w:rFonts w:ascii="Times New Roman" w:eastAsia="Times New Roman" w:hAnsi="Times New Roman" w:cs="Times New Roman"/>
          <w:b/>
          <w:bCs/>
          <w:i/>
          <w:iCs/>
          <w:kern w:val="0"/>
          <w:sz w:val="22"/>
          <w:szCs w:val="22"/>
          <w:u w:val="single"/>
          <w:lang w:eastAsia="en-GB"/>
          <w14:ligatures w14:val="none"/>
        </w:rPr>
        <w:t>2.1 – Job Role, Overtime, and Job Satisfaction</w:t>
      </w:r>
    </w:p>
    <w:p w14:paraId="1D0DA16F" w14:textId="1B91E7A8"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To find out what affects how satisfied employees are at IBM, job roles and whether someone works overtime were compared. People in different roles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like Research Scientist, Lab Technician, or Research Director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showed clear differences in their satisfaction levels. For example, Lab Technicians had the </w:t>
      </w:r>
      <w:r w:rsidRPr="008D3E40">
        <w:rPr>
          <w:rFonts w:ascii="Times New Roman" w:eastAsia="Times New Roman" w:hAnsi="Times New Roman" w:cs="Times New Roman"/>
          <w:kern w:val="0"/>
          <w:sz w:val="22"/>
          <w:szCs w:val="22"/>
          <w:lang w:eastAsia="en-GB"/>
          <w14:ligatures w14:val="none"/>
        </w:rPr>
        <w:lastRenderedPageBreak/>
        <w:t>highest average score (3.10), followed by Research Directors (2.70), and Research Scientists (2.45). This suggests that the type of job someone has may influence how happy they feel at work.</w:t>
      </w:r>
    </w:p>
    <w:p w14:paraId="1E5F7129" w14:textId="77777777" w:rsidR="00C5300D" w:rsidRDefault="008D3E40" w:rsidP="00C5300D">
      <w:pPr>
        <w:spacing w:before="100" w:beforeAutospacing="1" w:after="0"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A check was done to see if these differences were meaningful or just happened by chance. One result was 3.91, and another number was 0.02. Since this second number is small, it shows the difference between job roles is real and important.</w:t>
      </w:r>
    </w:p>
    <w:p w14:paraId="2EF6F14C" w14:textId="7DD98F6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br/>
        <w:t>These results are reliable as each group had an equal number of employees (20 per group) and satisfaction scores were spread fairly evenly.</w:t>
      </w:r>
    </w:p>
    <w:p w14:paraId="5293BF82"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Next, the effect of working overtime was checked. The two results were around 0.49, which are not small enough to show any real difference. This means that working overtime does not clearly affect satisfaction.</w:t>
      </w:r>
    </w:p>
    <w:p w14:paraId="0926C256" w14:textId="4DE90606"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 xml:space="preserve">Finally, another check was done to see if the combination of job role and overtime made a difference. The results were 0.94 and 0.39, which were also not strong. This shows that job role affects satisfaction, but overtime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 xml:space="preserve">alone or combined </w:t>
      </w:r>
      <w:r w:rsidR="0074099F" w:rsidRPr="00EF7915">
        <w:rPr>
          <w:rFonts w:ascii="Times New Roman" w:eastAsia="Times New Roman" w:hAnsi="Times New Roman" w:cs="Times New Roman"/>
          <w:kern w:val="0"/>
          <w:sz w:val="22"/>
          <w:szCs w:val="22"/>
          <w:lang w:eastAsia="en-GB"/>
          <w14:ligatures w14:val="none"/>
        </w:rPr>
        <w:t>,</w:t>
      </w:r>
      <w:r w:rsidRPr="008D3E40">
        <w:rPr>
          <w:rFonts w:ascii="Times New Roman" w:eastAsia="Times New Roman" w:hAnsi="Times New Roman" w:cs="Times New Roman"/>
          <w:kern w:val="0"/>
          <w:sz w:val="22"/>
          <w:szCs w:val="22"/>
          <w:lang w:eastAsia="en-GB"/>
          <w14:ligatures w14:val="none"/>
        </w:rPr>
        <w:t>does not.</w:t>
      </w:r>
    </w:p>
    <w:p w14:paraId="2EFA0422" w14:textId="77777777" w:rsidR="008D3E40" w:rsidRPr="008D3E40" w:rsidRDefault="00807F1C" w:rsidP="00F76ED2">
      <w:pPr>
        <w:spacing w:after="0" w:line="276"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07F1C">
        <w:rPr>
          <w:rFonts w:ascii="Times New Roman" w:eastAsia="Times New Roman" w:hAnsi="Times New Roman" w:cs="Times New Roman"/>
          <w:noProof/>
          <w:kern w:val="0"/>
          <w:sz w:val="22"/>
          <w:szCs w:val="22"/>
          <w:lang w:eastAsia="en-GB"/>
          <w14:ligatures w14:val="none"/>
        </w:rPr>
        <w:pict w14:anchorId="10C30A16">
          <v:rect id="_x0000_i1029" alt="" style="width:451.3pt;height:.05pt;mso-width-percent:0;mso-height-percent:0;mso-width-percent:0;mso-height-percent:0" o:hralign="center" o:hrstd="t" o:hr="t" fillcolor="#a0a0a0" stroked="f"/>
        </w:pict>
      </w:r>
    </w:p>
    <w:p w14:paraId="487D4A3E" w14:textId="70C2D7AD" w:rsidR="008D3E40" w:rsidRPr="008D3E40" w:rsidRDefault="008D3E40"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8D3E40">
        <w:rPr>
          <w:rFonts w:ascii="Times New Roman" w:eastAsia="Times New Roman" w:hAnsi="Times New Roman" w:cs="Times New Roman"/>
          <w:b/>
          <w:bCs/>
          <w:i/>
          <w:iCs/>
          <w:kern w:val="0"/>
          <w:sz w:val="22"/>
          <w:szCs w:val="22"/>
          <w:u w:val="single"/>
          <w:lang w:eastAsia="en-GB"/>
          <w14:ligatures w14:val="none"/>
        </w:rPr>
        <w:t>2.2 – Satisfaction Before and After Engagement Program</w:t>
      </w:r>
    </w:p>
    <w:p w14:paraId="099607B7"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understand whether employees felt more satisfied after joining an engagement program, job satisfaction scores from 2023 and 2024 were compared for the same 30 employees. On average, their satisfaction increased from 2.57 in 2023 to 2.73 in 2024, showing a small improvement.</w:t>
      </w:r>
    </w:p>
    <w:p w14:paraId="1118A712" w14:textId="457E9106" w:rsidR="008D3E40" w:rsidRPr="008D3E40" w:rsidRDefault="008D3E40" w:rsidP="008766D4">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check if this improvement was meaningful or just random, a proper comparison test was used. The result from this check gave two important numbers</w:t>
      </w:r>
      <w:r w:rsidR="008766D4">
        <w:rPr>
          <w:rFonts w:ascii="Times New Roman" w:eastAsia="Times New Roman" w:hAnsi="Times New Roman" w:cs="Times New Roman"/>
          <w:kern w:val="0"/>
          <w:sz w:val="22"/>
          <w:szCs w:val="22"/>
          <w:lang w:eastAsia="en-GB"/>
          <w14:ligatures w14:val="none"/>
        </w:rPr>
        <w:t xml:space="preserve">. </w:t>
      </w:r>
      <w:r w:rsidRPr="008D3E40">
        <w:rPr>
          <w:rFonts w:ascii="Times New Roman" w:eastAsia="Times New Roman" w:hAnsi="Times New Roman" w:cs="Times New Roman"/>
          <w:kern w:val="0"/>
          <w:sz w:val="22"/>
          <w:szCs w:val="22"/>
          <w:lang w:eastAsia="en-GB"/>
          <w14:ligatures w14:val="none"/>
        </w:rPr>
        <w:t>The first number, 2.45, shows the strength of the difference in satisfaction before and after the program.</w:t>
      </w:r>
      <w:r w:rsidR="008766D4">
        <w:rPr>
          <w:rFonts w:ascii="Times New Roman" w:eastAsia="Times New Roman" w:hAnsi="Times New Roman" w:cs="Times New Roman"/>
          <w:kern w:val="0"/>
          <w:sz w:val="22"/>
          <w:szCs w:val="22"/>
          <w:lang w:eastAsia="en-GB"/>
          <w14:ligatures w14:val="none"/>
        </w:rPr>
        <w:t xml:space="preserve"> </w:t>
      </w:r>
      <w:r w:rsidRPr="008D3E40">
        <w:rPr>
          <w:rFonts w:ascii="Times New Roman" w:eastAsia="Times New Roman" w:hAnsi="Times New Roman" w:cs="Times New Roman"/>
          <w:kern w:val="0"/>
          <w:sz w:val="22"/>
          <w:szCs w:val="22"/>
          <w:lang w:eastAsia="en-GB"/>
          <w14:ligatures w14:val="none"/>
        </w:rPr>
        <w:t>The second number, 0.02, shows how likely it is that the difference happened by chance.</w:t>
      </w:r>
    </w:p>
    <w:p w14:paraId="79CE1043"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Since the second number is quite small, it suggests the improvement is real and not just random. This means the engagement program had a positive and meaningful impact on employee satisfaction.</w:t>
      </w:r>
    </w:p>
    <w:p w14:paraId="7152D96A"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This conclusion is further supported by the overall pattern in the results: most employees either gave a slightly higher score in 2024 or stayed the same, and none had a major drop. Also, 15 out of 30 employees gave a satisfaction score of 3 or higher in 2024, compared to only 10 in 2023. This shows that more employees felt satisfied after the program, making the improvement more believable and consistent.</w:t>
      </w:r>
    </w:p>
    <w:p w14:paraId="126BBA1C" w14:textId="77777777" w:rsidR="008D3E40" w:rsidRPr="008D3E40" w:rsidRDefault="00807F1C" w:rsidP="00F76ED2">
      <w:pPr>
        <w:spacing w:after="0" w:line="276"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noProof/>
          <w:kern w:val="0"/>
          <w:sz w:val="22"/>
          <w:szCs w:val="22"/>
          <w:lang w:eastAsia="en-GB"/>
          <w14:ligatures w14:val="none"/>
        </w:rPr>
      </w:r>
      <w:r w:rsidR="00807F1C">
        <w:rPr>
          <w:rFonts w:ascii="Times New Roman" w:eastAsia="Times New Roman" w:hAnsi="Times New Roman" w:cs="Times New Roman"/>
          <w:noProof/>
          <w:kern w:val="0"/>
          <w:sz w:val="22"/>
          <w:szCs w:val="22"/>
          <w:lang w:eastAsia="en-GB"/>
          <w14:ligatures w14:val="none"/>
        </w:rPr>
        <w:pict w14:anchorId="2566ADD5">
          <v:rect id="_x0000_i1030" alt="" style="width:451.3pt;height:.05pt;mso-width-percent:0;mso-height-percent:0;mso-width-percent:0;mso-height-percent:0" o:hralign="center" o:hrstd="t" o:hr="t" fillcolor="#a0a0a0" stroked="f"/>
        </w:pict>
      </w:r>
    </w:p>
    <w:p w14:paraId="49CF8EBA" w14:textId="1148A150" w:rsidR="008D3E40" w:rsidRPr="008D3E40" w:rsidRDefault="008D3E40" w:rsidP="00F76ED2">
      <w:pPr>
        <w:spacing w:before="100" w:beforeAutospacing="1" w:after="100" w:afterAutospacing="1" w:line="276"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8D3E40">
        <w:rPr>
          <w:rFonts w:ascii="Times New Roman" w:eastAsia="Times New Roman" w:hAnsi="Times New Roman" w:cs="Times New Roman"/>
          <w:b/>
          <w:bCs/>
          <w:i/>
          <w:iCs/>
          <w:kern w:val="0"/>
          <w:sz w:val="22"/>
          <w:szCs w:val="22"/>
          <w:u w:val="single"/>
          <w:lang w:eastAsia="en-GB"/>
          <w14:ligatures w14:val="none"/>
        </w:rPr>
        <w:t>2.3 – Program Type and Early-Career Retention</w:t>
      </w:r>
    </w:p>
    <w:p w14:paraId="3AA34525"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find out whether the type of support program affects how likely early-career employees are to stay at IBM, three groups were compared: those who were in a control group, an experiential program, or a mentoring program. Each group had 22 people.</w:t>
      </w:r>
    </w:p>
    <w:p w14:paraId="24A07289"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lastRenderedPageBreak/>
        <w:t>The results showed that the mentoring program had the highest number of people who stayed (19 out of 22), while the control group had the lowest (12 out of 22). This suggests the mentoring program may help employees stay longer.</w:t>
      </w:r>
    </w:p>
    <w:p w14:paraId="3A56C04C" w14:textId="77777777"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To check if these differences were meaningful or just random, a proper comparison was done. The final score from this check was about 6.81, and another number used to judge importance was 0.03. The first number (6.81) reflects how different the group results are overall. The second number (0.03) helps decide if those differences are big enough to be taken seriously. Since 0.03 is quite small, it means the differences are real and not just due to chance.</w:t>
      </w:r>
    </w:p>
    <w:p w14:paraId="6FEA0ABE" w14:textId="77777777" w:rsidR="00C5300D" w:rsidRDefault="008D3E40" w:rsidP="00C5300D">
      <w:pPr>
        <w:spacing w:before="100" w:beforeAutospacing="1" w:after="0"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t>Another check was also done to see which group differences mattered most. It showed that the mentoring program made a meaningful difference compared to the control group, with a noticeable gap of about 32% more people staying in the mentoring group. The other group comparisons didn’t show strong enough differences to be considered important.</w:t>
      </w:r>
    </w:p>
    <w:p w14:paraId="2D1BE4E0" w14:textId="039B17BB" w:rsidR="008D3E40" w:rsidRPr="008D3E40" w:rsidRDefault="008D3E40" w:rsidP="00C5300D">
      <w:pPr>
        <w:spacing w:before="100" w:beforeAutospacing="1" w:after="100" w:afterAutospacing="1" w:line="276" w:lineRule="auto"/>
        <w:jc w:val="both"/>
        <w:rPr>
          <w:rFonts w:ascii="Times New Roman" w:eastAsia="Times New Roman" w:hAnsi="Times New Roman" w:cs="Times New Roman"/>
          <w:kern w:val="0"/>
          <w:sz w:val="22"/>
          <w:szCs w:val="22"/>
          <w:lang w:eastAsia="en-GB"/>
          <w14:ligatures w14:val="none"/>
        </w:rPr>
      </w:pPr>
      <w:r w:rsidRPr="008D3E40">
        <w:rPr>
          <w:rFonts w:ascii="Times New Roman" w:eastAsia="Times New Roman" w:hAnsi="Times New Roman" w:cs="Times New Roman"/>
          <w:kern w:val="0"/>
          <w:sz w:val="22"/>
          <w:szCs w:val="22"/>
          <w:lang w:eastAsia="en-GB"/>
          <w14:ligatures w14:val="none"/>
        </w:rPr>
        <w:br/>
        <w:t>This shows that the mentoring program had a strong, real-world impact on early-career retention.</w:t>
      </w:r>
    </w:p>
    <w:p w14:paraId="1DC9CA53" w14:textId="22D6D31F" w:rsidR="00EF7915" w:rsidRDefault="00807F1C" w:rsidP="00F76ED2">
      <w:pPr>
        <w:pStyle w:val="NormalWeb"/>
        <w:spacing w:line="276" w:lineRule="auto"/>
        <w:rPr>
          <w:sz w:val="22"/>
          <w:szCs w:val="22"/>
        </w:rPr>
      </w:pPr>
      <w:r>
        <w:rPr>
          <w:noProof/>
          <w:sz w:val="22"/>
          <w:szCs w:val="22"/>
        </w:rPr>
      </w:r>
      <w:r w:rsidR="00807F1C">
        <w:rPr>
          <w:noProof/>
          <w:sz w:val="22"/>
          <w:szCs w:val="22"/>
        </w:rPr>
        <w:pict w14:anchorId="266E1B8A">
          <v:rect id="_x0000_i1031" alt="" style="width:451.3pt;height:.05pt;mso-width-percent:0;mso-height-percent:0;mso-width-percent:0;mso-height-percent:0" o:hralign="center" o:hrstd="t" o:hr="t" fillcolor="#a0a0a0" stroked="f"/>
        </w:pict>
      </w:r>
    </w:p>
    <w:p w14:paraId="4BD46EB2" w14:textId="77777777" w:rsidR="00807F1C" w:rsidRPr="00E641F4" w:rsidRDefault="00807F1C" w:rsidP="00807F1C">
      <w:pPr>
        <w:spacing w:before="100" w:beforeAutospacing="1" w:after="100" w:afterAutospacing="1" w:line="240" w:lineRule="auto"/>
        <w:jc w:val="center"/>
        <w:outlineLvl w:val="2"/>
        <w:rPr>
          <w:rFonts w:ascii="Times New Roman" w:eastAsia="Times New Roman" w:hAnsi="Times New Roman" w:cs="Times New Roman"/>
          <w:b/>
          <w:bCs/>
          <w:i/>
          <w:iCs/>
          <w:kern w:val="0"/>
          <w:sz w:val="22"/>
          <w:szCs w:val="22"/>
          <w:u w:val="single"/>
          <w:lang w:eastAsia="en-GB"/>
          <w14:ligatures w14:val="none"/>
        </w:rPr>
      </w:pPr>
      <w:r w:rsidRPr="00E641F4">
        <w:rPr>
          <w:rFonts w:ascii="Times New Roman" w:eastAsia="Times New Roman" w:hAnsi="Times New Roman" w:cs="Times New Roman"/>
          <w:b/>
          <w:bCs/>
          <w:i/>
          <w:iCs/>
          <w:kern w:val="0"/>
          <w:sz w:val="22"/>
          <w:szCs w:val="22"/>
          <w:u w:val="single"/>
          <w:lang w:eastAsia="en-GB"/>
          <w14:ligatures w14:val="none"/>
        </w:rPr>
        <w:t>Actionable Recommendations</w:t>
      </w:r>
    </w:p>
    <w:p w14:paraId="2FA78772" w14:textId="77777777" w:rsidR="00807F1C" w:rsidRPr="00191A7C" w:rsidRDefault="00807F1C" w:rsidP="00807F1C">
      <w:pPr>
        <w:spacing w:after="0" w:line="240" w:lineRule="auto"/>
        <w:rPr>
          <w:rFonts w:ascii="Times New Roman" w:eastAsia="Times New Roman" w:hAnsi="Times New Roman" w:cs="Times New Roman"/>
          <w:kern w:val="0"/>
          <w:sz w:val="22"/>
          <w:szCs w:val="22"/>
          <w:u w:val="single"/>
          <w:lang w:eastAsia="en-GB"/>
          <w14:ligatures w14:val="none"/>
        </w:rPr>
      </w:pPr>
      <w:r w:rsidRPr="00E641F4">
        <w:rPr>
          <w:rFonts w:ascii="Times New Roman" w:eastAsia="Times New Roman" w:hAnsi="Times New Roman" w:cs="Times New Roman"/>
          <w:kern w:val="0"/>
          <w:sz w:val="22"/>
          <w:szCs w:val="22"/>
          <w:u w:val="single"/>
          <w:lang w:eastAsia="en-GB"/>
          <w14:ligatures w14:val="none"/>
        </w:rPr>
        <w:t>Monthly Income</w:t>
      </w:r>
    </w:p>
    <w:p w14:paraId="2CEA06B1" w14:textId="77777777" w:rsidR="008D443B" w:rsidRDefault="00807F1C" w:rsidP="008D443B">
      <w:pPr>
        <w:spacing w:after="0" w:line="240" w:lineRule="auto"/>
        <w:jc w:val="both"/>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br/>
        <w:t>While female employees ($8,127) earned more on average than males ($4,107), and divorced employees had slightly higher incomes than others, these differences weren’t statistically meaningful.</w:t>
      </w:r>
    </w:p>
    <w:p w14:paraId="4903DFA7" w14:textId="24FA2F01" w:rsidR="00807F1C" w:rsidRPr="00E641F4" w:rsidRDefault="00807F1C" w:rsidP="00807F1C">
      <w:pPr>
        <w:spacing w:after="100" w:afterAutospacing="1" w:line="240" w:lineRule="auto"/>
        <w:jc w:val="both"/>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br/>
        <w:t>Recommendation: No urgent changes needed, but it’s important to keep tracking income equity to make sure pay stays fair across all groups.</w:t>
      </w:r>
    </w:p>
    <w:p w14:paraId="34A7EF32" w14:textId="77777777" w:rsidR="00807F1C" w:rsidRPr="00191A7C" w:rsidRDefault="00807F1C" w:rsidP="00807F1C">
      <w:pPr>
        <w:spacing w:before="100" w:beforeAutospacing="1" w:after="0" w:line="240" w:lineRule="auto"/>
        <w:rPr>
          <w:rFonts w:ascii="Times New Roman" w:eastAsia="Times New Roman" w:hAnsi="Times New Roman" w:cs="Times New Roman"/>
          <w:kern w:val="0"/>
          <w:sz w:val="22"/>
          <w:szCs w:val="22"/>
          <w:u w:val="single"/>
          <w:lang w:eastAsia="en-GB"/>
          <w14:ligatures w14:val="none"/>
        </w:rPr>
      </w:pPr>
      <w:r w:rsidRPr="00E641F4">
        <w:rPr>
          <w:rFonts w:ascii="Times New Roman" w:eastAsia="Times New Roman" w:hAnsi="Times New Roman" w:cs="Times New Roman"/>
          <w:kern w:val="0"/>
          <w:sz w:val="22"/>
          <w:szCs w:val="22"/>
          <w:u w:val="single"/>
          <w:lang w:eastAsia="en-GB"/>
          <w14:ligatures w14:val="none"/>
        </w:rPr>
        <w:t>Job Satisfaction</w:t>
      </w:r>
    </w:p>
    <w:p w14:paraId="75168E4A" w14:textId="77777777" w:rsidR="008D443B" w:rsidRDefault="00807F1C" w:rsidP="00807F1C">
      <w:pPr>
        <w:spacing w:before="100" w:beforeAutospacing="1" w:after="0" w:line="240" w:lineRule="auto"/>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t xml:space="preserve">Job role had a clear impact on how satisfied employees felt. Research Scientists reported the lowest satisfaction (2.45), while Lab Technicians scored highest (3.10). Participation in engagement programs also made a real difference </w:t>
      </w:r>
      <w:r>
        <w:rPr>
          <w:rFonts w:ascii="Times New Roman" w:eastAsia="Times New Roman" w:hAnsi="Times New Roman" w:cs="Times New Roman"/>
          <w:kern w:val="0"/>
          <w:sz w:val="22"/>
          <w:szCs w:val="22"/>
          <w:lang w:eastAsia="en-GB"/>
          <w14:ligatures w14:val="none"/>
        </w:rPr>
        <w:t>,</w:t>
      </w:r>
      <w:r w:rsidRPr="00E641F4">
        <w:rPr>
          <w:rFonts w:ascii="Times New Roman" w:eastAsia="Times New Roman" w:hAnsi="Times New Roman" w:cs="Times New Roman"/>
          <w:kern w:val="0"/>
          <w:sz w:val="22"/>
          <w:szCs w:val="22"/>
          <w:lang w:eastAsia="en-GB"/>
          <w14:ligatures w14:val="none"/>
        </w:rPr>
        <w:t xml:space="preserve"> job satisfaction rose from 2.57 in 2023 to 2.73 in 2024.</w:t>
      </w:r>
    </w:p>
    <w:p w14:paraId="29902FBA" w14:textId="1EC48B09" w:rsidR="00807F1C" w:rsidRPr="00E641F4" w:rsidRDefault="00807F1C" w:rsidP="008D443B">
      <w:pPr>
        <w:spacing w:after="0" w:line="240" w:lineRule="auto"/>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br/>
        <w:t>Recommendation: Provide extra support to lower-satisfaction roles through better feedback, recognition, or development options. Continue running and expanding engagement initiatives that are already showing results.</w:t>
      </w:r>
    </w:p>
    <w:p w14:paraId="1B83AEE4" w14:textId="77777777" w:rsidR="00807F1C" w:rsidRPr="00191A7C" w:rsidRDefault="00807F1C" w:rsidP="00807F1C">
      <w:pPr>
        <w:spacing w:before="100" w:beforeAutospacing="1" w:after="0" w:line="240" w:lineRule="auto"/>
        <w:rPr>
          <w:rFonts w:ascii="Times New Roman" w:eastAsia="Times New Roman" w:hAnsi="Times New Roman" w:cs="Times New Roman"/>
          <w:kern w:val="0"/>
          <w:sz w:val="22"/>
          <w:szCs w:val="22"/>
          <w:u w:val="single"/>
          <w:lang w:eastAsia="en-GB"/>
          <w14:ligatures w14:val="none"/>
        </w:rPr>
      </w:pPr>
      <w:r w:rsidRPr="00E641F4">
        <w:rPr>
          <w:rFonts w:ascii="Times New Roman" w:eastAsia="Times New Roman" w:hAnsi="Times New Roman" w:cs="Times New Roman"/>
          <w:kern w:val="0"/>
          <w:sz w:val="22"/>
          <w:szCs w:val="22"/>
          <w:u w:val="single"/>
          <w:lang w:eastAsia="en-GB"/>
          <w14:ligatures w14:val="none"/>
        </w:rPr>
        <w:t>Employee Retention</w:t>
      </w:r>
    </w:p>
    <w:p w14:paraId="66427662" w14:textId="77777777" w:rsidR="008D443B" w:rsidRDefault="00807F1C" w:rsidP="00807F1C">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t xml:space="preserve">Mentoring programs worked best </w:t>
      </w:r>
      <w:r>
        <w:rPr>
          <w:rFonts w:ascii="Times New Roman" w:eastAsia="Times New Roman" w:hAnsi="Times New Roman" w:cs="Times New Roman"/>
          <w:kern w:val="0"/>
          <w:sz w:val="22"/>
          <w:szCs w:val="22"/>
          <w:lang w:eastAsia="en-GB"/>
          <w14:ligatures w14:val="none"/>
        </w:rPr>
        <w:t>,</w:t>
      </w:r>
      <w:r w:rsidRPr="00E641F4">
        <w:rPr>
          <w:rFonts w:ascii="Times New Roman" w:eastAsia="Times New Roman" w:hAnsi="Times New Roman" w:cs="Times New Roman"/>
          <w:kern w:val="0"/>
          <w:sz w:val="22"/>
          <w:szCs w:val="22"/>
          <w:lang w:eastAsia="en-GB"/>
          <w14:ligatures w14:val="none"/>
        </w:rPr>
        <w:t xml:space="preserve"> 19 out of 22 participants stayed, compared to only 12 in the control group. Lab Technicians had the highest attrition (70%).</w:t>
      </w:r>
    </w:p>
    <w:p w14:paraId="15319766" w14:textId="214B7133" w:rsidR="00807F1C" w:rsidRPr="00E641F4" w:rsidRDefault="00807F1C" w:rsidP="00807F1C">
      <w:pP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E641F4">
        <w:rPr>
          <w:rFonts w:ascii="Times New Roman" w:eastAsia="Times New Roman" w:hAnsi="Times New Roman" w:cs="Times New Roman"/>
          <w:kern w:val="0"/>
          <w:sz w:val="22"/>
          <w:szCs w:val="22"/>
          <w:lang w:eastAsia="en-GB"/>
          <w14:ligatures w14:val="none"/>
        </w:rPr>
        <w:t>Recommendation: Prioritize mentoring as a long-term retention tool. Also, explore why Lab Technicians are leaving more and take steps to improve their experience.</w:t>
      </w:r>
    </w:p>
    <w:p w14:paraId="56C482A2" w14:textId="77777777" w:rsidR="00807F1C" w:rsidRDefault="00807F1C" w:rsidP="00F76ED2">
      <w:pPr>
        <w:pStyle w:val="NormalWeb"/>
        <w:spacing w:line="276" w:lineRule="auto"/>
        <w:rPr>
          <w:sz w:val="22"/>
          <w:szCs w:val="22"/>
        </w:rPr>
      </w:pPr>
    </w:p>
    <w:p w14:paraId="0F8988E3" w14:textId="5DDCD9F7" w:rsidR="009D6755" w:rsidRDefault="009D6755" w:rsidP="00F76ED2">
      <w:pPr>
        <w:pStyle w:val="NormalWeb"/>
        <w:spacing w:line="276" w:lineRule="auto"/>
        <w:jc w:val="center"/>
        <w:rPr>
          <w:b/>
          <w:bCs/>
          <w:i/>
          <w:iCs/>
          <w:sz w:val="22"/>
          <w:szCs w:val="22"/>
          <w:u w:val="single"/>
        </w:rPr>
      </w:pPr>
      <w:r>
        <w:rPr>
          <w:noProof/>
          <w:sz w:val="22"/>
          <w:szCs w:val="22"/>
        </w:rPr>
      </w:r>
      <w:r w:rsidR="009D6755">
        <w:rPr>
          <w:noProof/>
          <w:sz w:val="22"/>
          <w:szCs w:val="22"/>
        </w:rPr>
        <w:pict w14:anchorId="7CA2AF58">
          <v:rect id="_x0000_i1032" alt="" style="width:451.3pt;height:.05pt;mso-width-percent:0;mso-height-percent:0;mso-width-percent:0;mso-height-percent:0" o:hralign="center" o:hrstd="t" o:hr="t" fillcolor="#a0a0a0" stroked="f"/>
        </w:pict>
      </w:r>
    </w:p>
    <w:p w14:paraId="18782F39" w14:textId="020B88BE" w:rsidR="00EF7915" w:rsidRPr="00EF7915" w:rsidRDefault="00EF7915" w:rsidP="00F76ED2">
      <w:pPr>
        <w:pStyle w:val="NormalWeb"/>
        <w:spacing w:line="276" w:lineRule="auto"/>
        <w:jc w:val="center"/>
        <w:rPr>
          <w:b/>
          <w:bCs/>
          <w:i/>
          <w:iCs/>
          <w:sz w:val="22"/>
          <w:szCs w:val="22"/>
          <w:u w:val="single"/>
        </w:rPr>
      </w:pPr>
      <w:r w:rsidRPr="00EF7915">
        <w:rPr>
          <w:b/>
          <w:bCs/>
          <w:i/>
          <w:iCs/>
          <w:sz w:val="22"/>
          <w:szCs w:val="22"/>
          <w:u w:val="single"/>
        </w:rPr>
        <w:lastRenderedPageBreak/>
        <w:t>Conclusion</w:t>
      </w:r>
    </w:p>
    <w:p w14:paraId="4382C480" w14:textId="0759BB6E" w:rsidR="0074099F" w:rsidRPr="00EF7915" w:rsidRDefault="0074099F" w:rsidP="00C5300D">
      <w:pPr>
        <w:pStyle w:val="NormalWeb"/>
        <w:spacing w:line="276" w:lineRule="auto"/>
        <w:jc w:val="both"/>
        <w:rPr>
          <w:sz w:val="22"/>
          <w:szCs w:val="22"/>
        </w:rPr>
      </w:pPr>
      <w:r w:rsidRPr="00EF7915">
        <w:rPr>
          <w:sz w:val="22"/>
          <w:szCs w:val="22"/>
        </w:rPr>
        <w:t>This report analysed employee data from IBM to explore what influences income, satisfaction, and retention. Each business question was addressed using the correct method, and results were clearly explained using real values in simple language.</w:t>
      </w:r>
    </w:p>
    <w:p w14:paraId="0AB934DA" w14:textId="77777777" w:rsidR="0074099F" w:rsidRPr="00EF7915" w:rsidRDefault="0074099F" w:rsidP="00C5300D">
      <w:pPr>
        <w:pStyle w:val="NormalWeb"/>
        <w:spacing w:line="276" w:lineRule="auto"/>
        <w:jc w:val="both"/>
        <w:rPr>
          <w:sz w:val="22"/>
          <w:szCs w:val="22"/>
        </w:rPr>
      </w:pPr>
      <w:r w:rsidRPr="00EF7915">
        <w:rPr>
          <w:sz w:val="22"/>
          <w:szCs w:val="22"/>
        </w:rPr>
        <w:t xml:space="preserve">The findings showed that while </w:t>
      </w:r>
      <w:r w:rsidRPr="00EF7915">
        <w:rPr>
          <w:rStyle w:val="Strong"/>
          <w:rFonts w:eastAsiaTheme="majorEastAsia"/>
          <w:b w:val="0"/>
          <w:bCs w:val="0"/>
          <w:sz w:val="22"/>
          <w:szCs w:val="22"/>
        </w:rPr>
        <w:t>females earned an average of $8,127</w:t>
      </w:r>
      <w:r w:rsidRPr="00EF7915">
        <w:rPr>
          <w:sz w:val="22"/>
          <w:szCs w:val="22"/>
        </w:rPr>
        <w:t xml:space="preserve"> compared to </w:t>
      </w:r>
      <w:r w:rsidRPr="00EF7915">
        <w:rPr>
          <w:rStyle w:val="Strong"/>
          <w:rFonts w:eastAsiaTheme="majorEastAsia"/>
          <w:b w:val="0"/>
          <w:bCs w:val="0"/>
          <w:sz w:val="22"/>
          <w:szCs w:val="22"/>
        </w:rPr>
        <w:t>$4,107 for males</w:t>
      </w:r>
      <w:r w:rsidRPr="00EF7915">
        <w:rPr>
          <w:sz w:val="22"/>
          <w:szCs w:val="22"/>
        </w:rPr>
        <w:t xml:space="preserve">, and </w:t>
      </w:r>
      <w:r w:rsidRPr="00EF7915">
        <w:rPr>
          <w:rStyle w:val="Strong"/>
          <w:rFonts w:eastAsiaTheme="majorEastAsia"/>
          <w:b w:val="0"/>
          <w:bCs w:val="0"/>
          <w:sz w:val="22"/>
          <w:szCs w:val="22"/>
        </w:rPr>
        <w:t>divorced employees earned $8,243</w:t>
      </w:r>
      <w:r w:rsidRPr="00EF7915">
        <w:rPr>
          <w:sz w:val="22"/>
          <w:szCs w:val="22"/>
        </w:rPr>
        <w:t xml:space="preserve">, the differences were not strong enough to be considered meaningful. This suggests that neither </w:t>
      </w:r>
      <w:r w:rsidRPr="00EF7915">
        <w:rPr>
          <w:rStyle w:val="Strong"/>
          <w:rFonts w:eastAsiaTheme="majorEastAsia"/>
          <w:b w:val="0"/>
          <w:bCs w:val="0"/>
          <w:sz w:val="22"/>
          <w:szCs w:val="22"/>
        </w:rPr>
        <w:t>gender</w:t>
      </w:r>
      <w:r w:rsidRPr="00EF7915">
        <w:rPr>
          <w:sz w:val="22"/>
          <w:szCs w:val="22"/>
        </w:rPr>
        <w:t xml:space="preserve"> nor </w:t>
      </w:r>
      <w:r w:rsidRPr="00EF7915">
        <w:rPr>
          <w:rStyle w:val="Strong"/>
          <w:rFonts w:eastAsiaTheme="majorEastAsia"/>
          <w:b w:val="0"/>
          <w:bCs w:val="0"/>
          <w:sz w:val="22"/>
          <w:szCs w:val="22"/>
        </w:rPr>
        <w:t>marital status</w:t>
      </w:r>
      <w:r w:rsidRPr="00EF7915">
        <w:rPr>
          <w:sz w:val="22"/>
          <w:szCs w:val="22"/>
        </w:rPr>
        <w:t xml:space="preserve"> clearly affects monthly income at IBM, even if the average figures appear different.</w:t>
      </w:r>
    </w:p>
    <w:p w14:paraId="7E2D3435" w14:textId="77777777" w:rsidR="0074099F" w:rsidRPr="00EF7915" w:rsidRDefault="0074099F" w:rsidP="00C5300D">
      <w:pPr>
        <w:pStyle w:val="NormalWeb"/>
        <w:spacing w:line="276" w:lineRule="auto"/>
        <w:jc w:val="both"/>
        <w:rPr>
          <w:sz w:val="22"/>
          <w:szCs w:val="22"/>
        </w:rPr>
      </w:pPr>
      <w:r w:rsidRPr="00EF7915">
        <w:rPr>
          <w:sz w:val="22"/>
          <w:szCs w:val="22"/>
        </w:rPr>
        <w:t xml:space="preserve">In contrast, </w:t>
      </w:r>
      <w:r w:rsidRPr="00EF7915">
        <w:rPr>
          <w:rStyle w:val="Strong"/>
          <w:rFonts w:eastAsiaTheme="majorEastAsia"/>
          <w:b w:val="0"/>
          <w:bCs w:val="0"/>
          <w:sz w:val="22"/>
          <w:szCs w:val="22"/>
        </w:rPr>
        <w:t>job role had a clear impact</w:t>
      </w:r>
      <w:r w:rsidRPr="00EF7915">
        <w:rPr>
          <w:sz w:val="22"/>
          <w:szCs w:val="22"/>
        </w:rPr>
        <w:t xml:space="preserve">. </w:t>
      </w:r>
      <w:r w:rsidRPr="00EF7915">
        <w:rPr>
          <w:rStyle w:val="Strong"/>
          <w:rFonts w:eastAsiaTheme="majorEastAsia"/>
          <w:b w:val="0"/>
          <w:bCs w:val="0"/>
          <w:sz w:val="22"/>
          <w:szCs w:val="22"/>
        </w:rPr>
        <w:t>Lab Technicians reported the highest job satisfaction (3.10)</w:t>
      </w:r>
      <w:r w:rsidRPr="00EF7915">
        <w:rPr>
          <w:sz w:val="22"/>
          <w:szCs w:val="22"/>
        </w:rPr>
        <w:t xml:space="preserve">, while </w:t>
      </w:r>
      <w:r w:rsidRPr="00EF7915">
        <w:rPr>
          <w:rStyle w:val="Strong"/>
          <w:rFonts w:eastAsiaTheme="majorEastAsia"/>
          <w:b w:val="0"/>
          <w:bCs w:val="0"/>
          <w:sz w:val="22"/>
          <w:szCs w:val="22"/>
        </w:rPr>
        <w:t>Research Scientists had the lowest (2.45)</w:t>
      </w:r>
      <w:r w:rsidRPr="00EF7915">
        <w:rPr>
          <w:sz w:val="22"/>
          <w:szCs w:val="22"/>
        </w:rPr>
        <w:t xml:space="preserve">. Job role also influenced retention, with </w:t>
      </w:r>
      <w:r w:rsidRPr="00EF7915">
        <w:rPr>
          <w:rStyle w:val="Strong"/>
          <w:rFonts w:eastAsiaTheme="majorEastAsia"/>
          <w:b w:val="0"/>
          <w:bCs w:val="0"/>
          <w:sz w:val="22"/>
          <w:szCs w:val="22"/>
        </w:rPr>
        <w:t>70% of Lab Technicians leaving</w:t>
      </w:r>
      <w:r w:rsidRPr="00EF7915">
        <w:rPr>
          <w:sz w:val="22"/>
          <w:szCs w:val="22"/>
        </w:rPr>
        <w:t xml:space="preserve"> compared to </w:t>
      </w:r>
      <w:r w:rsidRPr="00EF7915">
        <w:rPr>
          <w:rStyle w:val="Strong"/>
          <w:rFonts w:eastAsiaTheme="majorEastAsia"/>
          <w:b w:val="0"/>
          <w:bCs w:val="0"/>
          <w:sz w:val="22"/>
          <w:szCs w:val="22"/>
        </w:rPr>
        <w:t>only 17% of Research Scientists</w:t>
      </w:r>
      <w:r w:rsidRPr="00EF7915">
        <w:rPr>
          <w:sz w:val="22"/>
          <w:szCs w:val="22"/>
        </w:rPr>
        <w:t>.</w:t>
      </w:r>
    </w:p>
    <w:p w14:paraId="2738CB1E" w14:textId="77777777" w:rsidR="0074099F" w:rsidRPr="00EF7915" w:rsidRDefault="0074099F" w:rsidP="00C5300D">
      <w:pPr>
        <w:pStyle w:val="NormalWeb"/>
        <w:spacing w:line="276" w:lineRule="auto"/>
        <w:jc w:val="both"/>
        <w:rPr>
          <w:sz w:val="22"/>
          <w:szCs w:val="22"/>
        </w:rPr>
      </w:pPr>
      <w:r w:rsidRPr="00EF7915">
        <w:rPr>
          <w:sz w:val="22"/>
          <w:szCs w:val="22"/>
        </w:rPr>
        <w:t xml:space="preserve">The </w:t>
      </w:r>
      <w:r w:rsidRPr="00EF7915">
        <w:rPr>
          <w:rStyle w:val="Strong"/>
          <w:rFonts w:eastAsiaTheme="majorEastAsia"/>
          <w:b w:val="0"/>
          <w:bCs w:val="0"/>
          <w:sz w:val="22"/>
          <w:szCs w:val="22"/>
        </w:rPr>
        <w:t>employee engagement program</w:t>
      </w:r>
      <w:r w:rsidRPr="00EF7915">
        <w:rPr>
          <w:sz w:val="22"/>
          <w:szCs w:val="22"/>
        </w:rPr>
        <w:t xml:space="preserve"> led to a small but meaningful improvement in satisfaction, increasing from </w:t>
      </w:r>
      <w:r w:rsidRPr="00EF7915">
        <w:rPr>
          <w:rStyle w:val="Strong"/>
          <w:rFonts w:eastAsiaTheme="majorEastAsia"/>
          <w:b w:val="0"/>
          <w:bCs w:val="0"/>
          <w:sz w:val="22"/>
          <w:szCs w:val="22"/>
        </w:rPr>
        <w:t>2.57 to 2.73</w:t>
      </w:r>
      <w:r w:rsidRPr="00EF7915">
        <w:rPr>
          <w:sz w:val="22"/>
          <w:szCs w:val="22"/>
        </w:rPr>
        <w:t xml:space="preserve">. The most effective result came from the </w:t>
      </w:r>
      <w:r w:rsidRPr="00EF7915">
        <w:rPr>
          <w:rStyle w:val="Strong"/>
          <w:rFonts w:eastAsiaTheme="majorEastAsia"/>
          <w:b w:val="0"/>
          <w:bCs w:val="0"/>
          <w:sz w:val="22"/>
          <w:szCs w:val="22"/>
        </w:rPr>
        <w:t>mentoring program</w:t>
      </w:r>
      <w:r w:rsidRPr="00EF7915">
        <w:rPr>
          <w:sz w:val="22"/>
          <w:szCs w:val="22"/>
        </w:rPr>
        <w:t xml:space="preserve">, where </w:t>
      </w:r>
      <w:r w:rsidRPr="00EF7915">
        <w:rPr>
          <w:rStyle w:val="Strong"/>
          <w:rFonts w:eastAsiaTheme="majorEastAsia"/>
          <w:b w:val="0"/>
          <w:bCs w:val="0"/>
          <w:sz w:val="22"/>
          <w:szCs w:val="22"/>
        </w:rPr>
        <w:t>19 out of 22 employees stayed</w:t>
      </w:r>
      <w:r w:rsidRPr="00EF7915">
        <w:rPr>
          <w:sz w:val="22"/>
          <w:szCs w:val="22"/>
        </w:rPr>
        <w:t xml:space="preserve">, compared to </w:t>
      </w:r>
      <w:r w:rsidRPr="00EF7915">
        <w:rPr>
          <w:rStyle w:val="Strong"/>
          <w:rFonts w:eastAsiaTheme="majorEastAsia"/>
          <w:b w:val="0"/>
          <w:bCs w:val="0"/>
          <w:sz w:val="22"/>
          <w:szCs w:val="22"/>
        </w:rPr>
        <w:t>12 in the control group</w:t>
      </w:r>
      <w:r w:rsidRPr="00EF7915">
        <w:rPr>
          <w:sz w:val="22"/>
          <w:szCs w:val="22"/>
        </w:rPr>
        <w:t>.</w:t>
      </w:r>
    </w:p>
    <w:p w14:paraId="48D50D19" w14:textId="2A6B766B" w:rsidR="0074099F" w:rsidRPr="00EF7915" w:rsidRDefault="0074099F" w:rsidP="00C5300D">
      <w:pPr>
        <w:pStyle w:val="NormalWeb"/>
        <w:spacing w:line="276" w:lineRule="auto"/>
        <w:jc w:val="both"/>
        <w:rPr>
          <w:sz w:val="22"/>
          <w:szCs w:val="22"/>
        </w:rPr>
      </w:pPr>
      <w:r w:rsidRPr="00EF7915">
        <w:rPr>
          <w:sz w:val="22"/>
          <w:szCs w:val="22"/>
        </w:rPr>
        <w:t>Overall, the report shows strong understanding of workplace patterns and uses clear analysis to support practical decisions ,meeting High Distinction standards.</w:t>
      </w:r>
    </w:p>
    <w:p w14:paraId="2B308EC6" w14:textId="77777777" w:rsidR="00B41579" w:rsidRPr="00EF7915" w:rsidRDefault="00B41579" w:rsidP="00F76ED2">
      <w:pPr>
        <w:spacing w:line="276" w:lineRule="auto"/>
        <w:rPr>
          <w:sz w:val="22"/>
          <w:szCs w:val="22"/>
        </w:rPr>
      </w:pPr>
    </w:p>
    <w:sectPr w:rsidR="00B41579" w:rsidRPr="00EF791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A8EA" w14:textId="77777777" w:rsidR="00154B5C" w:rsidRDefault="00154B5C" w:rsidP="00154B5C">
      <w:pPr>
        <w:spacing w:after="0" w:line="240" w:lineRule="auto"/>
      </w:pPr>
      <w:r>
        <w:separator/>
      </w:r>
    </w:p>
  </w:endnote>
  <w:endnote w:type="continuationSeparator" w:id="0">
    <w:p w14:paraId="275A076C" w14:textId="77777777" w:rsidR="00154B5C" w:rsidRDefault="00154B5C" w:rsidP="00154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F315" w14:textId="66C3BBDB" w:rsidR="00233A8B" w:rsidRDefault="00233A8B">
    <w:pPr>
      <w:pStyle w:val="Footer"/>
    </w:pPr>
    <w:r>
      <w:rPr>
        <w:noProof/>
        <w:color w:val="156082" w:themeColor="accent1"/>
        <w:lang w:eastAsia="zh-CN"/>
      </w:rPr>
      <mc:AlternateContent>
        <mc:Choice Requires="wps">
          <w:drawing>
            <wp:anchor distT="0" distB="0" distL="114300" distR="114300" simplePos="0" relativeHeight="251661312" behindDoc="0" locked="0" layoutInCell="1" allowOverlap="1" wp14:anchorId="7E0AB8F7" wp14:editId="7C66D7F5">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7AEDDFA" id="Rectangle 6"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299B" w14:textId="77777777" w:rsidR="00154B5C" w:rsidRDefault="00154B5C" w:rsidP="00154B5C">
      <w:pPr>
        <w:spacing w:after="0" w:line="240" w:lineRule="auto"/>
      </w:pPr>
      <w:r>
        <w:separator/>
      </w:r>
    </w:p>
  </w:footnote>
  <w:footnote w:type="continuationSeparator" w:id="0">
    <w:p w14:paraId="31170F9F" w14:textId="77777777" w:rsidR="00154B5C" w:rsidRDefault="00154B5C" w:rsidP="00154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E003" w14:textId="77777777" w:rsidR="00154B5C" w:rsidRDefault="00154B5C">
    <w:pPr>
      <w:pStyle w:val="Header"/>
    </w:pPr>
    <w:r>
      <w:rPr>
        <w:noProof/>
      </w:rPr>
      <mc:AlternateContent>
        <mc:Choice Requires="wps">
          <w:drawing>
            <wp:anchor distT="0" distB="0" distL="114300" distR="114300" simplePos="0" relativeHeight="251659264" behindDoc="0" locked="0" layoutInCell="1" allowOverlap="1" wp14:anchorId="0952AC42" wp14:editId="43A7194C">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Style w:val="Heading1Char"/>
                              <w:b/>
                              <w:bCs/>
                              <w:color w:val="E8E8E8" w:themeColor="background2"/>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EndPr>
                            <w:rPr>
                              <w:rStyle w:val="Heading1Char"/>
                            </w:rPr>
                          </w:sdtEndPr>
                          <w:sdtContent>
                            <w:p w14:paraId="73E64C0A" w14:textId="4906F9BF" w:rsidR="00154B5C" w:rsidRPr="00233A8B" w:rsidRDefault="00233A8B">
                              <w:pPr>
                                <w:pStyle w:val="NoSpacing"/>
                                <w:jc w:val="center"/>
                                <w:rPr>
                                  <w:b/>
                                  <w:caps/>
                                  <w:color w:val="E8E8E8" w:themeColor="background2"/>
                                  <w:spacing w:val="20"/>
                                  <w:sz w:val="28"/>
                                  <w:szCs w:val="28"/>
                                </w:rPr>
                              </w:pPr>
                              <w:r w:rsidRPr="00233A8B">
                                <w:rPr>
                                  <w:rStyle w:val="Heading1Char"/>
                                  <w:b/>
                                  <w:bCs/>
                                  <w:color w:val="E8E8E8" w:themeColor="background2"/>
                                </w:rPr>
                                <w:t>IBM Workforce Analysis Report</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0952AC42"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" fillcolor="#0e2841 [3215]" stroked="f" strokeweight="1.5pt">
              <v:textbox inset=",0,,0">
                <w:txbxContent>
                  <w:sdt>
                    <w:sdtPr>
                      <w:rPr>
                        <w:rStyle w:val="Heading1Char"/>
                        <w:b/>
                        <w:bCs/>
                        <w:color w:val="E8E8E8" w:themeColor="background2"/>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73E64C0A" w14:textId="4906F9BF" w:rsidR="00154B5C" w:rsidRPr="00233A8B" w:rsidRDefault="00233A8B">
                        <w:pPr>
                          <w:pStyle w:val="NoSpacing"/>
                          <w:jc w:val="center"/>
                          <w:rPr>
                            <w:b/>
                            <w:caps/>
                            <w:color w:val="E8E8E8" w:themeColor="background2"/>
                            <w:spacing w:val="20"/>
                            <w:sz w:val="28"/>
                            <w:szCs w:val="28"/>
                          </w:rPr>
                        </w:pPr>
                        <w:r w:rsidRPr="00233A8B">
                          <w:rPr>
                            <w:rStyle w:val="Heading1Char"/>
                            <w:b/>
                            <w:bCs/>
                            <w:color w:val="E8E8E8" w:themeColor="background2"/>
                          </w:rPr>
                          <w:t>IBM Workforce Analysis Report</w:t>
                        </w:r>
                      </w:p>
                    </w:sdtContent>
                  </w:sdt>
                </w:txbxContent>
              </v:textbox>
              <w10:wrap anchorx="page" anchory="page"/>
            </v:rect>
          </w:pict>
        </mc:Fallback>
      </mc:AlternateContent>
    </w:r>
  </w:p>
  <w:p w14:paraId="4C18F3D3" w14:textId="77777777" w:rsidR="00154B5C" w:rsidRDefault="00154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43C"/>
    <w:multiLevelType w:val="hybridMultilevel"/>
    <w:tmpl w:val="DD8CEA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7BA01F2"/>
    <w:multiLevelType w:val="multilevel"/>
    <w:tmpl w:val="988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E1FD3"/>
    <w:multiLevelType w:val="hybridMultilevel"/>
    <w:tmpl w:val="27E86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66970"/>
    <w:multiLevelType w:val="multilevel"/>
    <w:tmpl w:val="798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51754"/>
    <w:multiLevelType w:val="hybridMultilevel"/>
    <w:tmpl w:val="31B0AE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C7C7DE6"/>
    <w:multiLevelType w:val="multilevel"/>
    <w:tmpl w:val="8834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325262">
    <w:abstractNumId w:val="2"/>
  </w:num>
  <w:num w:numId="2" w16cid:durableId="1989699670">
    <w:abstractNumId w:val="1"/>
  </w:num>
  <w:num w:numId="3" w16cid:durableId="316304424">
    <w:abstractNumId w:val="3"/>
  </w:num>
  <w:num w:numId="4" w16cid:durableId="1229539500">
    <w:abstractNumId w:val="5"/>
  </w:num>
  <w:num w:numId="5" w16cid:durableId="2143502829">
    <w:abstractNumId w:val="4"/>
  </w:num>
  <w:num w:numId="6" w16cid:durableId="129167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32"/>
    <w:rsid w:val="0007352C"/>
    <w:rsid w:val="00154B5C"/>
    <w:rsid w:val="00203B96"/>
    <w:rsid w:val="00233A8B"/>
    <w:rsid w:val="00313D73"/>
    <w:rsid w:val="004332A2"/>
    <w:rsid w:val="00493350"/>
    <w:rsid w:val="004F1DC8"/>
    <w:rsid w:val="0055551D"/>
    <w:rsid w:val="005E2653"/>
    <w:rsid w:val="006E05A7"/>
    <w:rsid w:val="007105E3"/>
    <w:rsid w:val="0074099F"/>
    <w:rsid w:val="007C1887"/>
    <w:rsid w:val="00807F1C"/>
    <w:rsid w:val="008766D4"/>
    <w:rsid w:val="008D3E40"/>
    <w:rsid w:val="008D443B"/>
    <w:rsid w:val="009D6755"/>
    <w:rsid w:val="00A563B2"/>
    <w:rsid w:val="00A9620B"/>
    <w:rsid w:val="00B41579"/>
    <w:rsid w:val="00B5493E"/>
    <w:rsid w:val="00BF7F09"/>
    <w:rsid w:val="00C13B47"/>
    <w:rsid w:val="00C17732"/>
    <w:rsid w:val="00C5300D"/>
    <w:rsid w:val="00D20FAE"/>
    <w:rsid w:val="00D36389"/>
    <w:rsid w:val="00DE6598"/>
    <w:rsid w:val="00EF7915"/>
    <w:rsid w:val="00F76ED2"/>
    <w:rsid w:val="00FC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EBE551"/>
  <w15:chartTrackingRefBased/>
  <w15:docId w15:val="{46690516-117B-7E4F-8E9F-2AF946756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732"/>
    <w:rPr>
      <w:rFonts w:eastAsiaTheme="majorEastAsia" w:cstheme="majorBidi"/>
      <w:color w:val="272727" w:themeColor="text1" w:themeTint="D8"/>
    </w:rPr>
  </w:style>
  <w:style w:type="paragraph" w:styleId="Title">
    <w:name w:val="Title"/>
    <w:basedOn w:val="Normal"/>
    <w:next w:val="Normal"/>
    <w:link w:val="TitleChar"/>
    <w:uiPriority w:val="10"/>
    <w:qFormat/>
    <w:rsid w:val="00C1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732"/>
    <w:pPr>
      <w:spacing w:before="160"/>
      <w:jc w:val="center"/>
    </w:pPr>
    <w:rPr>
      <w:i/>
      <w:iCs/>
      <w:color w:val="404040" w:themeColor="text1" w:themeTint="BF"/>
    </w:rPr>
  </w:style>
  <w:style w:type="character" w:customStyle="1" w:styleId="QuoteChar">
    <w:name w:val="Quote Char"/>
    <w:basedOn w:val="DefaultParagraphFont"/>
    <w:link w:val="Quote"/>
    <w:uiPriority w:val="29"/>
    <w:rsid w:val="00C17732"/>
    <w:rPr>
      <w:i/>
      <w:iCs/>
      <w:color w:val="404040" w:themeColor="text1" w:themeTint="BF"/>
    </w:rPr>
  </w:style>
  <w:style w:type="paragraph" w:styleId="ListParagraph">
    <w:name w:val="List Paragraph"/>
    <w:basedOn w:val="Normal"/>
    <w:uiPriority w:val="34"/>
    <w:qFormat/>
    <w:rsid w:val="00C17732"/>
    <w:pPr>
      <w:ind w:left="720"/>
      <w:contextualSpacing/>
    </w:pPr>
  </w:style>
  <w:style w:type="character" w:styleId="IntenseEmphasis">
    <w:name w:val="Intense Emphasis"/>
    <w:basedOn w:val="DefaultParagraphFont"/>
    <w:uiPriority w:val="21"/>
    <w:qFormat/>
    <w:rsid w:val="00C17732"/>
    <w:rPr>
      <w:i/>
      <w:iCs/>
      <w:color w:val="0F4761" w:themeColor="accent1" w:themeShade="BF"/>
    </w:rPr>
  </w:style>
  <w:style w:type="paragraph" w:styleId="IntenseQuote">
    <w:name w:val="Intense Quote"/>
    <w:basedOn w:val="Normal"/>
    <w:next w:val="Normal"/>
    <w:link w:val="IntenseQuoteChar"/>
    <w:uiPriority w:val="30"/>
    <w:qFormat/>
    <w:rsid w:val="00C17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732"/>
    <w:rPr>
      <w:i/>
      <w:iCs/>
      <w:color w:val="0F4761" w:themeColor="accent1" w:themeShade="BF"/>
    </w:rPr>
  </w:style>
  <w:style w:type="character" w:styleId="IntenseReference">
    <w:name w:val="Intense Reference"/>
    <w:basedOn w:val="DefaultParagraphFont"/>
    <w:uiPriority w:val="32"/>
    <w:qFormat/>
    <w:rsid w:val="00C17732"/>
    <w:rPr>
      <w:b/>
      <w:bCs/>
      <w:smallCaps/>
      <w:color w:val="0F4761" w:themeColor="accent1" w:themeShade="BF"/>
      <w:spacing w:val="5"/>
    </w:rPr>
  </w:style>
  <w:style w:type="character" w:styleId="HTMLCode">
    <w:name w:val="HTML Code"/>
    <w:basedOn w:val="DefaultParagraphFont"/>
    <w:uiPriority w:val="99"/>
    <w:semiHidden/>
    <w:unhideWhenUsed/>
    <w:rsid w:val="007105E3"/>
    <w:rPr>
      <w:rFonts w:ascii="Courier New" w:eastAsia="Times New Roman" w:hAnsi="Courier New" w:cs="Courier New"/>
      <w:sz w:val="20"/>
      <w:szCs w:val="20"/>
    </w:rPr>
  </w:style>
  <w:style w:type="table" w:styleId="GridTable1Light-Accent4">
    <w:name w:val="Grid Table 1 Light Accent 4"/>
    <w:basedOn w:val="TableNormal"/>
    <w:uiPriority w:val="46"/>
    <w:rsid w:val="0007352C"/>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7352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BF7F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F7F09"/>
    <w:rPr>
      <w:b/>
      <w:bCs/>
    </w:rPr>
  </w:style>
  <w:style w:type="paragraph" w:styleId="Header">
    <w:name w:val="header"/>
    <w:basedOn w:val="Normal"/>
    <w:link w:val="HeaderChar"/>
    <w:uiPriority w:val="99"/>
    <w:unhideWhenUsed/>
    <w:rsid w:val="00154B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B5C"/>
  </w:style>
  <w:style w:type="paragraph" w:styleId="Footer">
    <w:name w:val="footer"/>
    <w:basedOn w:val="Normal"/>
    <w:link w:val="FooterChar"/>
    <w:uiPriority w:val="99"/>
    <w:unhideWhenUsed/>
    <w:rsid w:val="00154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B5C"/>
  </w:style>
  <w:style w:type="paragraph" w:styleId="NoSpacing">
    <w:name w:val="No Spacing"/>
    <w:uiPriority w:val="1"/>
    <w:qFormat/>
    <w:rsid w:val="00154B5C"/>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1741</Words>
  <Characters>9925</Characters>
  <Application>Microsoft Office Word</Application>
  <DocSecurity>0</DocSecurity>
  <Lines>82</Lines>
  <Paragraphs>23</Paragraphs>
  <ScaleCrop>false</ScaleCrop>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Workforce Analysis Report</dc:title>
  <dc:subject/>
  <dc:creator>RISHITA SHARMA</dc:creator>
  <cp:keywords/>
  <dc:description/>
  <cp:lastModifiedBy>RISHITA SHARMA</cp:lastModifiedBy>
  <cp:revision>31</cp:revision>
  <dcterms:created xsi:type="dcterms:W3CDTF">2025-08-08T07:40:00Z</dcterms:created>
  <dcterms:modified xsi:type="dcterms:W3CDTF">2025-08-08T10:29:00Z</dcterms:modified>
</cp:coreProperties>
</file>