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289263" w14:textId="1DF73A0E" w:rsidR="00CA36B9" w:rsidRDefault="00A837CA" w:rsidP="00F413FC">
      <w:pPr>
        <w:jc w:val="center"/>
        <w:rPr>
          <w:rFonts w:ascii="Times New Roman" w:hAnsi="Times New Roman" w:cs="Times New Roman"/>
          <w:b/>
          <w:bCs/>
          <w:i/>
          <w:iCs/>
          <w:sz w:val="22"/>
          <w:szCs w:val="22"/>
          <w:u w:val="single"/>
        </w:rPr>
      </w:pPr>
      <w:r>
        <w:rPr>
          <w:rFonts w:ascii="Times New Roman" w:hAnsi="Times New Roman" w:cs="Times New Roman"/>
          <w:b/>
          <w:bCs/>
          <w:i/>
          <w:iCs/>
          <w:noProof/>
          <w:sz w:val="22"/>
          <w:szCs w:val="22"/>
          <w:u w:val="single"/>
        </w:rPr>
        <w:drawing>
          <wp:inline distT="0" distB="0" distL="0" distR="0" wp14:anchorId="307ADBF1" wp14:editId="09475B6D">
            <wp:extent cx="6287911" cy="8703310"/>
            <wp:effectExtent l="0" t="0" r="0" b="0"/>
            <wp:docPr id="1873267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67194" name="Picture 1873267194"/>
                    <pic:cNvPicPr/>
                  </pic:nvPicPr>
                  <pic:blipFill>
                    <a:blip r:embed="rId7"/>
                    <a:stretch>
                      <a:fillRect/>
                    </a:stretch>
                  </pic:blipFill>
                  <pic:spPr>
                    <a:xfrm>
                      <a:off x="0" y="0"/>
                      <a:ext cx="6293936" cy="8711650"/>
                    </a:xfrm>
                    <a:prstGeom prst="rect">
                      <a:avLst/>
                    </a:prstGeom>
                  </pic:spPr>
                </pic:pic>
              </a:graphicData>
            </a:graphic>
          </wp:inline>
        </w:drawing>
      </w:r>
    </w:p>
    <w:p w14:paraId="3FFDECCF" w14:textId="77777777" w:rsidR="00CA36B9" w:rsidRDefault="00CA36B9" w:rsidP="00F413FC">
      <w:pPr>
        <w:jc w:val="center"/>
        <w:rPr>
          <w:rFonts w:ascii="Times New Roman" w:hAnsi="Times New Roman" w:cs="Times New Roman"/>
          <w:b/>
          <w:bCs/>
          <w:i/>
          <w:iCs/>
          <w:sz w:val="22"/>
          <w:szCs w:val="22"/>
          <w:u w:val="single"/>
        </w:rPr>
      </w:pPr>
    </w:p>
    <w:tbl>
      <w:tblPr>
        <w:tblStyle w:val="GridTable5Dark-Accent1"/>
        <w:tblW w:w="9095" w:type="dxa"/>
        <w:tblLook w:val="04A0" w:firstRow="1" w:lastRow="0" w:firstColumn="1" w:lastColumn="0" w:noHBand="0" w:noVBand="1"/>
      </w:tblPr>
      <w:tblGrid>
        <w:gridCol w:w="1297"/>
        <w:gridCol w:w="7798"/>
      </w:tblGrid>
      <w:tr w:rsidR="00D37BF1" w:rsidRPr="00D37BF1" w14:paraId="6D6C9F53" w14:textId="77777777" w:rsidTr="00D37BF1">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261DA9BA" w14:textId="77777777" w:rsidR="00D37BF1" w:rsidRPr="00D37BF1" w:rsidRDefault="00D37BF1" w:rsidP="00D37BF1">
            <w:pPr>
              <w:jc w:val="cente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Section</w:t>
            </w:r>
          </w:p>
        </w:tc>
        <w:tc>
          <w:tcPr>
            <w:tcW w:w="0" w:type="auto"/>
            <w:hideMark/>
          </w:tcPr>
          <w:p w14:paraId="5B0517BD" w14:textId="77777777" w:rsidR="00D37BF1" w:rsidRPr="00D37BF1" w:rsidRDefault="00D37BF1" w:rsidP="00D37BF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Title</w:t>
            </w:r>
          </w:p>
        </w:tc>
      </w:tr>
      <w:tr w:rsidR="00D37BF1" w:rsidRPr="00D37BF1" w14:paraId="0A7381A9" w14:textId="77777777" w:rsidTr="00D37BF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7B29220B"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1</w:t>
            </w:r>
          </w:p>
        </w:tc>
        <w:tc>
          <w:tcPr>
            <w:tcW w:w="0" w:type="auto"/>
            <w:hideMark/>
          </w:tcPr>
          <w:p w14:paraId="740BF99A" w14:textId="77777777" w:rsidR="00D37BF1" w:rsidRPr="00D37BF1" w:rsidRDefault="00D37BF1" w:rsidP="00D37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b/>
                <w:bCs/>
                <w:kern w:val="0"/>
                <w:lang w:eastAsia="en-GB"/>
                <w14:ligatures w14:val="none"/>
              </w:rPr>
              <w:t>Introduction</w:t>
            </w:r>
          </w:p>
        </w:tc>
      </w:tr>
      <w:tr w:rsidR="00D37BF1" w:rsidRPr="00D37BF1" w14:paraId="445DAEF5" w14:textId="77777777" w:rsidTr="00D37BF1">
        <w:trPr>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0C41D57D"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1.1</w:t>
            </w:r>
          </w:p>
        </w:tc>
        <w:tc>
          <w:tcPr>
            <w:tcW w:w="0" w:type="auto"/>
            <w:hideMark/>
          </w:tcPr>
          <w:p w14:paraId="54A7CC83" w14:textId="77777777" w:rsidR="00D37BF1" w:rsidRPr="00D37BF1" w:rsidRDefault="00D37BF1" w:rsidP="00D37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Business Understanding using the BACCM Framework</w:t>
            </w:r>
          </w:p>
        </w:tc>
      </w:tr>
      <w:tr w:rsidR="00D37BF1" w:rsidRPr="00D37BF1" w14:paraId="4D93806B" w14:textId="77777777" w:rsidTr="00D37BF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590DC006"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1.2</w:t>
            </w:r>
          </w:p>
        </w:tc>
        <w:tc>
          <w:tcPr>
            <w:tcW w:w="0" w:type="auto"/>
            <w:hideMark/>
          </w:tcPr>
          <w:p w14:paraId="7F8C89E8" w14:textId="77777777" w:rsidR="00D37BF1" w:rsidRPr="00D37BF1" w:rsidRDefault="00D37BF1" w:rsidP="00D37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Project Context and Objectives</w:t>
            </w:r>
          </w:p>
        </w:tc>
      </w:tr>
      <w:tr w:rsidR="00D37BF1" w:rsidRPr="00D37BF1" w14:paraId="2F99E27D" w14:textId="77777777" w:rsidTr="00D37BF1">
        <w:trPr>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2EB25B5E"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2</w:t>
            </w:r>
          </w:p>
        </w:tc>
        <w:tc>
          <w:tcPr>
            <w:tcW w:w="0" w:type="auto"/>
            <w:hideMark/>
          </w:tcPr>
          <w:p w14:paraId="0B67FE77" w14:textId="77777777" w:rsidR="00D37BF1" w:rsidRPr="00D37BF1" w:rsidRDefault="00D37BF1" w:rsidP="00D37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b/>
                <w:bCs/>
                <w:kern w:val="0"/>
                <w:lang w:eastAsia="en-GB"/>
                <w14:ligatures w14:val="none"/>
              </w:rPr>
              <w:t>Insights from Exploratory Data Analysis (EDA)</w:t>
            </w:r>
          </w:p>
        </w:tc>
      </w:tr>
      <w:tr w:rsidR="00D37BF1" w:rsidRPr="00D37BF1" w14:paraId="2F8D62AB" w14:textId="77777777" w:rsidTr="00D37BF1">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0" w:type="auto"/>
            <w:hideMark/>
          </w:tcPr>
          <w:p w14:paraId="3D92A549"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2.1</w:t>
            </w:r>
          </w:p>
        </w:tc>
        <w:tc>
          <w:tcPr>
            <w:tcW w:w="0" w:type="auto"/>
            <w:hideMark/>
          </w:tcPr>
          <w:p w14:paraId="3DDBAD1F" w14:textId="77777777" w:rsidR="00D37BF1" w:rsidRPr="00D37BF1" w:rsidRDefault="00D37BF1" w:rsidP="00D37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Responses to the Client’s Six Key Questions</w:t>
            </w:r>
          </w:p>
        </w:tc>
      </w:tr>
      <w:tr w:rsidR="00D37BF1" w:rsidRPr="00D37BF1" w14:paraId="573A70B2" w14:textId="77777777" w:rsidTr="00D37BF1">
        <w:trPr>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5E0EFCE1"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2.2</w:t>
            </w:r>
          </w:p>
        </w:tc>
        <w:tc>
          <w:tcPr>
            <w:tcW w:w="0" w:type="auto"/>
            <w:hideMark/>
          </w:tcPr>
          <w:p w14:paraId="00083DE0" w14:textId="77777777" w:rsidR="00D37BF1" w:rsidRPr="00D37BF1" w:rsidRDefault="00D37BF1" w:rsidP="00D37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Additional Insights and Observations</w:t>
            </w:r>
          </w:p>
        </w:tc>
      </w:tr>
      <w:tr w:rsidR="00D37BF1" w:rsidRPr="00D37BF1" w14:paraId="7230C119" w14:textId="77777777" w:rsidTr="00D37BF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780250F3"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2.3</w:t>
            </w:r>
          </w:p>
        </w:tc>
        <w:tc>
          <w:tcPr>
            <w:tcW w:w="0" w:type="auto"/>
            <w:hideMark/>
          </w:tcPr>
          <w:p w14:paraId="0BE88486" w14:textId="77777777" w:rsidR="00D37BF1" w:rsidRPr="00D37BF1" w:rsidRDefault="00D37BF1" w:rsidP="00D37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Data Quality Review</w:t>
            </w:r>
          </w:p>
        </w:tc>
      </w:tr>
      <w:tr w:rsidR="00D37BF1" w:rsidRPr="00D37BF1" w14:paraId="72C4D5C3" w14:textId="77777777" w:rsidTr="00D37BF1">
        <w:trPr>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536CD3AB"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2.4</w:t>
            </w:r>
          </w:p>
        </w:tc>
        <w:tc>
          <w:tcPr>
            <w:tcW w:w="0" w:type="auto"/>
            <w:hideMark/>
          </w:tcPr>
          <w:p w14:paraId="11011D11" w14:textId="77777777" w:rsidR="00D37BF1" w:rsidRPr="00D37BF1" w:rsidRDefault="00D37BF1" w:rsidP="00D37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Insights from Clustering Analytics</w:t>
            </w:r>
          </w:p>
        </w:tc>
      </w:tr>
      <w:tr w:rsidR="00D37BF1" w:rsidRPr="00D37BF1" w14:paraId="479A5237" w14:textId="77777777" w:rsidTr="00D37BF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044989B6"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3</w:t>
            </w:r>
          </w:p>
        </w:tc>
        <w:tc>
          <w:tcPr>
            <w:tcW w:w="0" w:type="auto"/>
            <w:hideMark/>
          </w:tcPr>
          <w:p w14:paraId="1434C5F0" w14:textId="77777777" w:rsidR="00D37BF1" w:rsidRPr="00D37BF1" w:rsidRDefault="00D37BF1" w:rsidP="00D37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b/>
                <w:bCs/>
                <w:kern w:val="0"/>
                <w:lang w:eastAsia="en-GB"/>
                <w14:ligatures w14:val="none"/>
              </w:rPr>
              <w:t>Proposed Machine Learning Solution</w:t>
            </w:r>
          </w:p>
        </w:tc>
      </w:tr>
      <w:tr w:rsidR="00D37BF1" w:rsidRPr="00D37BF1" w14:paraId="40A582F4" w14:textId="77777777" w:rsidTr="00D37BF1">
        <w:trPr>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0650F382"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3.1</w:t>
            </w:r>
          </w:p>
        </w:tc>
        <w:tc>
          <w:tcPr>
            <w:tcW w:w="0" w:type="auto"/>
            <w:hideMark/>
          </w:tcPr>
          <w:p w14:paraId="6A9A6870" w14:textId="77777777" w:rsidR="00D37BF1" w:rsidRPr="00D37BF1" w:rsidRDefault="00D37BF1" w:rsidP="00D37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Selected Machine Learning Models</w:t>
            </w:r>
          </w:p>
        </w:tc>
      </w:tr>
      <w:tr w:rsidR="00D37BF1" w:rsidRPr="00D37BF1" w14:paraId="2914EA57" w14:textId="77777777" w:rsidTr="00D37BF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289DA48E"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3.2</w:t>
            </w:r>
          </w:p>
        </w:tc>
        <w:tc>
          <w:tcPr>
            <w:tcW w:w="0" w:type="auto"/>
            <w:hideMark/>
          </w:tcPr>
          <w:p w14:paraId="42BEB43A" w14:textId="77777777" w:rsidR="00D37BF1" w:rsidRPr="00D37BF1" w:rsidRDefault="00D37BF1" w:rsidP="00D37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Model Performance Evaluation</w:t>
            </w:r>
          </w:p>
        </w:tc>
      </w:tr>
      <w:tr w:rsidR="00D37BF1" w:rsidRPr="00D37BF1" w14:paraId="0B17D1C9" w14:textId="77777777" w:rsidTr="00D37BF1">
        <w:trPr>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226EDA35"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3.3</w:t>
            </w:r>
          </w:p>
        </w:tc>
        <w:tc>
          <w:tcPr>
            <w:tcW w:w="0" w:type="auto"/>
            <w:hideMark/>
          </w:tcPr>
          <w:p w14:paraId="11B5EB7D" w14:textId="77777777" w:rsidR="00D37BF1" w:rsidRPr="00D37BF1" w:rsidRDefault="00D37BF1" w:rsidP="00D37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Discussion of Pros and Cons</w:t>
            </w:r>
          </w:p>
        </w:tc>
      </w:tr>
      <w:tr w:rsidR="00D37BF1" w:rsidRPr="00D37BF1" w14:paraId="2816E394" w14:textId="77777777" w:rsidTr="00D37BF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2BD7C86A"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4</w:t>
            </w:r>
          </w:p>
        </w:tc>
        <w:tc>
          <w:tcPr>
            <w:tcW w:w="0" w:type="auto"/>
            <w:hideMark/>
          </w:tcPr>
          <w:p w14:paraId="10304D6C" w14:textId="77777777" w:rsidR="00D37BF1" w:rsidRPr="00D37BF1" w:rsidRDefault="00D37BF1" w:rsidP="00D37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b/>
                <w:bCs/>
                <w:kern w:val="0"/>
                <w:lang w:eastAsia="en-GB"/>
                <w14:ligatures w14:val="none"/>
              </w:rPr>
              <w:t>Recommendations and Conclusions</w:t>
            </w:r>
          </w:p>
        </w:tc>
      </w:tr>
      <w:tr w:rsidR="00D37BF1" w:rsidRPr="00D37BF1" w14:paraId="73949B71" w14:textId="77777777" w:rsidTr="00D37BF1">
        <w:trPr>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11257937"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4.1</w:t>
            </w:r>
          </w:p>
        </w:tc>
        <w:tc>
          <w:tcPr>
            <w:tcW w:w="0" w:type="auto"/>
            <w:hideMark/>
          </w:tcPr>
          <w:p w14:paraId="65A7DB4A" w14:textId="77777777" w:rsidR="00D37BF1" w:rsidRPr="00D37BF1" w:rsidRDefault="00D37BF1" w:rsidP="00D37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Business Application Recommendations</w:t>
            </w:r>
          </w:p>
        </w:tc>
      </w:tr>
      <w:tr w:rsidR="00D37BF1" w:rsidRPr="00D37BF1" w14:paraId="51A32D3C" w14:textId="77777777" w:rsidTr="00D37BF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271C3E08"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4.2</w:t>
            </w:r>
          </w:p>
        </w:tc>
        <w:tc>
          <w:tcPr>
            <w:tcW w:w="0" w:type="auto"/>
            <w:hideMark/>
          </w:tcPr>
          <w:p w14:paraId="018475AD" w14:textId="77777777" w:rsidR="00D37BF1" w:rsidRPr="00D37BF1" w:rsidRDefault="00D37BF1" w:rsidP="00D37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Benefits to Stakeholders and Value Proposition</w:t>
            </w:r>
          </w:p>
        </w:tc>
      </w:tr>
      <w:tr w:rsidR="00D37BF1" w:rsidRPr="00D37BF1" w14:paraId="49EC56C0" w14:textId="77777777" w:rsidTr="00D37BF1">
        <w:trPr>
          <w:trHeight w:val="594"/>
        </w:trPr>
        <w:tc>
          <w:tcPr>
            <w:cnfStyle w:val="001000000000" w:firstRow="0" w:lastRow="0" w:firstColumn="1" w:lastColumn="0" w:oddVBand="0" w:evenVBand="0" w:oddHBand="0" w:evenHBand="0" w:firstRowFirstColumn="0" w:firstRowLastColumn="0" w:lastRowFirstColumn="0" w:lastRowLastColumn="0"/>
            <w:tcW w:w="0" w:type="auto"/>
            <w:hideMark/>
          </w:tcPr>
          <w:p w14:paraId="7C0B4A42"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4.3</w:t>
            </w:r>
          </w:p>
        </w:tc>
        <w:tc>
          <w:tcPr>
            <w:tcW w:w="0" w:type="auto"/>
            <w:hideMark/>
          </w:tcPr>
          <w:p w14:paraId="582CCE1F" w14:textId="77777777" w:rsidR="00D37BF1" w:rsidRPr="00D37BF1" w:rsidRDefault="00D37BF1" w:rsidP="00D37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Implications for Business Processes and Decision Making</w:t>
            </w:r>
          </w:p>
        </w:tc>
      </w:tr>
      <w:tr w:rsidR="00D37BF1" w:rsidRPr="00D37BF1" w14:paraId="0F441992" w14:textId="77777777" w:rsidTr="00D37BF1">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0" w:type="auto"/>
            <w:hideMark/>
          </w:tcPr>
          <w:p w14:paraId="0AC8D547"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4.4</w:t>
            </w:r>
          </w:p>
        </w:tc>
        <w:tc>
          <w:tcPr>
            <w:tcW w:w="0" w:type="auto"/>
            <w:hideMark/>
          </w:tcPr>
          <w:p w14:paraId="55AAA9E2" w14:textId="77777777" w:rsidR="00D37BF1" w:rsidRPr="00D37BF1" w:rsidRDefault="00D37BF1" w:rsidP="00D37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Recommendations for Model Improvements</w:t>
            </w:r>
          </w:p>
        </w:tc>
      </w:tr>
      <w:tr w:rsidR="00D37BF1" w:rsidRPr="00D37BF1" w14:paraId="6B56FB2E" w14:textId="77777777" w:rsidTr="00D37BF1">
        <w:trPr>
          <w:trHeight w:val="554"/>
        </w:trPr>
        <w:tc>
          <w:tcPr>
            <w:cnfStyle w:val="001000000000" w:firstRow="0" w:lastRow="0" w:firstColumn="1" w:lastColumn="0" w:oddVBand="0" w:evenVBand="0" w:oddHBand="0" w:evenHBand="0" w:firstRowFirstColumn="0" w:firstRowLastColumn="0" w:lastRowFirstColumn="0" w:lastRowLastColumn="0"/>
            <w:tcW w:w="0" w:type="auto"/>
            <w:hideMark/>
          </w:tcPr>
          <w:p w14:paraId="4295C10B" w14:textId="77777777" w:rsidR="00D37BF1" w:rsidRPr="00D37BF1" w:rsidRDefault="00D37BF1" w:rsidP="00D37BF1">
            <w:pPr>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kern w:val="0"/>
                <w:lang w:eastAsia="en-GB"/>
                <w14:ligatures w14:val="none"/>
              </w:rPr>
              <w:t>5</w:t>
            </w:r>
          </w:p>
        </w:tc>
        <w:tc>
          <w:tcPr>
            <w:tcW w:w="0" w:type="auto"/>
            <w:hideMark/>
          </w:tcPr>
          <w:p w14:paraId="061B9605" w14:textId="77777777" w:rsidR="00D37BF1" w:rsidRPr="00D37BF1" w:rsidRDefault="00D37BF1" w:rsidP="00D37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37BF1">
              <w:rPr>
                <w:rFonts w:ascii="Times New Roman" w:eastAsia="Times New Roman" w:hAnsi="Times New Roman" w:cs="Times New Roman"/>
                <w:b/>
                <w:bCs/>
                <w:kern w:val="0"/>
                <w:lang w:eastAsia="en-GB"/>
                <w14:ligatures w14:val="none"/>
              </w:rPr>
              <w:t>References</w:t>
            </w:r>
          </w:p>
        </w:tc>
      </w:tr>
    </w:tbl>
    <w:p w14:paraId="43A7A35A" w14:textId="77777777" w:rsidR="00CA36B9" w:rsidRDefault="00CA36B9" w:rsidP="00F413FC">
      <w:pPr>
        <w:jc w:val="center"/>
        <w:rPr>
          <w:rFonts w:ascii="Times New Roman" w:hAnsi="Times New Roman" w:cs="Times New Roman"/>
          <w:b/>
          <w:bCs/>
          <w:i/>
          <w:iCs/>
          <w:sz w:val="22"/>
          <w:szCs w:val="22"/>
          <w:u w:val="single"/>
        </w:rPr>
      </w:pPr>
    </w:p>
    <w:p w14:paraId="7C7BE636" w14:textId="77777777" w:rsidR="0044044C" w:rsidRDefault="0044044C" w:rsidP="00D37BF1">
      <w:pPr>
        <w:rPr>
          <w:rFonts w:ascii="Times New Roman" w:hAnsi="Times New Roman" w:cs="Times New Roman"/>
          <w:b/>
          <w:bCs/>
          <w:i/>
          <w:iCs/>
          <w:sz w:val="22"/>
          <w:szCs w:val="22"/>
          <w:u w:val="single"/>
        </w:rPr>
      </w:pPr>
    </w:p>
    <w:p w14:paraId="131D4590" w14:textId="77777777" w:rsidR="00D37BF1" w:rsidRDefault="00D37BF1" w:rsidP="00D37BF1">
      <w:pPr>
        <w:rPr>
          <w:rFonts w:ascii="Times New Roman" w:hAnsi="Times New Roman" w:cs="Times New Roman"/>
          <w:b/>
          <w:bCs/>
          <w:i/>
          <w:iCs/>
          <w:sz w:val="22"/>
          <w:szCs w:val="22"/>
          <w:u w:val="single"/>
        </w:rPr>
      </w:pPr>
    </w:p>
    <w:p w14:paraId="49BCF6C7" w14:textId="77777777" w:rsidR="00286C02" w:rsidRDefault="00286C02" w:rsidP="00F413FC">
      <w:pPr>
        <w:jc w:val="center"/>
        <w:rPr>
          <w:rFonts w:ascii="Times New Roman" w:hAnsi="Times New Roman" w:cs="Times New Roman"/>
          <w:b/>
          <w:bCs/>
          <w:i/>
          <w:iCs/>
          <w:sz w:val="22"/>
          <w:szCs w:val="22"/>
          <w:u w:val="single"/>
        </w:rPr>
      </w:pPr>
    </w:p>
    <w:p w14:paraId="6CFCD1D8" w14:textId="124DB247" w:rsidR="003705EC" w:rsidRPr="00FB552F" w:rsidRDefault="003705EC" w:rsidP="00F413FC">
      <w:pPr>
        <w:jc w:val="center"/>
        <w:rPr>
          <w:rFonts w:ascii="Times New Roman" w:hAnsi="Times New Roman" w:cs="Times New Roman"/>
          <w:b/>
          <w:bCs/>
          <w:i/>
          <w:iCs/>
          <w:sz w:val="22"/>
          <w:szCs w:val="22"/>
          <w:u w:val="single"/>
        </w:rPr>
      </w:pPr>
      <w:r w:rsidRPr="00FB552F">
        <w:rPr>
          <w:rFonts w:ascii="Times New Roman" w:hAnsi="Times New Roman" w:cs="Times New Roman"/>
          <w:b/>
          <w:bCs/>
          <w:i/>
          <w:iCs/>
          <w:sz w:val="22"/>
          <w:szCs w:val="22"/>
          <w:u w:val="single"/>
        </w:rPr>
        <w:lastRenderedPageBreak/>
        <w:t>Executive Summary</w:t>
      </w:r>
    </w:p>
    <w:p w14:paraId="795C5EFF" w14:textId="4C24949A" w:rsidR="002D5D07" w:rsidRPr="00210EC0" w:rsidRDefault="00BD29FE" w:rsidP="0048770C">
      <w:pPr>
        <w:jc w:val="both"/>
        <w:rPr>
          <w:rFonts w:ascii="Times New Roman" w:hAnsi="Times New Roman" w:cs="Times New Roman"/>
          <w:sz w:val="22"/>
          <w:szCs w:val="22"/>
        </w:rPr>
      </w:pPr>
      <w:r w:rsidRPr="00FB552F">
        <w:rPr>
          <w:rFonts w:ascii="Times New Roman" w:hAnsi="Times New Roman" w:cs="Times New Roman"/>
          <w:sz w:val="22"/>
          <w:szCs w:val="22"/>
        </w:rPr>
        <w:t xml:space="preserve">This </w:t>
      </w:r>
      <w:r w:rsidR="00AA50C2" w:rsidRPr="00FB552F">
        <w:rPr>
          <w:rFonts w:ascii="Times New Roman" w:hAnsi="Times New Roman" w:cs="Times New Roman"/>
          <w:sz w:val="22"/>
          <w:szCs w:val="22"/>
        </w:rPr>
        <w:t>aims</w:t>
      </w:r>
      <w:r w:rsidRPr="00FB552F">
        <w:rPr>
          <w:rFonts w:ascii="Times New Roman" w:hAnsi="Times New Roman" w:cs="Times New Roman"/>
          <w:sz w:val="22"/>
          <w:szCs w:val="22"/>
        </w:rPr>
        <w:t xml:space="preserve"> to identify Australian students at risk of numeracy difficulties by analysing Year 1 and 2 literacy and numeracy data from 2,000 students across 40 schools (2016–2020), using Year 3 NAPLAN outcomes to define risk (ACARA, 2020). Logistic regression was selected for its interpretability, achieving 81% accuracy and 70% precision, though recall remained low at 36% (Müller &amp; Guido, 2017). To address this, K-Nearest Neighbours was tested, improving recall to 77% at the cost of reduced precision. Clustering techniques were used to group students by literacy levels to support tailored interventions (Strickland, Woods, &amp; Pavlovic, 2016). Exploratory analysis highlighted key gaps in skills such as Place Value and Addition &amp; Subtraction. We recommend targeted, skill-specific support strategies in schools. Future improvements include incorporating broader data sources, retraining models, testing advanced methods like Random Forest, and refining clusters based on educator input (Wiliam, 2011)</w:t>
      </w:r>
      <w:r w:rsidR="002D5D07" w:rsidRPr="00210EC0">
        <w:rPr>
          <w:rFonts w:ascii="Times New Roman" w:eastAsia="Times New Roman" w:hAnsi="Times New Roman" w:cs="Times New Roman"/>
          <w:noProof/>
          <w:kern w:val="0"/>
          <w:sz w:val="22"/>
          <w:szCs w:val="22"/>
          <w:lang w:eastAsia="en-GB"/>
          <w14:ligatures w14:val="none"/>
        </w:rPr>
      </w:r>
      <w:r w:rsidR="002D5D07" w:rsidRPr="00210EC0">
        <w:rPr>
          <w:rFonts w:ascii="Times New Roman" w:eastAsia="Times New Roman" w:hAnsi="Times New Roman" w:cs="Times New Roman"/>
          <w:noProof/>
          <w:kern w:val="0"/>
          <w:sz w:val="22"/>
          <w:szCs w:val="22"/>
          <w:lang w:eastAsia="en-GB"/>
          <w14:ligatures w14:val="none"/>
        </w:rPr>
        <w:pict w14:anchorId="3366F979">
          <v:rect id="_x0000_i1028" alt="" style="width:451.3pt;height:.05pt;mso-width-percent:0;mso-height-percent:0;mso-width-percent:0;mso-height-percent:0" o:hralign="center" o:hrstd="t" o:hr="t" fillcolor="#a0a0a0" stroked="f"/>
        </w:pict>
      </w:r>
    </w:p>
    <w:p w14:paraId="2BE46CB2" w14:textId="4C1C485A" w:rsidR="00C5355F" w:rsidRPr="00210EC0" w:rsidRDefault="00C5355F" w:rsidP="0048770C">
      <w:pPr>
        <w:jc w:val="center"/>
        <w:rPr>
          <w:rFonts w:ascii="Times New Roman" w:hAnsi="Times New Roman" w:cs="Times New Roman"/>
          <w:b/>
          <w:bCs/>
          <w:i/>
          <w:iCs/>
          <w:u w:val="single"/>
        </w:rPr>
      </w:pPr>
      <w:r w:rsidRPr="00210EC0">
        <w:rPr>
          <w:rFonts w:ascii="Times New Roman" w:hAnsi="Times New Roman" w:cs="Times New Roman"/>
          <w:b/>
          <w:bCs/>
          <w:i/>
          <w:iCs/>
          <w:u w:val="single"/>
        </w:rPr>
        <w:t>BACCM</w:t>
      </w:r>
    </w:p>
    <w:p w14:paraId="5726CBAB" w14:textId="77777777" w:rsidR="00210EC0" w:rsidRPr="00210EC0" w:rsidRDefault="00210EC0" w:rsidP="00210EC0">
      <w:pPr>
        <w:pStyle w:val="NormalWeb"/>
      </w:pPr>
      <w:r w:rsidRPr="000031D9">
        <w:rPr>
          <w:rStyle w:val="Strong"/>
          <w:rFonts w:eastAsiaTheme="majorEastAsia"/>
          <w:u w:val="single"/>
        </w:rPr>
        <w:t>Need:</w:t>
      </w:r>
      <w:r w:rsidRPr="00210EC0">
        <w:br/>
      </w:r>
      <w:r w:rsidRPr="000031D9">
        <w:rPr>
          <w:sz w:val="22"/>
          <w:szCs w:val="22"/>
        </w:rPr>
        <w:t>Australian primary schools need effective, early identification of students at risk of numeracy underperformance. Foundational skills built in Years 1 and 2 are critical to later academic success, employability, and wellbeing. Early intervention requires data-driven approaches to detect risk before gaps widen (</w:t>
      </w:r>
      <w:r w:rsidRPr="000031D9">
        <w:rPr>
          <w:b/>
          <w:bCs/>
          <w:sz w:val="22"/>
          <w:szCs w:val="22"/>
        </w:rPr>
        <w:t>DESE, 2021</w:t>
      </w:r>
      <w:r w:rsidRPr="000031D9">
        <w:rPr>
          <w:b/>
          <w:bCs/>
        </w:rPr>
        <w:t>).</w:t>
      </w:r>
    </w:p>
    <w:p w14:paraId="06603D4F" w14:textId="77777777" w:rsidR="00210EC0" w:rsidRPr="000031D9" w:rsidRDefault="00210EC0" w:rsidP="00210EC0">
      <w:pPr>
        <w:pStyle w:val="NormalWeb"/>
        <w:rPr>
          <w:sz w:val="22"/>
          <w:szCs w:val="22"/>
        </w:rPr>
      </w:pPr>
      <w:r w:rsidRPr="000031D9">
        <w:rPr>
          <w:rStyle w:val="Strong"/>
          <w:rFonts w:eastAsiaTheme="majorEastAsia"/>
          <w:u w:val="single"/>
        </w:rPr>
        <w:t>Solution:</w:t>
      </w:r>
      <w:r w:rsidRPr="00210EC0">
        <w:br/>
      </w:r>
      <w:r w:rsidRPr="000031D9">
        <w:rPr>
          <w:sz w:val="22"/>
          <w:szCs w:val="22"/>
        </w:rPr>
        <w:t>We analysed data from 2,000 students across 40 schools (2016–2020) using exploratory data analysis and predictive models (logistic regression, KNN, clustering). The models assess how Year 1 and 2 literacy and numeracy skills, along with demographic and disability data, relate to Year 3 NAPLAN outcomes (</w:t>
      </w:r>
      <w:r w:rsidRPr="000031D9">
        <w:rPr>
          <w:b/>
          <w:bCs/>
          <w:sz w:val="22"/>
          <w:szCs w:val="22"/>
        </w:rPr>
        <w:t>Azodi, Tang, &amp; Shiu, 2020).</w:t>
      </w:r>
    </w:p>
    <w:p w14:paraId="351CBF8A" w14:textId="77777777" w:rsidR="00210EC0" w:rsidRPr="000031D9" w:rsidRDefault="00210EC0" w:rsidP="00210EC0">
      <w:pPr>
        <w:pStyle w:val="NormalWeb"/>
        <w:rPr>
          <w:sz w:val="22"/>
          <w:szCs w:val="22"/>
        </w:rPr>
      </w:pPr>
      <w:r w:rsidRPr="000031D9">
        <w:rPr>
          <w:rStyle w:val="Strong"/>
          <w:rFonts w:eastAsiaTheme="majorEastAsia"/>
          <w:u w:val="single"/>
        </w:rPr>
        <w:t>Value:</w:t>
      </w:r>
      <w:r w:rsidRPr="00210EC0">
        <w:br/>
      </w:r>
      <w:r w:rsidRPr="000031D9">
        <w:rPr>
          <w:sz w:val="22"/>
          <w:szCs w:val="22"/>
        </w:rPr>
        <w:t xml:space="preserve">This solution supports early, targeted interventions, enabling schools and policymakers to allocate resources efficiently, improve outcomes for at-risk students, and promote educational </w:t>
      </w:r>
      <w:r w:rsidRPr="000031D9">
        <w:rPr>
          <w:b/>
          <w:bCs/>
          <w:sz w:val="22"/>
          <w:szCs w:val="22"/>
        </w:rPr>
        <w:t>equity (Slade, Prinsloo, &amp; Khalil, 2019).</w:t>
      </w:r>
    </w:p>
    <w:p w14:paraId="2AECE1AF" w14:textId="77777777" w:rsidR="00210EC0" w:rsidRPr="000031D9" w:rsidRDefault="00210EC0" w:rsidP="00210EC0">
      <w:pPr>
        <w:pStyle w:val="NormalWeb"/>
        <w:rPr>
          <w:sz w:val="22"/>
          <w:szCs w:val="22"/>
        </w:rPr>
      </w:pPr>
      <w:r w:rsidRPr="000031D9">
        <w:rPr>
          <w:rStyle w:val="Strong"/>
          <w:rFonts w:eastAsiaTheme="majorEastAsia"/>
          <w:u w:val="single"/>
        </w:rPr>
        <w:t>Change:</w:t>
      </w:r>
      <w:r w:rsidRPr="00210EC0">
        <w:br/>
      </w:r>
      <w:r w:rsidRPr="000031D9">
        <w:rPr>
          <w:sz w:val="22"/>
          <w:szCs w:val="22"/>
        </w:rPr>
        <w:t>Stakeholders can shift from reactive to proactive strategies by using predictive insights to guide skill-specific support, refine interventions with feedback, and continuously improve the model.</w:t>
      </w:r>
    </w:p>
    <w:p w14:paraId="5C9AB42A" w14:textId="77777777" w:rsidR="00210EC0" w:rsidRPr="000031D9" w:rsidRDefault="00210EC0" w:rsidP="00210EC0">
      <w:pPr>
        <w:pStyle w:val="NormalWeb"/>
        <w:rPr>
          <w:sz w:val="22"/>
          <w:szCs w:val="22"/>
        </w:rPr>
      </w:pPr>
      <w:r w:rsidRPr="000031D9">
        <w:rPr>
          <w:rStyle w:val="Strong"/>
          <w:rFonts w:eastAsiaTheme="majorEastAsia"/>
          <w:u w:val="single"/>
        </w:rPr>
        <w:t>Stakeholders:</w:t>
      </w:r>
      <w:r w:rsidRPr="00210EC0">
        <w:br/>
        <w:t xml:space="preserve">• </w:t>
      </w:r>
      <w:r w:rsidRPr="000031D9">
        <w:rPr>
          <w:sz w:val="22"/>
          <w:szCs w:val="22"/>
        </w:rPr>
        <w:t>Data2Intel – Develops and refines analytics tools</w:t>
      </w:r>
      <w:r w:rsidRPr="000031D9">
        <w:rPr>
          <w:sz w:val="22"/>
          <w:szCs w:val="22"/>
        </w:rPr>
        <w:br/>
        <w:t>• Primary Schools &amp; Teachers – Use model outputs to support students</w:t>
      </w:r>
      <w:r w:rsidRPr="000031D9">
        <w:rPr>
          <w:sz w:val="22"/>
          <w:szCs w:val="22"/>
        </w:rPr>
        <w:br/>
        <w:t>• Policymakers – Inform funding and programs</w:t>
      </w:r>
    </w:p>
    <w:p w14:paraId="35FE94F0" w14:textId="77777777" w:rsidR="00210EC0" w:rsidRPr="00210EC0" w:rsidRDefault="00210EC0" w:rsidP="00210EC0">
      <w:pPr>
        <w:pStyle w:val="NormalWeb"/>
      </w:pPr>
      <w:r w:rsidRPr="000031D9">
        <w:rPr>
          <w:rStyle w:val="Strong"/>
          <w:rFonts w:eastAsiaTheme="majorEastAsia"/>
          <w:u w:val="single"/>
        </w:rPr>
        <w:t>Context:</w:t>
      </w:r>
      <w:r w:rsidRPr="00210EC0">
        <w:br/>
      </w:r>
      <w:r w:rsidRPr="000031D9">
        <w:rPr>
          <w:sz w:val="22"/>
          <w:szCs w:val="22"/>
        </w:rPr>
        <w:t xml:space="preserve">The project uses five years of clean, formative assessment data, aligned with Year 3 NAPLAN results, supporting national goals for early learning intervention </w:t>
      </w:r>
      <w:r w:rsidRPr="000031D9">
        <w:rPr>
          <w:b/>
          <w:bCs/>
          <w:sz w:val="22"/>
          <w:szCs w:val="22"/>
        </w:rPr>
        <w:t>(ACARA, 2020</w:t>
      </w:r>
      <w:r w:rsidRPr="000031D9">
        <w:rPr>
          <w:b/>
          <w:bCs/>
        </w:rPr>
        <w:t>).</w:t>
      </w:r>
    </w:p>
    <w:p w14:paraId="6121770A" w14:textId="7F1EAEDA" w:rsidR="000B528F" w:rsidRPr="00210EC0" w:rsidRDefault="00B13C82" w:rsidP="0048770C">
      <w:pPr>
        <w:pStyle w:val="NormalWeb"/>
        <w:jc w:val="both"/>
        <w:rPr>
          <w:sz w:val="22"/>
          <w:szCs w:val="22"/>
        </w:rPr>
      </w:pPr>
      <w:r w:rsidRPr="00210EC0">
        <w:rPr>
          <w:sz w:val="22"/>
          <w:szCs w:val="22"/>
        </w:rPr>
        <w:t>.</w:t>
      </w:r>
    </w:p>
    <w:p w14:paraId="42B8DF75" w14:textId="088D4E36" w:rsidR="00EF0D28" w:rsidRPr="000031D9" w:rsidRDefault="002D5D07" w:rsidP="0048770C">
      <w:pPr>
        <w:pStyle w:val="NormalWeb"/>
        <w:jc w:val="both"/>
        <w:rPr>
          <w:sz w:val="22"/>
          <w:szCs w:val="22"/>
        </w:rPr>
      </w:pPr>
      <w:r w:rsidRPr="00210EC0">
        <w:rPr>
          <w:noProof/>
          <w:sz w:val="22"/>
          <w:szCs w:val="22"/>
        </w:rPr>
      </w:r>
      <w:r w:rsidR="002D5D07" w:rsidRPr="00210EC0">
        <w:rPr>
          <w:noProof/>
          <w:sz w:val="22"/>
          <w:szCs w:val="22"/>
        </w:rPr>
        <w:pict w14:anchorId="481C889E">
          <v:rect id="_x0000_i1029" alt="" style="width:451.3pt;height:.05pt;mso-width-percent:0;mso-height-percent:0;mso-width-percent:0;mso-height-percent:0" o:hralign="center" o:hrstd="t" o:hr="t" fillcolor="#a0a0a0" stroked="f"/>
        </w:pict>
      </w:r>
    </w:p>
    <w:p w14:paraId="1061C84B" w14:textId="77777777" w:rsidR="00286C02" w:rsidRDefault="00286C02" w:rsidP="00F413FC">
      <w:pPr>
        <w:pStyle w:val="NormalWeb"/>
        <w:jc w:val="center"/>
        <w:rPr>
          <w:b/>
          <w:bCs/>
          <w:i/>
          <w:iCs/>
          <w:u w:val="single"/>
          <w:lang w:val="en-GB"/>
        </w:rPr>
      </w:pPr>
    </w:p>
    <w:p w14:paraId="0EAE4FC8" w14:textId="47EDFF23" w:rsidR="0048770C" w:rsidRPr="00210EC0" w:rsidRDefault="00EF0D28" w:rsidP="00F413FC">
      <w:pPr>
        <w:pStyle w:val="NormalWeb"/>
        <w:jc w:val="center"/>
        <w:rPr>
          <w:rStyle w:val="Strong"/>
          <w:rFonts w:eastAsiaTheme="majorEastAsia"/>
          <w:b w:val="0"/>
          <w:bCs w:val="0"/>
          <w:u w:val="single"/>
        </w:rPr>
      </w:pPr>
      <w:r w:rsidRPr="00210EC0">
        <w:rPr>
          <w:b/>
          <w:bCs/>
          <w:i/>
          <w:iCs/>
          <w:u w:val="single"/>
          <w:lang w:val="en-GB"/>
        </w:rPr>
        <w:t>Insights from Exploratory Data Analysis (EDA):</w:t>
      </w:r>
    </w:p>
    <w:p w14:paraId="3E7759D5" w14:textId="77777777" w:rsidR="00C9299E" w:rsidRDefault="00C9299E" w:rsidP="00C9299E">
      <w:pPr>
        <w:pStyle w:val="NormalWeb"/>
      </w:pPr>
      <w:r>
        <w:rPr>
          <w:rStyle w:val="Strong"/>
          <w:rFonts w:eastAsiaTheme="majorEastAsia"/>
        </w:rPr>
        <w:t>1. Student Demographics:</w:t>
      </w:r>
      <w:r>
        <w:br/>
        <w:t>The group of students is almost evenly split between boys and girls. Most kids started Kindergarten between the ages of 5 and 5 and a half. Around two-thirds of the students have some kind of disability, with about one in four having a cognitive disability. Almost half of the students are either the first or second child in families of small to medium size.</w:t>
      </w:r>
    </w:p>
    <w:p w14:paraId="03BE09F6" w14:textId="77777777" w:rsidR="00C9299E" w:rsidRDefault="00C9299E" w:rsidP="00C9299E">
      <w:pPr>
        <w:pStyle w:val="NormalWeb"/>
      </w:pPr>
      <w:r>
        <w:rPr>
          <w:rStyle w:val="Strong"/>
          <w:rFonts w:eastAsiaTheme="majorEastAsia"/>
        </w:rPr>
        <w:t>2. Year 1 Numeracy Skills:</w:t>
      </w:r>
      <w:r>
        <w:br/>
        <w:t>In Year 1, students were tested on basic math skills like counting, place value, addition, subtraction, and multiplication. Most students scored in the middle range, but those with very low scores were more likely to be at risk for numeracy difficulties by Year 3.</w:t>
      </w:r>
    </w:p>
    <w:p w14:paraId="2C90E415" w14:textId="77777777" w:rsidR="00C9299E" w:rsidRDefault="00C9299E" w:rsidP="00C9299E">
      <w:pPr>
        <w:pStyle w:val="NormalWeb"/>
      </w:pPr>
      <w:r>
        <w:rPr>
          <w:rStyle w:val="Strong"/>
          <w:rFonts w:eastAsiaTheme="majorEastAsia"/>
        </w:rPr>
        <w:t>3. Year 1 Reading Skills:</w:t>
      </w:r>
      <w:r>
        <w:br/>
        <w:t>Reading skills in Year 1 mostly fall between scores of 5 and 15. Interestingly, some students with strong reading skills still struggled with numeracy later on.</w:t>
      </w:r>
    </w:p>
    <w:p w14:paraId="4D8AB891" w14:textId="77777777" w:rsidR="00C9299E" w:rsidRDefault="00C9299E" w:rsidP="00C9299E">
      <w:pPr>
        <w:pStyle w:val="NormalWeb"/>
      </w:pPr>
      <w:r>
        <w:rPr>
          <w:rStyle w:val="Strong"/>
          <w:rFonts w:eastAsiaTheme="majorEastAsia"/>
        </w:rPr>
        <w:t>4. Literacy and Numeracy Relationship:</w:t>
      </w:r>
      <w:r>
        <w:br/>
        <w:t>There’s a moderate connection between literacy and numeracy skills in Year 1 when it comes to predicting who might be at risk later. But by Year 2, this link becomes weaker as students’ literacy and numeracy abilities start to develop more independently.</w:t>
      </w:r>
    </w:p>
    <w:p w14:paraId="38BB4B52" w14:textId="20E815F9" w:rsidR="00397700" w:rsidRPr="00C9299E" w:rsidRDefault="00C9299E" w:rsidP="00C9299E">
      <w:pPr>
        <w:pStyle w:val="NormalWeb"/>
      </w:pPr>
      <w:r>
        <w:rPr>
          <w:rStyle w:val="Strong"/>
          <w:rFonts w:eastAsiaTheme="majorEastAsia"/>
        </w:rPr>
        <w:t>5. Disability Conditions:</w:t>
      </w:r>
      <w:r>
        <w:br/>
        <w:t>About 23% of the students have a cognitive disability, and this group is more likely to be at risk for numeracy challenges. Other types of disabilities didn’t show as strong a connection to numeracy risk.</w:t>
      </w:r>
    </w:p>
    <w:p w14:paraId="75927CBD" w14:textId="0CB4540C" w:rsidR="00397700" w:rsidRPr="00210EC0" w:rsidRDefault="002D5D07" w:rsidP="00F413FC">
      <w:pPr>
        <w:pStyle w:val="NormalWeb"/>
        <w:rPr>
          <w:b/>
          <w:bCs/>
          <w:i/>
          <w:iCs/>
          <w:sz w:val="22"/>
          <w:szCs w:val="22"/>
          <w:u w:val="single"/>
        </w:rPr>
      </w:pPr>
      <w:r w:rsidRPr="00210EC0">
        <w:rPr>
          <w:noProof/>
          <w:sz w:val="22"/>
          <w:szCs w:val="22"/>
        </w:rPr>
      </w:r>
      <w:r w:rsidR="002D5D07" w:rsidRPr="00210EC0">
        <w:rPr>
          <w:noProof/>
          <w:sz w:val="22"/>
          <w:szCs w:val="22"/>
        </w:rPr>
        <w:pict w14:anchorId="7D090E79">
          <v:rect id="_x0000_i1030" alt="" style="width:451.3pt;height:.05pt;mso-width-percent:0;mso-height-percent:0;mso-width-percent:0;mso-height-percent:0" o:hralign="center" o:hrstd="t" o:hr="t" fillcolor="#a0a0a0" stroked="f"/>
        </w:pict>
      </w:r>
    </w:p>
    <w:p w14:paraId="7CB927B3" w14:textId="50AAAC92" w:rsidR="00F413FC" w:rsidRPr="00210EC0" w:rsidRDefault="00F413FC" w:rsidP="00F413FC">
      <w:pPr>
        <w:pStyle w:val="NormalWeb"/>
        <w:rPr>
          <w:b/>
          <w:bCs/>
          <w:i/>
          <w:iCs/>
          <w:sz w:val="22"/>
          <w:szCs w:val="22"/>
          <w:u w:val="single"/>
        </w:rPr>
      </w:pPr>
      <w:r w:rsidRPr="00210EC0">
        <w:rPr>
          <w:b/>
          <w:bCs/>
          <w:i/>
          <w:iCs/>
          <w:sz w:val="22"/>
          <w:szCs w:val="22"/>
          <w:u w:val="single"/>
        </w:rPr>
        <w:t>Additional Insights</w:t>
      </w:r>
    </w:p>
    <w:p w14:paraId="51AB074D" w14:textId="43FB4E23" w:rsidR="00EF0D28" w:rsidRPr="00210EC0" w:rsidRDefault="00397700" w:rsidP="00397700">
      <w:pPr>
        <w:pStyle w:val="NormalWeb"/>
        <w:rPr>
          <w:rStyle w:val="Strong"/>
          <w:rFonts w:eastAsiaTheme="majorEastAsia"/>
          <w:sz w:val="22"/>
          <w:szCs w:val="22"/>
        </w:rPr>
      </w:pPr>
      <w:r w:rsidRPr="00210EC0">
        <w:rPr>
          <w:rStyle w:val="Strong"/>
          <w:rFonts w:eastAsiaTheme="majorEastAsia"/>
          <w:sz w:val="22"/>
          <w:szCs w:val="22"/>
        </w:rPr>
        <w:t>1.</w:t>
      </w:r>
      <w:r w:rsidR="00F223E7" w:rsidRPr="00210EC0">
        <w:rPr>
          <w:rStyle w:val="Strong"/>
          <w:rFonts w:eastAsiaTheme="majorEastAsia"/>
          <w:sz w:val="22"/>
          <w:szCs w:val="22"/>
        </w:rPr>
        <w:t>Socio-Economic Status (SES)</w:t>
      </w:r>
    </w:p>
    <w:p w14:paraId="20709594" w14:textId="77777777" w:rsidR="002D5D07" w:rsidRPr="00210EC0" w:rsidRDefault="00397700" w:rsidP="002D5D07">
      <w:pPr>
        <w:pStyle w:val="NormalWeb"/>
        <w:keepNext/>
        <w:jc w:val="center"/>
      </w:pPr>
      <w:r w:rsidRPr="00210EC0">
        <w:rPr>
          <w:noProof/>
        </w:rPr>
        <w:lastRenderedPageBreak/>
        <w:drawing>
          <wp:inline distT="0" distB="0" distL="0" distR="0" wp14:anchorId="60AEE79F" wp14:editId="6C54278C">
            <wp:extent cx="4413885" cy="2980055"/>
            <wp:effectExtent l="152400" t="152400" r="361315" b="360045"/>
            <wp:docPr id="5349839"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839" name="Picture 1" descr="A graph of a bar graph&#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885" cy="2980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4984CF" w14:textId="0BD34F2D" w:rsidR="00397700" w:rsidRPr="00210EC0" w:rsidRDefault="002D5D07" w:rsidP="002D5D07">
      <w:pPr>
        <w:pStyle w:val="Caption"/>
        <w:jc w:val="center"/>
        <w:rPr>
          <w:rStyle w:val="Strong"/>
          <w:rFonts w:ascii="Times New Roman" w:eastAsiaTheme="majorEastAsia" w:hAnsi="Times New Roman" w:cs="Times New Roman"/>
          <w:sz w:val="22"/>
          <w:szCs w:val="22"/>
        </w:rPr>
      </w:pPr>
      <w:r w:rsidRPr="00210EC0">
        <w:rPr>
          <w:rFonts w:ascii="Times New Roman" w:hAnsi="Times New Roman" w:cs="Times New Roman"/>
        </w:rPr>
        <w:t xml:space="preserve">Figure </w:t>
      </w:r>
      <w:r w:rsidRPr="00210EC0">
        <w:rPr>
          <w:rFonts w:ascii="Times New Roman" w:hAnsi="Times New Roman" w:cs="Times New Roman"/>
        </w:rPr>
        <w:fldChar w:fldCharType="begin"/>
      </w:r>
      <w:r w:rsidRPr="00210EC0">
        <w:rPr>
          <w:rFonts w:ascii="Times New Roman" w:hAnsi="Times New Roman" w:cs="Times New Roman"/>
        </w:rPr>
        <w:instrText xml:space="preserve"> SEQ Figure \* ARABIC </w:instrText>
      </w:r>
      <w:r w:rsidRPr="00210EC0">
        <w:rPr>
          <w:rFonts w:ascii="Times New Roman" w:hAnsi="Times New Roman" w:cs="Times New Roman"/>
        </w:rPr>
        <w:fldChar w:fldCharType="separate"/>
      </w:r>
      <w:r w:rsidRPr="00210EC0">
        <w:rPr>
          <w:rFonts w:ascii="Times New Roman" w:hAnsi="Times New Roman" w:cs="Times New Roman"/>
          <w:noProof/>
        </w:rPr>
        <w:t>1</w:t>
      </w:r>
      <w:r w:rsidRPr="00210EC0">
        <w:rPr>
          <w:rFonts w:ascii="Times New Roman" w:hAnsi="Times New Roman" w:cs="Times New Roman"/>
        </w:rPr>
        <w:fldChar w:fldCharType="end"/>
      </w:r>
    </w:p>
    <w:p w14:paraId="6BA4EB3D" w14:textId="77777777" w:rsidR="002D5D07" w:rsidRPr="00210EC0" w:rsidRDefault="009C6EC5" w:rsidP="002D5D07">
      <w:pPr>
        <w:pStyle w:val="NormalWeb"/>
        <w:keepNext/>
        <w:jc w:val="center"/>
      </w:pPr>
      <w:r w:rsidRPr="00210EC0">
        <w:rPr>
          <w:noProof/>
        </w:rPr>
        <w:drawing>
          <wp:inline distT="0" distB="0" distL="0" distR="0" wp14:anchorId="3E0D4105" wp14:editId="49A0E452">
            <wp:extent cx="4413885" cy="2980055"/>
            <wp:effectExtent l="152400" t="152400" r="361315" b="360045"/>
            <wp:docPr id="2088511463" name="Picture 2" descr="A graph of a person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11463" name="Picture 2" descr="A graph of a person with a bar graph&#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885" cy="2980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D9E56B" w14:textId="3703B929" w:rsidR="009C6EC5" w:rsidRPr="00210EC0" w:rsidRDefault="002D5D07" w:rsidP="002D5D07">
      <w:pPr>
        <w:pStyle w:val="Caption"/>
        <w:jc w:val="center"/>
        <w:rPr>
          <w:rStyle w:val="Strong"/>
          <w:rFonts w:ascii="Times New Roman" w:eastAsiaTheme="majorEastAsia" w:hAnsi="Times New Roman" w:cs="Times New Roman"/>
          <w:sz w:val="22"/>
          <w:szCs w:val="22"/>
        </w:rPr>
      </w:pPr>
      <w:r w:rsidRPr="00210EC0">
        <w:rPr>
          <w:rFonts w:ascii="Times New Roman" w:hAnsi="Times New Roman" w:cs="Times New Roman"/>
        </w:rPr>
        <w:t xml:space="preserve">Figure </w:t>
      </w:r>
      <w:r w:rsidRPr="00210EC0">
        <w:rPr>
          <w:rFonts w:ascii="Times New Roman" w:hAnsi="Times New Roman" w:cs="Times New Roman"/>
        </w:rPr>
        <w:fldChar w:fldCharType="begin"/>
      </w:r>
      <w:r w:rsidRPr="00210EC0">
        <w:rPr>
          <w:rFonts w:ascii="Times New Roman" w:hAnsi="Times New Roman" w:cs="Times New Roman"/>
        </w:rPr>
        <w:instrText xml:space="preserve"> SEQ Figure \* ARABIC </w:instrText>
      </w:r>
      <w:r w:rsidRPr="00210EC0">
        <w:rPr>
          <w:rFonts w:ascii="Times New Roman" w:hAnsi="Times New Roman" w:cs="Times New Roman"/>
        </w:rPr>
        <w:fldChar w:fldCharType="separate"/>
      </w:r>
      <w:r w:rsidRPr="00210EC0">
        <w:rPr>
          <w:rFonts w:ascii="Times New Roman" w:hAnsi="Times New Roman" w:cs="Times New Roman"/>
          <w:noProof/>
        </w:rPr>
        <w:t>2</w:t>
      </w:r>
      <w:r w:rsidRPr="00210EC0">
        <w:rPr>
          <w:rFonts w:ascii="Times New Roman" w:hAnsi="Times New Roman" w:cs="Times New Roman"/>
        </w:rPr>
        <w:fldChar w:fldCharType="end"/>
      </w:r>
    </w:p>
    <w:p w14:paraId="53365B38" w14:textId="77777777" w:rsidR="00397700" w:rsidRPr="00210EC0" w:rsidRDefault="00397700" w:rsidP="00397700">
      <w:pPr>
        <w:pStyle w:val="NormalWeb"/>
        <w:rPr>
          <w:rStyle w:val="Strong"/>
          <w:rFonts w:eastAsiaTheme="majorEastAsia"/>
          <w:sz w:val="22"/>
          <w:szCs w:val="22"/>
        </w:rPr>
      </w:pPr>
    </w:p>
    <w:p w14:paraId="32975173" w14:textId="584CCBAC" w:rsidR="00F223E7" w:rsidRPr="00210EC0" w:rsidRDefault="00F223E7" w:rsidP="00EF0D28">
      <w:pPr>
        <w:pStyle w:val="NormalWeb"/>
        <w:numPr>
          <w:ilvl w:val="0"/>
          <w:numId w:val="30"/>
        </w:numPr>
        <w:rPr>
          <w:sz w:val="22"/>
          <w:szCs w:val="22"/>
        </w:rPr>
      </w:pPr>
      <w:r w:rsidRPr="00210EC0">
        <w:rPr>
          <w:sz w:val="22"/>
          <w:szCs w:val="22"/>
        </w:rPr>
        <w:t>SES ranges from 90–115, with higher SES linked to lower risk (r ≈ -0.18). However, at-risk students are found at all SES levels..</w:t>
      </w:r>
    </w:p>
    <w:p w14:paraId="4F7FEB6D" w14:textId="14AEC34F" w:rsidR="009C6EC5" w:rsidRPr="00210EC0" w:rsidRDefault="002D5D07" w:rsidP="0048770C">
      <w:pPr>
        <w:pStyle w:val="NormalWeb"/>
        <w:rPr>
          <w:rStyle w:val="Strong"/>
          <w:rFonts w:eastAsiaTheme="majorEastAsia"/>
          <w:sz w:val="22"/>
          <w:szCs w:val="22"/>
        </w:rPr>
      </w:pPr>
      <w:r w:rsidRPr="00210EC0">
        <w:rPr>
          <w:noProof/>
          <w:sz w:val="22"/>
          <w:szCs w:val="22"/>
        </w:rPr>
        <w:lastRenderedPageBreak/>
      </w:r>
      <w:r w:rsidR="002D5D07" w:rsidRPr="00210EC0">
        <w:rPr>
          <w:noProof/>
          <w:sz w:val="22"/>
          <w:szCs w:val="22"/>
        </w:rPr>
        <w:pict w14:anchorId="0F8772DC">
          <v:rect id="_x0000_i1031" alt="" style="width:451.3pt;height:.05pt;mso-width-percent:0;mso-height-percent:0;mso-width-percent:0;mso-height-percent:0" o:hralign="center" o:hrstd="t" o:hr="t" fillcolor="#a0a0a0" stroked="f"/>
        </w:pict>
      </w:r>
    </w:p>
    <w:p w14:paraId="7B77C6A8" w14:textId="77777777" w:rsidR="009C6EC5" w:rsidRPr="00210EC0" w:rsidRDefault="009C6EC5" w:rsidP="0048770C">
      <w:pPr>
        <w:pStyle w:val="NormalWeb"/>
        <w:rPr>
          <w:rStyle w:val="Strong"/>
          <w:rFonts w:eastAsiaTheme="majorEastAsia"/>
          <w:sz w:val="22"/>
          <w:szCs w:val="22"/>
        </w:rPr>
      </w:pPr>
    </w:p>
    <w:p w14:paraId="2552EBA0" w14:textId="7977940E" w:rsidR="00EF0D28" w:rsidRPr="00210EC0" w:rsidRDefault="00F413FC" w:rsidP="0048770C">
      <w:pPr>
        <w:pStyle w:val="NormalWeb"/>
        <w:rPr>
          <w:rStyle w:val="Strong"/>
          <w:rFonts w:eastAsiaTheme="majorEastAsia"/>
          <w:sz w:val="22"/>
          <w:szCs w:val="22"/>
        </w:rPr>
      </w:pPr>
      <w:r w:rsidRPr="00210EC0">
        <w:rPr>
          <w:rStyle w:val="Strong"/>
          <w:rFonts w:eastAsiaTheme="majorEastAsia"/>
          <w:sz w:val="22"/>
          <w:szCs w:val="22"/>
        </w:rPr>
        <w:t>2.</w:t>
      </w:r>
      <w:r w:rsidR="00F223E7" w:rsidRPr="00210EC0">
        <w:rPr>
          <w:rStyle w:val="Strong"/>
          <w:rFonts w:eastAsiaTheme="majorEastAsia"/>
          <w:sz w:val="22"/>
          <w:szCs w:val="22"/>
        </w:rPr>
        <w:t xml:space="preserve"> Parent Education &amp; Occupation</w:t>
      </w:r>
    </w:p>
    <w:p w14:paraId="0FE48D32" w14:textId="77777777" w:rsidR="002D5D07" w:rsidRPr="00210EC0" w:rsidRDefault="006072DF" w:rsidP="002D5D07">
      <w:pPr>
        <w:pStyle w:val="NormalWeb"/>
        <w:keepNext/>
        <w:jc w:val="center"/>
      </w:pPr>
      <w:r w:rsidRPr="00210EC0">
        <w:rPr>
          <w:noProof/>
        </w:rPr>
        <w:drawing>
          <wp:inline distT="0" distB="0" distL="0" distR="0" wp14:anchorId="237F543F" wp14:editId="111AF094">
            <wp:extent cx="4758267" cy="2579282"/>
            <wp:effectExtent l="152400" t="152400" r="360045" b="354965"/>
            <wp:docPr id="238364145" name="Picture 3"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4145" name="Picture 3" descr="A graph of a number of number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1570" cy="2613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96984" w14:textId="538F4B9E" w:rsidR="002D5D07" w:rsidRPr="00210EC0" w:rsidRDefault="002D5D07" w:rsidP="002D5D07">
      <w:pPr>
        <w:pStyle w:val="Caption"/>
        <w:jc w:val="center"/>
        <w:rPr>
          <w:rFonts w:ascii="Times New Roman" w:hAnsi="Times New Roman" w:cs="Times New Roman"/>
        </w:rPr>
      </w:pPr>
      <w:r w:rsidRPr="00210EC0">
        <w:rPr>
          <w:rFonts w:ascii="Times New Roman" w:hAnsi="Times New Roman" w:cs="Times New Roman"/>
        </w:rPr>
        <w:t xml:space="preserve">Figure </w:t>
      </w:r>
      <w:r w:rsidRPr="00210EC0">
        <w:rPr>
          <w:rFonts w:ascii="Times New Roman" w:hAnsi="Times New Roman" w:cs="Times New Roman"/>
        </w:rPr>
        <w:fldChar w:fldCharType="begin"/>
      </w:r>
      <w:r w:rsidRPr="00210EC0">
        <w:rPr>
          <w:rFonts w:ascii="Times New Roman" w:hAnsi="Times New Roman" w:cs="Times New Roman"/>
        </w:rPr>
        <w:instrText xml:space="preserve"> SEQ Figure \* ARABIC </w:instrText>
      </w:r>
      <w:r w:rsidRPr="00210EC0">
        <w:rPr>
          <w:rFonts w:ascii="Times New Roman" w:hAnsi="Times New Roman" w:cs="Times New Roman"/>
        </w:rPr>
        <w:fldChar w:fldCharType="separate"/>
      </w:r>
      <w:r w:rsidRPr="00210EC0">
        <w:rPr>
          <w:rFonts w:ascii="Times New Roman" w:hAnsi="Times New Roman" w:cs="Times New Roman"/>
          <w:noProof/>
        </w:rPr>
        <w:t>3</w:t>
      </w:r>
      <w:r w:rsidRPr="00210EC0">
        <w:rPr>
          <w:rFonts w:ascii="Times New Roman" w:hAnsi="Times New Roman" w:cs="Times New Roman"/>
        </w:rPr>
        <w:fldChar w:fldCharType="end"/>
      </w:r>
    </w:p>
    <w:p w14:paraId="76E1A10B" w14:textId="77777777" w:rsidR="002D5D07" w:rsidRPr="00210EC0" w:rsidRDefault="00D33737" w:rsidP="002D5D07">
      <w:pPr>
        <w:pStyle w:val="NormalWeb"/>
        <w:keepNext/>
        <w:jc w:val="center"/>
      </w:pPr>
      <w:r w:rsidRPr="00210EC0">
        <w:rPr>
          <w:noProof/>
        </w:rPr>
        <w:drawing>
          <wp:inline distT="0" distB="0" distL="0" distR="0" wp14:anchorId="6AD91116" wp14:editId="00DE3752">
            <wp:extent cx="5029200" cy="2322990"/>
            <wp:effectExtent l="152400" t="152400" r="355600" b="356870"/>
            <wp:docPr id="1053022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8425" cy="2368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3A78E2F1" w14:textId="7DE84AE6" w:rsidR="009C6EC5" w:rsidRPr="00210EC0" w:rsidRDefault="002D5D07" w:rsidP="002D5D07">
      <w:pPr>
        <w:pStyle w:val="Caption"/>
        <w:jc w:val="center"/>
        <w:rPr>
          <w:rStyle w:val="Strong"/>
          <w:rFonts w:ascii="Times New Roman" w:eastAsiaTheme="majorEastAsia" w:hAnsi="Times New Roman" w:cs="Times New Roman"/>
          <w:sz w:val="22"/>
          <w:szCs w:val="22"/>
        </w:rPr>
      </w:pPr>
      <w:r w:rsidRPr="00210EC0">
        <w:rPr>
          <w:rFonts w:ascii="Times New Roman" w:hAnsi="Times New Roman" w:cs="Times New Roman"/>
        </w:rPr>
        <w:t xml:space="preserve">Figure </w:t>
      </w:r>
      <w:r w:rsidRPr="00210EC0">
        <w:rPr>
          <w:rFonts w:ascii="Times New Roman" w:hAnsi="Times New Roman" w:cs="Times New Roman"/>
        </w:rPr>
        <w:fldChar w:fldCharType="begin"/>
      </w:r>
      <w:r w:rsidRPr="00210EC0">
        <w:rPr>
          <w:rFonts w:ascii="Times New Roman" w:hAnsi="Times New Roman" w:cs="Times New Roman"/>
        </w:rPr>
        <w:instrText xml:space="preserve"> SEQ Figure \* ARABIC </w:instrText>
      </w:r>
      <w:r w:rsidRPr="00210EC0">
        <w:rPr>
          <w:rFonts w:ascii="Times New Roman" w:hAnsi="Times New Roman" w:cs="Times New Roman"/>
        </w:rPr>
        <w:fldChar w:fldCharType="separate"/>
      </w:r>
      <w:r w:rsidRPr="00210EC0">
        <w:rPr>
          <w:rFonts w:ascii="Times New Roman" w:hAnsi="Times New Roman" w:cs="Times New Roman"/>
          <w:noProof/>
        </w:rPr>
        <w:t>4</w:t>
      </w:r>
      <w:r w:rsidRPr="00210EC0">
        <w:rPr>
          <w:rFonts w:ascii="Times New Roman" w:hAnsi="Times New Roman" w:cs="Times New Roman"/>
        </w:rPr>
        <w:fldChar w:fldCharType="end"/>
      </w:r>
    </w:p>
    <w:p w14:paraId="49825AAF" w14:textId="77777777" w:rsidR="002D5D07" w:rsidRPr="00210EC0" w:rsidRDefault="00D33737" w:rsidP="002D5D07">
      <w:pPr>
        <w:pStyle w:val="NormalWeb"/>
        <w:keepNext/>
        <w:jc w:val="center"/>
      </w:pPr>
      <w:r w:rsidRPr="00210EC0">
        <w:rPr>
          <w:noProof/>
        </w:rPr>
        <w:lastRenderedPageBreak/>
        <w:drawing>
          <wp:inline distT="0" distB="0" distL="0" distR="0" wp14:anchorId="4F72982A" wp14:editId="4D1F0889">
            <wp:extent cx="4651445" cy="2460625"/>
            <wp:effectExtent l="152400" t="152400" r="352425" b="358775"/>
            <wp:docPr id="1163099032" name="Picture 5"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99032" name="Picture 5" descr="A graph with blue and orange ba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9521" cy="248076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83935F" w14:textId="6D4AB239" w:rsidR="00D33737" w:rsidRPr="00210EC0" w:rsidRDefault="002D5D07" w:rsidP="002D5D07">
      <w:pPr>
        <w:pStyle w:val="Caption"/>
        <w:jc w:val="center"/>
        <w:rPr>
          <w:rStyle w:val="Strong"/>
          <w:rFonts w:ascii="Times New Roman" w:eastAsiaTheme="majorEastAsia" w:hAnsi="Times New Roman" w:cs="Times New Roman"/>
          <w:sz w:val="22"/>
          <w:szCs w:val="22"/>
        </w:rPr>
      </w:pPr>
      <w:r w:rsidRPr="00210EC0">
        <w:rPr>
          <w:rFonts w:ascii="Times New Roman" w:hAnsi="Times New Roman" w:cs="Times New Roman"/>
        </w:rPr>
        <w:t xml:space="preserve">Figure </w:t>
      </w:r>
      <w:r w:rsidRPr="00210EC0">
        <w:rPr>
          <w:rFonts w:ascii="Times New Roman" w:hAnsi="Times New Roman" w:cs="Times New Roman"/>
        </w:rPr>
        <w:fldChar w:fldCharType="begin"/>
      </w:r>
      <w:r w:rsidRPr="00210EC0">
        <w:rPr>
          <w:rFonts w:ascii="Times New Roman" w:hAnsi="Times New Roman" w:cs="Times New Roman"/>
        </w:rPr>
        <w:instrText xml:space="preserve"> SEQ Figure \* ARABIC </w:instrText>
      </w:r>
      <w:r w:rsidRPr="00210EC0">
        <w:rPr>
          <w:rFonts w:ascii="Times New Roman" w:hAnsi="Times New Roman" w:cs="Times New Roman"/>
        </w:rPr>
        <w:fldChar w:fldCharType="separate"/>
      </w:r>
      <w:r w:rsidRPr="00210EC0">
        <w:rPr>
          <w:rFonts w:ascii="Times New Roman" w:hAnsi="Times New Roman" w:cs="Times New Roman"/>
          <w:noProof/>
        </w:rPr>
        <w:t>5</w:t>
      </w:r>
      <w:r w:rsidRPr="00210EC0">
        <w:rPr>
          <w:rFonts w:ascii="Times New Roman" w:hAnsi="Times New Roman" w:cs="Times New Roman"/>
        </w:rPr>
        <w:fldChar w:fldCharType="end"/>
      </w:r>
    </w:p>
    <w:p w14:paraId="721C719B" w14:textId="23162A7F" w:rsidR="00F223E7" w:rsidRPr="00210EC0" w:rsidRDefault="00F223E7" w:rsidP="00EF0D28">
      <w:pPr>
        <w:pStyle w:val="NormalWeb"/>
        <w:numPr>
          <w:ilvl w:val="0"/>
          <w:numId w:val="30"/>
        </w:numPr>
        <w:rPr>
          <w:sz w:val="22"/>
          <w:szCs w:val="22"/>
        </w:rPr>
      </w:pPr>
      <w:r w:rsidRPr="00210EC0">
        <w:rPr>
          <w:sz w:val="22"/>
          <w:szCs w:val="22"/>
        </w:rPr>
        <w:t>Most students have parents educated beyond Year 9, but many lack diploma-holding or professional parents. Lower parental education and occupation levels correlate with higher student risk..</w:t>
      </w:r>
    </w:p>
    <w:p w14:paraId="54F9982B" w14:textId="42AB8BF8" w:rsidR="00EF0D28" w:rsidRPr="00210EC0" w:rsidRDefault="002D5D07" w:rsidP="0048770C">
      <w:pPr>
        <w:pStyle w:val="NormalWeb"/>
        <w:rPr>
          <w:rStyle w:val="Strong"/>
          <w:rFonts w:eastAsiaTheme="majorEastAsia"/>
          <w:sz w:val="22"/>
          <w:szCs w:val="22"/>
        </w:rPr>
      </w:pPr>
      <w:r w:rsidRPr="00210EC0">
        <w:rPr>
          <w:noProof/>
          <w:sz w:val="22"/>
          <w:szCs w:val="22"/>
        </w:rPr>
      </w:r>
      <w:r w:rsidR="002D5D07" w:rsidRPr="00210EC0">
        <w:rPr>
          <w:noProof/>
          <w:sz w:val="22"/>
          <w:szCs w:val="22"/>
        </w:rPr>
        <w:pict w14:anchorId="4A2587CE">
          <v:rect id="_x0000_i1032" alt="" style="width:451.3pt;height:.05pt;mso-width-percent:0;mso-height-percent:0;mso-width-percent:0;mso-height-percent:0" o:hralign="center" o:hrstd="t" o:hr="t" fillcolor="#a0a0a0" stroked="f"/>
        </w:pict>
      </w:r>
    </w:p>
    <w:p w14:paraId="376CA9C2" w14:textId="1A8CEE91" w:rsidR="00EF0D28" w:rsidRPr="00210EC0" w:rsidRDefault="00F413FC" w:rsidP="0048770C">
      <w:pPr>
        <w:pStyle w:val="NormalWeb"/>
        <w:rPr>
          <w:rStyle w:val="Strong"/>
          <w:rFonts w:eastAsiaTheme="majorEastAsia"/>
          <w:sz w:val="22"/>
          <w:szCs w:val="22"/>
        </w:rPr>
      </w:pPr>
      <w:r w:rsidRPr="00210EC0">
        <w:rPr>
          <w:rStyle w:val="Strong"/>
          <w:rFonts w:eastAsiaTheme="majorEastAsia"/>
          <w:sz w:val="22"/>
          <w:szCs w:val="22"/>
        </w:rPr>
        <w:t>3</w:t>
      </w:r>
      <w:r w:rsidR="00F223E7" w:rsidRPr="00210EC0">
        <w:rPr>
          <w:rStyle w:val="Strong"/>
          <w:rFonts w:eastAsiaTheme="majorEastAsia"/>
          <w:sz w:val="22"/>
          <w:szCs w:val="22"/>
        </w:rPr>
        <w:t>. Family Size &amp; Sibling Order</w:t>
      </w:r>
    </w:p>
    <w:p w14:paraId="41FFA4A9" w14:textId="77777777" w:rsidR="002D5D07" w:rsidRPr="00210EC0" w:rsidRDefault="00D65545" w:rsidP="002D5D07">
      <w:pPr>
        <w:pStyle w:val="NormalWeb"/>
        <w:keepNext/>
        <w:jc w:val="center"/>
      </w:pPr>
      <w:r w:rsidRPr="00210EC0">
        <w:rPr>
          <w:sz w:val="22"/>
          <w:szCs w:val="22"/>
        </w:rPr>
        <w:drawing>
          <wp:inline distT="0" distB="0" distL="0" distR="0" wp14:anchorId="20844591" wp14:editId="0A225E2F">
            <wp:extent cx="4690533" cy="2334084"/>
            <wp:effectExtent l="152400" t="152400" r="351790" b="358775"/>
            <wp:docPr id="1569303857" name="Picture 1" descr="A graph of number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03857" name="Picture 1" descr="A graph of numbers and colors&#10;&#10;AI-generated content may be incorrect."/>
                    <pic:cNvPicPr/>
                  </pic:nvPicPr>
                  <pic:blipFill>
                    <a:blip r:embed="rId13"/>
                    <a:stretch>
                      <a:fillRect/>
                    </a:stretch>
                  </pic:blipFill>
                  <pic:spPr>
                    <a:xfrm>
                      <a:off x="0" y="0"/>
                      <a:ext cx="4764454" cy="2370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3213CC5" w14:textId="332BA603" w:rsidR="00D65545" w:rsidRPr="00210EC0" w:rsidRDefault="002D5D07" w:rsidP="002D5D07">
      <w:pPr>
        <w:pStyle w:val="Caption"/>
        <w:jc w:val="center"/>
        <w:rPr>
          <w:rStyle w:val="Strong"/>
          <w:rFonts w:ascii="Times New Roman" w:eastAsiaTheme="majorEastAsia" w:hAnsi="Times New Roman" w:cs="Times New Roman"/>
          <w:sz w:val="22"/>
          <w:szCs w:val="22"/>
        </w:rPr>
      </w:pPr>
      <w:r w:rsidRPr="00210EC0">
        <w:rPr>
          <w:rFonts w:ascii="Times New Roman" w:hAnsi="Times New Roman" w:cs="Times New Roman"/>
        </w:rPr>
        <w:t xml:space="preserve">Figure </w:t>
      </w:r>
      <w:r w:rsidRPr="00210EC0">
        <w:rPr>
          <w:rFonts w:ascii="Times New Roman" w:hAnsi="Times New Roman" w:cs="Times New Roman"/>
        </w:rPr>
        <w:fldChar w:fldCharType="begin"/>
      </w:r>
      <w:r w:rsidRPr="00210EC0">
        <w:rPr>
          <w:rFonts w:ascii="Times New Roman" w:hAnsi="Times New Roman" w:cs="Times New Roman"/>
        </w:rPr>
        <w:instrText xml:space="preserve"> SEQ Figure \* ARABIC </w:instrText>
      </w:r>
      <w:r w:rsidRPr="00210EC0">
        <w:rPr>
          <w:rFonts w:ascii="Times New Roman" w:hAnsi="Times New Roman" w:cs="Times New Roman"/>
        </w:rPr>
        <w:fldChar w:fldCharType="separate"/>
      </w:r>
      <w:r w:rsidRPr="00210EC0">
        <w:rPr>
          <w:rFonts w:ascii="Times New Roman" w:hAnsi="Times New Roman" w:cs="Times New Roman"/>
          <w:noProof/>
        </w:rPr>
        <w:t>6</w:t>
      </w:r>
      <w:r w:rsidRPr="00210EC0">
        <w:rPr>
          <w:rFonts w:ascii="Times New Roman" w:hAnsi="Times New Roman" w:cs="Times New Roman"/>
        </w:rPr>
        <w:fldChar w:fldCharType="end"/>
      </w:r>
    </w:p>
    <w:p w14:paraId="5406A2C8" w14:textId="77777777" w:rsidR="002D5D07" w:rsidRPr="00210EC0" w:rsidRDefault="00FB6C1D" w:rsidP="002D5D07">
      <w:pPr>
        <w:pStyle w:val="NormalWeb"/>
        <w:keepNext/>
        <w:jc w:val="center"/>
      </w:pPr>
      <w:r w:rsidRPr="00210EC0">
        <w:rPr>
          <w:noProof/>
          <w:sz w:val="22"/>
          <w:szCs w:val="22"/>
        </w:rPr>
        <w:lastRenderedPageBreak/>
        <w:drawing>
          <wp:inline distT="0" distB="0" distL="0" distR="0" wp14:anchorId="4E256D5B" wp14:editId="7C170931">
            <wp:extent cx="4267200" cy="3017520"/>
            <wp:effectExtent l="152400" t="152400" r="355600" b="360680"/>
            <wp:docPr id="34270314" name="Picture 1" descr="A bar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0314" name="Picture 1" descr="A bar graph with numbers and a numb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14" cy="30785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5FE385B" w14:textId="58E3110D" w:rsidR="00FB6C1D" w:rsidRPr="00210EC0" w:rsidRDefault="002D5D07" w:rsidP="002D5D07">
      <w:pPr>
        <w:pStyle w:val="Caption"/>
        <w:jc w:val="center"/>
        <w:rPr>
          <w:rStyle w:val="Strong"/>
          <w:rFonts w:ascii="Times New Roman" w:eastAsiaTheme="majorEastAsia" w:hAnsi="Times New Roman" w:cs="Times New Roman"/>
          <w:sz w:val="22"/>
          <w:szCs w:val="22"/>
        </w:rPr>
      </w:pPr>
      <w:r w:rsidRPr="00210EC0">
        <w:rPr>
          <w:rFonts w:ascii="Times New Roman" w:hAnsi="Times New Roman" w:cs="Times New Roman"/>
        </w:rPr>
        <w:t xml:space="preserve">Figure </w:t>
      </w:r>
      <w:r w:rsidRPr="00210EC0">
        <w:rPr>
          <w:rFonts w:ascii="Times New Roman" w:hAnsi="Times New Roman" w:cs="Times New Roman"/>
        </w:rPr>
        <w:fldChar w:fldCharType="begin"/>
      </w:r>
      <w:r w:rsidRPr="00210EC0">
        <w:rPr>
          <w:rFonts w:ascii="Times New Roman" w:hAnsi="Times New Roman" w:cs="Times New Roman"/>
        </w:rPr>
        <w:instrText xml:space="preserve"> SEQ Figure \* ARABIC </w:instrText>
      </w:r>
      <w:r w:rsidRPr="00210EC0">
        <w:rPr>
          <w:rFonts w:ascii="Times New Roman" w:hAnsi="Times New Roman" w:cs="Times New Roman"/>
        </w:rPr>
        <w:fldChar w:fldCharType="separate"/>
      </w:r>
      <w:r w:rsidRPr="00210EC0">
        <w:rPr>
          <w:rFonts w:ascii="Times New Roman" w:hAnsi="Times New Roman" w:cs="Times New Roman"/>
          <w:noProof/>
        </w:rPr>
        <w:t>7</w:t>
      </w:r>
      <w:r w:rsidRPr="00210EC0">
        <w:rPr>
          <w:rFonts w:ascii="Times New Roman" w:hAnsi="Times New Roman" w:cs="Times New Roman"/>
        </w:rPr>
        <w:fldChar w:fldCharType="end"/>
      </w:r>
    </w:p>
    <w:p w14:paraId="483F366D" w14:textId="31FA0312" w:rsidR="00F223E7" w:rsidRPr="00210EC0" w:rsidRDefault="00F223E7" w:rsidP="00EF0D28">
      <w:pPr>
        <w:pStyle w:val="NormalWeb"/>
        <w:numPr>
          <w:ilvl w:val="0"/>
          <w:numId w:val="30"/>
        </w:numPr>
        <w:rPr>
          <w:sz w:val="22"/>
          <w:szCs w:val="22"/>
        </w:rPr>
      </w:pPr>
      <w:r w:rsidRPr="00210EC0">
        <w:rPr>
          <w:sz w:val="22"/>
          <w:szCs w:val="22"/>
        </w:rPr>
        <w:t>Most students have 1–3 siblings and are first or second born. Later-born students and large families are less common.</w:t>
      </w:r>
    </w:p>
    <w:p w14:paraId="3BC9EE51" w14:textId="488B9742" w:rsidR="00FB6C1D" w:rsidRPr="00210EC0" w:rsidRDefault="002D5D07" w:rsidP="0048770C">
      <w:pPr>
        <w:pStyle w:val="NormalWeb"/>
        <w:rPr>
          <w:rStyle w:val="Strong"/>
          <w:rFonts w:eastAsiaTheme="majorEastAsia"/>
          <w:sz w:val="22"/>
          <w:szCs w:val="22"/>
        </w:rPr>
      </w:pPr>
      <w:r w:rsidRPr="00210EC0">
        <w:rPr>
          <w:noProof/>
          <w:sz w:val="22"/>
          <w:szCs w:val="22"/>
        </w:rPr>
      </w:r>
      <w:r w:rsidR="002D5D07" w:rsidRPr="00210EC0">
        <w:rPr>
          <w:noProof/>
          <w:sz w:val="22"/>
          <w:szCs w:val="22"/>
        </w:rPr>
        <w:pict w14:anchorId="2E36A987">
          <v:rect id="_x0000_i1033" alt="" style="width:451.3pt;height:.05pt;mso-width-percent:0;mso-height-percent:0;mso-width-percent:0;mso-height-percent:0" o:hralign="center" o:hrstd="t" o:hr="t" fillcolor="#a0a0a0" stroked="f"/>
        </w:pict>
      </w:r>
    </w:p>
    <w:p w14:paraId="3D62F2C2" w14:textId="77777777" w:rsidR="00FB6C1D" w:rsidRPr="00210EC0" w:rsidRDefault="00FB6C1D" w:rsidP="0048770C">
      <w:pPr>
        <w:pStyle w:val="NormalWeb"/>
        <w:rPr>
          <w:rStyle w:val="Strong"/>
          <w:rFonts w:eastAsiaTheme="majorEastAsia"/>
          <w:sz w:val="22"/>
          <w:szCs w:val="22"/>
        </w:rPr>
      </w:pPr>
    </w:p>
    <w:p w14:paraId="4EEA0AB3" w14:textId="4CC85B4A" w:rsidR="00EF0D28" w:rsidRPr="00210EC0" w:rsidRDefault="00F413FC" w:rsidP="0048770C">
      <w:pPr>
        <w:pStyle w:val="NormalWeb"/>
        <w:rPr>
          <w:rStyle w:val="Strong"/>
          <w:rFonts w:eastAsiaTheme="majorEastAsia"/>
          <w:sz w:val="22"/>
          <w:szCs w:val="22"/>
        </w:rPr>
      </w:pPr>
      <w:r w:rsidRPr="00210EC0">
        <w:rPr>
          <w:rStyle w:val="Strong"/>
          <w:rFonts w:eastAsiaTheme="majorEastAsia"/>
          <w:sz w:val="22"/>
          <w:szCs w:val="22"/>
        </w:rPr>
        <w:t>4.</w:t>
      </w:r>
      <w:r w:rsidR="00F223E7" w:rsidRPr="00210EC0">
        <w:rPr>
          <w:rStyle w:val="Strong"/>
          <w:rFonts w:eastAsiaTheme="majorEastAsia"/>
          <w:sz w:val="22"/>
          <w:szCs w:val="22"/>
        </w:rPr>
        <w:t xml:space="preserve"> NCCD Funding</w:t>
      </w:r>
    </w:p>
    <w:p w14:paraId="4BC085A2" w14:textId="77777777" w:rsidR="002D5D07" w:rsidRPr="00210EC0" w:rsidRDefault="00F2691A" w:rsidP="002D5D07">
      <w:pPr>
        <w:pStyle w:val="NormalWeb"/>
        <w:keepNext/>
        <w:jc w:val="center"/>
      </w:pPr>
      <w:r w:rsidRPr="00210EC0">
        <w:rPr>
          <w:sz w:val="22"/>
          <w:szCs w:val="22"/>
        </w:rPr>
        <w:drawing>
          <wp:inline distT="0" distB="0" distL="0" distR="0" wp14:anchorId="5FAB505C" wp14:editId="472369D2">
            <wp:extent cx="4216400" cy="2375486"/>
            <wp:effectExtent l="152400" t="152400" r="355600" b="355600"/>
            <wp:docPr id="1586655981" name="Picture 1" descr="A graph of a number of stud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55981" name="Picture 1" descr="A graph of a number of students&#10;&#10;AI-generated content may be incorrect."/>
                    <pic:cNvPicPr/>
                  </pic:nvPicPr>
                  <pic:blipFill>
                    <a:blip r:embed="rId15"/>
                    <a:stretch>
                      <a:fillRect/>
                    </a:stretch>
                  </pic:blipFill>
                  <pic:spPr>
                    <a:xfrm>
                      <a:off x="0" y="0"/>
                      <a:ext cx="4264558" cy="2402618"/>
                    </a:xfrm>
                    <a:prstGeom prst="rect">
                      <a:avLst/>
                    </a:prstGeom>
                    <a:ln>
                      <a:noFill/>
                    </a:ln>
                    <a:effectLst>
                      <a:outerShdw blurRad="292100" dist="139700" dir="2700000" algn="tl" rotWithShape="0">
                        <a:srgbClr val="333333">
                          <a:alpha val="65000"/>
                        </a:srgbClr>
                      </a:outerShdw>
                    </a:effectLst>
                  </pic:spPr>
                </pic:pic>
              </a:graphicData>
            </a:graphic>
          </wp:inline>
        </w:drawing>
      </w:r>
    </w:p>
    <w:p w14:paraId="6579D115" w14:textId="61C0A450" w:rsidR="00F2691A" w:rsidRPr="00210EC0" w:rsidRDefault="002D5D07" w:rsidP="002D5D07">
      <w:pPr>
        <w:pStyle w:val="Caption"/>
        <w:jc w:val="center"/>
        <w:rPr>
          <w:rStyle w:val="Strong"/>
          <w:rFonts w:ascii="Times New Roman" w:eastAsiaTheme="majorEastAsia" w:hAnsi="Times New Roman" w:cs="Times New Roman"/>
          <w:sz w:val="22"/>
          <w:szCs w:val="22"/>
        </w:rPr>
      </w:pPr>
      <w:r w:rsidRPr="00210EC0">
        <w:rPr>
          <w:rFonts w:ascii="Times New Roman" w:hAnsi="Times New Roman" w:cs="Times New Roman"/>
        </w:rPr>
        <w:t xml:space="preserve">Figure </w:t>
      </w:r>
      <w:r w:rsidRPr="00210EC0">
        <w:rPr>
          <w:rFonts w:ascii="Times New Roman" w:hAnsi="Times New Roman" w:cs="Times New Roman"/>
        </w:rPr>
        <w:fldChar w:fldCharType="begin"/>
      </w:r>
      <w:r w:rsidRPr="00210EC0">
        <w:rPr>
          <w:rFonts w:ascii="Times New Roman" w:hAnsi="Times New Roman" w:cs="Times New Roman"/>
        </w:rPr>
        <w:instrText xml:space="preserve"> SEQ Figure \* ARABIC </w:instrText>
      </w:r>
      <w:r w:rsidRPr="00210EC0">
        <w:rPr>
          <w:rFonts w:ascii="Times New Roman" w:hAnsi="Times New Roman" w:cs="Times New Roman"/>
        </w:rPr>
        <w:fldChar w:fldCharType="separate"/>
      </w:r>
      <w:r w:rsidRPr="00210EC0">
        <w:rPr>
          <w:rFonts w:ascii="Times New Roman" w:hAnsi="Times New Roman" w:cs="Times New Roman"/>
          <w:noProof/>
        </w:rPr>
        <w:t>8</w:t>
      </w:r>
      <w:r w:rsidRPr="00210EC0">
        <w:rPr>
          <w:rFonts w:ascii="Times New Roman" w:hAnsi="Times New Roman" w:cs="Times New Roman"/>
        </w:rPr>
        <w:fldChar w:fldCharType="end"/>
      </w:r>
    </w:p>
    <w:p w14:paraId="3C17DBD3" w14:textId="5F54A181" w:rsidR="00F223E7" w:rsidRPr="00210EC0" w:rsidRDefault="00F223E7" w:rsidP="00EF0D28">
      <w:pPr>
        <w:pStyle w:val="NormalWeb"/>
        <w:numPr>
          <w:ilvl w:val="0"/>
          <w:numId w:val="30"/>
        </w:numPr>
        <w:rPr>
          <w:sz w:val="22"/>
          <w:szCs w:val="22"/>
        </w:rPr>
      </w:pPr>
      <w:r w:rsidRPr="00210EC0">
        <w:rPr>
          <w:sz w:val="22"/>
          <w:szCs w:val="22"/>
        </w:rPr>
        <w:lastRenderedPageBreak/>
        <w:t>About 9% of students receive disability funding, with slightly more at-risk students in this group.</w:t>
      </w:r>
      <w:r w:rsidRPr="00210EC0">
        <w:rPr>
          <w:sz w:val="22"/>
          <w:szCs w:val="22"/>
        </w:rPr>
        <w:br/>
      </w:r>
    </w:p>
    <w:p w14:paraId="3699D80F" w14:textId="26553511" w:rsidR="002D5D07" w:rsidRPr="00210EC0" w:rsidRDefault="002D5D07" w:rsidP="002D5D07">
      <w:pPr>
        <w:pStyle w:val="NormalWeb"/>
        <w:rPr>
          <w:sz w:val="22"/>
          <w:szCs w:val="22"/>
        </w:rPr>
      </w:pPr>
      <w:r w:rsidRPr="00210EC0">
        <w:rPr>
          <w:noProof/>
          <w:sz w:val="22"/>
          <w:szCs w:val="22"/>
        </w:rPr>
      </w:r>
      <w:r w:rsidR="002D5D07" w:rsidRPr="00210EC0">
        <w:rPr>
          <w:noProof/>
          <w:sz w:val="22"/>
          <w:szCs w:val="22"/>
        </w:rPr>
        <w:pict w14:anchorId="2DE1A37F">
          <v:rect id="_x0000_i1034" alt="" style="width:451.3pt;height:.05pt;mso-width-percent:0;mso-height-percent:0;mso-width-percent:0;mso-height-percent:0" o:hralign="center" o:hrstd="t" o:hr="t" fillcolor="#a0a0a0" stroked="f"/>
        </w:pict>
      </w:r>
    </w:p>
    <w:p w14:paraId="266B605B" w14:textId="1EB8E8B2" w:rsidR="00EF0D28" w:rsidRPr="00210EC0" w:rsidRDefault="00F413FC" w:rsidP="0048770C">
      <w:pPr>
        <w:pStyle w:val="NormalWeb"/>
        <w:rPr>
          <w:rStyle w:val="Strong"/>
          <w:rFonts w:eastAsiaTheme="majorEastAsia"/>
          <w:sz w:val="22"/>
          <w:szCs w:val="22"/>
        </w:rPr>
      </w:pPr>
      <w:r w:rsidRPr="00210EC0">
        <w:rPr>
          <w:rStyle w:val="Strong"/>
          <w:rFonts w:eastAsiaTheme="majorEastAsia"/>
          <w:sz w:val="22"/>
          <w:szCs w:val="22"/>
        </w:rPr>
        <w:t>5.</w:t>
      </w:r>
      <w:r w:rsidR="00F223E7" w:rsidRPr="00210EC0">
        <w:rPr>
          <w:rStyle w:val="Strong"/>
          <w:rFonts w:eastAsiaTheme="majorEastAsia"/>
          <w:sz w:val="22"/>
          <w:szCs w:val="22"/>
        </w:rPr>
        <w:t>. Gender</w:t>
      </w:r>
    </w:p>
    <w:p w14:paraId="782B05B0" w14:textId="77777777" w:rsidR="002D5D07" w:rsidRPr="00210EC0" w:rsidRDefault="00D33737" w:rsidP="002D5D07">
      <w:pPr>
        <w:pStyle w:val="NormalWeb"/>
        <w:keepNext/>
        <w:jc w:val="center"/>
      </w:pPr>
      <w:r w:rsidRPr="00210EC0">
        <w:rPr>
          <w:noProof/>
        </w:rPr>
        <w:drawing>
          <wp:inline distT="0" distB="0" distL="0" distR="0" wp14:anchorId="2413D65C" wp14:editId="737DE333">
            <wp:extent cx="3657600" cy="2774384"/>
            <wp:effectExtent l="152400" t="152400" r="355600" b="349885"/>
            <wp:docPr id="1712961506" name="Picture 6" descr="A graph with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61506" name="Picture 6" descr="A graph with blue and red bar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5331" cy="2780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F1B67A" w14:textId="5CB96E6B" w:rsidR="00D33737" w:rsidRPr="00210EC0" w:rsidRDefault="002D5D07" w:rsidP="002D5D07">
      <w:pPr>
        <w:pStyle w:val="Caption"/>
        <w:jc w:val="center"/>
        <w:rPr>
          <w:rStyle w:val="Strong"/>
          <w:rFonts w:ascii="Times New Roman" w:eastAsiaTheme="majorEastAsia" w:hAnsi="Times New Roman" w:cs="Times New Roman"/>
          <w:sz w:val="22"/>
          <w:szCs w:val="22"/>
        </w:rPr>
      </w:pPr>
      <w:r w:rsidRPr="00210EC0">
        <w:rPr>
          <w:rFonts w:ascii="Times New Roman" w:hAnsi="Times New Roman" w:cs="Times New Roman"/>
        </w:rPr>
        <w:t xml:space="preserve">Figure </w:t>
      </w:r>
      <w:r w:rsidRPr="00210EC0">
        <w:rPr>
          <w:rFonts w:ascii="Times New Roman" w:hAnsi="Times New Roman" w:cs="Times New Roman"/>
        </w:rPr>
        <w:fldChar w:fldCharType="begin"/>
      </w:r>
      <w:r w:rsidRPr="00210EC0">
        <w:rPr>
          <w:rFonts w:ascii="Times New Roman" w:hAnsi="Times New Roman" w:cs="Times New Roman"/>
        </w:rPr>
        <w:instrText xml:space="preserve"> SEQ Figure \* ARABIC </w:instrText>
      </w:r>
      <w:r w:rsidRPr="00210EC0">
        <w:rPr>
          <w:rFonts w:ascii="Times New Roman" w:hAnsi="Times New Roman" w:cs="Times New Roman"/>
        </w:rPr>
        <w:fldChar w:fldCharType="separate"/>
      </w:r>
      <w:r w:rsidRPr="00210EC0">
        <w:rPr>
          <w:rFonts w:ascii="Times New Roman" w:hAnsi="Times New Roman" w:cs="Times New Roman"/>
          <w:noProof/>
        </w:rPr>
        <w:t>9</w:t>
      </w:r>
      <w:r w:rsidRPr="00210EC0">
        <w:rPr>
          <w:rFonts w:ascii="Times New Roman" w:hAnsi="Times New Roman" w:cs="Times New Roman"/>
        </w:rPr>
        <w:fldChar w:fldCharType="end"/>
      </w:r>
    </w:p>
    <w:p w14:paraId="7A58FA87" w14:textId="4CC4B525" w:rsidR="00F223E7" w:rsidRPr="00210EC0" w:rsidRDefault="00F223E7" w:rsidP="00EF0D28">
      <w:pPr>
        <w:pStyle w:val="NormalWeb"/>
        <w:numPr>
          <w:ilvl w:val="0"/>
          <w:numId w:val="30"/>
        </w:numPr>
        <w:rPr>
          <w:sz w:val="22"/>
          <w:szCs w:val="22"/>
        </w:rPr>
      </w:pPr>
      <w:r w:rsidRPr="00210EC0">
        <w:rPr>
          <w:sz w:val="22"/>
          <w:szCs w:val="22"/>
        </w:rPr>
        <w:t>Male and female students are nearly equal in number and show similar numeracy risk rates..</w:t>
      </w:r>
    </w:p>
    <w:p w14:paraId="62E52D4F" w14:textId="5506896F" w:rsidR="002D5D07" w:rsidRPr="00210EC0" w:rsidRDefault="002D5D07" w:rsidP="002D5D07">
      <w:pPr>
        <w:pStyle w:val="NormalWeb"/>
        <w:rPr>
          <w:sz w:val="22"/>
          <w:szCs w:val="22"/>
        </w:rPr>
      </w:pPr>
      <w:r w:rsidRPr="00210EC0">
        <w:rPr>
          <w:noProof/>
          <w:sz w:val="22"/>
          <w:szCs w:val="22"/>
        </w:rPr>
      </w:r>
      <w:r w:rsidR="002D5D07" w:rsidRPr="00210EC0">
        <w:rPr>
          <w:noProof/>
          <w:sz w:val="22"/>
          <w:szCs w:val="22"/>
        </w:rPr>
        <w:pict w14:anchorId="76D34E1F">
          <v:rect id="_x0000_i1036" alt="" style="width:451.3pt;height:.05pt;mso-width-percent:0;mso-height-percent:0;mso-width-percent:0;mso-height-percent:0" o:hralign="center" o:hrstd="t" o:hr="t" fillcolor="#a0a0a0" stroked="f"/>
        </w:pict>
      </w:r>
    </w:p>
    <w:p w14:paraId="14C691BD" w14:textId="03221D40" w:rsidR="00097BB6" w:rsidRPr="00097BB6" w:rsidRDefault="00097BB6" w:rsidP="002D5D07">
      <w:pPr>
        <w:spacing w:before="100" w:beforeAutospacing="1" w:after="100" w:afterAutospacing="1" w:line="240" w:lineRule="auto"/>
        <w:jc w:val="center"/>
        <w:outlineLvl w:val="2"/>
        <w:rPr>
          <w:rFonts w:ascii="Times New Roman" w:eastAsia="Times New Roman" w:hAnsi="Times New Roman" w:cs="Times New Roman"/>
          <w:b/>
          <w:bCs/>
          <w:i/>
          <w:iCs/>
          <w:kern w:val="0"/>
          <w:u w:val="single"/>
          <w:lang w:eastAsia="en-GB"/>
          <w14:ligatures w14:val="none"/>
        </w:rPr>
      </w:pPr>
      <w:r w:rsidRPr="00097BB6">
        <w:rPr>
          <w:rFonts w:ascii="Times New Roman" w:eastAsia="Times New Roman" w:hAnsi="Times New Roman" w:cs="Times New Roman"/>
          <w:b/>
          <w:bCs/>
          <w:i/>
          <w:iCs/>
          <w:kern w:val="0"/>
          <w:u w:val="single"/>
          <w:lang w:eastAsia="en-GB"/>
          <w14:ligatures w14:val="none"/>
        </w:rPr>
        <w:t>Proposed Machine Learning Solution</w:t>
      </w:r>
    </w:p>
    <w:p w14:paraId="20D1C472" w14:textId="77777777" w:rsidR="00097BB6" w:rsidRPr="00097BB6" w:rsidRDefault="00097BB6" w:rsidP="00EF0D28">
      <w:p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kern w:val="0"/>
          <w:sz w:val="22"/>
          <w:szCs w:val="22"/>
          <w:lang w:eastAsia="en-GB"/>
          <w14:ligatures w14:val="none"/>
        </w:rPr>
        <w:t xml:space="preserve">This project used two machine learning methods to identify students at risk of underperforming in numeracy: </w:t>
      </w:r>
      <w:r w:rsidRPr="00097BB6">
        <w:rPr>
          <w:rFonts w:ascii="Times New Roman" w:eastAsia="Times New Roman" w:hAnsi="Times New Roman" w:cs="Times New Roman"/>
          <w:b/>
          <w:bCs/>
          <w:kern w:val="0"/>
          <w:sz w:val="22"/>
          <w:szCs w:val="22"/>
          <w:lang w:eastAsia="en-GB"/>
          <w14:ligatures w14:val="none"/>
        </w:rPr>
        <w:t>logistic regression</w:t>
      </w:r>
      <w:r w:rsidRPr="00097BB6">
        <w:rPr>
          <w:rFonts w:ascii="Times New Roman" w:eastAsia="Times New Roman" w:hAnsi="Times New Roman" w:cs="Times New Roman"/>
          <w:kern w:val="0"/>
          <w:sz w:val="22"/>
          <w:szCs w:val="22"/>
          <w:lang w:eastAsia="en-GB"/>
          <w14:ligatures w14:val="none"/>
        </w:rPr>
        <w:t xml:space="preserve"> as the main predictive model and </w:t>
      </w:r>
      <w:r w:rsidRPr="00097BB6">
        <w:rPr>
          <w:rFonts w:ascii="Times New Roman" w:eastAsia="Times New Roman" w:hAnsi="Times New Roman" w:cs="Times New Roman"/>
          <w:b/>
          <w:bCs/>
          <w:kern w:val="0"/>
          <w:sz w:val="22"/>
          <w:szCs w:val="22"/>
          <w:lang w:eastAsia="en-GB"/>
          <w14:ligatures w14:val="none"/>
        </w:rPr>
        <w:t>clustering</w:t>
      </w:r>
      <w:r w:rsidRPr="00097BB6">
        <w:rPr>
          <w:rFonts w:ascii="Times New Roman" w:eastAsia="Times New Roman" w:hAnsi="Times New Roman" w:cs="Times New Roman"/>
          <w:kern w:val="0"/>
          <w:sz w:val="22"/>
          <w:szCs w:val="22"/>
          <w:lang w:eastAsia="en-GB"/>
          <w14:ligatures w14:val="none"/>
        </w:rPr>
        <w:t xml:space="preserve"> as a supportive strategy for targeted intervention planning.</w:t>
      </w:r>
    </w:p>
    <w:p w14:paraId="2A6A1984" w14:textId="77777777" w:rsidR="00097BB6" w:rsidRPr="00097BB6" w:rsidRDefault="00097BB6" w:rsidP="0048770C">
      <w:pPr>
        <w:spacing w:after="0" w:line="240" w:lineRule="auto"/>
        <w:rPr>
          <w:rFonts w:ascii="Times New Roman" w:eastAsia="Times New Roman" w:hAnsi="Times New Roman" w:cs="Times New Roman"/>
          <w:kern w:val="0"/>
          <w:sz w:val="22"/>
          <w:szCs w:val="22"/>
          <w:lang w:eastAsia="en-GB"/>
          <w14:ligatures w14:val="none"/>
        </w:rPr>
      </w:pPr>
      <w:r w:rsidRPr="00210EC0">
        <w:rPr>
          <w:rFonts w:ascii="Times New Roman" w:eastAsia="Times New Roman" w:hAnsi="Times New Roman" w:cs="Times New Roman"/>
          <w:noProof/>
          <w:kern w:val="0"/>
          <w:sz w:val="22"/>
          <w:szCs w:val="22"/>
          <w:lang w:eastAsia="en-GB"/>
          <w14:ligatures w14:val="none"/>
        </w:rPr>
      </w:r>
      <w:r w:rsidR="00097BB6" w:rsidRPr="00210EC0">
        <w:rPr>
          <w:rFonts w:ascii="Times New Roman" w:eastAsia="Times New Roman" w:hAnsi="Times New Roman" w:cs="Times New Roman"/>
          <w:noProof/>
          <w:kern w:val="0"/>
          <w:sz w:val="22"/>
          <w:szCs w:val="22"/>
          <w:lang w:eastAsia="en-GB"/>
          <w14:ligatures w14:val="none"/>
        </w:rPr>
        <w:pict w14:anchorId="3A1DD3C8">
          <v:rect id="_x0000_i1025" alt="" style="width:451.3pt;height:.05pt;mso-width-percent:0;mso-height-percent:0;mso-width-percent:0;mso-height-percent:0" o:hralign="center" o:hrstd="t" o:hr="t" fillcolor="#a0a0a0" stroked="f"/>
        </w:pict>
      </w:r>
    </w:p>
    <w:p w14:paraId="43619719" w14:textId="77777777" w:rsidR="00097BB6" w:rsidRPr="00097BB6" w:rsidRDefault="00097BB6" w:rsidP="0048770C">
      <w:pPr>
        <w:spacing w:before="100" w:beforeAutospacing="1" w:after="100" w:afterAutospacing="1" w:line="240" w:lineRule="auto"/>
        <w:outlineLvl w:val="2"/>
        <w:rPr>
          <w:rFonts w:ascii="Times New Roman" w:eastAsia="Times New Roman" w:hAnsi="Times New Roman" w:cs="Times New Roman"/>
          <w:b/>
          <w:bCs/>
          <w:i/>
          <w:iCs/>
          <w:kern w:val="0"/>
          <w:sz w:val="22"/>
          <w:szCs w:val="22"/>
          <w:u w:val="single"/>
          <w:lang w:eastAsia="en-GB"/>
          <w14:ligatures w14:val="none"/>
        </w:rPr>
      </w:pPr>
      <w:r w:rsidRPr="00097BB6">
        <w:rPr>
          <w:rFonts w:ascii="Times New Roman" w:eastAsia="Times New Roman" w:hAnsi="Times New Roman" w:cs="Times New Roman"/>
          <w:b/>
          <w:bCs/>
          <w:i/>
          <w:iCs/>
          <w:kern w:val="0"/>
          <w:sz w:val="22"/>
          <w:szCs w:val="22"/>
          <w:u w:val="single"/>
          <w:lang w:eastAsia="en-GB"/>
          <w14:ligatures w14:val="none"/>
        </w:rPr>
        <w:t>Selected Machine Learning Models</w:t>
      </w:r>
    </w:p>
    <w:p w14:paraId="11EE7220" w14:textId="792FC369" w:rsidR="00097BB6" w:rsidRPr="00097BB6" w:rsidRDefault="00097BB6" w:rsidP="00EF0D28">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b/>
          <w:bCs/>
          <w:kern w:val="0"/>
          <w:sz w:val="22"/>
          <w:szCs w:val="22"/>
          <w:lang w:eastAsia="en-GB"/>
          <w14:ligatures w14:val="none"/>
        </w:rPr>
        <w:t xml:space="preserve">Logistic Regression (Supervised </w:t>
      </w:r>
      <w:r w:rsidRPr="00210EC0">
        <w:rPr>
          <w:rFonts w:ascii="Times New Roman" w:eastAsia="Times New Roman" w:hAnsi="Times New Roman" w:cs="Times New Roman"/>
          <w:b/>
          <w:bCs/>
          <w:kern w:val="0"/>
          <w:sz w:val="22"/>
          <w:szCs w:val="22"/>
          <w:lang w:eastAsia="en-GB"/>
          <w14:ligatures w14:val="none"/>
        </w:rPr>
        <w:t>Model</w:t>
      </w:r>
      <w:r w:rsidRPr="00097BB6">
        <w:rPr>
          <w:rFonts w:ascii="Times New Roman" w:eastAsia="Times New Roman" w:hAnsi="Times New Roman" w:cs="Times New Roman"/>
          <w:b/>
          <w:bCs/>
          <w:kern w:val="0"/>
          <w:sz w:val="22"/>
          <w:szCs w:val="22"/>
          <w:lang w:eastAsia="en-GB"/>
          <w14:ligatures w14:val="none"/>
        </w:rPr>
        <w:t>):</w:t>
      </w:r>
      <w:r w:rsidRPr="00097BB6">
        <w:rPr>
          <w:rFonts w:ascii="Times New Roman" w:eastAsia="Times New Roman" w:hAnsi="Times New Roman" w:cs="Times New Roman"/>
          <w:kern w:val="0"/>
          <w:sz w:val="22"/>
          <w:szCs w:val="22"/>
          <w:lang w:eastAsia="en-GB"/>
          <w14:ligatures w14:val="none"/>
        </w:rPr>
        <w:br/>
        <w:t>Chosen for its ability to handle binary classification, logistic regression predicted whether a student is at risk based on their Year 1 and 2 literacy and numeracy assessments.</w:t>
      </w:r>
    </w:p>
    <w:p w14:paraId="039CF984" w14:textId="77777777" w:rsidR="00097BB6" w:rsidRPr="00097BB6" w:rsidRDefault="00097BB6" w:rsidP="00EF0D28">
      <w:pPr>
        <w:numPr>
          <w:ilvl w:val="0"/>
          <w:numId w:val="22"/>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b/>
          <w:bCs/>
          <w:kern w:val="0"/>
          <w:sz w:val="22"/>
          <w:szCs w:val="22"/>
          <w:lang w:eastAsia="en-GB"/>
          <w14:ligatures w14:val="none"/>
        </w:rPr>
        <w:t>Accuracy:</w:t>
      </w:r>
      <w:r w:rsidRPr="00097BB6">
        <w:rPr>
          <w:rFonts w:ascii="Times New Roman" w:eastAsia="Times New Roman" w:hAnsi="Times New Roman" w:cs="Times New Roman"/>
          <w:kern w:val="0"/>
          <w:sz w:val="22"/>
          <w:szCs w:val="22"/>
          <w:lang w:eastAsia="en-GB"/>
          <w14:ligatures w14:val="none"/>
        </w:rPr>
        <w:t xml:space="preserve"> 81%</w:t>
      </w:r>
    </w:p>
    <w:p w14:paraId="381CDFCC" w14:textId="77777777" w:rsidR="00097BB6" w:rsidRPr="00097BB6" w:rsidRDefault="00097BB6" w:rsidP="00EF0D28">
      <w:pPr>
        <w:numPr>
          <w:ilvl w:val="0"/>
          <w:numId w:val="22"/>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b/>
          <w:bCs/>
          <w:kern w:val="0"/>
          <w:sz w:val="22"/>
          <w:szCs w:val="22"/>
          <w:lang w:eastAsia="en-GB"/>
          <w14:ligatures w14:val="none"/>
        </w:rPr>
        <w:t>Precision:</w:t>
      </w:r>
      <w:r w:rsidRPr="00097BB6">
        <w:rPr>
          <w:rFonts w:ascii="Times New Roman" w:eastAsia="Times New Roman" w:hAnsi="Times New Roman" w:cs="Times New Roman"/>
          <w:kern w:val="0"/>
          <w:sz w:val="22"/>
          <w:szCs w:val="22"/>
          <w:lang w:eastAsia="en-GB"/>
          <w14:ligatures w14:val="none"/>
        </w:rPr>
        <w:t xml:space="preserve"> 70%</w:t>
      </w:r>
    </w:p>
    <w:p w14:paraId="46C25A58" w14:textId="77777777" w:rsidR="00097BB6" w:rsidRPr="00097BB6" w:rsidRDefault="00097BB6" w:rsidP="00EF0D28">
      <w:pPr>
        <w:numPr>
          <w:ilvl w:val="0"/>
          <w:numId w:val="22"/>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b/>
          <w:bCs/>
          <w:kern w:val="0"/>
          <w:sz w:val="22"/>
          <w:szCs w:val="22"/>
          <w:lang w:eastAsia="en-GB"/>
          <w14:ligatures w14:val="none"/>
        </w:rPr>
        <w:t>Recall:</w:t>
      </w:r>
      <w:r w:rsidRPr="00097BB6">
        <w:rPr>
          <w:rFonts w:ascii="Times New Roman" w:eastAsia="Times New Roman" w:hAnsi="Times New Roman" w:cs="Times New Roman"/>
          <w:kern w:val="0"/>
          <w:sz w:val="22"/>
          <w:szCs w:val="22"/>
          <w:lang w:eastAsia="en-GB"/>
          <w14:ligatures w14:val="none"/>
        </w:rPr>
        <w:t xml:space="preserve"> 36%</w:t>
      </w:r>
    </w:p>
    <w:p w14:paraId="011050BD" w14:textId="0E9A06D6" w:rsidR="00097BB6" w:rsidRPr="00097BB6" w:rsidRDefault="00097BB6" w:rsidP="00EF0D28">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b/>
          <w:bCs/>
          <w:kern w:val="0"/>
          <w:sz w:val="22"/>
          <w:szCs w:val="22"/>
          <w:lang w:eastAsia="en-GB"/>
          <w14:ligatures w14:val="none"/>
        </w:rPr>
        <w:lastRenderedPageBreak/>
        <w:t>Clustering (Unsupervised</w:t>
      </w:r>
      <w:r w:rsidRPr="00210EC0">
        <w:rPr>
          <w:rFonts w:ascii="Times New Roman" w:eastAsia="Times New Roman" w:hAnsi="Times New Roman" w:cs="Times New Roman"/>
          <w:b/>
          <w:bCs/>
          <w:kern w:val="0"/>
          <w:sz w:val="22"/>
          <w:szCs w:val="22"/>
          <w:lang w:eastAsia="en-GB"/>
          <w14:ligatures w14:val="none"/>
        </w:rPr>
        <w:t xml:space="preserve"> Model</w:t>
      </w:r>
      <w:r w:rsidRPr="00097BB6">
        <w:rPr>
          <w:rFonts w:ascii="Times New Roman" w:eastAsia="Times New Roman" w:hAnsi="Times New Roman" w:cs="Times New Roman"/>
          <w:b/>
          <w:bCs/>
          <w:kern w:val="0"/>
          <w:sz w:val="22"/>
          <w:szCs w:val="22"/>
          <w:lang w:eastAsia="en-GB"/>
          <w14:ligatures w14:val="none"/>
        </w:rPr>
        <w:t>):</w:t>
      </w:r>
      <w:r w:rsidRPr="00097BB6">
        <w:rPr>
          <w:rFonts w:ascii="Times New Roman" w:eastAsia="Times New Roman" w:hAnsi="Times New Roman" w:cs="Times New Roman"/>
          <w:kern w:val="0"/>
          <w:sz w:val="22"/>
          <w:szCs w:val="22"/>
          <w:lang w:eastAsia="en-GB"/>
          <w14:ligatures w14:val="none"/>
        </w:rPr>
        <w:br/>
        <w:t>Clustering grouped students based on similar literacy levels and risk indicators, helping identify student segments for more tailored support, even without outcome labels.</w:t>
      </w:r>
    </w:p>
    <w:p w14:paraId="69F61695" w14:textId="77777777" w:rsidR="00097BB6" w:rsidRPr="00097BB6" w:rsidRDefault="00097BB6" w:rsidP="0048770C">
      <w:pPr>
        <w:spacing w:after="0" w:line="240" w:lineRule="auto"/>
        <w:rPr>
          <w:rFonts w:ascii="Times New Roman" w:eastAsia="Times New Roman" w:hAnsi="Times New Roman" w:cs="Times New Roman"/>
          <w:kern w:val="0"/>
          <w:sz w:val="22"/>
          <w:szCs w:val="22"/>
          <w:lang w:eastAsia="en-GB"/>
          <w14:ligatures w14:val="none"/>
        </w:rPr>
      </w:pPr>
      <w:r w:rsidRPr="00210EC0">
        <w:rPr>
          <w:rFonts w:ascii="Times New Roman" w:eastAsia="Times New Roman" w:hAnsi="Times New Roman" w:cs="Times New Roman"/>
          <w:noProof/>
          <w:kern w:val="0"/>
          <w:sz w:val="22"/>
          <w:szCs w:val="22"/>
          <w:lang w:eastAsia="en-GB"/>
          <w14:ligatures w14:val="none"/>
        </w:rPr>
      </w:r>
      <w:r w:rsidR="00097BB6" w:rsidRPr="00210EC0">
        <w:rPr>
          <w:rFonts w:ascii="Times New Roman" w:eastAsia="Times New Roman" w:hAnsi="Times New Roman" w:cs="Times New Roman"/>
          <w:noProof/>
          <w:kern w:val="0"/>
          <w:sz w:val="22"/>
          <w:szCs w:val="22"/>
          <w:lang w:eastAsia="en-GB"/>
          <w14:ligatures w14:val="none"/>
        </w:rPr>
        <w:pict w14:anchorId="25526844">
          <v:rect id="_x0000_i1026" alt="" style="width:451.3pt;height:.05pt;mso-width-percent:0;mso-height-percent:0;mso-width-percent:0;mso-height-percent:0" o:hralign="center" o:hrstd="t" o:hr="t" fillcolor="#a0a0a0" stroked="f"/>
        </w:pict>
      </w:r>
    </w:p>
    <w:p w14:paraId="20CD4D9D" w14:textId="77777777" w:rsidR="00097BB6" w:rsidRDefault="00097BB6" w:rsidP="0048770C">
      <w:pPr>
        <w:spacing w:before="100" w:beforeAutospacing="1" w:after="100" w:afterAutospacing="1" w:line="240" w:lineRule="auto"/>
        <w:outlineLvl w:val="2"/>
        <w:rPr>
          <w:rFonts w:ascii="Times New Roman" w:eastAsia="Times New Roman" w:hAnsi="Times New Roman" w:cs="Times New Roman"/>
          <w:b/>
          <w:bCs/>
          <w:i/>
          <w:iCs/>
          <w:kern w:val="0"/>
          <w:sz w:val="22"/>
          <w:szCs w:val="22"/>
          <w:u w:val="single"/>
          <w:lang w:eastAsia="en-GB"/>
          <w14:ligatures w14:val="none"/>
        </w:rPr>
      </w:pPr>
      <w:r w:rsidRPr="00097BB6">
        <w:rPr>
          <w:rFonts w:ascii="Times New Roman" w:eastAsia="Times New Roman" w:hAnsi="Times New Roman" w:cs="Times New Roman"/>
          <w:b/>
          <w:bCs/>
          <w:i/>
          <w:iCs/>
          <w:kern w:val="0"/>
          <w:sz w:val="22"/>
          <w:szCs w:val="22"/>
          <w:u w:val="single"/>
          <w:lang w:eastAsia="en-GB"/>
          <w14:ligatures w14:val="none"/>
        </w:rPr>
        <w:t>Model Interpretation and Discussion</w:t>
      </w:r>
    </w:p>
    <w:p w14:paraId="0479488E" w14:textId="77777777" w:rsidR="0038117C" w:rsidRDefault="0038117C" w:rsidP="0038117C">
      <w:pPr>
        <w:pStyle w:val="NormalWeb"/>
      </w:pPr>
      <w:r>
        <w:t>The logistic regression model performed well with 81% accuracy and 70% precision, meaning it’s good at correctly identifying students at risk with few false alarms. However, it missed about 64% of the students who actually needed help, showing room for improvement.</w:t>
      </w:r>
    </w:p>
    <w:p w14:paraId="3BE11D84" w14:textId="77777777" w:rsidR="0038117C" w:rsidRDefault="0038117C" w:rsidP="0038117C">
      <w:pPr>
        <w:pStyle w:val="NormalWeb"/>
      </w:pPr>
      <w:r>
        <w:t>The clustering model grouped students by similar literacy levels, creating clear clusters that help understand different learning needs. Although it doesn’t directly predict risk, it’s useful for tailoring support to different student groups.</w:t>
      </w:r>
    </w:p>
    <w:p w14:paraId="4636380E" w14:textId="77777777" w:rsidR="0038117C" w:rsidRDefault="0038117C" w:rsidP="0038117C">
      <w:pPr>
        <w:pStyle w:val="NormalWeb"/>
      </w:pPr>
      <w:r>
        <w:t>Together, these models give a clearer picture: logistic regression predicts who is at risk, and clustering helps customize interventions based on student profiles.</w:t>
      </w:r>
    </w:p>
    <w:p w14:paraId="7F274C29" w14:textId="77777777" w:rsidR="00097BB6" w:rsidRPr="00097BB6" w:rsidRDefault="00097BB6" w:rsidP="0048770C">
      <w:pPr>
        <w:spacing w:before="100" w:beforeAutospacing="1" w:after="100" w:afterAutospacing="1" w:line="240" w:lineRule="auto"/>
        <w:rPr>
          <w:rFonts w:ascii="Times New Roman" w:eastAsia="Times New Roman" w:hAnsi="Times New Roman" w:cs="Times New Roman"/>
          <w:kern w:val="0"/>
          <w:sz w:val="22"/>
          <w:szCs w:val="22"/>
          <w:u w:val="single"/>
          <w:lang w:eastAsia="en-GB"/>
          <w14:ligatures w14:val="none"/>
        </w:rPr>
      </w:pPr>
      <w:r w:rsidRPr="00097BB6">
        <w:rPr>
          <w:rFonts w:ascii="Times New Roman" w:eastAsia="Times New Roman" w:hAnsi="Times New Roman" w:cs="Times New Roman"/>
          <w:b/>
          <w:bCs/>
          <w:kern w:val="0"/>
          <w:sz w:val="22"/>
          <w:szCs w:val="22"/>
          <w:u w:val="single"/>
          <w:lang w:eastAsia="en-GB"/>
          <w14:ligatures w14:val="none"/>
        </w:rPr>
        <w:t>Logistic Regression</w:t>
      </w:r>
    </w:p>
    <w:p w14:paraId="21A1AFB7" w14:textId="77777777" w:rsidR="00097BB6" w:rsidRPr="00097BB6" w:rsidRDefault="00097BB6" w:rsidP="0048770C">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b/>
          <w:bCs/>
          <w:kern w:val="0"/>
          <w:sz w:val="22"/>
          <w:szCs w:val="22"/>
          <w:lang w:eastAsia="en-GB"/>
          <w14:ligatures w14:val="none"/>
        </w:rPr>
        <w:t>Pros:</w:t>
      </w:r>
    </w:p>
    <w:p w14:paraId="52DECBD5" w14:textId="10B71D5C" w:rsidR="00097BB6" w:rsidRPr="00097BB6" w:rsidRDefault="00097BB6" w:rsidP="0048770C">
      <w:pPr>
        <w:numPr>
          <w:ilvl w:val="0"/>
          <w:numId w:val="23"/>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kern w:val="0"/>
          <w:sz w:val="22"/>
          <w:szCs w:val="22"/>
          <w:lang w:eastAsia="en-GB"/>
          <w14:ligatures w14:val="none"/>
        </w:rPr>
        <w:t>Easy to interpret</w:t>
      </w:r>
      <w:r w:rsidR="00C354B0" w:rsidRPr="00210EC0">
        <w:rPr>
          <w:rFonts w:ascii="Times New Roman" w:eastAsia="Times New Roman" w:hAnsi="Times New Roman" w:cs="Times New Roman"/>
          <w:kern w:val="0"/>
          <w:sz w:val="22"/>
          <w:szCs w:val="22"/>
          <w:lang w:eastAsia="en-GB"/>
          <w14:ligatures w14:val="none"/>
        </w:rPr>
        <w:t xml:space="preserve">- </w:t>
      </w:r>
      <w:r w:rsidRPr="00097BB6">
        <w:rPr>
          <w:rFonts w:ascii="Times New Roman" w:eastAsia="Times New Roman" w:hAnsi="Times New Roman" w:cs="Times New Roman"/>
          <w:kern w:val="0"/>
          <w:sz w:val="22"/>
          <w:szCs w:val="22"/>
          <w:lang w:eastAsia="en-GB"/>
          <w14:ligatures w14:val="none"/>
        </w:rPr>
        <w:t>educators can see which skills drive risk (e.g., Place Value).</w:t>
      </w:r>
    </w:p>
    <w:p w14:paraId="483E87BD" w14:textId="5833B9E5" w:rsidR="00097BB6" w:rsidRPr="00097BB6" w:rsidRDefault="00097BB6" w:rsidP="0048770C">
      <w:pPr>
        <w:numPr>
          <w:ilvl w:val="0"/>
          <w:numId w:val="23"/>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kern w:val="0"/>
          <w:sz w:val="22"/>
          <w:szCs w:val="22"/>
          <w:lang w:eastAsia="en-GB"/>
          <w14:ligatures w14:val="none"/>
        </w:rPr>
        <w:t>Good precision</w:t>
      </w:r>
      <w:r w:rsidR="00C354B0" w:rsidRPr="00210EC0">
        <w:rPr>
          <w:rFonts w:ascii="Times New Roman" w:eastAsia="Times New Roman" w:hAnsi="Times New Roman" w:cs="Times New Roman"/>
          <w:kern w:val="0"/>
          <w:sz w:val="22"/>
          <w:szCs w:val="22"/>
          <w:lang w:eastAsia="en-GB"/>
          <w14:ligatures w14:val="none"/>
        </w:rPr>
        <w:t>-</w:t>
      </w:r>
      <w:r w:rsidRPr="00097BB6">
        <w:rPr>
          <w:rFonts w:ascii="Times New Roman" w:eastAsia="Times New Roman" w:hAnsi="Times New Roman" w:cs="Times New Roman"/>
          <w:kern w:val="0"/>
          <w:sz w:val="22"/>
          <w:szCs w:val="22"/>
          <w:lang w:eastAsia="en-GB"/>
          <w14:ligatures w14:val="none"/>
        </w:rPr>
        <w:t>reduces false alarms.</w:t>
      </w:r>
    </w:p>
    <w:p w14:paraId="21EA43F0" w14:textId="77777777" w:rsidR="00097BB6" w:rsidRPr="00097BB6" w:rsidRDefault="00097BB6" w:rsidP="0048770C">
      <w:pPr>
        <w:numPr>
          <w:ilvl w:val="0"/>
          <w:numId w:val="23"/>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kern w:val="0"/>
          <w:sz w:val="22"/>
          <w:szCs w:val="22"/>
          <w:lang w:eastAsia="en-GB"/>
          <w14:ligatures w14:val="none"/>
        </w:rPr>
        <w:t>Simple to implement and explain.</w:t>
      </w:r>
    </w:p>
    <w:p w14:paraId="333D25B4" w14:textId="77777777" w:rsidR="00097BB6" w:rsidRPr="00097BB6" w:rsidRDefault="00097BB6" w:rsidP="0048770C">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b/>
          <w:bCs/>
          <w:kern w:val="0"/>
          <w:sz w:val="22"/>
          <w:szCs w:val="22"/>
          <w:lang w:eastAsia="en-GB"/>
          <w14:ligatures w14:val="none"/>
        </w:rPr>
        <w:t>Cons:</w:t>
      </w:r>
    </w:p>
    <w:p w14:paraId="4BDC4A39" w14:textId="73875BC8" w:rsidR="00097BB6" w:rsidRPr="00097BB6" w:rsidRDefault="00097BB6" w:rsidP="0048770C">
      <w:pPr>
        <w:numPr>
          <w:ilvl w:val="0"/>
          <w:numId w:val="24"/>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kern w:val="0"/>
          <w:sz w:val="22"/>
          <w:szCs w:val="22"/>
          <w:lang w:eastAsia="en-GB"/>
          <w14:ligatures w14:val="none"/>
        </w:rPr>
        <w:t>Lower recall</w:t>
      </w:r>
      <w:r w:rsidR="00C354B0" w:rsidRPr="00210EC0">
        <w:rPr>
          <w:rFonts w:ascii="Times New Roman" w:eastAsia="Times New Roman" w:hAnsi="Times New Roman" w:cs="Times New Roman"/>
          <w:kern w:val="0"/>
          <w:sz w:val="22"/>
          <w:szCs w:val="22"/>
          <w:lang w:eastAsia="en-GB"/>
          <w14:ligatures w14:val="none"/>
        </w:rPr>
        <w:t>-</w:t>
      </w:r>
      <w:r w:rsidRPr="00097BB6">
        <w:rPr>
          <w:rFonts w:ascii="Times New Roman" w:eastAsia="Times New Roman" w:hAnsi="Times New Roman" w:cs="Times New Roman"/>
          <w:kern w:val="0"/>
          <w:sz w:val="22"/>
          <w:szCs w:val="22"/>
          <w:lang w:eastAsia="en-GB"/>
          <w14:ligatures w14:val="none"/>
        </w:rPr>
        <w:t>misses some at-risk students.</w:t>
      </w:r>
    </w:p>
    <w:p w14:paraId="5D1852C2" w14:textId="77777777" w:rsidR="00097BB6" w:rsidRPr="00097BB6" w:rsidRDefault="00097BB6" w:rsidP="0048770C">
      <w:pPr>
        <w:numPr>
          <w:ilvl w:val="0"/>
          <w:numId w:val="24"/>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kern w:val="0"/>
          <w:sz w:val="22"/>
          <w:szCs w:val="22"/>
          <w:lang w:eastAsia="en-GB"/>
          <w14:ligatures w14:val="none"/>
        </w:rPr>
        <w:t>Assumes straight-line relationships, which may miss complexity.</w:t>
      </w:r>
    </w:p>
    <w:p w14:paraId="092BC574" w14:textId="77777777" w:rsidR="00097BB6" w:rsidRPr="00097BB6" w:rsidRDefault="00097BB6" w:rsidP="0048770C">
      <w:pPr>
        <w:spacing w:before="100" w:beforeAutospacing="1" w:after="100" w:afterAutospacing="1" w:line="240" w:lineRule="auto"/>
        <w:rPr>
          <w:rFonts w:ascii="Times New Roman" w:eastAsia="Times New Roman" w:hAnsi="Times New Roman" w:cs="Times New Roman"/>
          <w:kern w:val="0"/>
          <w:sz w:val="22"/>
          <w:szCs w:val="22"/>
          <w:u w:val="single"/>
          <w:lang w:eastAsia="en-GB"/>
          <w14:ligatures w14:val="none"/>
        </w:rPr>
      </w:pPr>
      <w:r w:rsidRPr="00097BB6">
        <w:rPr>
          <w:rFonts w:ascii="Times New Roman" w:eastAsia="Times New Roman" w:hAnsi="Times New Roman" w:cs="Times New Roman"/>
          <w:b/>
          <w:bCs/>
          <w:kern w:val="0"/>
          <w:sz w:val="22"/>
          <w:szCs w:val="22"/>
          <w:u w:val="single"/>
          <w:lang w:eastAsia="en-GB"/>
          <w14:ligatures w14:val="none"/>
        </w:rPr>
        <w:t>Clustering</w:t>
      </w:r>
    </w:p>
    <w:p w14:paraId="6F42B8F9" w14:textId="77777777" w:rsidR="00097BB6" w:rsidRPr="00097BB6" w:rsidRDefault="00097BB6" w:rsidP="0048770C">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b/>
          <w:bCs/>
          <w:kern w:val="0"/>
          <w:sz w:val="22"/>
          <w:szCs w:val="22"/>
          <w:lang w:eastAsia="en-GB"/>
          <w14:ligatures w14:val="none"/>
        </w:rPr>
        <w:t>Pros:</w:t>
      </w:r>
    </w:p>
    <w:p w14:paraId="6DBF0D62" w14:textId="77777777" w:rsidR="00097BB6" w:rsidRPr="00097BB6" w:rsidRDefault="00097BB6" w:rsidP="0048770C">
      <w:pPr>
        <w:numPr>
          <w:ilvl w:val="0"/>
          <w:numId w:val="25"/>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kern w:val="0"/>
          <w:sz w:val="22"/>
          <w:szCs w:val="22"/>
          <w:lang w:eastAsia="en-GB"/>
          <w14:ligatures w14:val="none"/>
        </w:rPr>
        <w:t>Uncovers learning patterns across students.</w:t>
      </w:r>
    </w:p>
    <w:p w14:paraId="55715C37" w14:textId="77777777" w:rsidR="00097BB6" w:rsidRPr="00097BB6" w:rsidRDefault="00097BB6" w:rsidP="0048770C">
      <w:pPr>
        <w:numPr>
          <w:ilvl w:val="0"/>
          <w:numId w:val="25"/>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kern w:val="0"/>
          <w:sz w:val="22"/>
          <w:szCs w:val="22"/>
          <w:lang w:eastAsia="en-GB"/>
          <w14:ligatures w14:val="none"/>
        </w:rPr>
        <w:t>Helps design targeted programs and optimize resource use.</w:t>
      </w:r>
    </w:p>
    <w:p w14:paraId="78EB8E4E" w14:textId="77777777" w:rsidR="00097BB6" w:rsidRPr="00097BB6" w:rsidRDefault="00097BB6" w:rsidP="0048770C">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b/>
          <w:bCs/>
          <w:kern w:val="0"/>
          <w:sz w:val="22"/>
          <w:szCs w:val="22"/>
          <w:lang w:eastAsia="en-GB"/>
          <w14:ligatures w14:val="none"/>
        </w:rPr>
        <w:t>Cons:</w:t>
      </w:r>
    </w:p>
    <w:p w14:paraId="7FBF4EDA" w14:textId="77777777" w:rsidR="00097BB6" w:rsidRPr="00097BB6" w:rsidRDefault="00097BB6" w:rsidP="0048770C">
      <w:pPr>
        <w:numPr>
          <w:ilvl w:val="0"/>
          <w:numId w:val="26"/>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kern w:val="0"/>
          <w:sz w:val="22"/>
          <w:szCs w:val="22"/>
          <w:lang w:eastAsia="en-GB"/>
          <w14:ligatures w14:val="none"/>
        </w:rPr>
        <w:t>Doesn’t directly predict risk.</w:t>
      </w:r>
    </w:p>
    <w:p w14:paraId="6940FF73" w14:textId="77777777" w:rsidR="00097BB6" w:rsidRPr="00097BB6" w:rsidRDefault="00097BB6" w:rsidP="0048770C">
      <w:pPr>
        <w:numPr>
          <w:ilvl w:val="0"/>
          <w:numId w:val="26"/>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kern w:val="0"/>
          <w:sz w:val="22"/>
          <w:szCs w:val="22"/>
          <w:lang w:eastAsia="en-GB"/>
          <w14:ligatures w14:val="none"/>
        </w:rPr>
        <w:t>Depends on clustering parameters and interpretation.</w:t>
      </w:r>
    </w:p>
    <w:p w14:paraId="7D94BB29" w14:textId="77777777" w:rsidR="00097BB6" w:rsidRPr="00097BB6" w:rsidRDefault="00097BB6" w:rsidP="0048770C">
      <w:pPr>
        <w:spacing w:after="0" w:line="240" w:lineRule="auto"/>
        <w:rPr>
          <w:rFonts w:ascii="Times New Roman" w:eastAsia="Times New Roman" w:hAnsi="Times New Roman" w:cs="Times New Roman"/>
          <w:kern w:val="0"/>
          <w:sz w:val="22"/>
          <w:szCs w:val="22"/>
          <w:lang w:eastAsia="en-GB"/>
          <w14:ligatures w14:val="none"/>
        </w:rPr>
      </w:pPr>
      <w:r w:rsidRPr="00210EC0">
        <w:rPr>
          <w:rFonts w:ascii="Times New Roman" w:eastAsia="Times New Roman" w:hAnsi="Times New Roman" w:cs="Times New Roman"/>
          <w:noProof/>
          <w:kern w:val="0"/>
          <w:sz w:val="22"/>
          <w:szCs w:val="22"/>
          <w:lang w:eastAsia="en-GB"/>
          <w14:ligatures w14:val="none"/>
        </w:rPr>
      </w:r>
      <w:r w:rsidR="00097BB6" w:rsidRPr="00210EC0">
        <w:rPr>
          <w:rFonts w:ascii="Times New Roman" w:eastAsia="Times New Roman" w:hAnsi="Times New Roman" w:cs="Times New Roman"/>
          <w:noProof/>
          <w:kern w:val="0"/>
          <w:sz w:val="22"/>
          <w:szCs w:val="22"/>
          <w:lang w:eastAsia="en-GB"/>
          <w14:ligatures w14:val="none"/>
        </w:rPr>
        <w:pict w14:anchorId="6576AC8D">
          <v:rect id="_x0000_i1027" alt="" style="width:451.3pt;height:.05pt;mso-width-percent:0;mso-height-percent:0;mso-width-percent:0;mso-height-percent:0" o:hralign="center" o:hrstd="t" o:hr="t" fillcolor="#a0a0a0" stroked="f"/>
        </w:pict>
      </w:r>
    </w:p>
    <w:p w14:paraId="4DDD12AC" w14:textId="77777777" w:rsidR="00097BB6" w:rsidRPr="00097BB6" w:rsidRDefault="00097BB6" w:rsidP="0048770C">
      <w:pPr>
        <w:spacing w:before="100" w:beforeAutospacing="1" w:after="100" w:afterAutospacing="1" w:line="240" w:lineRule="auto"/>
        <w:outlineLvl w:val="2"/>
        <w:rPr>
          <w:rFonts w:ascii="Times New Roman" w:eastAsia="Times New Roman" w:hAnsi="Times New Roman" w:cs="Times New Roman"/>
          <w:b/>
          <w:bCs/>
          <w:kern w:val="0"/>
          <w:sz w:val="22"/>
          <w:szCs w:val="22"/>
          <w:lang w:eastAsia="en-GB"/>
          <w14:ligatures w14:val="none"/>
        </w:rPr>
      </w:pPr>
      <w:r w:rsidRPr="00097BB6">
        <w:rPr>
          <w:rFonts w:ascii="Times New Roman" w:eastAsia="Times New Roman" w:hAnsi="Times New Roman" w:cs="Times New Roman"/>
          <w:b/>
          <w:bCs/>
          <w:kern w:val="0"/>
          <w:sz w:val="22"/>
          <w:szCs w:val="22"/>
          <w:lang w:eastAsia="en-GB"/>
          <w14:ligatures w14:val="none"/>
        </w:rPr>
        <w:t>Conclusion</w:t>
      </w:r>
    </w:p>
    <w:p w14:paraId="35223736" w14:textId="2158DF24" w:rsidR="00097BB6" w:rsidRPr="00097BB6" w:rsidRDefault="00097BB6" w:rsidP="0048770C">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097BB6">
        <w:rPr>
          <w:rFonts w:ascii="Times New Roman" w:eastAsia="Times New Roman" w:hAnsi="Times New Roman" w:cs="Times New Roman"/>
          <w:kern w:val="0"/>
          <w:sz w:val="22"/>
          <w:szCs w:val="22"/>
          <w:lang w:eastAsia="en-GB"/>
          <w14:ligatures w14:val="none"/>
        </w:rPr>
        <w:t xml:space="preserve">Logistic regression offered clear and accurate predictions, while clustering helped interventions by grouping similar </w:t>
      </w:r>
      <w:r w:rsidR="00C354B0" w:rsidRPr="00210EC0">
        <w:rPr>
          <w:rFonts w:ascii="Times New Roman" w:eastAsia="Times New Roman" w:hAnsi="Times New Roman" w:cs="Times New Roman"/>
          <w:kern w:val="0"/>
          <w:sz w:val="22"/>
          <w:szCs w:val="22"/>
          <w:lang w:eastAsia="en-GB"/>
          <w14:ligatures w14:val="none"/>
        </w:rPr>
        <w:t>students</w:t>
      </w:r>
      <w:r w:rsidRPr="00097BB6">
        <w:rPr>
          <w:rFonts w:ascii="Times New Roman" w:eastAsia="Times New Roman" w:hAnsi="Times New Roman" w:cs="Times New Roman"/>
          <w:kern w:val="0"/>
          <w:sz w:val="22"/>
          <w:szCs w:val="22"/>
          <w:lang w:eastAsia="en-GB"/>
          <w14:ligatures w14:val="none"/>
        </w:rPr>
        <w:t xml:space="preserve">. </w:t>
      </w:r>
    </w:p>
    <w:p w14:paraId="2432A0B5" w14:textId="77777777" w:rsidR="00E84A08" w:rsidRPr="00210EC0" w:rsidRDefault="00E84A08" w:rsidP="0048770C">
      <w:pPr>
        <w:pStyle w:val="NormalWeb"/>
        <w:rPr>
          <w:sz w:val="22"/>
          <w:szCs w:val="22"/>
        </w:rPr>
      </w:pPr>
    </w:p>
    <w:p w14:paraId="4ABE5856" w14:textId="1A72E59B" w:rsidR="0048770C" w:rsidRDefault="0048770C" w:rsidP="00EF0D28">
      <w:pPr>
        <w:spacing w:before="100" w:beforeAutospacing="1" w:after="100" w:afterAutospacing="1" w:line="240" w:lineRule="auto"/>
        <w:jc w:val="center"/>
        <w:outlineLvl w:val="2"/>
        <w:rPr>
          <w:rFonts w:ascii="Times New Roman" w:eastAsia="Times New Roman" w:hAnsi="Times New Roman" w:cs="Times New Roman"/>
          <w:b/>
          <w:bCs/>
          <w:i/>
          <w:iCs/>
          <w:kern w:val="0"/>
          <w:u w:val="single"/>
          <w:lang w:eastAsia="en-GB"/>
          <w14:ligatures w14:val="none"/>
        </w:rPr>
      </w:pPr>
      <w:r w:rsidRPr="0048770C">
        <w:rPr>
          <w:rFonts w:ascii="Times New Roman" w:eastAsia="Times New Roman" w:hAnsi="Times New Roman" w:cs="Times New Roman"/>
          <w:b/>
          <w:bCs/>
          <w:i/>
          <w:iCs/>
          <w:kern w:val="0"/>
          <w:u w:val="single"/>
          <w:lang w:eastAsia="en-GB"/>
          <w14:ligatures w14:val="none"/>
        </w:rPr>
        <w:lastRenderedPageBreak/>
        <w:t xml:space="preserve">Recommendations </w:t>
      </w:r>
    </w:p>
    <w:p w14:paraId="4BC95B37" w14:textId="77777777" w:rsidR="000D1F67" w:rsidRPr="0048770C" w:rsidRDefault="000D1F67" w:rsidP="000D1F67">
      <w:pPr>
        <w:spacing w:before="100" w:beforeAutospacing="1" w:after="100" w:afterAutospacing="1" w:line="240" w:lineRule="auto"/>
        <w:outlineLvl w:val="2"/>
        <w:rPr>
          <w:rFonts w:ascii="Times New Roman" w:eastAsia="Times New Roman" w:hAnsi="Times New Roman" w:cs="Times New Roman"/>
          <w:b/>
          <w:bCs/>
          <w:i/>
          <w:iCs/>
          <w:kern w:val="0"/>
          <w:u w:val="single"/>
          <w:lang w:eastAsia="en-GB"/>
          <w14:ligatures w14:val="none"/>
        </w:rPr>
      </w:pPr>
    </w:p>
    <w:p w14:paraId="65D9CE80" w14:textId="5379AB30" w:rsidR="000D1F67" w:rsidRPr="000D1F67" w:rsidRDefault="000D1F67" w:rsidP="000D1F67">
      <w:pPr>
        <w:pStyle w:val="NormalWeb"/>
        <w:numPr>
          <w:ilvl w:val="0"/>
          <w:numId w:val="26"/>
        </w:numPr>
        <w:rPr>
          <w:sz w:val="22"/>
          <w:szCs w:val="22"/>
        </w:rPr>
      </w:pPr>
      <w:r w:rsidRPr="000D1F67">
        <w:rPr>
          <w:rStyle w:val="Strong"/>
          <w:rFonts w:eastAsiaTheme="majorEastAsia"/>
          <w:sz w:val="22"/>
          <w:szCs w:val="22"/>
        </w:rPr>
        <w:t>Helping schools focus on key numeracy skills like Place Value and Addition &amp; Subtraction</w:t>
      </w:r>
      <w:r w:rsidRPr="000D1F67">
        <w:rPr>
          <w:sz w:val="22"/>
          <w:szCs w:val="22"/>
        </w:rPr>
        <w:br/>
        <w:t>This means teachers can give extra support exactly where students struggle most, helping more kids succeed early on.</w:t>
      </w:r>
    </w:p>
    <w:p w14:paraId="6FD40034" w14:textId="7DA9251A" w:rsidR="000D1F67" w:rsidRPr="000D1F67" w:rsidRDefault="000D1F67" w:rsidP="000D1F67">
      <w:pPr>
        <w:pStyle w:val="NormalWeb"/>
        <w:numPr>
          <w:ilvl w:val="0"/>
          <w:numId w:val="26"/>
        </w:numPr>
        <w:rPr>
          <w:sz w:val="22"/>
          <w:szCs w:val="22"/>
        </w:rPr>
      </w:pPr>
      <w:r w:rsidRPr="000D1F67">
        <w:rPr>
          <w:rStyle w:val="Strong"/>
          <w:rFonts w:eastAsiaTheme="majorEastAsia"/>
          <w:sz w:val="22"/>
          <w:szCs w:val="22"/>
        </w:rPr>
        <w:t>Using and improving predictive models to spot at-risk students sooner</w:t>
      </w:r>
      <w:r w:rsidRPr="000D1F67">
        <w:rPr>
          <w:sz w:val="22"/>
          <w:szCs w:val="22"/>
        </w:rPr>
        <w:br/>
        <w:t>Data2Intel and schools get smarter tools that catch students who need help earlier, so support can be more personalized and effective.</w:t>
      </w:r>
    </w:p>
    <w:p w14:paraId="3318C6D3" w14:textId="5D016063" w:rsidR="000D1F67" w:rsidRPr="000D1F67" w:rsidRDefault="000D1F67" w:rsidP="000D1F67">
      <w:pPr>
        <w:pStyle w:val="NormalWeb"/>
        <w:numPr>
          <w:ilvl w:val="0"/>
          <w:numId w:val="26"/>
        </w:numPr>
        <w:rPr>
          <w:sz w:val="22"/>
          <w:szCs w:val="22"/>
        </w:rPr>
      </w:pPr>
      <w:r w:rsidRPr="000D1F67">
        <w:rPr>
          <w:rStyle w:val="Strong"/>
          <w:rFonts w:eastAsiaTheme="majorEastAsia"/>
          <w:sz w:val="22"/>
          <w:szCs w:val="22"/>
        </w:rPr>
        <w:t>Adding more information like family background and attendance to the models</w:t>
      </w:r>
      <w:r w:rsidRPr="000D1F67">
        <w:rPr>
          <w:sz w:val="22"/>
          <w:szCs w:val="22"/>
        </w:rPr>
        <w:br/>
        <w:t>This gives Data2Intel and policymakers a clearer picture, helping them plan better support and funding where it’s really needed.</w:t>
      </w:r>
    </w:p>
    <w:p w14:paraId="589050C3" w14:textId="18DB9F3E" w:rsidR="000D1F67" w:rsidRPr="000D1F67" w:rsidRDefault="000D1F67" w:rsidP="000D1F67">
      <w:pPr>
        <w:pStyle w:val="NormalWeb"/>
        <w:numPr>
          <w:ilvl w:val="0"/>
          <w:numId w:val="26"/>
        </w:numPr>
        <w:rPr>
          <w:sz w:val="22"/>
          <w:szCs w:val="22"/>
        </w:rPr>
      </w:pPr>
      <w:r w:rsidRPr="000D1F67">
        <w:rPr>
          <w:rStyle w:val="Strong"/>
          <w:rFonts w:eastAsiaTheme="majorEastAsia"/>
          <w:sz w:val="22"/>
          <w:szCs w:val="22"/>
        </w:rPr>
        <w:t>Regularly updating the models and getting feedback from teachers</w:t>
      </w:r>
      <w:r w:rsidRPr="000D1F67">
        <w:rPr>
          <w:sz w:val="22"/>
          <w:szCs w:val="22"/>
        </w:rPr>
        <w:br/>
        <w:t>This keeps the tools fresh and reliable, so schools can adapt and improve how they help students over time.</w:t>
      </w:r>
    </w:p>
    <w:p w14:paraId="337726F3" w14:textId="3C78C8DE" w:rsidR="000D1F67" w:rsidRPr="000D1F67" w:rsidRDefault="000D1F67" w:rsidP="000D1F67">
      <w:pPr>
        <w:pStyle w:val="NormalWeb"/>
        <w:numPr>
          <w:ilvl w:val="0"/>
          <w:numId w:val="26"/>
        </w:numPr>
        <w:rPr>
          <w:sz w:val="22"/>
          <w:szCs w:val="22"/>
        </w:rPr>
      </w:pPr>
      <w:r w:rsidRPr="000D1F67">
        <w:rPr>
          <w:rStyle w:val="Strong"/>
          <w:rFonts w:eastAsiaTheme="majorEastAsia"/>
          <w:sz w:val="22"/>
          <w:szCs w:val="22"/>
        </w:rPr>
        <w:t>Helping policymakers make smarter funding decisions based on data</w:t>
      </w:r>
      <w:r w:rsidRPr="000D1F67">
        <w:rPr>
          <w:sz w:val="22"/>
          <w:szCs w:val="22"/>
        </w:rPr>
        <w:br/>
        <w:t>This means resources go to the students and programs that need them most, making education fairer and more efficient.</w:t>
      </w:r>
    </w:p>
    <w:p w14:paraId="7D1E1782" w14:textId="00BEC119" w:rsidR="000D1F67" w:rsidRPr="000D1F67" w:rsidRDefault="000D1F67" w:rsidP="000D1F67">
      <w:pPr>
        <w:pStyle w:val="NormalWeb"/>
        <w:numPr>
          <w:ilvl w:val="0"/>
          <w:numId w:val="26"/>
        </w:numPr>
        <w:rPr>
          <w:sz w:val="22"/>
          <w:szCs w:val="22"/>
        </w:rPr>
      </w:pPr>
      <w:r w:rsidRPr="000D1F67">
        <w:rPr>
          <w:rStyle w:val="Strong"/>
          <w:rFonts w:eastAsiaTheme="majorEastAsia"/>
          <w:sz w:val="22"/>
          <w:szCs w:val="22"/>
        </w:rPr>
        <w:t>Making sure support includes students with cognitive disabilities</w:t>
      </w:r>
      <w:r w:rsidRPr="000D1F67">
        <w:rPr>
          <w:sz w:val="22"/>
          <w:szCs w:val="22"/>
        </w:rPr>
        <w:br/>
        <w:t>Everyone deserves a fair chance, so schools and policymakers can focus on helping vulnerable students get the extra support they need.</w:t>
      </w:r>
    </w:p>
    <w:p w14:paraId="2DAF97D5" w14:textId="77777777" w:rsidR="00D73B93" w:rsidRDefault="00D73B93" w:rsidP="0038117C">
      <w:pPr>
        <w:spacing w:before="100" w:beforeAutospacing="1" w:after="100" w:afterAutospacing="1" w:line="240" w:lineRule="auto"/>
        <w:jc w:val="center"/>
        <w:rPr>
          <w:rFonts w:ascii="Times New Roman" w:eastAsia="Times New Roman" w:hAnsi="Times New Roman" w:cs="Times New Roman"/>
          <w:b/>
          <w:bCs/>
          <w:i/>
          <w:iCs/>
          <w:kern w:val="0"/>
          <w:sz w:val="22"/>
          <w:szCs w:val="22"/>
          <w:u w:val="single"/>
          <w:lang w:eastAsia="en-GB"/>
          <w14:ligatures w14:val="none"/>
        </w:rPr>
      </w:pPr>
      <w:r>
        <w:rPr>
          <w:rFonts w:ascii="Times New Roman" w:eastAsia="Times New Roman" w:hAnsi="Times New Roman" w:cs="Times New Roman"/>
          <w:b/>
          <w:bCs/>
          <w:i/>
          <w:iCs/>
          <w:kern w:val="0"/>
          <w:sz w:val="22"/>
          <w:szCs w:val="22"/>
          <w:u w:val="single"/>
          <w:lang w:eastAsia="en-GB"/>
          <w14:ligatures w14:val="none"/>
        </w:rPr>
        <w:t>Implications for Business</w:t>
      </w:r>
    </w:p>
    <w:p w14:paraId="2B1AFD8D" w14:textId="77777777" w:rsidR="00A07D49" w:rsidRPr="00497AEC" w:rsidRDefault="00A07D49" w:rsidP="00A07D49">
      <w:pPr>
        <w:pStyle w:val="NormalWeb"/>
        <w:rPr>
          <w:sz w:val="22"/>
          <w:szCs w:val="22"/>
        </w:rPr>
      </w:pPr>
      <w:r w:rsidRPr="00497AEC">
        <w:rPr>
          <w:sz w:val="22"/>
          <w:szCs w:val="22"/>
        </w:rPr>
        <w:t>This approach helps schools, Data2Intel, and policymakers move from fixing problems after they happen to spotting students who might struggle early on. Schools will need to collect better data and use it to focus support where it’s needed most, making the best use of their resources.</w:t>
      </w:r>
    </w:p>
    <w:p w14:paraId="457DC258" w14:textId="77777777" w:rsidR="00A07D49" w:rsidRDefault="00A07D49" w:rsidP="00A07D49">
      <w:pPr>
        <w:pStyle w:val="NormalWeb"/>
      </w:pPr>
      <w:r w:rsidRPr="00497AEC">
        <w:rPr>
          <w:sz w:val="22"/>
          <w:szCs w:val="22"/>
        </w:rPr>
        <w:t>Data2Intel can improve their models over time by working closely with teachers and updating strategies based on real feedback. Policymakers might change how they fund programs, putting more emphasis on early help.</w:t>
      </w:r>
    </w:p>
    <w:p w14:paraId="13B4C7FD" w14:textId="6078C444" w:rsidR="0048770C" w:rsidRPr="0048770C" w:rsidRDefault="0048770C" w:rsidP="00F74271">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48770C">
        <w:rPr>
          <w:rFonts w:ascii="Times New Roman" w:eastAsia="Times New Roman" w:hAnsi="Times New Roman" w:cs="Times New Roman"/>
          <w:b/>
          <w:bCs/>
          <w:i/>
          <w:iCs/>
          <w:kern w:val="0"/>
          <w:sz w:val="22"/>
          <w:szCs w:val="22"/>
          <w:u w:val="single"/>
          <w:lang w:eastAsia="en-GB"/>
          <w14:ligatures w14:val="none"/>
        </w:rPr>
        <w:t>Process and Decision Changes</w:t>
      </w:r>
      <w:r w:rsidRPr="0048770C">
        <w:rPr>
          <w:rFonts w:ascii="Times New Roman" w:eastAsia="Times New Roman" w:hAnsi="Times New Roman" w:cs="Times New Roman"/>
          <w:kern w:val="0"/>
          <w:sz w:val="22"/>
          <w:szCs w:val="22"/>
          <w:lang w:eastAsia="en-GB"/>
          <w14:ligatures w14:val="none"/>
        </w:rPr>
        <w:br/>
        <w:t>Schools may need to improve how they collect and use student data. Decision-making will shift from reacting late to acting early based on data. Funding models might also change to support those most in need.</w:t>
      </w:r>
    </w:p>
    <w:p w14:paraId="62FD3F21" w14:textId="1B7B28C5" w:rsidR="007C3F18" w:rsidRDefault="0048770C" w:rsidP="0038117C">
      <w:pPr>
        <w:pStyle w:val="NormalWeb"/>
        <w:jc w:val="center"/>
        <w:rPr>
          <w:b/>
          <w:bCs/>
          <w:i/>
          <w:iCs/>
          <w:sz w:val="22"/>
          <w:szCs w:val="22"/>
          <w:u w:val="single"/>
        </w:rPr>
      </w:pPr>
      <w:r w:rsidRPr="0048770C">
        <w:rPr>
          <w:b/>
          <w:bCs/>
          <w:i/>
          <w:iCs/>
          <w:sz w:val="22"/>
          <w:szCs w:val="22"/>
          <w:u w:val="single"/>
        </w:rPr>
        <w:t>Model Improvements</w:t>
      </w:r>
    </w:p>
    <w:p w14:paraId="4B5526D3" w14:textId="238265A1" w:rsidR="007C3F18" w:rsidRPr="007C3F18" w:rsidRDefault="007C3F18" w:rsidP="007C3F18">
      <w:pPr>
        <w:pStyle w:val="NormalWeb"/>
        <w:numPr>
          <w:ilvl w:val="0"/>
          <w:numId w:val="30"/>
        </w:numPr>
        <w:rPr>
          <w:sz w:val="22"/>
          <w:szCs w:val="22"/>
        </w:rPr>
      </w:pPr>
      <w:r w:rsidRPr="007C3F18">
        <w:rPr>
          <w:rStyle w:val="Strong"/>
          <w:rFonts w:eastAsiaTheme="majorEastAsia"/>
          <w:sz w:val="22"/>
          <w:szCs w:val="22"/>
        </w:rPr>
        <w:t>Keep training with new data:</w:t>
      </w:r>
      <w:r w:rsidRPr="007C3F18">
        <w:rPr>
          <w:sz w:val="22"/>
          <w:szCs w:val="22"/>
        </w:rPr>
        <w:t xml:space="preserve"> Helps improve overall </w:t>
      </w:r>
      <w:r w:rsidRPr="007C3F18">
        <w:rPr>
          <w:rStyle w:val="Strong"/>
          <w:rFonts w:eastAsiaTheme="majorEastAsia"/>
          <w:sz w:val="22"/>
          <w:szCs w:val="22"/>
        </w:rPr>
        <w:t>accuracy</w:t>
      </w:r>
      <w:r w:rsidRPr="007C3F18">
        <w:rPr>
          <w:sz w:val="22"/>
          <w:szCs w:val="22"/>
        </w:rPr>
        <w:t xml:space="preserve"> by capturing recent learning patterns.</w:t>
      </w:r>
    </w:p>
    <w:p w14:paraId="1CBF41C6" w14:textId="17AA0299" w:rsidR="007C3F18" w:rsidRPr="007C3F18" w:rsidRDefault="007C3F18" w:rsidP="007C3F18">
      <w:pPr>
        <w:pStyle w:val="NormalWeb"/>
        <w:numPr>
          <w:ilvl w:val="0"/>
          <w:numId w:val="30"/>
        </w:numPr>
        <w:rPr>
          <w:sz w:val="22"/>
          <w:szCs w:val="22"/>
        </w:rPr>
      </w:pPr>
      <w:r w:rsidRPr="007C3F18">
        <w:rPr>
          <w:rStyle w:val="Strong"/>
          <w:rFonts w:eastAsiaTheme="majorEastAsia"/>
          <w:sz w:val="22"/>
          <w:szCs w:val="22"/>
        </w:rPr>
        <w:t>Add more student information (e.g., behaviour, background):</w:t>
      </w:r>
      <w:r w:rsidRPr="007C3F18">
        <w:rPr>
          <w:sz w:val="22"/>
          <w:szCs w:val="22"/>
        </w:rPr>
        <w:t xml:space="preserve"> Can increase </w:t>
      </w:r>
      <w:r w:rsidRPr="007C3F18">
        <w:rPr>
          <w:rStyle w:val="Strong"/>
          <w:rFonts w:eastAsiaTheme="majorEastAsia"/>
          <w:sz w:val="22"/>
          <w:szCs w:val="22"/>
        </w:rPr>
        <w:t>recall</w:t>
      </w:r>
      <w:r w:rsidRPr="007C3F18">
        <w:rPr>
          <w:sz w:val="22"/>
          <w:szCs w:val="22"/>
        </w:rPr>
        <w:t xml:space="preserve"> and </w:t>
      </w:r>
      <w:r w:rsidRPr="007C3F18">
        <w:rPr>
          <w:rStyle w:val="Strong"/>
          <w:rFonts w:eastAsiaTheme="majorEastAsia"/>
          <w:sz w:val="22"/>
          <w:szCs w:val="22"/>
        </w:rPr>
        <w:t>F1 score</w:t>
      </w:r>
      <w:r w:rsidRPr="007C3F18">
        <w:rPr>
          <w:sz w:val="22"/>
          <w:szCs w:val="22"/>
        </w:rPr>
        <w:t xml:space="preserve"> by better identifying students truly at risk.</w:t>
      </w:r>
    </w:p>
    <w:p w14:paraId="704B0997" w14:textId="70325F07" w:rsidR="007C3F18" w:rsidRPr="007C3F18" w:rsidRDefault="007C3F18" w:rsidP="007C3F18">
      <w:pPr>
        <w:pStyle w:val="NormalWeb"/>
        <w:numPr>
          <w:ilvl w:val="0"/>
          <w:numId w:val="30"/>
        </w:numPr>
        <w:rPr>
          <w:sz w:val="22"/>
          <w:szCs w:val="22"/>
        </w:rPr>
      </w:pPr>
      <w:r w:rsidRPr="007C3F18">
        <w:rPr>
          <w:rStyle w:val="Strong"/>
          <w:rFonts w:eastAsiaTheme="majorEastAsia"/>
          <w:sz w:val="22"/>
          <w:szCs w:val="22"/>
        </w:rPr>
        <w:t>Try advanced algorithms like Random Forest:</w:t>
      </w:r>
      <w:r w:rsidRPr="007C3F18">
        <w:rPr>
          <w:sz w:val="22"/>
          <w:szCs w:val="22"/>
        </w:rPr>
        <w:t xml:space="preserve"> May boost </w:t>
      </w:r>
      <w:r w:rsidRPr="007C3F18">
        <w:rPr>
          <w:rStyle w:val="Strong"/>
          <w:rFonts w:eastAsiaTheme="majorEastAsia"/>
          <w:sz w:val="22"/>
          <w:szCs w:val="22"/>
        </w:rPr>
        <w:t>precision</w:t>
      </w:r>
      <w:r w:rsidRPr="007C3F18">
        <w:rPr>
          <w:sz w:val="22"/>
          <w:szCs w:val="22"/>
        </w:rPr>
        <w:t xml:space="preserve"> and </w:t>
      </w:r>
      <w:r w:rsidRPr="007C3F18">
        <w:rPr>
          <w:rStyle w:val="Strong"/>
          <w:rFonts w:eastAsiaTheme="majorEastAsia"/>
          <w:sz w:val="22"/>
          <w:szCs w:val="22"/>
        </w:rPr>
        <w:t>F1 score</w:t>
      </w:r>
      <w:r w:rsidRPr="007C3F18">
        <w:rPr>
          <w:sz w:val="22"/>
          <w:szCs w:val="22"/>
        </w:rPr>
        <w:t xml:space="preserve"> by reducing false positives and balancing detection.</w:t>
      </w:r>
    </w:p>
    <w:p w14:paraId="09BBDCB2" w14:textId="57747944" w:rsidR="007C3F18" w:rsidRPr="007C3F18" w:rsidRDefault="007C3F18" w:rsidP="007C3F18">
      <w:pPr>
        <w:pStyle w:val="NormalWeb"/>
        <w:numPr>
          <w:ilvl w:val="0"/>
          <w:numId w:val="30"/>
        </w:numPr>
        <w:rPr>
          <w:sz w:val="22"/>
          <w:szCs w:val="22"/>
        </w:rPr>
      </w:pPr>
      <w:r w:rsidRPr="007C3F18">
        <w:rPr>
          <w:rStyle w:val="Strong"/>
          <w:rFonts w:eastAsiaTheme="majorEastAsia"/>
          <w:sz w:val="22"/>
          <w:szCs w:val="22"/>
        </w:rPr>
        <w:t>Involve teachers for feedback on groupings and support:</w:t>
      </w:r>
      <w:r w:rsidRPr="007C3F18">
        <w:rPr>
          <w:sz w:val="22"/>
          <w:szCs w:val="22"/>
        </w:rPr>
        <w:t xml:space="preserve"> Enhances </w:t>
      </w:r>
      <w:r w:rsidRPr="007C3F18">
        <w:rPr>
          <w:rStyle w:val="Strong"/>
          <w:rFonts w:eastAsiaTheme="majorEastAsia"/>
          <w:sz w:val="22"/>
          <w:szCs w:val="22"/>
        </w:rPr>
        <w:t>recall</w:t>
      </w:r>
      <w:r w:rsidRPr="007C3F18">
        <w:rPr>
          <w:sz w:val="22"/>
          <w:szCs w:val="22"/>
        </w:rPr>
        <w:t xml:space="preserve"> and </w:t>
      </w:r>
      <w:r w:rsidRPr="007C3F18">
        <w:rPr>
          <w:rStyle w:val="Strong"/>
          <w:rFonts w:eastAsiaTheme="majorEastAsia"/>
          <w:sz w:val="22"/>
          <w:szCs w:val="22"/>
        </w:rPr>
        <w:t>precision</w:t>
      </w:r>
      <w:r w:rsidRPr="007C3F18">
        <w:rPr>
          <w:sz w:val="22"/>
          <w:szCs w:val="22"/>
        </w:rPr>
        <w:t xml:space="preserve"> by refining clusters and interventions based on real-world insights.</w:t>
      </w:r>
    </w:p>
    <w:p w14:paraId="601D80E6" w14:textId="070E4F4A" w:rsidR="00593814" w:rsidRPr="00210EC0" w:rsidRDefault="00593814" w:rsidP="007C3F18">
      <w:pPr>
        <w:spacing w:before="100" w:beforeAutospacing="1" w:after="100" w:afterAutospacing="1" w:line="240" w:lineRule="auto"/>
        <w:rPr>
          <w:rFonts w:ascii="Times New Roman" w:hAnsi="Times New Roman" w:cs="Times New Roman"/>
          <w:sz w:val="22"/>
          <w:szCs w:val="22"/>
        </w:rPr>
      </w:pPr>
      <w:r w:rsidRPr="00210EC0">
        <w:rPr>
          <w:rFonts w:ascii="Times New Roman" w:hAnsi="Times New Roman" w:cs="Times New Roman"/>
          <w:sz w:val="22"/>
          <w:szCs w:val="22"/>
        </w:rPr>
        <w:t>.</w:t>
      </w:r>
      <w:r w:rsidR="00810EEC" w:rsidRPr="00210EC0">
        <w:rPr>
          <w:rFonts w:ascii="Times New Roman" w:hAnsi="Times New Roman" w:cs="Times New Roman"/>
          <w:noProof/>
          <w:sz w:val="22"/>
          <w:szCs w:val="22"/>
        </w:rPr>
        <w:t xml:space="preserve"> </w:t>
      </w:r>
      <w:r w:rsidR="00810EEC" w:rsidRPr="00210EC0">
        <w:rPr>
          <w:rFonts w:ascii="Times New Roman" w:eastAsia="Times New Roman" w:hAnsi="Times New Roman" w:cs="Times New Roman"/>
          <w:noProof/>
          <w:kern w:val="0"/>
          <w:sz w:val="22"/>
          <w:szCs w:val="22"/>
          <w:lang w:eastAsia="en-GB"/>
          <w14:ligatures w14:val="none"/>
        </w:rPr>
      </w:r>
      <w:r w:rsidR="00810EEC" w:rsidRPr="00210EC0">
        <w:rPr>
          <w:rFonts w:ascii="Times New Roman" w:eastAsia="Times New Roman" w:hAnsi="Times New Roman" w:cs="Times New Roman"/>
          <w:noProof/>
          <w:kern w:val="0"/>
          <w:sz w:val="22"/>
          <w:szCs w:val="22"/>
          <w:lang w:eastAsia="en-GB"/>
          <w14:ligatures w14:val="none"/>
        </w:rPr>
        <w:pict w14:anchorId="1E0454CA">
          <v:rect id="_x0000_i1037" alt="" style="width:451.3pt;height:.05pt;mso-width-percent:0;mso-height-percent:0;mso-width-percent:0;mso-height-percent:0" o:hralign="center" o:hrstd="t" o:hr="t" fillcolor="#a0a0a0" stroked="f"/>
        </w:pict>
      </w:r>
    </w:p>
    <w:p w14:paraId="0D4BBF1E" w14:textId="24A80405" w:rsidR="00810EEC" w:rsidRDefault="00810EEC" w:rsidP="0038117C">
      <w:pPr>
        <w:jc w:val="center"/>
        <w:rPr>
          <w:rFonts w:ascii="Times New Roman" w:hAnsi="Times New Roman" w:cs="Times New Roman"/>
          <w:b/>
          <w:bCs/>
          <w:i/>
          <w:iCs/>
          <w:sz w:val="22"/>
          <w:szCs w:val="22"/>
          <w:u w:val="single"/>
        </w:rPr>
      </w:pPr>
      <w:r w:rsidRPr="00210EC0">
        <w:rPr>
          <w:rFonts w:ascii="Times New Roman" w:hAnsi="Times New Roman" w:cs="Times New Roman"/>
          <w:b/>
          <w:bCs/>
          <w:i/>
          <w:iCs/>
          <w:sz w:val="22"/>
          <w:szCs w:val="22"/>
          <w:u w:val="single"/>
        </w:rPr>
        <w:lastRenderedPageBreak/>
        <w:t>References</w:t>
      </w:r>
    </w:p>
    <w:p w14:paraId="43371849" w14:textId="77777777" w:rsidR="0002107B" w:rsidRDefault="0002107B" w:rsidP="00F9503C">
      <w:pPr>
        <w:jc w:val="center"/>
        <w:rPr>
          <w:rFonts w:ascii="Times New Roman" w:hAnsi="Times New Roman" w:cs="Times New Roman"/>
          <w:b/>
          <w:bCs/>
          <w:i/>
          <w:iCs/>
          <w:sz w:val="22"/>
          <w:szCs w:val="22"/>
          <w:u w:val="single"/>
        </w:rPr>
      </w:pPr>
    </w:p>
    <w:p w14:paraId="5873FD4F" w14:textId="77777777" w:rsidR="0002107B" w:rsidRDefault="0002107B" w:rsidP="0002107B">
      <w:pPr>
        <w:pStyle w:val="NormalWeb"/>
        <w:ind w:left="720" w:hanging="720"/>
      </w:pPr>
      <w:r>
        <w:rPr>
          <w:rFonts w:hAnsi="Symbol"/>
        </w:rPr>
        <w:t></w:t>
      </w:r>
      <w:r>
        <w:t xml:space="preserve">  ACARA. (2020). </w:t>
      </w:r>
      <w:r>
        <w:rPr>
          <w:rStyle w:val="Emphasis"/>
          <w:rFonts w:eastAsiaTheme="majorEastAsia"/>
        </w:rPr>
        <w:t>National Assessment Program – Literacy and Numeracy (NAPLAN)</w:t>
      </w:r>
      <w:r>
        <w:t xml:space="preserve">. </w:t>
      </w:r>
      <w:hyperlink r:id="rId17" w:tgtFrame="_new" w:history="1">
        <w:r>
          <w:rPr>
            <w:rStyle w:val="Hyperlink"/>
            <w:rFonts w:eastAsiaTheme="majorEastAsia"/>
          </w:rPr>
          <w:t>https://www.nap.edu.au</w:t>
        </w:r>
      </w:hyperlink>
    </w:p>
    <w:p w14:paraId="74C9B628" w14:textId="77777777" w:rsidR="0002107B" w:rsidRDefault="0002107B" w:rsidP="0002107B">
      <w:pPr>
        <w:pStyle w:val="NormalWeb"/>
        <w:ind w:left="720" w:hanging="720"/>
      </w:pPr>
      <w:r>
        <w:rPr>
          <w:rFonts w:hAnsi="Symbol"/>
        </w:rPr>
        <w:t></w:t>
      </w:r>
      <w:r>
        <w:t xml:space="preserve">  Azodi, C. B., Tang, J., &amp; Shiu, S. H. (2020). Opening the black box: Interpretable machine learning for geneticists. </w:t>
      </w:r>
      <w:r>
        <w:rPr>
          <w:rStyle w:val="Emphasis"/>
          <w:rFonts w:eastAsiaTheme="majorEastAsia"/>
        </w:rPr>
        <w:t>Trends in Genetics</w:t>
      </w:r>
      <w:r>
        <w:t xml:space="preserve">, </w:t>
      </w:r>
      <w:r>
        <w:rPr>
          <w:rStyle w:val="Emphasis"/>
          <w:rFonts w:eastAsiaTheme="majorEastAsia"/>
        </w:rPr>
        <w:t>36</w:t>
      </w:r>
      <w:r>
        <w:t xml:space="preserve">(6), 442–455. </w:t>
      </w:r>
      <w:hyperlink r:id="rId18" w:tgtFrame="_new" w:history="1">
        <w:r>
          <w:rPr>
            <w:rStyle w:val="Hyperlink"/>
            <w:rFonts w:eastAsiaTheme="majorEastAsia"/>
          </w:rPr>
          <w:t>https://www.cell.com/trends/genetics/abstract/S0168-9525(20)30069-X</w:t>
        </w:r>
      </w:hyperlink>
    </w:p>
    <w:p w14:paraId="795E2366" w14:textId="77777777" w:rsidR="0002107B" w:rsidRDefault="0002107B" w:rsidP="0002107B">
      <w:pPr>
        <w:pStyle w:val="NormalWeb"/>
        <w:ind w:left="720" w:hanging="720"/>
      </w:pPr>
      <w:r>
        <w:rPr>
          <w:rFonts w:hAnsi="Symbol"/>
        </w:rPr>
        <w:t></w:t>
      </w:r>
      <w:r>
        <w:t xml:space="preserve">  DESE. (2021). </w:t>
      </w:r>
      <w:r>
        <w:rPr>
          <w:rStyle w:val="Emphasis"/>
          <w:rFonts w:eastAsiaTheme="majorEastAsia"/>
        </w:rPr>
        <w:t>Australian Early Development Census (AEDC): National Report 2021</w:t>
      </w:r>
      <w:r>
        <w:t xml:space="preserve">. </w:t>
      </w:r>
      <w:hyperlink r:id="rId19" w:tgtFrame="_new" w:history="1">
        <w:r>
          <w:rPr>
            <w:rStyle w:val="Hyperlink"/>
            <w:rFonts w:eastAsiaTheme="majorEastAsia"/>
          </w:rPr>
          <w:t>https://www.aedc.gov.au/resources/detail/2021-aedc-national-report</w:t>
        </w:r>
      </w:hyperlink>
    </w:p>
    <w:p w14:paraId="2B80FE76" w14:textId="77777777" w:rsidR="0002107B" w:rsidRDefault="0002107B" w:rsidP="0002107B">
      <w:pPr>
        <w:pStyle w:val="NormalWeb"/>
        <w:ind w:left="720" w:hanging="720"/>
      </w:pPr>
      <w:r>
        <w:rPr>
          <w:rFonts w:hAnsi="Symbol"/>
        </w:rPr>
        <w:t></w:t>
      </w:r>
      <w:r>
        <w:t xml:space="preserve">  Slade, S., Prinsloo, P., &amp; Khalil, M. (2019). Learning analytics: Ethical issues and dilemmas. </w:t>
      </w:r>
      <w:r>
        <w:rPr>
          <w:rStyle w:val="Emphasis"/>
          <w:rFonts w:eastAsiaTheme="majorEastAsia"/>
        </w:rPr>
        <w:t>American Behavioral Scientist</w:t>
      </w:r>
      <w:r>
        <w:t xml:space="preserve">, </w:t>
      </w:r>
      <w:r>
        <w:rPr>
          <w:rStyle w:val="Emphasis"/>
          <w:rFonts w:eastAsiaTheme="majorEastAsia"/>
        </w:rPr>
        <w:t>64</w:t>
      </w:r>
      <w:r>
        <w:t xml:space="preserve">(11), 1510–1529. </w:t>
      </w:r>
      <w:hyperlink r:id="rId20" w:tgtFrame="_new" w:history="1">
        <w:r>
          <w:rPr>
            <w:rStyle w:val="Hyperlink"/>
            <w:rFonts w:eastAsiaTheme="majorEastAsia"/>
          </w:rPr>
          <w:t>https://www.researchgate.net/publication/258122968_Learning_Analytics_Ethical_Issues_and_Dilemmas</w:t>
        </w:r>
      </w:hyperlink>
    </w:p>
    <w:p w14:paraId="53A3ECE4" w14:textId="77777777" w:rsidR="0002107B" w:rsidRPr="00210EC0" w:rsidRDefault="0002107B" w:rsidP="00F9503C">
      <w:pPr>
        <w:jc w:val="center"/>
        <w:rPr>
          <w:rFonts w:ascii="Times New Roman" w:hAnsi="Times New Roman" w:cs="Times New Roman"/>
          <w:b/>
          <w:bCs/>
          <w:i/>
          <w:iCs/>
          <w:sz w:val="22"/>
          <w:szCs w:val="22"/>
          <w:u w:val="single"/>
        </w:rPr>
      </w:pPr>
    </w:p>
    <w:sectPr w:rsidR="0002107B" w:rsidRPr="00210EC0">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07D113" w14:textId="77777777" w:rsidR="002D5D07" w:rsidRDefault="002D5D07" w:rsidP="002D5D07">
      <w:pPr>
        <w:spacing w:after="0" w:line="240" w:lineRule="auto"/>
      </w:pPr>
      <w:r>
        <w:separator/>
      </w:r>
    </w:p>
  </w:endnote>
  <w:endnote w:type="continuationSeparator" w:id="0">
    <w:p w14:paraId="363E159C" w14:textId="77777777" w:rsidR="002D5D07" w:rsidRDefault="002D5D07" w:rsidP="002D5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B8F84" w14:textId="77777777" w:rsidR="002D5D07" w:rsidRDefault="002D5D07">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59E7D076" w14:textId="77777777" w:rsidR="002D5D07" w:rsidRDefault="002D5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6C1D6" w14:textId="77777777" w:rsidR="002D5D07" w:rsidRDefault="002D5D07" w:rsidP="002D5D07">
      <w:pPr>
        <w:spacing w:after="0" w:line="240" w:lineRule="auto"/>
      </w:pPr>
      <w:r>
        <w:separator/>
      </w:r>
    </w:p>
  </w:footnote>
  <w:footnote w:type="continuationSeparator" w:id="0">
    <w:p w14:paraId="1ABE5B03" w14:textId="77777777" w:rsidR="002D5D07" w:rsidRDefault="002D5D07" w:rsidP="002D5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1E7205" w14:textId="77777777" w:rsidR="002D5D07" w:rsidRDefault="002D5D07">
    <w:pPr>
      <w:pStyle w:val="Header"/>
    </w:pPr>
    <w:r>
      <w:rPr>
        <w:noProof/>
      </w:rPr>
      <mc:AlternateContent>
        <mc:Choice Requires="wps">
          <w:drawing>
            <wp:anchor distT="0" distB="0" distL="114300" distR="114300" simplePos="0" relativeHeight="251659264" behindDoc="0" locked="0" layoutInCell="1" allowOverlap="1" wp14:anchorId="3408FBDD" wp14:editId="57B32327">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25"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C2990B" w14:textId="7CFAD89E" w:rsidR="002D5D07" w:rsidRDefault="00B22ADE">
                          <w:pPr>
                            <w:pStyle w:val="NoSpacing"/>
                            <w:jc w:val="center"/>
                            <w:rPr>
                              <w:b/>
                              <w:caps/>
                              <w:spacing w:val="20"/>
                              <w:sz w:val="28"/>
                              <w:szCs w:val="28"/>
                            </w:rPr>
                          </w:pPr>
                          <w:r>
                            <w:t>Predictive Analytics for At-Risk Students: Insights and Solutions for Data2Intel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408FBDD" id="Rectangle 25"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" fillcolor="#0e2841 [3215]" stroked="f" strokeweight="1.5pt">
              <v:textbox inset=",0,,0">
                <w:txbxContent>
                  <w:p w14:paraId="35C2990B" w14:textId="7CFAD89E" w:rsidR="002D5D07" w:rsidRDefault="00B22ADE">
                    <w:pPr>
                      <w:pStyle w:val="NoSpacing"/>
                      <w:jc w:val="center"/>
                      <w:rPr>
                        <w:b/>
                        <w:caps/>
                        <w:spacing w:val="20"/>
                        <w:sz w:val="28"/>
                        <w:szCs w:val="28"/>
                      </w:rPr>
                    </w:pPr>
                    <w:r>
                      <w:t>Predictive Analytics for At-Risk Students: Insights and Solutions for Data2Intel</w:t>
                    </w:r>
                  </w:p>
                </w:txbxContent>
              </v:textbox>
              <w10:wrap anchorx="page" anchory="page"/>
            </v:rect>
          </w:pict>
        </mc:Fallback>
      </mc:AlternateContent>
    </w:r>
  </w:p>
  <w:p w14:paraId="0F8FA6EA" w14:textId="77777777" w:rsidR="002D5D07" w:rsidRDefault="002D5D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51DF6"/>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625C7"/>
    <w:multiLevelType w:val="multilevel"/>
    <w:tmpl w:val="E1B806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47E1F"/>
    <w:multiLevelType w:val="multilevel"/>
    <w:tmpl w:val="6952EB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847217"/>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05034"/>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D54E4"/>
    <w:multiLevelType w:val="hybridMultilevel"/>
    <w:tmpl w:val="183AB3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857FE4"/>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35F52"/>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0021B"/>
    <w:multiLevelType w:val="multilevel"/>
    <w:tmpl w:val="D5525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065D8"/>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121E8"/>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E0CF3"/>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B0095F"/>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75DF1"/>
    <w:multiLevelType w:val="hybridMultilevel"/>
    <w:tmpl w:val="A9ACA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4D66B1"/>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B639E4"/>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B02628"/>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171EE5"/>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F4463A"/>
    <w:multiLevelType w:val="hybridMultilevel"/>
    <w:tmpl w:val="E6BEA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717F4B"/>
    <w:multiLevelType w:val="multilevel"/>
    <w:tmpl w:val="859C4D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0E401F"/>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86C66"/>
    <w:multiLevelType w:val="hybridMultilevel"/>
    <w:tmpl w:val="A60A7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5E6C8E"/>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B41BD0"/>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172FAF"/>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B00578"/>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8D61DC"/>
    <w:multiLevelType w:val="hybridMultilevel"/>
    <w:tmpl w:val="25FA34C8"/>
    <w:lvl w:ilvl="0" w:tplc="08090001">
      <w:start w:val="10"/>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671515"/>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7A6F43"/>
    <w:multiLevelType w:val="hybridMultilevel"/>
    <w:tmpl w:val="67F82782"/>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9" w15:restartNumberingAfterBreak="0">
    <w:nsid w:val="77B12146"/>
    <w:multiLevelType w:val="hybridMultilevel"/>
    <w:tmpl w:val="4244B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8D53B8"/>
    <w:multiLevelType w:val="multilevel"/>
    <w:tmpl w:val="03CA99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1154B9"/>
    <w:multiLevelType w:val="multilevel"/>
    <w:tmpl w:val="3454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4328907">
    <w:abstractNumId w:val="12"/>
  </w:num>
  <w:num w:numId="2" w16cid:durableId="784271036">
    <w:abstractNumId w:val="26"/>
  </w:num>
  <w:num w:numId="3" w16cid:durableId="1213225936">
    <w:abstractNumId w:val="29"/>
  </w:num>
  <w:num w:numId="4" w16cid:durableId="1865509860">
    <w:abstractNumId w:val="21"/>
  </w:num>
  <w:num w:numId="5" w16cid:durableId="1492326957">
    <w:abstractNumId w:val="9"/>
  </w:num>
  <w:num w:numId="6" w16cid:durableId="370302407">
    <w:abstractNumId w:val="6"/>
  </w:num>
  <w:num w:numId="7" w16cid:durableId="594172199">
    <w:abstractNumId w:val="8"/>
  </w:num>
  <w:num w:numId="8" w16cid:durableId="1092779706">
    <w:abstractNumId w:val="23"/>
  </w:num>
  <w:num w:numId="9" w16cid:durableId="999575448">
    <w:abstractNumId w:val="1"/>
  </w:num>
  <w:num w:numId="10" w16cid:durableId="1520310129">
    <w:abstractNumId w:val="14"/>
  </w:num>
  <w:num w:numId="11" w16cid:durableId="190346077">
    <w:abstractNumId w:val="30"/>
  </w:num>
  <w:num w:numId="12" w16cid:durableId="486477963">
    <w:abstractNumId w:val="4"/>
  </w:num>
  <w:num w:numId="13" w16cid:durableId="1372806556">
    <w:abstractNumId w:val="19"/>
  </w:num>
  <w:num w:numId="14" w16cid:durableId="2005234752">
    <w:abstractNumId w:val="24"/>
  </w:num>
  <w:num w:numId="15" w16cid:durableId="2130082870">
    <w:abstractNumId w:val="2"/>
  </w:num>
  <w:num w:numId="16" w16cid:durableId="287123790">
    <w:abstractNumId w:val="31"/>
  </w:num>
  <w:num w:numId="17" w16cid:durableId="1511068748">
    <w:abstractNumId w:val="22"/>
  </w:num>
  <w:num w:numId="18" w16cid:durableId="744304796">
    <w:abstractNumId w:val="3"/>
  </w:num>
  <w:num w:numId="19" w16cid:durableId="82455539">
    <w:abstractNumId w:val="7"/>
  </w:num>
  <w:num w:numId="20" w16cid:durableId="2098477837">
    <w:abstractNumId w:val="16"/>
  </w:num>
  <w:num w:numId="21" w16cid:durableId="1763455369">
    <w:abstractNumId w:val="27"/>
  </w:num>
  <w:num w:numId="22" w16cid:durableId="1775441595">
    <w:abstractNumId w:val="10"/>
  </w:num>
  <w:num w:numId="23" w16cid:durableId="803425174">
    <w:abstractNumId w:val="15"/>
  </w:num>
  <w:num w:numId="24" w16cid:durableId="80034542">
    <w:abstractNumId w:val="25"/>
  </w:num>
  <w:num w:numId="25" w16cid:durableId="613750536">
    <w:abstractNumId w:val="0"/>
  </w:num>
  <w:num w:numId="26" w16cid:durableId="354576999">
    <w:abstractNumId w:val="20"/>
  </w:num>
  <w:num w:numId="27" w16cid:durableId="2019037283">
    <w:abstractNumId w:val="11"/>
  </w:num>
  <w:num w:numId="28" w16cid:durableId="1829127428">
    <w:abstractNumId w:val="17"/>
  </w:num>
  <w:num w:numId="29" w16cid:durableId="547913015">
    <w:abstractNumId w:val="5"/>
  </w:num>
  <w:num w:numId="30" w16cid:durableId="983969280">
    <w:abstractNumId w:val="28"/>
  </w:num>
  <w:num w:numId="31" w16cid:durableId="628514737">
    <w:abstractNumId w:val="18"/>
  </w:num>
  <w:num w:numId="32" w16cid:durableId="7814639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E3E"/>
    <w:rsid w:val="000031D9"/>
    <w:rsid w:val="0002107B"/>
    <w:rsid w:val="000805E0"/>
    <w:rsid w:val="000966D5"/>
    <w:rsid w:val="00097BB6"/>
    <w:rsid w:val="000B528F"/>
    <w:rsid w:val="000D1F67"/>
    <w:rsid w:val="0015216A"/>
    <w:rsid w:val="00201546"/>
    <w:rsid w:val="00201721"/>
    <w:rsid w:val="00210EC0"/>
    <w:rsid w:val="00233A8A"/>
    <w:rsid w:val="00286C02"/>
    <w:rsid w:val="002D5D07"/>
    <w:rsid w:val="00324893"/>
    <w:rsid w:val="00342A82"/>
    <w:rsid w:val="00364D67"/>
    <w:rsid w:val="003705EC"/>
    <w:rsid w:val="0038117C"/>
    <w:rsid w:val="00397700"/>
    <w:rsid w:val="004332A2"/>
    <w:rsid w:val="0044044C"/>
    <w:rsid w:val="0048770C"/>
    <w:rsid w:val="00493350"/>
    <w:rsid w:val="00497AEC"/>
    <w:rsid w:val="004F57C9"/>
    <w:rsid w:val="00593814"/>
    <w:rsid w:val="005E161F"/>
    <w:rsid w:val="006072DF"/>
    <w:rsid w:val="006F36D6"/>
    <w:rsid w:val="007C3F18"/>
    <w:rsid w:val="00810EEC"/>
    <w:rsid w:val="00875EF2"/>
    <w:rsid w:val="009958EE"/>
    <w:rsid w:val="009B7068"/>
    <w:rsid w:val="009C6EC5"/>
    <w:rsid w:val="00A0729A"/>
    <w:rsid w:val="00A07D49"/>
    <w:rsid w:val="00A563B2"/>
    <w:rsid w:val="00A837CA"/>
    <w:rsid w:val="00A90B10"/>
    <w:rsid w:val="00AA50C2"/>
    <w:rsid w:val="00AB5BD5"/>
    <w:rsid w:val="00AE08D1"/>
    <w:rsid w:val="00B13C82"/>
    <w:rsid w:val="00B22ADE"/>
    <w:rsid w:val="00BD29FE"/>
    <w:rsid w:val="00BD43F4"/>
    <w:rsid w:val="00C354B0"/>
    <w:rsid w:val="00C5355F"/>
    <w:rsid w:val="00C63627"/>
    <w:rsid w:val="00C9299E"/>
    <w:rsid w:val="00CA36B9"/>
    <w:rsid w:val="00CD109B"/>
    <w:rsid w:val="00D33737"/>
    <w:rsid w:val="00D37BF1"/>
    <w:rsid w:val="00D42298"/>
    <w:rsid w:val="00D65545"/>
    <w:rsid w:val="00D72CE3"/>
    <w:rsid w:val="00D73B93"/>
    <w:rsid w:val="00E146B6"/>
    <w:rsid w:val="00E565EA"/>
    <w:rsid w:val="00E84A08"/>
    <w:rsid w:val="00EF0D28"/>
    <w:rsid w:val="00EF1007"/>
    <w:rsid w:val="00F223E7"/>
    <w:rsid w:val="00F2691A"/>
    <w:rsid w:val="00F413FC"/>
    <w:rsid w:val="00F74271"/>
    <w:rsid w:val="00F9503C"/>
    <w:rsid w:val="00FB06E9"/>
    <w:rsid w:val="00FB1E3E"/>
    <w:rsid w:val="00FB552F"/>
    <w:rsid w:val="00FB6C1D"/>
    <w:rsid w:val="00FD5A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1CEC7"/>
  <w15:chartTrackingRefBased/>
  <w15:docId w15:val="{CCD07759-1A10-2B44-97D9-1ED722D0A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1E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1E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B1E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1E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1E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1E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1E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1E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1E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E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1E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B1E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1E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1E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1E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1E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1E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1E3E"/>
    <w:rPr>
      <w:rFonts w:eastAsiaTheme="majorEastAsia" w:cstheme="majorBidi"/>
      <w:color w:val="272727" w:themeColor="text1" w:themeTint="D8"/>
    </w:rPr>
  </w:style>
  <w:style w:type="paragraph" w:styleId="Title">
    <w:name w:val="Title"/>
    <w:basedOn w:val="Normal"/>
    <w:next w:val="Normal"/>
    <w:link w:val="TitleChar"/>
    <w:uiPriority w:val="10"/>
    <w:qFormat/>
    <w:rsid w:val="00FB1E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E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1E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1E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1E3E"/>
    <w:pPr>
      <w:spacing w:before="160"/>
      <w:jc w:val="center"/>
    </w:pPr>
    <w:rPr>
      <w:i/>
      <w:iCs/>
      <w:color w:val="404040" w:themeColor="text1" w:themeTint="BF"/>
    </w:rPr>
  </w:style>
  <w:style w:type="character" w:customStyle="1" w:styleId="QuoteChar">
    <w:name w:val="Quote Char"/>
    <w:basedOn w:val="DefaultParagraphFont"/>
    <w:link w:val="Quote"/>
    <w:uiPriority w:val="29"/>
    <w:rsid w:val="00FB1E3E"/>
    <w:rPr>
      <w:i/>
      <w:iCs/>
      <w:color w:val="404040" w:themeColor="text1" w:themeTint="BF"/>
    </w:rPr>
  </w:style>
  <w:style w:type="paragraph" w:styleId="ListParagraph">
    <w:name w:val="List Paragraph"/>
    <w:basedOn w:val="Normal"/>
    <w:uiPriority w:val="34"/>
    <w:qFormat/>
    <w:rsid w:val="00FB1E3E"/>
    <w:pPr>
      <w:ind w:left="720"/>
      <w:contextualSpacing/>
    </w:pPr>
  </w:style>
  <w:style w:type="character" w:styleId="IntenseEmphasis">
    <w:name w:val="Intense Emphasis"/>
    <w:basedOn w:val="DefaultParagraphFont"/>
    <w:uiPriority w:val="21"/>
    <w:qFormat/>
    <w:rsid w:val="00FB1E3E"/>
    <w:rPr>
      <w:i/>
      <w:iCs/>
      <w:color w:val="0F4761" w:themeColor="accent1" w:themeShade="BF"/>
    </w:rPr>
  </w:style>
  <w:style w:type="paragraph" w:styleId="IntenseQuote">
    <w:name w:val="Intense Quote"/>
    <w:basedOn w:val="Normal"/>
    <w:next w:val="Normal"/>
    <w:link w:val="IntenseQuoteChar"/>
    <w:uiPriority w:val="30"/>
    <w:qFormat/>
    <w:rsid w:val="00FB1E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1E3E"/>
    <w:rPr>
      <w:i/>
      <w:iCs/>
      <w:color w:val="0F4761" w:themeColor="accent1" w:themeShade="BF"/>
    </w:rPr>
  </w:style>
  <w:style w:type="character" w:styleId="IntenseReference">
    <w:name w:val="Intense Reference"/>
    <w:basedOn w:val="DefaultParagraphFont"/>
    <w:uiPriority w:val="32"/>
    <w:qFormat/>
    <w:rsid w:val="00FB1E3E"/>
    <w:rPr>
      <w:b/>
      <w:bCs/>
      <w:smallCaps/>
      <w:color w:val="0F4761" w:themeColor="accent1" w:themeShade="BF"/>
      <w:spacing w:val="5"/>
    </w:rPr>
  </w:style>
  <w:style w:type="paragraph" w:styleId="NormalWeb">
    <w:name w:val="Normal (Web)"/>
    <w:basedOn w:val="Normal"/>
    <w:uiPriority w:val="99"/>
    <w:unhideWhenUsed/>
    <w:rsid w:val="004F57C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F57C9"/>
    <w:rPr>
      <w:b/>
      <w:bCs/>
    </w:rPr>
  </w:style>
  <w:style w:type="character" w:styleId="Emphasis">
    <w:name w:val="Emphasis"/>
    <w:basedOn w:val="DefaultParagraphFont"/>
    <w:uiPriority w:val="20"/>
    <w:qFormat/>
    <w:rsid w:val="00BD43F4"/>
    <w:rPr>
      <w:i/>
      <w:iCs/>
    </w:rPr>
  </w:style>
  <w:style w:type="paragraph" w:styleId="Header">
    <w:name w:val="header"/>
    <w:basedOn w:val="Normal"/>
    <w:link w:val="HeaderChar"/>
    <w:uiPriority w:val="99"/>
    <w:unhideWhenUsed/>
    <w:rsid w:val="002D5D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D07"/>
  </w:style>
  <w:style w:type="paragraph" w:styleId="Footer">
    <w:name w:val="footer"/>
    <w:basedOn w:val="Normal"/>
    <w:link w:val="FooterChar"/>
    <w:uiPriority w:val="99"/>
    <w:unhideWhenUsed/>
    <w:rsid w:val="002D5D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D07"/>
  </w:style>
  <w:style w:type="paragraph" w:styleId="NoSpacing">
    <w:name w:val="No Spacing"/>
    <w:uiPriority w:val="1"/>
    <w:qFormat/>
    <w:rsid w:val="002D5D07"/>
    <w:pPr>
      <w:spacing w:after="0" w:line="240" w:lineRule="auto"/>
    </w:pPr>
    <w:rPr>
      <w:rFonts w:eastAsiaTheme="minorEastAsia"/>
      <w:kern w:val="0"/>
      <w:sz w:val="22"/>
      <w:szCs w:val="22"/>
      <w:lang w:val="en-US" w:eastAsia="zh-CN"/>
      <w14:ligatures w14:val="none"/>
    </w:rPr>
  </w:style>
  <w:style w:type="paragraph" w:styleId="Caption">
    <w:name w:val="caption"/>
    <w:basedOn w:val="Normal"/>
    <w:next w:val="Normal"/>
    <w:uiPriority w:val="35"/>
    <w:unhideWhenUsed/>
    <w:qFormat/>
    <w:rsid w:val="002D5D07"/>
    <w:pPr>
      <w:spacing w:after="200" w:line="240" w:lineRule="auto"/>
    </w:pPr>
    <w:rPr>
      <w:i/>
      <w:iCs/>
      <w:color w:val="0E2841" w:themeColor="text2"/>
      <w:sz w:val="18"/>
      <w:szCs w:val="18"/>
    </w:rPr>
  </w:style>
  <w:style w:type="character" w:styleId="Hyperlink">
    <w:name w:val="Hyperlink"/>
    <w:basedOn w:val="DefaultParagraphFont"/>
    <w:uiPriority w:val="99"/>
    <w:semiHidden/>
    <w:unhideWhenUsed/>
    <w:rsid w:val="0002107B"/>
    <w:rPr>
      <w:color w:val="0000FF"/>
      <w:u w:val="single"/>
    </w:rPr>
  </w:style>
  <w:style w:type="table" w:styleId="TableGrid">
    <w:name w:val="Table Grid"/>
    <w:basedOn w:val="TableNormal"/>
    <w:uiPriority w:val="39"/>
    <w:rsid w:val="00CA3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A36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A36B9"/>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A36B9"/>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A36B9"/>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A36B9"/>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A36B9"/>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CA36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6ColourfulAccent3">
    <w:name w:val="Grid Table 6 Colorful Accent 3"/>
    <w:basedOn w:val="TableNormal"/>
    <w:uiPriority w:val="51"/>
    <w:rsid w:val="00CA36B9"/>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5Dark-Accent1">
    <w:name w:val="Grid Table 5 Dark Accent 1"/>
    <w:basedOn w:val="TableNormal"/>
    <w:uiPriority w:val="50"/>
    <w:rsid w:val="00D37B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746237">
      <w:bodyDiv w:val="1"/>
      <w:marLeft w:val="0"/>
      <w:marRight w:val="0"/>
      <w:marTop w:val="0"/>
      <w:marBottom w:val="0"/>
      <w:divBdr>
        <w:top w:val="none" w:sz="0" w:space="0" w:color="auto"/>
        <w:left w:val="none" w:sz="0" w:space="0" w:color="auto"/>
        <w:bottom w:val="none" w:sz="0" w:space="0" w:color="auto"/>
        <w:right w:val="none" w:sz="0" w:space="0" w:color="auto"/>
      </w:divBdr>
    </w:div>
    <w:div w:id="160513319">
      <w:bodyDiv w:val="1"/>
      <w:marLeft w:val="0"/>
      <w:marRight w:val="0"/>
      <w:marTop w:val="0"/>
      <w:marBottom w:val="0"/>
      <w:divBdr>
        <w:top w:val="none" w:sz="0" w:space="0" w:color="auto"/>
        <w:left w:val="none" w:sz="0" w:space="0" w:color="auto"/>
        <w:bottom w:val="none" w:sz="0" w:space="0" w:color="auto"/>
        <w:right w:val="none" w:sz="0" w:space="0" w:color="auto"/>
      </w:divBdr>
    </w:div>
    <w:div w:id="200630616">
      <w:bodyDiv w:val="1"/>
      <w:marLeft w:val="0"/>
      <w:marRight w:val="0"/>
      <w:marTop w:val="0"/>
      <w:marBottom w:val="0"/>
      <w:divBdr>
        <w:top w:val="none" w:sz="0" w:space="0" w:color="auto"/>
        <w:left w:val="none" w:sz="0" w:space="0" w:color="auto"/>
        <w:bottom w:val="none" w:sz="0" w:space="0" w:color="auto"/>
        <w:right w:val="none" w:sz="0" w:space="0" w:color="auto"/>
      </w:divBdr>
    </w:div>
    <w:div w:id="206530099">
      <w:bodyDiv w:val="1"/>
      <w:marLeft w:val="0"/>
      <w:marRight w:val="0"/>
      <w:marTop w:val="0"/>
      <w:marBottom w:val="0"/>
      <w:divBdr>
        <w:top w:val="none" w:sz="0" w:space="0" w:color="auto"/>
        <w:left w:val="none" w:sz="0" w:space="0" w:color="auto"/>
        <w:bottom w:val="none" w:sz="0" w:space="0" w:color="auto"/>
        <w:right w:val="none" w:sz="0" w:space="0" w:color="auto"/>
      </w:divBdr>
    </w:div>
    <w:div w:id="478767365">
      <w:bodyDiv w:val="1"/>
      <w:marLeft w:val="0"/>
      <w:marRight w:val="0"/>
      <w:marTop w:val="0"/>
      <w:marBottom w:val="0"/>
      <w:divBdr>
        <w:top w:val="none" w:sz="0" w:space="0" w:color="auto"/>
        <w:left w:val="none" w:sz="0" w:space="0" w:color="auto"/>
        <w:bottom w:val="none" w:sz="0" w:space="0" w:color="auto"/>
        <w:right w:val="none" w:sz="0" w:space="0" w:color="auto"/>
      </w:divBdr>
    </w:div>
    <w:div w:id="498353546">
      <w:bodyDiv w:val="1"/>
      <w:marLeft w:val="0"/>
      <w:marRight w:val="0"/>
      <w:marTop w:val="0"/>
      <w:marBottom w:val="0"/>
      <w:divBdr>
        <w:top w:val="none" w:sz="0" w:space="0" w:color="auto"/>
        <w:left w:val="none" w:sz="0" w:space="0" w:color="auto"/>
        <w:bottom w:val="none" w:sz="0" w:space="0" w:color="auto"/>
        <w:right w:val="none" w:sz="0" w:space="0" w:color="auto"/>
      </w:divBdr>
    </w:div>
    <w:div w:id="520778049">
      <w:bodyDiv w:val="1"/>
      <w:marLeft w:val="0"/>
      <w:marRight w:val="0"/>
      <w:marTop w:val="0"/>
      <w:marBottom w:val="0"/>
      <w:divBdr>
        <w:top w:val="none" w:sz="0" w:space="0" w:color="auto"/>
        <w:left w:val="none" w:sz="0" w:space="0" w:color="auto"/>
        <w:bottom w:val="none" w:sz="0" w:space="0" w:color="auto"/>
        <w:right w:val="none" w:sz="0" w:space="0" w:color="auto"/>
      </w:divBdr>
    </w:div>
    <w:div w:id="649139175">
      <w:bodyDiv w:val="1"/>
      <w:marLeft w:val="0"/>
      <w:marRight w:val="0"/>
      <w:marTop w:val="0"/>
      <w:marBottom w:val="0"/>
      <w:divBdr>
        <w:top w:val="none" w:sz="0" w:space="0" w:color="auto"/>
        <w:left w:val="none" w:sz="0" w:space="0" w:color="auto"/>
        <w:bottom w:val="none" w:sz="0" w:space="0" w:color="auto"/>
        <w:right w:val="none" w:sz="0" w:space="0" w:color="auto"/>
      </w:divBdr>
    </w:div>
    <w:div w:id="686950235">
      <w:bodyDiv w:val="1"/>
      <w:marLeft w:val="0"/>
      <w:marRight w:val="0"/>
      <w:marTop w:val="0"/>
      <w:marBottom w:val="0"/>
      <w:divBdr>
        <w:top w:val="none" w:sz="0" w:space="0" w:color="auto"/>
        <w:left w:val="none" w:sz="0" w:space="0" w:color="auto"/>
        <w:bottom w:val="none" w:sz="0" w:space="0" w:color="auto"/>
        <w:right w:val="none" w:sz="0" w:space="0" w:color="auto"/>
      </w:divBdr>
    </w:div>
    <w:div w:id="711998417">
      <w:bodyDiv w:val="1"/>
      <w:marLeft w:val="0"/>
      <w:marRight w:val="0"/>
      <w:marTop w:val="0"/>
      <w:marBottom w:val="0"/>
      <w:divBdr>
        <w:top w:val="none" w:sz="0" w:space="0" w:color="auto"/>
        <w:left w:val="none" w:sz="0" w:space="0" w:color="auto"/>
        <w:bottom w:val="none" w:sz="0" w:space="0" w:color="auto"/>
        <w:right w:val="none" w:sz="0" w:space="0" w:color="auto"/>
      </w:divBdr>
    </w:div>
    <w:div w:id="832377541">
      <w:bodyDiv w:val="1"/>
      <w:marLeft w:val="0"/>
      <w:marRight w:val="0"/>
      <w:marTop w:val="0"/>
      <w:marBottom w:val="0"/>
      <w:divBdr>
        <w:top w:val="none" w:sz="0" w:space="0" w:color="auto"/>
        <w:left w:val="none" w:sz="0" w:space="0" w:color="auto"/>
        <w:bottom w:val="none" w:sz="0" w:space="0" w:color="auto"/>
        <w:right w:val="none" w:sz="0" w:space="0" w:color="auto"/>
      </w:divBdr>
    </w:div>
    <w:div w:id="945574586">
      <w:bodyDiv w:val="1"/>
      <w:marLeft w:val="0"/>
      <w:marRight w:val="0"/>
      <w:marTop w:val="0"/>
      <w:marBottom w:val="0"/>
      <w:divBdr>
        <w:top w:val="none" w:sz="0" w:space="0" w:color="auto"/>
        <w:left w:val="none" w:sz="0" w:space="0" w:color="auto"/>
        <w:bottom w:val="none" w:sz="0" w:space="0" w:color="auto"/>
        <w:right w:val="none" w:sz="0" w:space="0" w:color="auto"/>
      </w:divBdr>
    </w:div>
    <w:div w:id="1042635371">
      <w:bodyDiv w:val="1"/>
      <w:marLeft w:val="0"/>
      <w:marRight w:val="0"/>
      <w:marTop w:val="0"/>
      <w:marBottom w:val="0"/>
      <w:divBdr>
        <w:top w:val="none" w:sz="0" w:space="0" w:color="auto"/>
        <w:left w:val="none" w:sz="0" w:space="0" w:color="auto"/>
        <w:bottom w:val="none" w:sz="0" w:space="0" w:color="auto"/>
        <w:right w:val="none" w:sz="0" w:space="0" w:color="auto"/>
      </w:divBdr>
    </w:div>
    <w:div w:id="1137795921">
      <w:bodyDiv w:val="1"/>
      <w:marLeft w:val="0"/>
      <w:marRight w:val="0"/>
      <w:marTop w:val="0"/>
      <w:marBottom w:val="0"/>
      <w:divBdr>
        <w:top w:val="none" w:sz="0" w:space="0" w:color="auto"/>
        <w:left w:val="none" w:sz="0" w:space="0" w:color="auto"/>
        <w:bottom w:val="none" w:sz="0" w:space="0" w:color="auto"/>
        <w:right w:val="none" w:sz="0" w:space="0" w:color="auto"/>
      </w:divBdr>
    </w:div>
    <w:div w:id="1209681089">
      <w:bodyDiv w:val="1"/>
      <w:marLeft w:val="0"/>
      <w:marRight w:val="0"/>
      <w:marTop w:val="0"/>
      <w:marBottom w:val="0"/>
      <w:divBdr>
        <w:top w:val="none" w:sz="0" w:space="0" w:color="auto"/>
        <w:left w:val="none" w:sz="0" w:space="0" w:color="auto"/>
        <w:bottom w:val="none" w:sz="0" w:space="0" w:color="auto"/>
        <w:right w:val="none" w:sz="0" w:space="0" w:color="auto"/>
      </w:divBdr>
    </w:div>
    <w:div w:id="1339235453">
      <w:bodyDiv w:val="1"/>
      <w:marLeft w:val="0"/>
      <w:marRight w:val="0"/>
      <w:marTop w:val="0"/>
      <w:marBottom w:val="0"/>
      <w:divBdr>
        <w:top w:val="none" w:sz="0" w:space="0" w:color="auto"/>
        <w:left w:val="none" w:sz="0" w:space="0" w:color="auto"/>
        <w:bottom w:val="none" w:sz="0" w:space="0" w:color="auto"/>
        <w:right w:val="none" w:sz="0" w:space="0" w:color="auto"/>
      </w:divBdr>
    </w:div>
    <w:div w:id="1419668315">
      <w:bodyDiv w:val="1"/>
      <w:marLeft w:val="0"/>
      <w:marRight w:val="0"/>
      <w:marTop w:val="0"/>
      <w:marBottom w:val="0"/>
      <w:divBdr>
        <w:top w:val="none" w:sz="0" w:space="0" w:color="auto"/>
        <w:left w:val="none" w:sz="0" w:space="0" w:color="auto"/>
        <w:bottom w:val="none" w:sz="0" w:space="0" w:color="auto"/>
        <w:right w:val="none" w:sz="0" w:space="0" w:color="auto"/>
      </w:divBdr>
    </w:div>
    <w:div w:id="1544830625">
      <w:bodyDiv w:val="1"/>
      <w:marLeft w:val="0"/>
      <w:marRight w:val="0"/>
      <w:marTop w:val="0"/>
      <w:marBottom w:val="0"/>
      <w:divBdr>
        <w:top w:val="none" w:sz="0" w:space="0" w:color="auto"/>
        <w:left w:val="none" w:sz="0" w:space="0" w:color="auto"/>
        <w:bottom w:val="none" w:sz="0" w:space="0" w:color="auto"/>
        <w:right w:val="none" w:sz="0" w:space="0" w:color="auto"/>
      </w:divBdr>
    </w:div>
    <w:div w:id="1616643884">
      <w:bodyDiv w:val="1"/>
      <w:marLeft w:val="0"/>
      <w:marRight w:val="0"/>
      <w:marTop w:val="0"/>
      <w:marBottom w:val="0"/>
      <w:divBdr>
        <w:top w:val="none" w:sz="0" w:space="0" w:color="auto"/>
        <w:left w:val="none" w:sz="0" w:space="0" w:color="auto"/>
        <w:bottom w:val="none" w:sz="0" w:space="0" w:color="auto"/>
        <w:right w:val="none" w:sz="0" w:space="0" w:color="auto"/>
      </w:divBdr>
    </w:div>
    <w:div w:id="1657688316">
      <w:bodyDiv w:val="1"/>
      <w:marLeft w:val="0"/>
      <w:marRight w:val="0"/>
      <w:marTop w:val="0"/>
      <w:marBottom w:val="0"/>
      <w:divBdr>
        <w:top w:val="none" w:sz="0" w:space="0" w:color="auto"/>
        <w:left w:val="none" w:sz="0" w:space="0" w:color="auto"/>
        <w:bottom w:val="none" w:sz="0" w:space="0" w:color="auto"/>
        <w:right w:val="none" w:sz="0" w:space="0" w:color="auto"/>
      </w:divBdr>
    </w:div>
    <w:div w:id="1774746002">
      <w:bodyDiv w:val="1"/>
      <w:marLeft w:val="0"/>
      <w:marRight w:val="0"/>
      <w:marTop w:val="0"/>
      <w:marBottom w:val="0"/>
      <w:divBdr>
        <w:top w:val="none" w:sz="0" w:space="0" w:color="auto"/>
        <w:left w:val="none" w:sz="0" w:space="0" w:color="auto"/>
        <w:bottom w:val="none" w:sz="0" w:space="0" w:color="auto"/>
        <w:right w:val="none" w:sz="0" w:space="0" w:color="auto"/>
      </w:divBdr>
    </w:div>
    <w:div w:id="1826697576">
      <w:bodyDiv w:val="1"/>
      <w:marLeft w:val="0"/>
      <w:marRight w:val="0"/>
      <w:marTop w:val="0"/>
      <w:marBottom w:val="0"/>
      <w:divBdr>
        <w:top w:val="none" w:sz="0" w:space="0" w:color="auto"/>
        <w:left w:val="none" w:sz="0" w:space="0" w:color="auto"/>
        <w:bottom w:val="none" w:sz="0" w:space="0" w:color="auto"/>
        <w:right w:val="none" w:sz="0" w:space="0" w:color="auto"/>
      </w:divBdr>
    </w:div>
    <w:div w:id="1855068825">
      <w:bodyDiv w:val="1"/>
      <w:marLeft w:val="0"/>
      <w:marRight w:val="0"/>
      <w:marTop w:val="0"/>
      <w:marBottom w:val="0"/>
      <w:divBdr>
        <w:top w:val="none" w:sz="0" w:space="0" w:color="auto"/>
        <w:left w:val="none" w:sz="0" w:space="0" w:color="auto"/>
        <w:bottom w:val="none" w:sz="0" w:space="0" w:color="auto"/>
        <w:right w:val="none" w:sz="0" w:space="0" w:color="auto"/>
      </w:divBdr>
    </w:div>
    <w:div w:id="212449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ell.com/trends/genetics/abstract/S0168-9525(20)30069-X"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yperlink" Target="https://www.nap.edu.au"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searchgate.net/publication/258122968_Learning_Analytics_Ethical_Issues_and_Dilemm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aedc.gov.au/resources/detail/2021-aedc-national-repor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12</Pages>
  <Words>1715</Words>
  <Characters>9777</Characters>
  <Application>Microsoft Office Word</Application>
  <DocSecurity>0</DocSecurity>
  <Lines>81</Lines>
  <Paragraphs>22</Paragraphs>
  <ScaleCrop>false</ScaleCrop>
  <Company/>
  <LinksUpToDate>false</LinksUpToDate>
  <CharactersWithSpaces>11470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SHARMA</dc:creator>
  <cp:keywords/>
  <dc:description/>
  <cp:lastModifiedBy>RISHITA SHARMA</cp:lastModifiedBy>
  <cp:revision>75</cp:revision>
  <dcterms:created xsi:type="dcterms:W3CDTF">2025-05-29T15:08:00Z</dcterms:created>
  <dcterms:modified xsi:type="dcterms:W3CDTF">2025-05-30T08:05:00Z</dcterms:modified>
</cp:coreProperties>
</file>