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7f8c8d"/>
          <w:sz w:val="28"/>
          <w:szCs w:val="28"/>
        </w:rPr>
        <w:t xml:space="preserve">RESEARCH PROJECT</w:t>
      </w:r>
    </w:p>
    <w:p>
      <w:pPr>
        <w:spacing w:after="200"/>
        <w:jc w:val="center"/>
      </w:pPr>
      <w:r>
        <w:rPr>
          <w:color w:val="7f8c8d"/>
          <w:sz w:val="24"/>
          <w:szCs w:val="24"/>
        </w:rPr>
        <w:t xml:space="preserve">Abstract &amp; Framework Document</w:t>
      </w:r>
    </w:p>
    <w:p>
      <w:pPr>
        <w:spacing w:before="400" w:after="100"/>
        <w:jc w:val="center"/>
      </w:pPr>
      <w:r>
        <w:rPr>
          <w:b/>
          <w:bCs/>
          <w:color w:val="2c3e50"/>
          <w:sz w:val="48"/>
          <w:szCs w:val="48"/>
        </w:rPr>
        <w:t xml:space="preserve">Schema-Aware Prompt Engineering</w:t>
      </w:r>
    </w:p>
    <w:p>
      <w:pPr>
        <w:spacing w:after="100"/>
        <w:jc w:val="center"/>
      </w:pPr>
      <w:r>
        <w:rPr>
          <w:b/>
          <w:bCs/>
          <w:color w:val="2c3e50"/>
          <w:sz w:val="48"/>
          <w:szCs w:val="48"/>
        </w:rPr>
        <w:t xml:space="preserve">for Text-to-SQL in</w:t>
      </w:r>
    </w:p>
    <w:p>
      <w:pPr>
        <w:spacing w:after="400"/>
        <w:jc w:val="center"/>
      </w:pPr>
      <w:r>
        <w:rPr>
          <w:b/>
          <w:bCs/>
          <w:color w:val="2c3e50"/>
          <w:sz w:val="48"/>
          <w:szCs w:val="48"/>
        </w:rPr>
        <w:t xml:space="preserve">Analytical Databases</w:t>
      </w:r>
    </w:p>
    <w:p>
      <w:pPr>
        <w:spacing w:after="200"/>
        <w:jc w:val="center"/>
      </w:pPr>
      <w:r>
        <w:rPr>
          <w:i/>
          <w:iCs/>
          <w:color w:val="5d6d7e"/>
          <w:sz w:val="32"/>
          <w:szCs w:val="32"/>
        </w:rPr>
        <w:t xml:space="preserve">A Systematic Evaluation Study</w:t>
      </w:r>
    </w:p>
    <w:p>
      <w:pPr>
        <w:spacing w:before="600" w:after="100"/>
        <w:jc w:val="center"/>
      </w:pPr>
      <w:r>
        <w:rPr>
          <w:sz w:val="28"/>
          <w:szCs w:val="28"/>
        </w:rPr>
        <w:t xml:space="preserve">Sahith Vibudhi, Krishna Chaitanya Balusu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Independent Researchers</w:t>
      </w:r>
    </w:p>
    <w:p>
      <w:pPr>
        <w:spacing w:after="600"/>
        <w:jc w:val="center"/>
      </w:pPr>
      <w:r>
        <w:rPr>
          <w:sz w:val="24"/>
          <w:szCs w:val="24"/>
        </w:rPr>
        <w:t xml:space="preserve">San Francisco, California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TARGET VENUES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CIDR 2027  •  VLDB 2026 Industrial/Workshop  •  SIGMOD 2027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ABSTRACT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sz w:val="24"/>
                <w:szCs w:val="24"/>
              </w:rPr>
              <w:t xml:space="preserve">Large Language Models (LLMs) have emerged as a promising approach for Text-to-SQL tasks, enabling natural language interfaces to databases. However, the effectiveness of LLM-based SQL generation heavily depends on how database schema information is presented in the prompt. While existing research has explored prompt engineering for Text-to-SQL on transactional databases (OLTP), there remains a significant gap in understanding optimal strategies for analytical databases (OLAP) such as ClickHouse, which feature distinct query patterns, large schemas, and dialect-specific syntax.</w:t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>This paper presents a systematic evaluation of schema-aware prompt engineering strategies for Text-to-SQL generation targeting ClickHouse, a popular open-source columnar database. We investigate four key dimensions: (1) schema representation formats, (2) schema scope strategies, (3) metadata enrichment, and (4) example selection methods.</w:t>
            </w:r>
          </w:p>
          <w:p>
            <w:r>
              <w:rPr>
                <w:sz w:val="24"/>
                <w:szCs w:val="24"/>
              </w:rPr>
              <w:t xml:space="preserve">Through experiments on a novel ClickHouse-specific benchmark comprising 150 natural language queries across six complexity categories, we evaluate multiple LLMs and provide actionable guidelines for building AI-assisted database clients. We release our benchmark and evaluation framework as open-source artifacts.</w:t>
            </w:r>
          </w:p>
        </w:tc>
      </w:tr>
    </w:tbl>
    <w:p>
      <w:pPr>
        <w:spacing w:after="300"/>
      </w:pPr>
    </w:p>
    <w:p>
      <w:r>
        <w:rPr>
          <w:b/>
          <w:bCs/>
          <w:sz w:val="24"/>
          <w:szCs w:val="24"/>
        </w:rPr>
        <w:t xml:space="preserve">Keywords: </w:t>
      </w:r>
      <w:r>
        <w:rPr>
          <w:sz w:val="24"/>
          <w:szCs w:val="24"/>
        </w:rPr>
        <w:t xml:space="preserve">Text-to-SQL, Large Language Models, Prompt Engineering, Schema Linking, ClickHouse, OLAP, Database Interfaces, Benchmark</w:t>
      </w:r>
    </w:p>
    <w:p>
      <w:r>
        <w:br w:type="page"/>
      </w:r>
    </w:p>
    <w:p>
      <w:pPr>
        <w:pStyle w:val="Heading1"/>
      </w:pPr>
      <w:r>
        <w:t xml:space="preserve">RESEARCH QUESTIONS</w:t>
      </w:r>
    </w:p>
    <w:p>
      <w:pPr>
        <w:spacing w:after="200"/>
      </w:pPr>
      <w:r>
        <w:rPr>
          <w:sz w:val="24"/>
          <w:szCs w:val="24"/>
        </w:rPr>
        <w:t xml:space="preserve">This study addresses the following research questions: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RQ1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Which schema representation format (CREATE TABLE, Markdown, JSON, Natural Language) yields the highest SQL generation accuracy for ClickHouse queries?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RQ2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How does schema scope strategy (full vs. relevant subset vs. progressive) affect performance on databases with large schemas (100+ columns)?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RQ3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What types of metadata enrichment (column descriptions, sample values, statistics) most improve SQL generation accuracy?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RQ4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How do example selection methods (zero-shot, static few-shot, dynamic few-shot) compare across different query complexity levels?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EXPERIMENTAL FRAMEWORK</w:t>
      </w:r>
    </w:p>
    <w:p>
      <w:pPr>
        <w:pStyle w:val="Heading2"/>
      </w:pPr>
      <w:r>
        <w:t xml:space="preserve">Independent Variables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1. Schema Representation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TABLE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SQL DDL with ClickHouse engine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Tabular format with columns for name, type,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Schema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JSON with explicit field semantics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Language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Prose descriptions of tables and relationships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2. Schema Scope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Full Schema: Include all tables and columns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Relevant Subset: Pre-filter to likely-needed tables based on query keywords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Progressive: Start minimal, expand if query fails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User-Guided: User specifies relevant tables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3. Metadata Enrichment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Column descriptions (human-written semantics)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Sample values (e.g., status: ['pending', 'completed'])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Statistics (row counts, cardinality)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Constraints (primary keys, foreign keys)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4. Example Selection Method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Zero-shot: No examples provided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Static few-shot: Same 3-5 examples for all queries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Dynamic few-shot: Examples selected by query similarity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Schema-matched: Examples using same tables as query</w:t>
      </w:r>
    </w:p>
    <w:p>
      <w:r>
        <w:br w:type="page"/>
      </w:r>
    </w:p>
    <w:p>
      <w:pPr>
        <w:pStyle w:val="Heading2"/>
      </w:pPr>
      <w:r>
        <w:t xml:space="preserve">Dependent Variables (Metrics)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Execution Accuracy (EX)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queries that execute without syntax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Result Correctness (RC)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producing correct output (exact or semantic match)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Schema Linking (SL)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Correct identification of tables and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Token Efficiency (TE)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Prompt tokens required per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Latency (L)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End-to-end time from query to result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Benchmark Dataset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Challenge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filtering, column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BY, HAVING, aggregate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 totals, rankings, partitions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functions, period comparisons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JOINs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Multi-table reasoning, subqueries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ClickHouse-Specific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argMax, arrays, dialect syntax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Weeks 1-2</w:t>
            </w:r>
          </w:p>
          <w:p>
            <w:r>
              <w:t xml:space="preserve">Dataset Creation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150 NL-SQL pairs across 6 categories, validated against ClickHouse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 3</w:t>
            </w:r>
          </w:p>
          <w:p>
            <w:r>
              <w:t xml:space="preserve">Infrastructure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Experiment harness, LLM API wrappers, result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 4</w:t>
            </w:r>
          </w:p>
          <w:p>
            <w:r>
              <w:t xml:space="preserve">Experiments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 all prompt strategy combinations across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 5</w:t>
            </w:r>
          </w:p>
          <w:p>
            <w:r>
              <w:t xml:space="preserve">Analysis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Statistical analysis, tables, figures, insights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Weeks 6-7</w:t>
            </w:r>
          </w:p>
          <w:p>
            <w:r>
              <w:t xml:space="preserve">Writing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paper draft, internal review, polish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Week 8</w:t>
            </w:r>
          </w:p>
          <w:p>
            <w:r>
              <w:t xml:space="preserve">Submission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Final formatting, submission to target venue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EXPECTED CONTRIBUTIONS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First systematic study of prompt engineering for OLAP Text-to-SQL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Novel ClickHouse-specific benchmark (150 queries, 6 categories)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Empirical comparison of schema representation strategies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Actionable guidelines for AI-assisted database client developers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  <w:sz w:val="24"/>
          <w:szCs w:val="24"/>
        </w:rPr>
        <w:t xml:space="preserve">Open-source benchmark and evaluation framework</w:t>
      </w:r>
    </w:p>
    <w:p>
      <w:pPr>
        <w:pStyle w:val="Heading2"/>
      </w:pPr>
      <w:r>
        <w:t xml:space="preserve">Contact</w:t>
      </w:r>
    </w:p>
    <w:p>
      <w:pPr>
        <w:spacing w:after="50"/>
      </w:pPr>
      <w:r>
        <w:rPr>
          <w:sz w:val="24"/>
          <w:szCs w:val="24"/>
        </w:rPr>
        <w:t xml:space="preserve">Sahith Vibudhi</w:t>
      </w:r>
    </w:p>
    <w:p>
      <w:pPr>
        <w:spacing w:after="50"/>
      </w:pPr>
      <w:r>
        <w:rPr>
          <w:sz w:val="24"/>
          <w:szCs w:val="24"/>
        </w:rPr>
        <w:t xml:space="preserve">Email: v.sahithkumar@gmail.com</w:t>
      </w:r>
    </w:p>
    <w:p>
      <w:pPr>
        <w:spacing w:after="50"/>
      </w:pPr>
      <w:r>
        <w:rPr>
          <w:sz w:val="24"/>
          <w:szCs w:val="24"/>
        </w:rPr>
        <w:t xml:space="preserve">GitHub: github.com/sahithvibudhi</w:t>
      </w:r>
    </w:p>
    <w:p>
      <w:pPr>
        <w:spacing w:after="200"/>
      </w:pPr>
      <w:r>
        <w:rPr>
          <w:sz w:val="24"/>
          <w:szCs w:val="24"/>
        </w:rPr>
        <w:t xml:space="preserve">LinkedIn: linkedin.com/in/v-sahith</w:t>
      </w:r>
    </w:p>
    <w:p>
      <w:pPr>
        <w:spacing w:after="50"/>
      </w:pPr>
      <w:r>
        <w:rPr>
          <w:sz w:val="24"/>
          <w:szCs w:val="24"/>
        </w:rPr>
        <w:t xml:space="preserve">Krishna Chaitanya Balusu</w:t>
      </w:r>
    </w:p>
    <w:p>
      <w:pPr>
        <w:spacing w:after="50"/>
      </w:pPr>
      <w:r>
        <w:rPr>
          <w:sz w:val="24"/>
          <w:szCs w:val="24"/>
        </w:rPr>
        <w:t xml:space="preserve">Email: krishnabkc15@gmail.com</w:t>
      </w:r>
    </w:p>
    <w:p>
      <w:pPr>
        <w:spacing w:after="50"/>
      </w:pPr>
      <w:r>
        <w:rPr>
          <w:sz w:val="24"/>
          <w:szCs w:val="24"/>
        </w:rPr>
        <w:t xml:space="preserve">GitHub: github.com/Krishnachaitanyakc</w:t>
      </w:r>
    </w:p>
    <w:p>
      <w:r>
        <w:rPr>
          <w:sz w:val="24"/>
          <w:szCs w:val="24"/>
        </w:rPr>
        <w:t xml:space="preserve">LinkedIn: linkedin.com/in/kcbalusu/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Q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2026-01-16T03:28:24.986Z</dcterms:created>
  <dcterms:modified xsi:type="dcterms:W3CDTF">2026-01-16T03:28:24.987Z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