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pPr>
      <w:r>
        <w:br/>
        <w:br/>
        <w:t xml:space="preserve"/>
      </w:r>
    </w:p>
    <w:p>
      <w:pPr>
        <w:jc w:val="center"/>
      </w:pPr>
      <w:r>
        <w:rPr>
          <w:rFonts w:ascii="Calibri" w:cs="Calibri" w:eastAsia="Calibri" w:hAnsi="Calibri"/>
          <w:b/>
          <w:bCs/>
          <w:color w:val="1F497D"/>
          <w:sz w:val="48"/>
          <w:szCs w:val="48"/>
        </w:rPr>
        <w:t xml:space="preserve">APP_REGHUB_RHOO_CONTROLS_POSITION</w:t>
      </w:r>
    </w:p>
    <w:p>
      <w:pPr>
        <w:spacing w:after="80"/>
        <w:jc w:val="center"/>
      </w:pPr>
      <w:r>
        <w:rPr>
          <w:rFonts w:ascii="Calibri" w:cs="Calibri" w:eastAsia="Calibri" w:hAnsi="Calibri"/>
          <w:b/>
          <w:bCs/>
          <w:color w:val="2E74B5"/>
          <w:sz w:val="32"/>
          <w:szCs w:val="32"/>
        </w:rPr>
        <w:t xml:space="preserve">Functional Specification Document</w:t>
      </w:r>
    </w:p>
    <w:p>
      <w:pPr>
        <w:spacing w:after="480"/>
        <w:jc w:val="center"/>
      </w:pPr>
      <w:r>
        <w:rPr>
          <w:color w:val="595959"/>
          <w:sz w:val="24"/>
          <w:szCs w:val="24"/>
        </w:rPr>
        <w:t xml:space="preserve">Olympus Regulatory Hub · RHOO Pipeline · Break Controls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160"/>
        <w:gridCol w:w="5760"/>
      </w:tblGrid>
      <w:tr>
        <w:tc>
          <w:tcPr>
            <w:tcW w:type="dxa" w:w="2160"/>
            <w:shd w:fill="1F497D" w:val="clear"/>
          </w:tcPr>
          <w:p>
            <w:r>
              <w:rPr>
                <w:b/>
                <w:bCs/>
                <w:color w:val="FFFFFF"/>
                <w:sz w:val="18"/>
                <w:szCs w:val="18"/>
              </w:rPr>
              <w:t xml:space="preserve">Attribute</w:t>
            </w:r>
          </w:p>
        </w:tc>
        <w:tc>
          <w:tcPr>
            <w:tcW w:type="dxa" w:w="5760"/>
            <w:shd w:fill="1F497D" w:val="clear"/>
          </w:tcPr>
          <w:p>
            <w:r>
              <w:rPr>
                <w:b/>
                <w:bCs/>
                <w:color w:val="FFFFFF"/>
                <w:sz w:val="18"/>
                <w:szCs w:val="18"/>
              </w:rPr>
              <w:t xml:space="preserve">Value</w:t>
            </w:r>
          </w:p>
        </w:tc>
      </w:tr>
      <w:tr>
        <w:tc>
          <w:tcPr>
            <w:tcW w:type="dxa" w:w="2160"/>
            <w:shd w:fill="FFFFFF" w:val="clear"/>
          </w:tcPr>
          <w:p>
            <w:r>
              <w:rPr>
                <w:sz w:val="18"/>
                <w:szCs w:val="18"/>
              </w:rPr>
              <w:t xml:space="preserve">Project</w:t>
            </w:r>
          </w:p>
        </w:tc>
        <w:tc>
          <w:tcPr>
            <w:tcW w:type="dxa" w:w="5760"/>
            <w:shd w:fill="FFFFFF" w:val="clear"/>
          </w:tcPr>
          <w:p>
            <w:r>
              <w:rPr>
                <w:sz w:val="18"/>
                <w:szCs w:val="18"/>
              </w:rPr>
              <w:t xml:space="preserve">Olympus Regulatory Hub (RHOO)</w:t>
            </w:r>
          </w:p>
        </w:tc>
      </w:tr>
      <w:tr>
        <w:tc>
          <w:tcPr>
            <w:tcW w:type="dxa" w:w="2160"/>
            <w:shd w:fill="F2F7FF" w:val="clear"/>
          </w:tcPr>
          <w:p>
            <w:r>
              <w:rPr>
                <w:sz w:val="18"/>
                <w:szCs w:val="18"/>
              </w:rPr>
              <w:t xml:space="preserve">Module</w:t>
            </w:r>
          </w:p>
        </w:tc>
        <w:tc>
          <w:tcPr>
            <w:tcW w:type="dxa" w:w="5760"/>
            <w:shd w:fill="F2F7FF" w:val="clear"/>
          </w:tcPr>
          <w:p>
            <w:r>
              <w:rPr>
                <w:sz w:val="18"/>
                <w:szCs w:val="18"/>
              </w:rPr>
              <w:t xml:space="preserve">Controls – Position Breaks</w:t>
            </w:r>
          </w:p>
        </w:tc>
      </w:tr>
      <w:tr>
        <w:tc>
          <w:tcPr>
            <w:tcW w:type="dxa" w:w="2160"/>
            <w:shd w:fill="FFFFFF" w:val="clear"/>
          </w:tcPr>
          <w:p>
            <w:r>
              <w:rPr>
                <w:sz w:val="18"/>
                <w:szCs w:val="18"/>
              </w:rPr>
              <w:t xml:space="preserve">Author</w:t>
            </w:r>
          </w:p>
        </w:tc>
        <w:tc>
          <w:tcPr>
            <w:tcW w:type="dxa" w:w="5760"/>
            <w:shd w:fill="FFFFFF" w:val="clear"/>
          </w:tcPr>
          <w:p>
            <w:r>
              <w:rPr>
                <w:sz w:val="18"/>
                <w:szCs w:val="18"/>
              </w:rPr>
              <w:t xml:space="preserve">Darshan MS</w:t>
            </w:r>
          </w:p>
        </w:tc>
      </w:tr>
      <w:tr>
        <w:tc>
          <w:tcPr>
            <w:tcW w:type="dxa" w:w="2160"/>
            <w:shd w:fill="F2F7FF" w:val="clear"/>
          </w:tcPr>
          <w:p>
            <w:r>
              <w:rPr>
                <w:sz w:val="18"/>
                <w:szCs w:val="18"/>
              </w:rPr>
              <w:t xml:space="preserve">Date</w:t>
            </w:r>
          </w:p>
        </w:tc>
        <w:tc>
          <w:tcPr>
            <w:tcW w:type="dxa" w:w="5760"/>
            <w:shd w:fill="F2F7FF" w:val="clear"/>
          </w:tcPr>
          <w:p>
            <w:r>
              <w:rPr>
                <w:sz w:val="18"/>
                <w:szCs w:val="18"/>
              </w:rPr>
              <w:t xml:space="preserve">August 2026</w:t>
            </w:r>
          </w:p>
        </w:tc>
      </w:tr>
      <w:tr>
        <w:tc>
          <w:tcPr>
            <w:tcW w:type="dxa" w:w="2160"/>
            <w:shd w:fill="FFFFFF" w:val="clear"/>
          </w:tcPr>
          <w:p>
            <w:r>
              <w:rPr>
                <w:sz w:val="18"/>
                <w:szCs w:val="18"/>
              </w:rPr>
              <w:t xml:space="preserve">Version</w:t>
            </w:r>
          </w:p>
        </w:tc>
        <w:tc>
          <w:tcPr>
            <w:tcW w:type="dxa" w:w="5760"/>
            <w:shd w:fill="FFFFFF" w:val="clear"/>
          </w:tcPr>
          <w:p>
            <w:r>
              <w:rPr>
                <w:sz w:val="18"/>
                <w:szCs w:val="18"/>
              </w:rPr>
              <w:t xml:space="preserve">1.0</w:t>
            </w:r>
          </w:p>
        </w:tc>
      </w:tr>
      <w:tr>
        <w:tc>
          <w:tcPr>
            <w:tcW w:type="dxa" w:w="2160"/>
            <w:shd w:fill="F2F7FF" w:val="clear"/>
          </w:tcPr>
          <w:p>
            <w:r>
              <w:rPr>
                <w:sz w:val="18"/>
                <w:szCs w:val="18"/>
              </w:rPr>
              <w:t xml:space="preserve">Scope</w:t>
            </w:r>
          </w:p>
        </w:tc>
        <w:tc>
          <w:tcPr>
            <w:tcW w:type="dxa" w:w="5760"/>
            <w:shd w:fill="F2F7FF" w:val="clear"/>
          </w:tcPr>
          <w:p>
            <w:r>
              <w:rPr>
                <w:sz w:val="18"/>
                <w:szCs w:val="18"/>
              </w:rPr>
              <w:t xml:space="preserve">Break detection, carry-forward, CFTC category, summary aggregation</w:t>
            </w:r>
          </w:p>
        </w:tc>
      </w:tr>
    </w:tbl>
    <w:p>
      <w:r>
        <w:br w:type="page"/>
      </w:r>
    </w:p>
    <w:p>
      <w:pPr>
        <w:pStyle w:val="Heading1"/>
        <w:spacing w:after="120" w:before="360"/>
      </w:pPr>
      <w:r>
        <w:t xml:space="preserve">1. Overview</w:t>
      </w:r>
    </w:p>
    <w:p>
      <w:pPr>
        <w:spacing w:after="120"/>
      </w:pPr>
      <w:r>
        <w:rPr>
          <w:sz w:val="22"/>
          <w:szCs w:val="22"/>
        </w:rPr>
        <w:t xml:space="preserve">This document describes the SQL pipeline that powers the RHOO Controls Position break detection and reporting process within the Olympus Regulatory Hub. The pipeline ingests raw ledger item data from the data warehouse, identifies OPEN position breaks between Citi's regulatory reporting (Olympus) and the exchange/clearing-house side (DTCC), enriches breaks with regulatory state, applies carry-forward logic, computes CFTC category IDs, and produces a summary count for downstream consumption.</w:t>
      </w:r>
    </w:p>
    <w:p>
      <w:pPr>
        <w:spacing w:after="80"/>
      </w:pPr>
    </w:p>
    <w:p>
      <w:pPr>
        <w:spacing w:after="120"/>
      </w:pPr>
      <w:r>
        <w:rPr>
          <w:sz w:val="22"/>
          <w:szCs w:val="22"/>
        </w:rPr>
        <w:t xml:space="preserve">The pipeline is split into two parallel tracks:</w:t>
      </w:r>
    </w:p>
    <w:p>
      <w:pPr>
        <w:pStyle w:val="ListParagraph"/>
        <w:numPr>
          <w:ilvl w:val="0"/>
          <w:numId w:val="1"/>
        </w:numPr>
        <w:spacing w:after="60"/>
      </w:pPr>
      <w:r>
        <w:t xml:space="preserve">Break Pipeline (STEP 1–7): detects, ranks, and carry-forwards individual position breaks.</w:t>
      </w:r>
    </w:p>
    <w:p>
      <w:pPr>
        <w:pStyle w:val="ListParagraph"/>
        <w:numPr>
          <w:ilvl w:val="0"/>
          <w:numId w:val="1"/>
        </w:numPr>
        <w:spacing w:after="60"/>
      </w:pPr>
      <w:r>
        <w:t xml:space="preserve">Category ID Pipeline: builds sha2-based CFTC category identifiers per asset class.</w:t>
      </w:r>
    </w:p>
    <w:p>
      <w:pPr>
        <w:pStyle w:val="ListParagraph"/>
        <w:numPr>
          <w:ilvl w:val="0"/>
          <w:numId w:val="1"/>
        </w:numPr>
        <w:spacing w:after="60"/>
      </w:pPr>
      <w:r>
        <w:t xml:space="preserve">Summary Pipeline (STEP 1-SUMMARY, STEP 2-SUMMARY): aggregates break counts with category flags.</w:t>
      </w:r>
    </w:p>
    <w:p>
      <w:pPr>
        <w:spacing w:after="80"/>
      </w:pPr>
    </w:p>
    <w:p>
      <w:pPr>
        <w:pStyle w:val="Heading2"/>
        <w:spacing w:after="80" w:before="240"/>
      </w:pPr>
      <w:r>
        <w:t xml:space="preserve">1.1 Key Concepts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160"/>
        <w:gridCol w:w="5400"/>
      </w:tblGrid>
      <w:tr>
        <w:tc>
          <w:tcPr>
            <w:tcW w:type="dxa" w:w="2160"/>
            <w:shd w:fill="1F497D" w:val="clear"/>
          </w:tcPr>
          <w:p>
            <w:r>
              <w:rPr>
                <w:b/>
                <w:bCs/>
                <w:color w:val="FFFFFF"/>
                <w:sz w:val="18"/>
                <w:szCs w:val="18"/>
              </w:rPr>
              <w:t xml:space="preserve">Term</w:t>
            </w:r>
          </w:p>
        </w:tc>
        <w:tc>
          <w:tcPr>
            <w:tcW w:type="dxa" w:w="5400"/>
            <w:shd w:fill="1F497D" w:val="clear"/>
          </w:tcPr>
          <w:p>
            <w:r>
              <w:rPr>
                <w:b/>
                <w:bCs/>
                <w:color w:val="FFFFFF"/>
                <w:sz w:val="18"/>
                <w:szCs w:val="18"/>
              </w:rPr>
              <w:t xml:space="preserve">Definition</w:t>
            </w:r>
          </w:p>
        </w:tc>
      </w:tr>
      <w:tr>
        <w:tc>
          <w:tcPr>
            <w:tcW w:type="dxa" w:w="2160"/>
            <w:shd w:fill="FFFFFF" w:val="clear"/>
          </w:tcPr>
          <w:p>
            <w:r>
              <w:rPr>
                <w:sz w:val="18"/>
                <w:szCs w:val="18"/>
              </w:rPr>
              <w:t xml:space="preserve">UITID</w:t>
            </w:r>
          </w:p>
        </w:tc>
        <w:tc>
          <w:tcPr>
            <w:tcW w:type="dxa" w:w="5400"/>
            <w:shd w:fill="FFFFFF" w:val="clear"/>
          </w:tcPr>
          <w:p>
            <w:r>
              <w:rPr>
                <w:sz w:val="18"/>
                <w:szCs w:val="18"/>
              </w:rPr>
              <w:t xml:space="preserve">Unique Identifier for a Trade/Position used across Olympus and RegHub.</w:t>
            </w:r>
          </w:p>
        </w:tc>
      </w:tr>
      <w:tr>
        <w:tc>
          <w:tcPr>
            <w:tcW w:type="dxa" w:w="2160"/>
            <w:shd w:fill="F2F7FF" w:val="clear"/>
          </w:tcPr>
          <w:p>
            <w:r>
              <w:rPr>
                <w:sz w:val="18"/>
                <w:szCs w:val="18"/>
              </w:rPr>
              <w:t xml:space="preserve">POSITION_ID</w:t>
            </w:r>
          </w:p>
        </w:tc>
        <w:tc>
          <w:tcPr>
            <w:tcW w:type="dxa" w:w="5400"/>
            <w:shd w:fill="F2F7FF" w:val="clear"/>
          </w:tcPr>
          <w:p>
            <w:r>
              <w:rPr>
                <w:sz w:val="18"/>
                <w:szCs w:val="18"/>
              </w:rPr>
              <w:t xml:space="preserve">Composite key built from counterparty fields (COUNTERPARTY1, COUNTERPARTY2, POSITION_ID placeholder).</w:t>
            </w:r>
          </w:p>
        </w:tc>
      </w:tr>
      <w:tr>
        <w:tc>
          <w:tcPr>
            <w:tcW w:type="dxa" w:w="2160"/>
            <w:shd w:fill="FFFFFF" w:val="clear"/>
          </w:tcPr>
          <w:p>
            <w:r>
              <w:rPr>
                <w:sz w:val="18"/>
                <w:szCs w:val="18"/>
              </w:rPr>
              <w:t xml:space="preserve">RECON_ID</w:t>
            </w:r>
          </w:p>
        </w:tc>
        <w:tc>
          <w:tcPr>
            <w:tcW w:type="dxa" w:w="5400"/>
            <w:shd w:fill="FFFFFF" w:val="clear"/>
          </w:tcPr>
          <w:p>
            <w:r>
              <w:rPr>
                <w:sz w:val="18"/>
                <w:szCs w:val="18"/>
              </w:rPr>
              <w:t xml:space="preserve">Reconciliation group identifier. Each RECON_ID maps to one asset class / regulatory regime.</w:t>
            </w:r>
          </w:p>
        </w:tc>
      </w:tr>
      <w:tr>
        <w:tc>
          <w:tcPr>
            <w:tcW w:type="dxa" w:w="2160"/>
            <w:shd w:fill="F2F7FF" w:val="clear"/>
          </w:tcPr>
          <w:p>
            <w:r>
              <w:rPr>
                <w:sz w:val="18"/>
                <w:szCs w:val="18"/>
              </w:rPr>
              <w:t xml:space="preserve">BREAK_TYPE</w:t>
            </w:r>
          </w:p>
        </w:tc>
        <w:tc>
          <w:tcPr>
            <w:tcW w:type="dxa" w:w="5400"/>
            <w:shd w:fill="F2F7FF" w:val="clear"/>
          </w:tcPr>
          <w:p>
            <w:r>
              <w:rPr>
                <w:sz w:val="18"/>
                <w:szCs w:val="18"/>
              </w:rPr>
              <w:t xml:space="preserve">OLYMPUS = under-reporting break (Citi reported but DTCC has no record). DTCC = over-reporting break (DTCC has a record but Citi did not report).</w:t>
            </w:r>
          </w:p>
        </w:tc>
      </w:tr>
      <w:tr>
        <w:tc>
          <w:tcPr>
            <w:tcW w:type="dxa" w:w="2160"/>
            <w:shd w:fill="FFFFFF" w:val="clear"/>
          </w:tcPr>
          <w:p>
            <w:r>
              <w:rPr>
                <w:sz w:val="18"/>
                <w:szCs w:val="18"/>
              </w:rPr>
              <w:t xml:space="preserve">REPORTING_TYPE</w:t>
            </w:r>
          </w:p>
        </w:tc>
        <w:tc>
          <w:tcPr>
            <w:tcW w:type="dxa" w:w="5400"/>
            <w:shd w:fill="FFFFFF" w:val="clear"/>
          </w:tcPr>
          <w:p>
            <w:r>
              <w:rPr>
                <w:sz w:val="18"/>
                <w:szCs w:val="18"/>
              </w:rPr>
              <w:t xml:space="preserve">Derived from BREAK_TYPE: OLYMPUS → UNDER_REPORTING; DTCC → OVER_REPORTING.</w:t>
            </w:r>
          </w:p>
        </w:tc>
      </w:tr>
      <w:tr>
        <w:tc>
          <w:tcPr>
            <w:tcW w:type="dxa" w:w="2160"/>
            <w:shd w:fill="F2F7FF" w:val="clear"/>
          </w:tcPr>
          <w:p>
            <w:r>
              <w:rPr>
                <w:sz w:val="18"/>
                <w:szCs w:val="18"/>
              </w:rPr>
              <w:t xml:space="preserve">LOAD_RANK</w:t>
            </w:r>
          </w:p>
        </w:tc>
        <w:tc>
          <w:tcPr>
            <w:tcW w:type="dxa" w:w="5400"/>
            <w:shd w:fill="F2F7FF" w:val="clear"/>
          </w:tcPr>
          <w:p>
            <w:r>
              <w:rPr>
                <w:sz w:val="18"/>
                <w:szCs w:val="18"/>
              </w:rPr>
              <w:t xml:space="preserve">DENSE_RANK partition per RECON_ID ordered by COB_DATE DESC, RECON_LOAD_ID DESC. Rank=1 is the latest load.</w:t>
            </w:r>
          </w:p>
        </w:tc>
      </w:tr>
      <w:tr>
        <w:tc>
          <w:tcPr>
            <w:tcW w:type="dxa" w:w="2160"/>
            <w:shd w:fill="FFFFFF" w:val="clear"/>
          </w:tcPr>
          <w:p>
            <w:r>
              <w:rPr>
                <w:sz w:val="18"/>
                <w:szCs w:val="18"/>
              </w:rPr>
              <w:t xml:space="preserve">BREAK_RANKING</w:t>
            </w:r>
          </w:p>
        </w:tc>
        <w:tc>
          <w:tcPr>
            <w:tcW w:type="dxa" w:w="5400"/>
            <w:shd w:fill="FFFFFF" w:val="clear"/>
          </w:tcPr>
          <w:p>
            <w:r>
              <w:rPr>
                <w:sz w:val="18"/>
                <w:szCs w:val="18"/>
              </w:rPr>
              <w:t xml:space="preserve">18-tier priority ordering within a POSITION_ID/PROVINCE_ID group used to select the single representative break record.</w:t>
            </w:r>
          </w:p>
        </w:tc>
      </w:tr>
      <w:tr>
        <w:tc>
          <w:tcPr>
            <w:tcW w:type="dxa" w:w="2160"/>
            <w:shd w:fill="F2F7FF" w:val="clear"/>
          </w:tcPr>
          <w:p>
            <w:r>
              <w:rPr>
                <w:sz w:val="18"/>
                <w:szCs w:val="18"/>
              </w:rPr>
              <w:t xml:space="preserve">CATEGORY_ID</w:t>
            </w:r>
          </w:p>
        </w:tc>
        <w:tc>
          <w:tcPr>
            <w:tcW w:type="dxa" w:w="5400"/>
            <w:shd w:fill="F2F7FF" w:val="clear"/>
          </w:tcPr>
          <w:p>
            <w:r>
              <w:rPr>
                <w:sz w:val="18"/>
                <w:szCs w:val="18"/>
              </w:rPr>
              <w:t xml:space="preserve">SHA-256 hash of the COMMENTS field. Links a break to a CFTC category explanation.</w:t>
            </w:r>
          </w:p>
        </w:tc>
      </w:tr>
      <w:tr>
        <w:tc>
          <w:tcPr>
            <w:tcW w:type="dxa" w:w="2160"/>
            <w:shd w:fill="FFFFFF" w:val="clear"/>
          </w:tcPr>
          <w:p>
            <w:r>
              <w:rPr>
                <w:sz w:val="18"/>
                <w:szCs w:val="18"/>
              </w:rPr>
              <w:t xml:space="preserve">CARRY_FORWARD</w:t>
            </w:r>
          </w:p>
        </w:tc>
        <w:tc>
          <w:tcPr>
            <w:tcW w:type="dxa" w:w="5400"/>
            <w:shd w:fill="FFFFFF" w:val="clear"/>
          </w:tcPr>
          <w:p>
            <w:r>
              <w:rPr>
                <w:sz w:val="18"/>
                <w:szCs w:val="18"/>
              </w:rPr>
              <w:t xml:space="preserve">Mechanism that preserves breaks not resolved in the current day's GRU load for the next business day.</w:t>
            </w:r>
          </w:p>
        </w:tc>
      </w:tr>
      <w:tr>
        <w:tc>
          <w:tcPr>
            <w:tcW w:type="dxa" w:w="2160"/>
            <w:shd w:fill="F2F7FF" w:val="clear"/>
          </w:tcPr>
          <w:p>
            <w:r>
              <w:rPr>
                <w:sz w:val="18"/>
                <w:szCs w:val="18"/>
              </w:rPr>
              <w:t xml:space="preserve">OLYMPUS_REG</w:t>
            </w:r>
          </w:p>
        </w:tc>
        <w:tc>
          <w:tcPr>
            <w:tcW w:type="dxa" w:w="5400"/>
            <w:shd w:fill="F2F7FF" w:val="clear"/>
          </w:tcPr>
          <w:p>
            <w:r>
              <w:rPr>
                <w:sz w:val="18"/>
                <w:szCs w:val="18"/>
              </w:rPr>
              <w:t xml:space="preserve">Parameter token (##OLYMPUS_REG##) indicating the regulatory regime: CFTC, SEC, ESMA, CAD, etc.</w:t>
            </w:r>
          </w:p>
        </w:tc>
      </w:tr>
    </w:tbl>
    <w:p>
      <w:r>
        <w:br w:type="page"/>
      </w:r>
    </w:p>
    <w:p>
      <w:pPr>
        <w:pStyle w:val="Heading1"/>
        <w:spacing w:after="120" w:before="360"/>
      </w:pPr>
      <w:r>
        <w:t xml:space="preserve">2. Source Tables</w:t>
      </w:r>
    </w:p>
    <w:p>
      <w:pPr>
        <w:pStyle w:val="Heading2"/>
        <w:spacing w:after="80" w:before="240"/>
      </w:pPr>
      <w:r>
        <w:t xml:space="preserve">2.1 GFOLYGRU_MANAGED.OM_LEDGER_ITEM_AUDIT_FACT_QRK</w:t>
      </w:r>
    </w:p>
    <w:p>
      <w:pPr>
        <w:spacing w:after="120"/>
      </w:pPr>
      <w:r>
        <w:rPr>
          <w:sz w:val="22"/>
          <w:szCs w:val="22"/>
        </w:rPr>
        <w:t xml:space="preserve">Primary fact table containing item-level position break data. One row per break instance loaded per business date. Key fields: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520"/>
        <w:gridCol w:w="5040"/>
      </w:tblGrid>
      <w:tr>
        <w:tc>
          <w:tcPr>
            <w:tcW w:type="dxa" w:w="2520"/>
            <w:shd w:fill="1F497D" w:val="clear"/>
          </w:tcPr>
          <w:p>
            <w:r>
              <w:rPr>
                <w:b/>
                <w:bCs/>
                <w:color w:val="FFFFFF"/>
                <w:sz w:val="18"/>
                <w:szCs w:val="18"/>
              </w:rPr>
              <w:t xml:space="preserve">Column</w:t>
            </w:r>
          </w:p>
        </w:tc>
        <w:tc>
          <w:tcPr>
            <w:tcW w:type="dxa" w:w="5040"/>
            <w:shd w:fill="1F497D" w:val="clear"/>
          </w:tcPr>
          <w:p>
            <w:r>
              <w:rPr>
                <w:b/>
                <w:bCs/>
                <w:color w:val="FFFFFF"/>
                <w:sz w:val="18"/>
                <w:szCs w:val="18"/>
              </w:rPr>
              <w:t xml:space="preserve">Description</w:t>
            </w:r>
          </w:p>
        </w:tc>
      </w:tr>
      <w:tr>
        <w:tc>
          <w:tcPr>
            <w:tcW w:type="dxa" w:w="2520"/>
            <w:shd w:fill="FFFFFF" w:val="clear"/>
          </w:tcPr>
          <w:p>
            <w:r>
              <w:rPr>
                <w:sz w:val="18"/>
                <w:szCs w:val="18"/>
              </w:rPr>
              <w:t xml:space="preserve">RECON_ID</w:t>
            </w:r>
          </w:p>
        </w:tc>
        <w:tc>
          <w:tcPr>
            <w:tcW w:type="dxa" w:w="5040"/>
            <w:shd w:fill="FFFFFF" w:val="clear"/>
          </w:tcPr>
          <w:p>
            <w:r>
              <w:rPr>
                <w:sz w:val="18"/>
                <w:szCs w:val="18"/>
              </w:rPr>
              <w:t xml:space="preserve">Reconciliation group (maps to asset class / regime).</w:t>
            </w:r>
          </w:p>
        </w:tc>
      </w:tr>
      <w:tr>
        <w:tc>
          <w:tcPr>
            <w:tcW w:type="dxa" w:w="2520"/>
            <w:shd w:fill="F2F7FF" w:val="clear"/>
          </w:tcPr>
          <w:p>
            <w:r>
              <w:rPr>
                <w:sz w:val="18"/>
                <w:szCs w:val="18"/>
              </w:rPr>
              <w:t xml:space="preserve">RECON_LOAD_ID</w:t>
            </w:r>
          </w:p>
        </w:tc>
        <w:tc>
          <w:tcPr>
            <w:tcW w:type="dxa" w:w="5040"/>
            <w:shd w:fill="F2F7FF" w:val="clear"/>
          </w:tcPr>
          <w:p>
            <w:r>
              <w:rPr>
                <w:sz w:val="18"/>
                <w:szCs w:val="18"/>
              </w:rPr>
              <w:t xml:space="preserve">Monotonically increasing load identifier within a RECON_ID.</w:t>
            </w:r>
          </w:p>
        </w:tc>
      </w:tr>
      <w:tr>
        <w:tc>
          <w:tcPr>
            <w:tcW w:type="dxa" w:w="2520"/>
            <w:shd w:fill="FFFFFF" w:val="clear"/>
          </w:tcPr>
          <w:p>
            <w:r>
              <w:rPr>
                <w:sz w:val="18"/>
                <w:szCs w:val="18"/>
              </w:rPr>
              <w:t xml:space="preserve">DWH_BUSINESS_DATE</w:t>
            </w:r>
          </w:p>
        </w:tc>
        <w:tc>
          <w:tcPr>
            <w:tcW w:type="dxa" w:w="5040"/>
            <w:shd w:fill="FFFFFF" w:val="clear"/>
          </w:tcPr>
          <w:p>
            <w:r>
              <w:rPr>
                <w:sz w:val="18"/>
                <w:szCs w:val="18"/>
              </w:rPr>
              <w:t xml:space="preserve">Business date in YYYYMMDD integer format.</w:t>
            </w:r>
          </w:p>
        </w:tc>
      </w:tr>
      <w:tr>
        <w:tc>
          <w:tcPr>
            <w:tcW w:type="dxa" w:w="2520"/>
            <w:shd w:fill="F2F7FF" w:val="clear"/>
          </w:tcPr>
          <w:p>
            <w:r>
              <w:rPr>
                <w:sz w:val="18"/>
                <w:szCs w:val="18"/>
              </w:rPr>
              <w:t xml:space="preserve">COB_DATE</w:t>
            </w:r>
          </w:p>
        </w:tc>
        <w:tc>
          <w:tcPr>
            <w:tcW w:type="dxa" w:w="5040"/>
            <w:shd w:fill="F2F7FF" w:val="clear"/>
          </w:tcPr>
          <w:p>
            <w:r>
              <w:rPr>
                <w:sz w:val="18"/>
                <w:szCs w:val="18"/>
              </w:rPr>
              <w:t xml:space="preserve">Close-of-business date for the position.</w:t>
            </w:r>
          </w:p>
        </w:tc>
      </w:tr>
      <w:tr>
        <w:tc>
          <w:tcPr>
            <w:tcW w:type="dxa" w:w="2520"/>
            <w:shd w:fill="FFFFFF" w:val="clear"/>
          </w:tcPr>
          <w:p>
            <w:r>
              <w:rPr>
                <w:sz w:val="18"/>
                <w:szCs w:val="18"/>
              </w:rPr>
              <w:t xml:space="preserve">INSTANCE_NAME</w:t>
            </w:r>
          </w:p>
        </w:tc>
        <w:tc>
          <w:tcPr>
            <w:tcW w:type="dxa" w:w="5040"/>
            <w:shd w:fill="FFFFFF" w:val="clear"/>
          </w:tcPr>
          <w:p>
            <w:r>
              <w:rPr>
                <w:sz w:val="18"/>
                <w:szCs w:val="18"/>
              </w:rPr>
              <w:t xml:space="preserve">Environment: RNC1PRD (production) or RCN1UAT (UAT).</w:t>
            </w:r>
          </w:p>
        </w:tc>
      </w:tr>
      <w:tr>
        <w:tc>
          <w:tcPr>
            <w:tcW w:type="dxa" w:w="2520"/>
            <w:shd w:fill="F2F7FF" w:val="clear"/>
          </w:tcPr>
          <w:p>
            <w:r>
              <w:rPr>
                <w:sz w:val="18"/>
                <w:szCs w:val="18"/>
              </w:rPr>
              <w:t xml:space="preserve">BREAK_STATUS</w:t>
            </w:r>
          </w:p>
        </w:tc>
        <w:tc>
          <w:tcPr>
            <w:tcW w:type="dxa" w:w="5040"/>
            <w:shd w:fill="F2F7FF" w:val="clear"/>
          </w:tcPr>
          <w:p>
            <w:r>
              <w:rPr>
                <w:sz w:val="18"/>
                <w:szCs w:val="18"/>
              </w:rPr>
              <w:t xml:space="preserve">OPEN, MATCHED, RESOLVED. Pipeline filters to OPEN (breaks) and MATCHED (for summary).</w:t>
            </w:r>
          </w:p>
        </w:tc>
      </w:tr>
      <w:tr>
        <w:tc>
          <w:tcPr>
            <w:tcW w:type="dxa" w:w="2520"/>
            <w:shd w:fill="FFFFFF" w:val="clear"/>
          </w:tcPr>
          <w:p>
            <w:r>
              <w:rPr>
                <w:sz w:val="18"/>
                <w:szCs w:val="18"/>
              </w:rPr>
              <w:t xml:space="preserve">ITEM_SFIELD_7</w:t>
            </w:r>
          </w:p>
        </w:tc>
        <w:tc>
          <w:tcPr>
            <w:tcW w:type="dxa" w:w="5040"/>
            <w:shd w:fill="FFFFFF" w:val="clear"/>
          </w:tcPr>
          <w:p>
            <w:r>
              <w:rPr>
                <w:sz w:val="18"/>
                <w:szCs w:val="18"/>
              </w:rPr>
              <w:t xml:space="preserve">Break type indicator: OLYMPUS or DTCC.</w:t>
            </w:r>
          </w:p>
        </w:tc>
      </w:tr>
      <w:tr>
        <w:tc>
          <w:tcPr>
            <w:tcW w:type="dxa" w:w="2520"/>
            <w:shd w:fill="F2F7FF" w:val="clear"/>
          </w:tcPr>
          <w:p>
            <w:r>
              <w:rPr>
                <w:sz w:val="18"/>
                <w:szCs w:val="18"/>
              </w:rPr>
              <w:t xml:space="preserve">ITEM_ITEM_ID</w:t>
            </w:r>
          </w:p>
        </w:tc>
        <w:tc>
          <w:tcPr>
            <w:tcW w:type="dxa" w:w="5040"/>
            <w:shd w:fill="F2F7FF" w:val="clear"/>
          </w:tcPr>
          <w:p>
            <w:r>
              <w:rPr>
                <w:sz w:val="18"/>
                <w:szCs w:val="18"/>
              </w:rPr>
              <w:t xml:space="preserve">USI or Province ID depending on regime.</w:t>
            </w:r>
          </w:p>
        </w:tc>
      </w:tr>
      <w:tr>
        <w:tc>
          <w:tcPr>
            <w:tcW w:type="dxa" w:w="2520"/>
            <w:shd w:fill="FFFFFF" w:val="clear"/>
          </w:tcPr>
          <w:p>
            <w:r>
              <w:rPr>
                <w:sz w:val="18"/>
                <w:szCs w:val="18"/>
              </w:rPr>
              <w:t xml:space="preserve">ITEM_BRAN_CODE</w:t>
            </w:r>
          </w:p>
        </w:tc>
        <w:tc>
          <w:tcPr>
            <w:tcW w:type="dxa" w:w="5040"/>
            <w:shd w:fill="FFFFFF" w:val="clear"/>
          </w:tcPr>
          <w:p>
            <w:r>
              <w:rPr>
                <w:sz w:val="18"/>
                <w:szCs w:val="18"/>
              </w:rPr>
              <w:t xml:space="preserve">Age bucket for the break (e.g., 0-5d, 6-10d).</w:t>
            </w:r>
          </w:p>
        </w:tc>
      </w:tr>
      <w:tr>
        <w:tc>
          <w:tcPr>
            <w:tcW w:type="dxa" w:w="2520"/>
            <w:shd w:fill="F2F7FF" w:val="clear"/>
          </w:tcPr>
          <w:p>
            <w:r>
              <w:rPr>
                <w:sz w:val="18"/>
                <w:szCs w:val="18"/>
              </w:rPr>
              <w:t xml:space="preserve">ITEM_CURRENCY_*</w:t>
            </w:r>
          </w:p>
        </w:tc>
        <w:tc>
          <w:tcPr>
            <w:tcW w:type="dxa" w:w="5040"/>
            <w:shd w:fill="F2F7FF" w:val="clear"/>
          </w:tcPr>
          <w:p>
            <w:r>
              <w:rPr>
                <w:sz w:val="18"/>
                <w:szCs w:val="18"/>
              </w:rPr>
              <w:t xml:space="preserve">Mapped to UITID / position components depending on asset class.</w:t>
            </w:r>
          </w:p>
        </w:tc>
      </w:tr>
      <w:tr>
        <w:tc>
          <w:tcPr>
            <w:tcW w:type="dxa" w:w="2520"/>
            <w:shd w:fill="FFFFFF" w:val="clear"/>
          </w:tcPr>
          <w:p>
            <w:r>
              <w:rPr>
                <w:sz w:val="18"/>
                <w:szCs w:val="18"/>
              </w:rPr>
              <w:t xml:space="preserve">COMMENTS</w:t>
            </w:r>
          </w:p>
        </w:tc>
        <w:tc>
          <w:tcPr>
            <w:tcW w:type="dxa" w:w="5040"/>
            <w:shd w:fill="FFFFFF" w:val="clear"/>
          </w:tcPr>
          <w:p>
            <w:r>
              <w:rPr>
                <w:sz w:val="18"/>
                <w:szCs w:val="18"/>
              </w:rPr>
              <w:t xml:space="preserve">Free-text comments; hashed to produce CFTC CATEGORY_ID.</w:t>
            </w:r>
          </w:p>
        </w:tc>
      </w:tr>
      <w:tr>
        <w:tc>
          <w:tcPr>
            <w:tcW w:type="dxa" w:w="2520"/>
            <w:shd w:fill="F2F7FF" w:val="clear"/>
          </w:tcPr>
          <w:p>
            <w:r>
              <w:rPr>
                <w:sz w:val="18"/>
                <w:szCs w:val="18"/>
              </w:rPr>
              <w:t xml:space="preserve">REC_INSERT_DATETIME</w:t>
            </w:r>
          </w:p>
        </w:tc>
        <w:tc>
          <w:tcPr>
            <w:tcW w:type="dxa" w:w="5040"/>
            <w:shd w:fill="F2F7FF" w:val="clear"/>
          </w:tcPr>
          <w:p>
            <w:r>
              <w:rPr>
                <w:sz w:val="18"/>
                <w:szCs w:val="18"/>
              </w:rPr>
              <w:t xml:space="preserve">Timestamp when the record was inserted.</w:t>
            </w:r>
          </w:p>
        </w:tc>
      </w:tr>
      <w:tr>
        <w:tc>
          <w:tcPr>
            <w:tcW w:type="dxa" w:w="2520"/>
            <w:shd w:fill="FFFFFF" w:val="clear"/>
          </w:tcPr>
          <w:p>
            <w:r>
              <w:rPr>
                <w:sz w:val="18"/>
                <w:szCs w:val="18"/>
              </w:rPr>
              <w:t xml:space="preserve">DWH_CREATE_TIMESTAMP</w:t>
            </w:r>
          </w:p>
        </w:tc>
        <w:tc>
          <w:tcPr>
            <w:tcW w:type="dxa" w:w="5040"/>
            <w:shd w:fill="FFFFFF" w:val="clear"/>
          </w:tcPr>
          <w:p>
            <w:r>
              <w:rPr>
                <w:sz w:val="18"/>
                <w:szCs w:val="18"/>
              </w:rPr>
              <w:t xml:space="preserve">Data warehouse creation timestamp.</w:t>
            </w:r>
          </w:p>
        </w:tc>
      </w:tr>
    </w:tbl>
    <w:p>
      <w:pPr>
        <w:spacing w:after="80"/>
      </w:pPr>
    </w:p>
    <w:p>
      <w:pPr>
        <w:pStyle w:val="Heading2"/>
        <w:spacing w:after="80" w:before="240"/>
      </w:pPr>
      <w:r>
        <w:t xml:space="preserve">2.2 GFOLYREG_WORK.CONTROLS_POSITION_REG_RAW</w:t>
      </w:r>
    </w:p>
    <w:p>
      <w:pPr>
        <w:spacing w:after="120"/>
      </w:pPr>
      <w:r>
        <w:rPr>
          <w:sz w:val="22"/>
          <w:szCs w:val="22"/>
        </w:rPr>
        <w:t xml:space="preserve">Regulatory state table maintained by the RegHub SLA layer. Contains the latest reported status per UITID.</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520"/>
        <w:gridCol w:w="5040"/>
      </w:tblGrid>
      <w:tr>
        <w:tc>
          <w:tcPr>
            <w:tcW w:type="dxa" w:w="2520"/>
            <w:shd w:fill="1F497D" w:val="clear"/>
          </w:tcPr>
          <w:p>
            <w:r>
              <w:rPr>
                <w:b/>
                <w:bCs/>
                <w:color w:val="FFFFFF"/>
                <w:sz w:val="18"/>
                <w:szCs w:val="18"/>
              </w:rPr>
              <w:t xml:space="preserve">Column</w:t>
            </w:r>
          </w:p>
        </w:tc>
        <w:tc>
          <w:tcPr>
            <w:tcW w:type="dxa" w:w="5040"/>
            <w:shd w:fill="1F497D" w:val="clear"/>
          </w:tcPr>
          <w:p>
            <w:r>
              <w:rPr>
                <w:b/>
                <w:bCs/>
                <w:color w:val="FFFFFF"/>
                <w:sz w:val="18"/>
                <w:szCs w:val="18"/>
              </w:rPr>
              <w:t xml:space="preserve">Description</w:t>
            </w:r>
          </w:p>
        </w:tc>
      </w:tr>
      <w:tr>
        <w:tc>
          <w:tcPr>
            <w:tcW w:type="dxa" w:w="2520"/>
            <w:shd w:fill="FFFFFF" w:val="clear"/>
          </w:tcPr>
          <w:p>
            <w:r>
              <w:rPr>
                <w:sz w:val="18"/>
                <w:szCs w:val="18"/>
              </w:rPr>
              <w:t xml:space="preserve">KEYS_UITID</w:t>
            </w:r>
          </w:p>
        </w:tc>
        <w:tc>
          <w:tcPr>
            <w:tcW w:type="dxa" w:w="5040"/>
            <w:shd w:fill="FFFFFF" w:val="clear"/>
          </w:tcPr>
          <w:p>
            <w:r>
              <w:rPr>
                <w:sz w:val="18"/>
                <w:szCs w:val="18"/>
              </w:rPr>
              <w:t xml:space="preserve">Join key to GRU table (UITID).</w:t>
            </w:r>
          </w:p>
        </w:tc>
      </w:tr>
      <w:tr>
        <w:tc>
          <w:tcPr>
            <w:tcW w:type="dxa" w:w="2520"/>
            <w:shd w:fill="F2F7FF" w:val="clear"/>
          </w:tcPr>
          <w:p>
            <w:r>
              <w:rPr>
                <w:sz w:val="18"/>
                <w:szCs w:val="18"/>
              </w:rPr>
              <w:t xml:space="preserve">REGHUB_ID</w:t>
            </w:r>
          </w:p>
        </w:tc>
        <w:tc>
          <w:tcPr>
            <w:tcW w:type="dxa" w:w="5040"/>
            <w:shd w:fill="F2F7FF" w:val="clear"/>
          </w:tcPr>
          <w:p>
            <w:r>
              <w:rPr>
                <w:sz w:val="18"/>
                <w:szCs w:val="18"/>
              </w:rPr>
              <w:t xml:space="preserve">Internal RegHub identifier for the regulatory report.</w:t>
            </w:r>
          </w:p>
        </w:tc>
      </w:tr>
      <w:tr>
        <w:tc>
          <w:tcPr>
            <w:tcW w:type="dxa" w:w="2520"/>
            <w:shd w:fill="FFFFFF" w:val="clear"/>
          </w:tcPr>
          <w:p>
            <w:r>
              <w:rPr>
                <w:sz w:val="18"/>
                <w:szCs w:val="18"/>
              </w:rPr>
              <w:t xml:space="preserve">SRC_NOA_ACTN_TYP</w:t>
            </w:r>
          </w:p>
        </w:tc>
        <w:tc>
          <w:tcPr>
            <w:tcW w:type="dxa" w:w="5040"/>
            <w:shd w:fill="FFFFFF" w:val="clear"/>
          </w:tcPr>
          <w:p>
            <w:r>
              <w:rPr>
                <w:sz w:val="18"/>
                <w:szCs w:val="18"/>
              </w:rPr>
              <w:t xml:space="preserve">Source (Citi side) action type: NEWT, MODI, CORR, REVI, TERM, EROR.</w:t>
            </w:r>
          </w:p>
        </w:tc>
      </w:tr>
      <w:tr>
        <w:tc>
          <w:tcPr>
            <w:tcW w:type="dxa" w:w="2520"/>
            <w:shd w:fill="F2F7FF" w:val="clear"/>
          </w:tcPr>
          <w:p>
            <w:r>
              <w:rPr>
                <w:sz w:val="18"/>
                <w:szCs w:val="18"/>
              </w:rPr>
              <w:t xml:space="preserve">RPT_NOA_ACTN_TYP</w:t>
            </w:r>
          </w:p>
        </w:tc>
        <w:tc>
          <w:tcPr>
            <w:tcW w:type="dxa" w:w="5040"/>
            <w:shd w:fill="F2F7FF" w:val="clear"/>
          </w:tcPr>
          <w:p>
            <w:r>
              <w:rPr>
                <w:sz w:val="18"/>
                <w:szCs w:val="18"/>
              </w:rPr>
              <w:t xml:space="preserve">Reported (exchange side) action type.</w:t>
            </w:r>
          </w:p>
        </w:tc>
      </w:tr>
      <w:tr>
        <w:tc>
          <w:tcPr>
            <w:tcW w:type="dxa" w:w="2520"/>
            <w:shd w:fill="FFFFFF" w:val="clear"/>
          </w:tcPr>
          <w:p>
            <w:r>
              <w:rPr>
                <w:sz w:val="18"/>
                <w:szCs w:val="18"/>
              </w:rPr>
              <w:t xml:space="preserve">STATE_STATUS</w:t>
            </w:r>
          </w:p>
        </w:tc>
        <w:tc>
          <w:tcPr>
            <w:tcW w:type="dxa" w:w="5040"/>
            <w:shd w:fill="FFFFFF" w:val="clear"/>
          </w:tcPr>
          <w:p>
            <w:r>
              <w:rPr>
                <w:sz w:val="18"/>
                <w:szCs w:val="18"/>
              </w:rPr>
              <w:t xml:space="preserve">Current regulatory state: ACK, NACK, REPORTED, EXCEPTION, NON_REPORTABLE.</w:t>
            </w:r>
          </w:p>
        </w:tc>
      </w:tr>
      <w:tr>
        <w:tc>
          <w:tcPr>
            <w:tcW w:type="dxa" w:w="2520"/>
            <w:shd w:fill="F2F7FF" w:val="clear"/>
          </w:tcPr>
          <w:p>
            <w:r>
              <w:rPr>
                <w:sz w:val="18"/>
                <w:szCs w:val="18"/>
              </w:rPr>
              <w:t xml:space="preserve">STATE_SUB_STATUS</w:t>
            </w:r>
          </w:p>
        </w:tc>
        <w:tc>
          <w:tcPr>
            <w:tcW w:type="dxa" w:w="5040"/>
            <w:shd w:fill="F2F7FF" w:val="clear"/>
          </w:tcPr>
          <w:p>
            <w:r>
              <w:rPr>
                <w:sz w:val="18"/>
                <w:szCs w:val="18"/>
              </w:rPr>
              <w:t xml:space="preserve">Sub-status (e.g., NACK_IGNORE_NR).</w:t>
            </w:r>
          </w:p>
        </w:tc>
      </w:tr>
      <w:tr>
        <w:tc>
          <w:tcPr>
            <w:tcW w:type="dxa" w:w="2520"/>
            <w:shd w:fill="FFFFFF" w:val="clear"/>
          </w:tcPr>
          <w:p>
            <w:r>
              <w:rPr>
                <w:sz w:val="18"/>
                <w:szCs w:val="18"/>
              </w:rPr>
              <w:t xml:space="preserve">SLAKEYS_SEND_TS</w:t>
            </w:r>
          </w:p>
        </w:tc>
        <w:tc>
          <w:tcPr>
            <w:tcW w:type="dxa" w:w="5040"/>
            <w:shd w:fill="FFFFFF" w:val="clear"/>
          </w:tcPr>
          <w:p>
            <w:r>
              <w:rPr>
                <w:sz w:val="18"/>
                <w:szCs w:val="18"/>
              </w:rPr>
              <w:t xml:space="preserve">Timestamp when the SLA message was sent.</w:t>
            </w:r>
          </w:p>
        </w:tc>
      </w:tr>
      <w:tr>
        <w:tc>
          <w:tcPr>
            <w:tcW w:type="dxa" w:w="2520"/>
            <w:shd w:fill="F2F7FF" w:val="clear"/>
          </w:tcPr>
          <w:p>
            <w:r>
              <w:rPr>
                <w:sz w:val="18"/>
                <w:szCs w:val="18"/>
              </w:rPr>
              <w:t xml:space="preserve">KEYS_RIO_TS</w:t>
            </w:r>
          </w:p>
        </w:tc>
        <w:tc>
          <w:tcPr>
            <w:tcW w:type="dxa" w:w="5040"/>
            <w:shd w:fill="F2F7FF" w:val="clear"/>
          </w:tcPr>
          <w:p>
            <w:r>
              <w:rPr>
                <w:sz w:val="18"/>
                <w:szCs w:val="18"/>
              </w:rPr>
              <w:t xml:space="preserve">RIO (Regulatory Interaction Order) timestamp.</w:t>
            </w:r>
          </w:p>
        </w:tc>
      </w:tr>
      <w:tr>
        <w:tc>
          <w:tcPr>
            <w:tcW w:type="dxa" w:w="2520"/>
            <w:shd w:fill="FFFFFF" w:val="clear"/>
          </w:tcPr>
          <w:p>
            <w:r>
              <w:rPr>
                <w:sz w:val="18"/>
                <w:szCs w:val="18"/>
              </w:rPr>
              <w:t xml:space="preserve">DB_UPDATED_TS</w:t>
            </w:r>
          </w:p>
        </w:tc>
        <w:tc>
          <w:tcPr>
            <w:tcW w:type="dxa" w:w="5040"/>
            <w:shd w:fill="FFFFFF" w:val="clear"/>
          </w:tcPr>
          <w:p>
            <w:r>
              <w:rPr>
                <w:sz w:val="18"/>
                <w:szCs w:val="18"/>
              </w:rPr>
              <w:t xml:space="preserve">Database update timestamp.</w:t>
            </w:r>
          </w:p>
        </w:tc>
      </w:tr>
      <w:tr>
        <w:tc>
          <w:tcPr>
            <w:tcW w:type="dxa" w:w="2520"/>
            <w:shd w:fill="F2F7FF" w:val="clear"/>
          </w:tcPr>
          <w:p>
            <w:r>
              <w:rPr>
                <w:sz w:val="18"/>
                <w:szCs w:val="18"/>
              </w:rPr>
              <w:t xml:space="preserve">STATE_REASON_CODES</w:t>
            </w:r>
          </w:p>
        </w:tc>
        <w:tc>
          <w:tcPr>
            <w:tcW w:type="dxa" w:w="5040"/>
            <w:shd w:fill="F2F7FF" w:val="clear"/>
          </w:tcPr>
          <w:p>
            <w:r>
              <w:rPr>
                <w:sz w:val="18"/>
                <w:szCs w:val="18"/>
              </w:rPr>
              <w:t xml:space="preserve">Array of reason codes; concatenated with ";" delimiter.</w:t>
            </w:r>
          </w:p>
        </w:tc>
      </w:tr>
    </w:tbl>
    <w:p>
      <w:pPr>
        <w:spacing w:after="80"/>
      </w:pPr>
    </w:p>
    <w:p>
      <w:pPr>
        <w:pStyle w:val="Heading2"/>
        <w:spacing w:after="80" w:before="240"/>
      </w:pPr>
      <w:r>
        <w:t xml:space="preserve">2.3 GFOLYREG_WORK.APP_REGHUB_RHOO_CONTROLS_POSITION_CARRY_FORWARD</w:t>
      </w:r>
    </w:p>
    <w:p>
      <w:pPr>
        <w:spacing w:after="120"/>
      </w:pPr>
      <w:r>
        <w:rPr>
          <w:sz w:val="22"/>
          <w:szCs w:val="22"/>
        </w:rPr>
        <w:t xml:space="preserve">Persistent carry-forward store. Written daily by STEP7. Read by STEP6 as the "prior-day" breaks. Anti-joined against current-day breaks to identify positions that dropped out of the GRU load.</w:t>
      </w:r>
    </w:p>
    <w:p>
      <w:r>
        <w:br w:type="page"/>
      </w:r>
    </w:p>
    <w:p>
      <w:pPr>
        <w:pStyle w:val="Heading1"/>
        <w:spacing w:after="120" w:before="360"/>
      </w:pPr>
      <w:r>
        <w:t xml:space="preserve">3. Break Pipeline (STEP 1–7)</w:t>
      </w:r>
    </w:p>
    <w:p>
      <w:pPr>
        <w:spacing w:after="120"/>
      </w:pPr>
      <w:r>
        <w:rPr>
          <w:sz w:val="22"/>
          <w:szCs w:val="22"/>
        </w:rPr>
        <w:t xml:space="preserve">The break pipeline processes open position breaks from ingestion to carry-forward persistence in seven sequential steps. Steps 3 and 4 execute in parallel (OLYMPUS and DTCC break types), converging at Step 5.</w:t>
      </w:r>
    </w:p>
    <w:p>
      <w:pPr>
        <w:spacing w:after="80"/>
      </w:pPr>
    </w:p>
    <w:p>
      <w:pPr>
        <w:pStyle w:val="Heading2"/>
        <w:spacing w:after="80" w:before="240"/>
      </w:pPr>
      <w:r>
        <w:t xml:space="preserve">3.1 STEP1 · GRU — Position Data Extraction</w:t>
      </w:r>
    </w:p>
    <w:p>
      <w:pPr>
        <w:spacing w:after="80"/>
      </w:pPr>
      <w:r>
        <w:rPr>
          <w:b/>
          <w:bCs/>
          <w:sz w:val="22"/>
          <w:szCs w:val="22"/>
        </w:rPr>
        <w:t xml:space="preserve">File: STEP1-APP_REGHUB_RHOO_CONTROLS_POSITION_GRU.sql</w:t>
      </w:r>
    </w:p>
    <w:p>
      <w:pPr>
        <w:spacing w:after="80"/>
      </w:pPr>
    </w:p>
    <w:p>
      <w:pPr>
        <w:spacing w:after="120"/>
      </w:pPr>
      <w:r>
        <w:rPr>
          <w:sz w:val="22"/>
          <w:szCs w:val="22"/>
        </w:rPr>
        <w:t xml:space="preserve">Reads open position breaks from OM_LEDGER_ITEM_AUDIT_FACT_QRK for the target RECON_ID. Applies DENSE_RANK() to select only the latest load (LOAD_RANK = 1) per reconciliation group ordered by COB_DATE DESC and RECON_LOAD_ID DESC. Key derivations:</w:t>
      </w:r>
    </w:p>
    <w:p>
      <w:pPr>
        <w:pStyle w:val="ListParagraph"/>
        <w:numPr>
          <w:ilvl w:val="0"/>
          <w:numId w:val="1"/>
        </w:numPr>
        <w:spacing w:after="60"/>
      </w:pPr>
      <w:r>
        <w:t xml:space="preserve">PROVINCE_ID: derived from ITEM_ITEM_ID when OLYMPUS_REG = CAD; empty string otherwise.</w:t>
      </w:r>
    </w:p>
    <w:p>
      <w:pPr>
        <w:pStyle w:val="ListParagraph"/>
        <w:numPr>
          <w:ilvl w:val="0"/>
          <w:numId w:val="1"/>
        </w:numPr>
        <w:spacing w:after="60"/>
      </w:pPr>
      <w:r>
        <w:t xml:space="preserve">AGE_BUCKET: mapped from ITEM_BRAN_CODE.</w:t>
      </w:r>
    </w:p>
    <w:p>
      <w:pPr>
        <w:pStyle w:val="ListParagraph"/>
        <w:numPr>
          <w:ilvl w:val="0"/>
          <w:numId w:val="1"/>
        </w:numPr>
        <w:spacing w:after="60"/>
      </w:pPr>
      <w:r>
        <w:t xml:space="preserve">BREAK_TYPE / BREAK_STATUS: mapped from ITEM_SFIELD_7 / BREAK_STATUS.</w:t>
      </w:r>
    </w:p>
    <w:p>
      <w:pPr>
        <w:spacing w:after="80"/>
      </w:pPr>
    </w:p>
    <w:p>
      <w:pPr>
        <w:pStyle w:val="Heading3"/>
        <w:spacing w:after="60" w:before="160"/>
      </w:pPr>
      <w:r>
        <w:t xml:space="preserve">Sample Input (OM_LEDGER_ITEM_AUDIT_FACT_QRK)</w:t>
      </w:r>
    </w:p>
    <w:tbl>
      <w:tblPr>
        <w:tblW w:type="dxa" w:w="852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1200"/>
        <w:gridCol w:w="1440"/>
        <w:gridCol w:w="1440"/>
        <w:gridCol w:w="1800"/>
      </w:tblGrid>
      <w:tr>
        <w:tc>
          <w:tcPr>
            <w:tcW w:type="dxa" w:w="1200"/>
            <w:shd w:fill="1F497D" w:val="clear"/>
          </w:tcPr>
          <w:p>
            <w:r>
              <w:rPr>
                <w:b/>
                <w:bCs/>
                <w:color w:val="FFFFFF"/>
                <w:sz w:val="18"/>
                <w:szCs w:val="18"/>
              </w:rPr>
              <w:t xml:space="preserve">RECON_ID</w:t>
            </w:r>
          </w:p>
        </w:tc>
        <w:tc>
          <w:tcPr>
            <w:tcW w:type="dxa" w:w="1440"/>
            <w:shd w:fill="1F497D" w:val="clear"/>
          </w:tcPr>
          <w:p>
            <w:r>
              <w:rPr>
                <w:b/>
                <w:bCs/>
                <w:color w:val="FFFFFF"/>
                <w:sz w:val="18"/>
                <w:szCs w:val="18"/>
              </w:rPr>
              <w:t xml:space="preserve">RECON_LOAD_ID</w:t>
            </w:r>
          </w:p>
        </w:tc>
        <w:tc>
          <w:tcPr>
            <w:tcW w:type="dxa" w:w="1200"/>
            <w:shd w:fill="1F497D" w:val="clear"/>
          </w:tcPr>
          <w:p>
            <w:r>
              <w:rPr>
                <w:b/>
                <w:bCs/>
                <w:color w:val="FFFFFF"/>
                <w:sz w:val="18"/>
                <w:szCs w:val="18"/>
              </w:rPr>
              <w:t xml:space="preserve">COB_DATE</w:t>
            </w:r>
          </w:p>
        </w:tc>
        <w:tc>
          <w:tcPr>
            <w:tcW w:type="dxa" w:w="1440"/>
            <w:shd w:fill="1F497D" w:val="clear"/>
          </w:tcPr>
          <w:p>
            <w:r>
              <w:rPr>
                <w:b/>
                <w:bCs/>
                <w:color w:val="FFFFFF"/>
                <w:sz w:val="18"/>
                <w:szCs w:val="18"/>
              </w:rPr>
              <w:t xml:space="preserve">ITEM_SFIELD_7</w:t>
            </w:r>
          </w:p>
        </w:tc>
        <w:tc>
          <w:tcPr>
            <w:tcW w:type="dxa" w:w="1440"/>
            <w:shd w:fill="1F497D" w:val="clear"/>
          </w:tcPr>
          <w:p>
            <w:r>
              <w:rPr>
                <w:b/>
                <w:bCs/>
                <w:color w:val="FFFFFF"/>
                <w:sz w:val="18"/>
                <w:szCs w:val="18"/>
              </w:rPr>
              <w:t xml:space="preserve">BREAK_STATUS</w:t>
            </w:r>
          </w:p>
        </w:tc>
        <w:tc>
          <w:tcPr>
            <w:tcW w:type="dxa" w:w="1800"/>
            <w:shd w:fill="1F497D" w:val="clear"/>
          </w:tcPr>
          <w:p>
            <w:r>
              <w:rPr>
                <w:b/>
                <w:bCs/>
                <w:color w:val="FFFFFF"/>
                <w:sz w:val="18"/>
                <w:szCs w:val="18"/>
              </w:rPr>
              <w:t xml:space="preserve">DWH_BUSINESS_DATE</w:t>
            </w:r>
          </w:p>
        </w:tc>
      </w:tr>
      <w:tr>
        <w:tc>
          <w:tcPr>
            <w:tcW w:type="dxa" w:w="1200"/>
            <w:shd w:fill="FFFFFF" w:val="clear"/>
          </w:tcPr>
          <w:p>
            <w:r>
              <w:rPr>
                <w:sz w:val="18"/>
                <w:szCs w:val="18"/>
              </w:rPr>
              <w:t xml:space="preserve">9771338</w:t>
            </w:r>
          </w:p>
        </w:tc>
        <w:tc>
          <w:tcPr>
            <w:tcW w:type="dxa" w:w="1440"/>
            <w:shd w:fill="FFFFFF" w:val="clear"/>
          </w:tcPr>
          <w:p>
            <w:r>
              <w:rPr>
                <w:sz w:val="18"/>
                <w:szCs w:val="18"/>
              </w:rPr>
              <w:t xml:space="preserve">1001</w:t>
            </w:r>
          </w:p>
        </w:tc>
        <w:tc>
          <w:tcPr>
            <w:tcW w:type="dxa" w:w="1200"/>
            <w:shd w:fill="FFFFFF" w:val="clear"/>
          </w:tcPr>
          <w:p>
            <w:r>
              <w:rPr>
                <w:sz w:val="18"/>
                <w:szCs w:val="18"/>
              </w:rPr>
              <w:t xml:space="preserve">20250801</w:t>
            </w:r>
          </w:p>
        </w:tc>
        <w:tc>
          <w:tcPr>
            <w:tcW w:type="dxa" w:w="1440"/>
            <w:shd w:fill="FFFFFF" w:val="clear"/>
          </w:tcPr>
          <w:p>
            <w:r>
              <w:rPr>
                <w:sz w:val="18"/>
                <w:szCs w:val="18"/>
              </w:rPr>
              <w:t xml:space="preserve">OLYMPUS</w:t>
            </w:r>
          </w:p>
        </w:tc>
        <w:tc>
          <w:tcPr>
            <w:tcW w:type="dxa" w:w="1440"/>
            <w:shd w:fill="FFFFFF" w:val="clear"/>
          </w:tcPr>
          <w:p>
            <w:r>
              <w:rPr>
                <w:sz w:val="18"/>
                <w:szCs w:val="18"/>
              </w:rPr>
              <w:t xml:space="preserve">OPEN</w:t>
            </w:r>
          </w:p>
        </w:tc>
        <w:tc>
          <w:tcPr>
            <w:tcW w:type="dxa" w:w="1800"/>
            <w:shd w:fill="FFFFFF" w:val="clear"/>
          </w:tcPr>
          <w:p>
            <w:r>
              <w:rPr>
                <w:sz w:val="18"/>
                <w:szCs w:val="18"/>
              </w:rPr>
              <w:t xml:space="preserve">20250801</w:t>
            </w:r>
          </w:p>
        </w:tc>
      </w:tr>
      <w:tr>
        <w:tc>
          <w:tcPr>
            <w:tcW w:type="dxa" w:w="1200"/>
            <w:shd w:fill="F2F7FF" w:val="clear"/>
          </w:tcPr>
          <w:p>
            <w:r>
              <w:rPr>
                <w:sz w:val="18"/>
                <w:szCs w:val="18"/>
              </w:rPr>
              <w:t xml:space="preserve">9771338</w:t>
            </w:r>
          </w:p>
        </w:tc>
        <w:tc>
          <w:tcPr>
            <w:tcW w:type="dxa" w:w="1440"/>
            <w:shd w:fill="F2F7FF" w:val="clear"/>
          </w:tcPr>
          <w:p>
            <w:r>
              <w:rPr>
                <w:sz w:val="18"/>
                <w:szCs w:val="18"/>
              </w:rPr>
              <w:t xml:space="preserve">1000</w:t>
            </w:r>
          </w:p>
        </w:tc>
        <w:tc>
          <w:tcPr>
            <w:tcW w:type="dxa" w:w="1200"/>
            <w:shd w:fill="F2F7FF" w:val="clear"/>
          </w:tcPr>
          <w:p>
            <w:r>
              <w:rPr>
                <w:sz w:val="18"/>
                <w:szCs w:val="18"/>
              </w:rPr>
              <w:t xml:space="preserve">20250801</w:t>
            </w:r>
          </w:p>
        </w:tc>
        <w:tc>
          <w:tcPr>
            <w:tcW w:type="dxa" w:w="1440"/>
            <w:shd w:fill="F2F7FF" w:val="clear"/>
          </w:tcPr>
          <w:p>
            <w:r>
              <w:rPr>
                <w:sz w:val="18"/>
                <w:szCs w:val="18"/>
              </w:rPr>
              <w:t xml:space="preserve">OLYMPUS</w:t>
            </w:r>
          </w:p>
        </w:tc>
        <w:tc>
          <w:tcPr>
            <w:tcW w:type="dxa" w:w="1440"/>
            <w:shd w:fill="F2F7FF" w:val="clear"/>
          </w:tcPr>
          <w:p>
            <w:r>
              <w:rPr>
                <w:sz w:val="18"/>
                <w:szCs w:val="18"/>
              </w:rPr>
              <w:t xml:space="preserve">OPEN</w:t>
            </w:r>
          </w:p>
        </w:tc>
        <w:tc>
          <w:tcPr>
            <w:tcW w:type="dxa" w:w="1800"/>
            <w:shd w:fill="F2F7FF" w:val="clear"/>
          </w:tcPr>
          <w:p>
            <w:r>
              <w:rPr>
                <w:sz w:val="18"/>
                <w:szCs w:val="18"/>
              </w:rPr>
              <w:t xml:space="preserve">20250731</w:t>
            </w:r>
          </w:p>
        </w:tc>
      </w:tr>
      <w:tr>
        <w:tc>
          <w:tcPr>
            <w:tcW w:type="dxa" w:w="1200"/>
            <w:shd w:fill="FFFFFF" w:val="clear"/>
          </w:tcPr>
          <w:p>
            <w:r>
              <w:rPr>
                <w:sz w:val="18"/>
                <w:szCs w:val="18"/>
              </w:rPr>
              <w:t xml:space="preserve">9776729</w:t>
            </w:r>
          </w:p>
        </w:tc>
        <w:tc>
          <w:tcPr>
            <w:tcW w:type="dxa" w:w="1440"/>
            <w:shd w:fill="FFFFFF" w:val="clear"/>
          </w:tcPr>
          <w:p>
            <w:r>
              <w:rPr>
                <w:sz w:val="18"/>
                <w:szCs w:val="18"/>
              </w:rPr>
              <w:t xml:space="preserve">2050</w:t>
            </w:r>
          </w:p>
        </w:tc>
        <w:tc>
          <w:tcPr>
            <w:tcW w:type="dxa" w:w="1200"/>
            <w:shd w:fill="FFFFFF" w:val="clear"/>
          </w:tcPr>
          <w:p>
            <w:r>
              <w:rPr>
                <w:sz w:val="18"/>
                <w:szCs w:val="18"/>
              </w:rPr>
              <w:t xml:space="preserve">20250801</w:t>
            </w:r>
          </w:p>
        </w:tc>
        <w:tc>
          <w:tcPr>
            <w:tcW w:type="dxa" w:w="1440"/>
            <w:shd w:fill="FFFFFF" w:val="clear"/>
          </w:tcPr>
          <w:p>
            <w:r>
              <w:rPr>
                <w:sz w:val="18"/>
                <w:szCs w:val="18"/>
              </w:rPr>
              <w:t xml:space="preserve">DTCC</w:t>
            </w:r>
          </w:p>
        </w:tc>
        <w:tc>
          <w:tcPr>
            <w:tcW w:type="dxa" w:w="1440"/>
            <w:shd w:fill="FFFFFF" w:val="clear"/>
          </w:tcPr>
          <w:p>
            <w:r>
              <w:rPr>
                <w:sz w:val="18"/>
                <w:szCs w:val="18"/>
              </w:rPr>
              <w:t xml:space="preserve">OPEN</w:t>
            </w:r>
          </w:p>
        </w:tc>
        <w:tc>
          <w:tcPr>
            <w:tcW w:type="dxa" w:w="1800"/>
            <w:shd w:fill="FFFFFF" w:val="clear"/>
          </w:tcPr>
          <w:p>
            <w:r>
              <w:rPr>
                <w:sz w:val="18"/>
                <w:szCs w:val="18"/>
              </w:rPr>
              <w:t xml:space="preserve">20250801</w:t>
            </w:r>
          </w:p>
        </w:tc>
      </w:tr>
    </w:tbl>
    <w:p>
      <w:pPr>
        <w:spacing w:after="80"/>
      </w:pPr>
    </w:p>
    <w:p>
      <w:pPr>
        <w:pStyle w:val="Heading3"/>
        <w:spacing w:after="60" w:before="160"/>
      </w:pPr>
      <w:r>
        <w:t xml:space="preserve">Sample Output (STEP1-GRU, LOAD_RANK=1)</w:t>
      </w:r>
    </w:p>
    <w:tbl>
      <w:tblPr>
        <w:tblW w:type="dxa" w:w="794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1100"/>
        <w:gridCol w:w="1200"/>
        <w:gridCol w:w="1440"/>
        <w:gridCol w:w="1560"/>
      </w:tblGrid>
      <w:tr>
        <w:tc>
          <w:tcPr>
            <w:tcW w:type="dxa" w:w="1200"/>
            <w:shd w:fill="1F497D" w:val="clear"/>
          </w:tcPr>
          <w:p>
            <w:r>
              <w:rPr>
                <w:b/>
                <w:bCs/>
                <w:color w:val="FFFFFF"/>
                <w:sz w:val="18"/>
                <w:szCs w:val="18"/>
              </w:rPr>
              <w:t xml:space="preserve">RECON_ID</w:t>
            </w:r>
          </w:p>
        </w:tc>
        <w:tc>
          <w:tcPr>
            <w:tcW w:type="dxa" w:w="1440"/>
            <w:shd w:fill="1F497D" w:val="clear"/>
          </w:tcPr>
          <w:p>
            <w:r>
              <w:rPr>
                <w:b/>
                <w:bCs/>
                <w:color w:val="FFFFFF"/>
                <w:sz w:val="18"/>
                <w:szCs w:val="18"/>
              </w:rPr>
              <w:t xml:space="preserve">RECON_LOAD_ID</w:t>
            </w:r>
          </w:p>
        </w:tc>
        <w:tc>
          <w:tcPr>
            <w:tcW w:type="dxa" w:w="1100"/>
            <w:shd w:fill="1F497D" w:val="clear"/>
          </w:tcPr>
          <w:p>
            <w:r>
              <w:rPr>
                <w:b/>
                <w:bCs/>
                <w:color w:val="FFFFFF"/>
                <w:sz w:val="18"/>
                <w:szCs w:val="18"/>
              </w:rPr>
              <w:t xml:space="preserve">LOAD_RANK</w:t>
            </w:r>
          </w:p>
        </w:tc>
        <w:tc>
          <w:tcPr>
            <w:tcW w:type="dxa" w:w="1200"/>
            <w:shd w:fill="1F497D" w:val="clear"/>
          </w:tcPr>
          <w:p>
            <w:r>
              <w:rPr>
                <w:b/>
                <w:bCs/>
                <w:color w:val="FFFFFF"/>
                <w:sz w:val="18"/>
                <w:szCs w:val="18"/>
              </w:rPr>
              <w:t xml:space="preserve">BREAK_TYPE</w:t>
            </w:r>
          </w:p>
        </w:tc>
        <w:tc>
          <w:tcPr>
            <w:tcW w:type="dxa" w:w="1440"/>
            <w:shd w:fill="1F497D" w:val="clear"/>
          </w:tcPr>
          <w:p>
            <w:r>
              <w:rPr>
                <w:b/>
                <w:bCs/>
                <w:color w:val="FFFFFF"/>
                <w:sz w:val="18"/>
                <w:szCs w:val="18"/>
              </w:rPr>
              <w:t xml:space="preserve">UITID</w:t>
            </w:r>
          </w:p>
        </w:tc>
        <w:tc>
          <w:tcPr>
            <w:tcW w:type="dxa" w:w="1560"/>
            <w:shd w:fill="1F497D" w:val="clear"/>
          </w:tcPr>
          <w:p>
            <w:r>
              <w:rPr>
                <w:b/>
                <w:bCs/>
                <w:color w:val="FFFFFF"/>
                <w:sz w:val="18"/>
                <w:szCs w:val="18"/>
              </w:rPr>
              <w:t xml:space="preserve">POSITION_ID</w:t>
            </w:r>
          </w:p>
        </w:tc>
      </w:tr>
      <w:tr>
        <w:tc>
          <w:tcPr>
            <w:tcW w:type="dxa" w:w="1200"/>
            <w:shd w:fill="FFFFFF" w:val="clear"/>
          </w:tcPr>
          <w:p>
            <w:r>
              <w:rPr>
                <w:sz w:val="18"/>
                <w:szCs w:val="18"/>
              </w:rPr>
              <w:t xml:space="preserve">9771338</w:t>
            </w:r>
          </w:p>
        </w:tc>
        <w:tc>
          <w:tcPr>
            <w:tcW w:type="dxa" w:w="1440"/>
            <w:shd w:fill="FFFFFF" w:val="clear"/>
          </w:tcPr>
          <w:p>
            <w:r>
              <w:rPr>
                <w:sz w:val="18"/>
                <w:szCs w:val="18"/>
              </w:rPr>
              <w:t xml:space="preserve">1001</w:t>
            </w:r>
          </w:p>
        </w:tc>
        <w:tc>
          <w:tcPr>
            <w:tcW w:type="dxa" w:w="1100"/>
            <w:shd w:fill="FFFFFF" w:val="clear"/>
          </w:tcPr>
          <w:p>
            <w:r>
              <w:rPr>
                <w:sz w:val="18"/>
                <w:szCs w:val="18"/>
              </w:rPr>
              <w:t xml:space="preserve">1</w:t>
            </w:r>
          </w:p>
        </w:tc>
        <w:tc>
          <w:tcPr>
            <w:tcW w:type="dxa" w:w="1200"/>
            <w:shd w:fill="FFFFFF" w:val="clear"/>
          </w:tcPr>
          <w:p>
            <w:r>
              <w:rPr>
                <w:sz w:val="18"/>
                <w:szCs w:val="18"/>
              </w:rPr>
              <w:t xml:space="preserve">OLYMPUS</w:t>
            </w:r>
          </w:p>
        </w:tc>
        <w:tc>
          <w:tcPr>
            <w:tcW w:type="dxa" w:w="1440"/>
            <w:shd w:fill="FFFFFF" w:val="clear"/>
          </w:tcPr>
          <w:p>
            <w:r>
              <w:rPr>
                <w:sz w:val="18"/>
                <w:szCs w:val="18"/>
              </w:rPr>
              <w:t xml:space="preserve">UITID-ABC</w:t>
            </w:r>
          </w:p>
        </w:tc>
        <w:tc>
          <w:tcPr>
            <w:tcW w:type="dxa" w:w="1560"/>
            <w:shd w:fill="FFFFFF" w:val="clear"/>
          </w:tcPr>
          <w:p>
            <w:r>
              <w:rPr>
                <w:sz w:val="18"/>
                <w:szCs w:val="18"/>
              </w:rPr>
              <w:t xml:space="preserve">POS-001</w:t>
            </w:r>
          </w:p>
        </w:tc>
      </w:tr>
      <w:tr>
        <w:tc>
          <w:tcPr>
            <w:tcW w:type="dxa" w:w="1200"/>
            <w:shd w:fill="F2F7FF" w:val="clear"/>
          </w:tcPr>
          <w:p>
            <w:r>
              <w:rPr>
                <w:sz w:val="18"/>
                <w:szCs w:val="18"/>
              </w:rPr>
              <w:t xml:space="preserve">9776729</w:t>
            </w:r>
          </w:p>
        </w:tc>
        <w:tc>
          <w:tcPr>
            <w:tcW w:type="dxa" w:w="1440"/>
            <w:shd w:fill="F2F7FF" w:val="clear"/>
          </w:tcPr>
          <w:p>
            <w:r>
              <w:rPr>
                <w:sz w:val="18"/>
                <w:szCs w:val="18"/>
              </w:rPr>
              <w:t xml:space="preserve">2050</w:t>
            </w:r>
          </w:p>
        </w:tc>
        <w:tc>
          <w:tcPr>
            <w:tcW w:type="dxa" w:w="1100"/>
            <w:shd w:fill="F2F7FF" w:val="clear"/>
          </w:tcPr>
          <w:p>
            <w:r>
              <w:rPr>
                <w:sz w:val="18"/>
                <w:szCs w:val="18"/>
              </w:rPr>
              <w:t xml:space="preserve">1</w:t>
            </w:r>
          </w:p>
        </w:tc>
        <w:tc>
          <w:tcPr>
            <w:tcW w:type="dxa" w:w="1200"/>
            <w:shd w:fill="F2F7FF" w:val="clear"/>
          </w:tcPr>
          <w:p>
            <w:r>
              <w:rPr>
                <w:sz w:val="18"/>
                <w:szCs w:val="18"/>
              </w:rPr>
              <w:t xml:space="preserve">DTCC</w:t>
            </w:r>
          </w:p>
        </w:tc>
        <w:tc>
          <w:tcPr>
            <w:tcW w:type="dxa" w:w="1440"/>
            <w:shd w:fill="F2F7FF" w:val="clear"/>
          </w:tcPr>
          <w:p>
            <w:r>
              <w:rPr>
                <w:sz w:val="18"/>
                <w:szCs w:val="18"/>
              </w:rPr>
              <w:t xml:space="preserve">UITID-XYZ</w:t>
            </w:r>
          </w:p>
        </w:tc>
        <w:tc>
          <w:tcPr>
            <w:tcW w:type="dxa" w:w="1560"/>
            <w:shd w:fill="F2F7FF" w:val="clear"/>
          </w:tcPr>
          <w:p>
            <w:r>
              <w:rPr>
                <w:sz w:val="18"/>
                <w:szCs w:val="18"/>
              </w:rPr>
              <w:t xml:space="preserve">POS-002</w:t>
            </w:r>
          </w:p>
        </w:tc>
      </w:tr>
    </w:tbl>
    <w:p>
      <w:pPr>
        <w:spacing w:after="80"/>
      </w:pPr>
    </w:p>
    <w:p>
      <w:pPr>
        <w:pStyle w:val="Heading2"/>
        <w:spacing w:after="80" w:before="240"/>
      </w:pPr>
      <w:r>
        <w:t xml:space="preserve">3.2 STEP1-GRU_RESOLVED — Duplicate Flag</w:t>
      </w:r>
    </w:p>
    <w:p>
      <w:pPr>
        <w:spacing w:after="80"/>
      </w:pPr>
      <w:r>
        <w:rPr>
          <w:b/>
          <w:bCs/>
          <w:sz w:val="22"/>
          <w:szCs w:val="22"/>
        </w:rPr>
        <w:t xml:space="preserve">File: STEP1-APP_REGHUB_RHOO_CONTROLS_POSITION_GRU_RESOLVED.sql</w:t>
      </w:r>
    </w:p>
    <w:p>
      <w:pPr>
        <w:spacing w:after="80"/>
      </w:pPr>
    </w:p>
    <w:p>
      <w:pPr>
        <w:spacing w:after="120"/>
      </w:pPr>
      <w:r>
        <w:rPr>
          <w:sz w:val="22"/>
          <w:szCs w:val="22"/>
        </w:rPr>
        <w:t xml:space="preserve">Identifies UITIDs that have at least one RESOLVED break (indicating a trade that was previously matched and flagged). Uses a MAX window function to set DUPLICATE_FLAG = Y/N at the UITID level. This flag propagates into STEP3/STEP4 break category derivation.</w:t>
      </w:r>
    </w:p>
    <w:p>
      <w:pPr>
        <w:spacing w:after="80"/>
      </w:pPr>
    </w:p>
    <w:p>
      <w:pPr>
        <w:pStyle w:val="Heading3"/>
        <w:spacing w:after="60" w:before="160"/>
      </w:pPr>
      <w:r>
        <w:t xml:space="preserve">Sample Output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800"/>
      </w:tblGrid>
      <w:tr>
        <w:tc>
          <w:tcPr>
            <w:tcW w:type="dxa" w:w="2160"/>
            <w:shd w:fill="1F497D" w:val="clear"/>
          </w:tcPr>
          <w:p>
            <w:r>
              <w:rPr>
                <w:b/>
                <w:bCs/>
                <w:color w:val="FFFFFF"/>
                <w:sz w:val="18"/>
                <w:szCs w:val="18"/>
              </w:rPr>
              <w:t xml:space="preserve">RESOLVED_UITID</w:t>
            </w:r>
          </w:p>
        </w:tc>
        <w:tc>
          <w:tcPr>
            <w:tcW w:type="dxa" w:w="1440"/>
            <w:shd w:fill="1F497D" w:val="clear"/>
          </w:tcPr>
          <w:p>
            <w:r>
              <w:rPr>
                <w:b/>
                <w:bCs/>
                <w:color w:val="FFFFFF"/>
                <w:sz w:val="18"/>
                <w:szCs w:val="18"/>
              </w:rPr>
              <w:t xml:space="preserve">RECON_ID</w:t>
            </w:r>
          </w:p>
        </w:tc>
        <w:tc>
          <w:tcPr>
            <w:tcW w:type="dxa" w:w="1800"/>
            <w:shd w:fill="1F497D" w:val="clear"/>
          </w:tcPr>
          <w:p>
            <w:r>
              <w:rPr>
                <w:b/>
                <w:bCs/>
                <w:color w:val="FFFFFF"/>
                <w:sz w:val="18"/>
                <w:szCs w:val="18"/>
              </w:rPr>
              <w:t xml:space="preserve">DUPLICATE_FLAG</w:t>
            </w:r>
          </w:p>
        </w:tc>
      </w:tr>
      <w:tr>
        <w:tc>
          <w:tcPr>
            <w:tcW w:type="dxa" w:w="2160"/>
            <w:shd w:fill="FFFFFF" w:val="clear"/>
          </w:tcPr>
          <w:p>
            <w:r>
              <w:rPr>
                <w:sz w:val="18"/>
                <w:szCs w:val="18"/>
              </w:rPr>
              <w:t xml:space="preserve">UITID-ABC</w:t>
            </w:r>
          </w:p>
        </w:tc>
        <w:tc>
          <w:tcPr>
            <w:tcW w:type="dxa" w:w="1440"/>
            <w:shd w:fill="FFFFFF" w:val="clear"/>
          </w:tcPr>
          <w:p>
            <w:r>
              <w:rPr>
                <w:sz w:val="18"/>
                <w:szCs w:val="18"/>
              </w:rPr>
              <w:t xml:space="preserve">9771338</w:t>
            </w:r>
          </w:p>
        </w:tc>
        <w:tc>
          <w:tcPr>
            <w:tcW w:type="dxa" w:w="1800"/>
            <w:shd w:fill="FFFFFF" w:val="clear"/>
          </w:tcPr>
          <w:p>
            <w:r>
              <w:rPr>
                <w:sz w:val="18"/>
                <w:szCs w:val="18"/>
              </w:rPr>
              <w:t xml:space="preserve">N</w:t>
            </w:r>
          </w:p>
        </w:tc>
      </w:tr>
      <w:tr>
        <w:tc>
          <w:tcPr>
            <w:tcW w:type="dxa" w:w="2160"/>
            <w:shd w:fill="F2F7FF" w:val="clear"/>
          </w:tcPr>
          <w:p>
            <w:r>
              <w:rPr>
                <w:sz w:val="18"/>
                <w:szCs w:val="18"/>
              </w:rPr>
              <w:t xml:space="preserve">UITID-DEF</w:t>
            </w:r>
          </w:p>
        </w:tc>
        <w:tc>
          <w:tcPr>
            <w:tcW w:type="dxa" w:w="1440"/>
            <w:shd w:fill="F2F7FF" w:val="clear"/>
          </w:tcPr>
          <w:p>
            <w:r>
              <w:rPr>
                <w:sz w:val="18"/>
                <w:szCs w:val="18"/>
              </w:rPr>
              <w:t xml:space="preserve">9771338</w:t>
            </w:r>
          </w:p>
        </w:tc>
        <w:tc>
          <w:tcPr>
            <w:tcW w:type="dxa" w:w="1800"/>
            <w:shd w:fill="F2F7FF" w:val="clear"/>
          </w:tcPr>
          <w:p>
            <w:r>
              <w:rPr>
                <w:sz w:val="18"/>
                <w:szCs w:val="18"/>
              </w:rPr>
              <w:t xml:space="preserve">Y</w:t>
            </w:r>
          </w:p>
        </w:tc>
      </w:tr>
    </w:tbl>
    <w:p>
      <w:pPr>
        <w:spacing w:after="80"/>
      </w:pPr>
    </w:p>
    <w:p>
      <w:pPr>
        <w:pStyle w:val="Heading2"/>
        <w:spacing w:after="80" w:before="240"/>
      </w:pPr>
      <w:r>
        <w:t xml:space="preserve">3.3 STEP2 · REG — Regulatory State Ranking</w:t>
      </w:r>
    </w:p>
    <w:p>
      <w:pPr>
        <w:spacing w:after="80"/>
      </w:pPr>
      <w:r>
        <w:rPr>
          <w:b/>
          <w:bCs/>
          <w:sz w:val="22"/>
          <w:szCs w:val="22"/>
        </w:rPr>
        <w:t xml:space="preserve">File: STEP2-APP_REGHUB_RHOO_CONTROLS_POSITION_REG.sql</w:t>
      </w:r>
    </w:p>
    <w:p>
      <w:pPr>
        <w:spacing w:after="80"/>
      </w:pPr>
    </w:p>
    <w:p>
      <w:pPr>
        <w:spacing w:after="120"/>
      </w:pPr>
      <w:r>
        <w:rPr>
          <w:sz w:val="22"/>
          <w:szCs w:val="22"/>
        </w:rPr>
        <w:t xml:space="preserve">Ranks regulatory state records per UITID using ROW_NUMBER() ordered by SLAKEYS_SEND_TS DESC, KEYS_RIO_TS DESC, DB_UPDATED_TS DESC. The top-ranked record (REG_RANKING = 1) is used in STEP3 and STEP4 joins to retrieve the latest known regulatory state. Key output fields: STATE_STATUS, SRC_NOA_ACTN_TYP, RPT_NOA_ACTN_TYP, SLAKEYS_SEND_TS, REASON_CODES_STR.</w:t>
      </w:r>
    </w:p>
    <w:p>
      <w:pPr>
        <w:spacing w:after="80"/>
      </w:pPr>
    </w:p>
    <w:p>
      <w:pPr>
        <w:pStyle w:val="Heading3"/>
        <w:spacing w:after="60" w:before="160"/>
      </w:pPr>
      <w:r>
        <w:t xml:space="preserve">Sample Output</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800"/>
        <w:gridCol w:w="1800"/>
        <w:gridCol w:w="1440"/>
      </w:tblGrid>
      <w:tr>
        <w:tc>
          <w:tcPr>
            <w:tcW w:type="dxa" w:w="1440"/>
            <w:shd w:fill="1F497D" w:val="clear"/>
          </w:tcPr>
          <w:p>
            <w:r>
              <w:rPr>
                <w:b/>
                <w:bCs/>
                <w:color w:val="FFFFFF"/>
                <w:sz w:val="18"/>
                <w:szCs w:val="18"/>
              </w:rPr>
              <w:t xml:space="preserve">KEYS_UITID</w:t>
            </w:r>
          </w:p>
        </w:tc>
        <w:tc>
          <w:tcPr>
            <w:tcW w:type="dxa" w:w="1440"/>
            <w:shd w:fill="1F497D" w:val="clear"/>
          </w:tcPr>
          <w:p>
            <w:r>
              <w:rPr>
                <w:b/>
                <w:bCs/>
                <w:color w:val="FFFFFF"/>
                <w:sz w:val="18"/>
                <w:szCs w:val="18"/>
              </w:rPr>
              <w:t xml:space="preserve">STATE_STATUS</w:t>
            </w:r>
          </w:p>
        </w:tc>
        <w:tc>
          <w:tcPr>
            <w:tcW w:type="dxa" w:w="1800"/>
            <w:shd w:fill="1F497D" w:val="clear"/>
          </w:tcPr>
          <w:p>
            <w:r>
              <w:rPr>
                <w:b/>
                <w:bCs/>
                <w:color w:val="FFFFFF"/>
                <w:sz w:val="18"/>
                <w:szCs w:val="18"/>
              </w:rPr>
              <w:t xml:space="preserve">SRC_NOA_ACTN_TYP</w:t>
            </w:r>
          </w:p>
        </w:tc>
        <w:tc>
          <w:tcPr>
            <w:tcW w:type="dxa" w:w="1800"/>
            <w:shd w:fill="1F497D" w:val="clear"/>
          </w:tcPr>
          <w:p>
            <w:r>
              <w:rPr>
                <w:b/>
                <w:bCs/>
                <w:color w:val="FFFFFF"/>
                <w:sz w:val="18"/>
                <w:szCs w:val="18"/>
              </w:rPr>
              <w:t xml:space="preserve">RPT_NOA_ACTN_TYP</w:t>
            </w:r>
          </w:p>
        </w:tc>
        <w:tc>
          <w:tcPr>
            <w:tcW w:type="dxa" w:w="1440"/>
            <w:shd w:fill="1F497D" w:val="clear"/>
          </w:tcPr>
          <w:p>
            <w:r>
              <w:rPr>
                <w:b/>
                <w:bCs/>
                <w:color w:val="FFFFFF"/>
                <w:sz w:val="18"/>
                <w:szCs w:val="18"/>
              </w:rPr>
              <w:t xml:space="preserve">REG_RANKING</w:t>
            </w:r>
          </w:p>
        </w:tc>
      </w:tr>
      <w:tr>
        <w:tc>
          <w:tcPr>
            <w:tcW w:type="dxa" w:w="1440"/>
            <w:shd w:fill="FFFFFF" w:val="clear"/>
          </w:tcPr>
          <w:p>
            <w:r>
              <w:rPr>
                <w:sz w:val="18"/>
                <w:szCs w:val="18"/>
              </w:rPr>
              <w:t xml:space="preserve">UITID-ABC</w:t>
            </w:r>
          </w:p>
        </w:tc>
        <w:tc>
          <w:tcPr>
            <w:tcW w:type="dxa" w:w="1440"/>
            <w:shd w:fill="FFFFFF" w:val="clear"/>
          </w:tcPr>
          <w:p>
            <w:r>
              <w:rPr>
                <w:sz w:val="18"/>
                <w:szCs w:val="18"/>
              </w:rPr>
              <w:t xml:space="preserve">ACK</w:t>
            </w:r>
          </w:p>
        </w:tc>
        <w:tc>
          <w:tcPr>
            <w:tcW w:type="dxa" w:w="1800"/>
            <w:shd w:fill="FFFFFF" w:val="clear"/>
          </w:tcPr>
          <w:p>
            <w:r>
              <w:rPr>
                <w:sz w:val="18"/>
                <w:szCs w:val="18"/>
              </w:rPr>
              <w:t xml:space="preserve">NEWT</w:t>
            </w:r>
          </w:p>
        </w:tc>
        <w:tc>
          <w:tcPr>
            <w:tcW w:type="dxa" w:w="1800"/>
            <w:shd w:fill="FFFFFF" w:val="clear"/>
          </w:tcPr>
          <w:p>
            <w:r>
              <w:rPr>
                <w:sz w:val="18"/>
                <w:szCs w:val="18"/>
              </w:rPr>
              <w:t xml:space="preserve">NEWT</w:t>
            </w:r>
          </w:p>
        </w:tc>
        <w:tc>
          <w:tcPr>
            <w:tcW w:type="dxa" w:w="1440"/>
            <w:shd w:fill="FFFFFF" w:val="clear"/>
          </w:tcPr>
          <w:p>
            <w:r>
              <w:rPr>
                <w:sz w:val="18"/>
                <w:szCs w:val="18"/>
              </w:rPr>
              <w:t xml:space="preserve">1</w:t>
            </w:r>
          </w:p>
        </w:tc>
      </w:tr>
      <w:tr>
        <w:tc>
          <w:tcPr>
            <w:tcW w:type="dxa" w:w="1440"/>
            <w:shd w:fill="F2F7FF" w:val="clear"/>
          </w:tcPr>
          <w:p>
            <w:r>
              <w:rPr>
                <w:sz w:val="18"/>
                <w:szCs w:val="18"/>
              </w:rPr>
              <w:t xml:space="preserve">UITID-ABC</w:t>
            </w:r>
          </w:p>
        </w:tc>
        <w:tc>
          <w:tcPr>
            <w:tcW w:type="dxa" w:w="1440"/>
            <w:shd w:fill="F2F7FF" w:val="clear"/>
          </w:tcPr>
          <w:p>
            <w:r>
              <w:rPr>
                <w:sz w:val="18"/>
                <w:szCs w:val="18"/>
              </w:rPr>
              <w:t xml:space="preserve">REPORTED</w:t>
            </w:r>
          </w:p>
        </w:tc>
        <w:tc>
          <w:tcPr>
            <w:tcW w:type="dxa" w:w="1800"/>
            <w:shd w:fill="F2F7FF" w:val="clear"/>
          </w:tcPr>
          <w:p>
            <w:r>
              <w:rPr>
                <w:sz w:val="18"/>
                <w:szCs w:val="18"/>
              </w:rPr>
              <w:t xml:space="preserve">NEWT</w:t>
            </w:r>
          </w:p>
        </w:tc>
        <w:tc>
          <w:tcPr>
            <w:tcW w:type="dxa" w:w="1800"/>
            <w:shd w:fill="F2F7FF" w:val="clear"/>
          </w:tcPr>
          <w:p>
            <w:r>
              <w:rPr>
                <w:sz w:val="18"/>
                <w:szCs w:val="18"/>
              </w:rPr>
              <w:t xml:space="preserve">NEWT</w:t>
            </w:r>
          </w:p>
        </w:tc>
        <w:tc>
          <w:tcPr>
            <w:tcW w:type="dxa" w:w="1440"/>
            <w:shd w:fill="F2F7FF" w:val="clear"/>
          </w:tcPr>
          <w:p>
            <w:r>
              <w:rPr>
                <w:sz w:val="18"/>
                <w:szCs w:val="18"/>
              </w:rPr>
              <w:t xml:space="preserve">2</w:t>
            </w:r>
          </w:p>
        </w:tc>
      </w:tr>
      <w:tr>
        <w:tc>
          <w:tcPr>
            <w:tcW w:type="dxa" w:w="1440"/>
            <w:shd w:fill="FFFFFF" w:val="clear"/>
          </w:tcPr>
          <w:p>
            <w:r>
              <w:rPr>
                <w:sz w:val="18"/>
                <w:szCs w:val="18"/>
              </w:rPr>
              <w:t xml:space="preserve">UITID-XYZ</w:t>
            </w:r>
          </w:p>
        </w:tc>
        <w:tc>
          <w:tcPr>
            <w:tcW w:type="dxa" w:w="1440"/>
            <w:shd w:fill="FFFFFF" w:val="clear"/>
          </w:tcPr>
          <w:p>
            <w:r>
              <w:rPr>
                <w:sz w:val="18"/>
                <w:szCs w:val="18"/>
              </w:rPr>
              <w:t xml:space="preserve">EXCEPTION</w:t>
            </w:r>
          </w:p>
        </w:tc>
        <w:tc>
          <w:tcPr>
            <w:tcW w:type="dxa" w:w="1800"/>
            <w:shd w:fill="FFFFFF" w:val="clear"/>
          </w:tcPr>
          <w:p>
            <w:r>
              <w:rPr>
                <w:sz w:val="18"/>
                <w:szCs w:val="18"/>
              </w:rPr>
              <w:t xml:space="preserve">TERM</w:t>
            </w:r>
          </w:p>
        </w:tc>
        <w:tc>
          <w:tcPr>
            <w:tcW w:type="dxa" w:w="1800"/>
            <w:shd w:fill="FFFFFF" w:val="clear"/>
          </w:tcPr>
          <w:p>
            <w:r>
              <w:rPr>
                <w:sz w:val="18"/>
                <w:szCs w:val="18"/>
              </w:rPr>
              <w:t xml:space="preserve">TERM</w:t>
            </w:r>
          </w:p>
        </w:tc>
        <w:tc>
          <w:tcPr>
            <w:tcW w:type="dxa" w:w="1440"/>
            <w:shd w:fill="FFFFFF" w:val="clear"/>
          </w:tcPr>
          <w:p>
            <w:r>
              <w:rPr>
                <w:sz w:val="18"/>
                <w:szCs w:val="18"/>
              </w:rPr>
              <w:t xml:space="preserve">1</w:t>
            </w:r>
          </w:p>
        </w:tc>
      </w:tr>
    </w:tbl>
    <w:p>
      <w:pPr>
        <w:spacing w:after="80"/>
      </w:pPr>
    </w:p>
    <w:p>
      <w:pPr>
        <w:pStyle w:val="Heading2"/>
        <w:spacing w:after="80" w:before="240"/>
      </w:pPr>
      <w:r>
        <w:t xml:space="preserve">3.4 STEP3 · LEFT_BREAK — Under-Reporting (OLYMPUS) Assembly</w:t>
      </w:r>
    </w:p>
    <w:p>
      <w:pPr>
        <w:spacing w:after="80"/>
      </w:pPr>
      <w:r>
        <w:rPr>
          <w:b/>
          <w:bCs/>
          <w:sz w:val="22"/>
          <w:szCs w:val="22"/>
        </w:rPr>
        <w:t xml:space="preserve">File: STEP3-APP_REGHUB_RHOO_CONTROLS_POSITION_LEFT_BREAK.sql</w:t>
      </w:r>
    </w:p>
    <w:p>
      <w:pPr>
        <w:spacing w:after="80"/>
      </w:pPr>
    </w:p>
    <w:p>
      <w:pPr>
        <w:spacing w:after="120"/>
      </w:pPr>
      <w:r>
        <w:rPr>
          <w:sz w:val="22"/>
          <w:szCs w:val="22"/>
        </w:rPr>
        <w:t xml:space="preserve">Assembles the full under-reporting break record by joining GRU (BREAK_TYPE = OLYMPUS) with REG (REG_RANKING = 1) and GRU_RESOLVED. Applies an 18-tier priority ordering to produce BREAK_RANKING, selecting the most actionable break within each POSITION_ID / PROVINCE_ID group. Also computes window-function aggregates for latest ACK timestamps per UITID:</w:t>
      </w:r>
    </w:p>
    <w:p>
      <w:pPr>
        <w:pStyle w:val="ListParagraph"/>
        <w:numPr>
          <w:ilvl w:val="0"/>
          <w:numId w:val="1"/>
        </w:numPr>
        <w:spacing w:after="60"/>
      </w:pPr>
      <w:r>
        <w:t xml:space="preserve">LATEST_ACK_NEWT_REPORTED_TS</w:t>
      </w:r>
    </w:p>
    <w:p>
      <w:pPr>
        <w:pStyle w:val="ListParagraph"/>
        <w:numPr>
          <w:ilvl w:val="0"/>
          <w:numId w:val="1"/>
        </w:numPr>
        <w:spacing w:after="60"/>
      </w:pPr>
      <w:r>
        <w:t xml:space="preserve">LATEST_RPT_TERM_ACK_TS</w:t>
      </w:r>
    </w:p>
    <w:p>
      <w:pPr>
        <w:pStyle w:val="ListParagraph"/>
        <w:numPr>
          <w:ilvl w:val="0"/>
          <w:numId w:val="1"/>
        </w:numPr>
        <w:spacing w:after="60"/>
      </w:pPr>
      <w:r>
        <w:t xml:space="preserve">LATEST_RPT_REVI_ACK_TS</w:t>
      </w:r>
    </w:p>
    <w:p>
      <w:pPr>
        <w:spacing w:after="80"/>
      </w:pPr>
    </w:p>
    <w:p>
      <w:pPr>
        <w:pStyle w:val="Heading3"/>
        <w:spacing w:after="60" w:before="160"/>
      </w:pPr>
      <w:r>
        <w:t xml:space="preserve">Break Priority Ranking (excerpt)</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900"/>
        <w:gridCol w:w="3240"/>
        <w:gridCol w:w="2160"/>
      </w:tblGrid>
      <w:tr>
        <w:tc>
          <w:tcPr>
            <w:tcW w:type="dxa" w:w="900"/>
            <w:shd w:fill="1F497D" w:val="clear"/>
          </w:tcPr>
          <w:p>
            <w:r>
              <w:rPr>
                <w:b/>
                <w:bCs/>
                <w:color w:val="FFFFFF"/>
                <w:sz w:val="18"/>
                <w:szCs w:val="18"/>
              </w:rPr>
              <w:t xml:space="preserve">Tier</w:t>
            </w:r>
          </w:p>
        </w:tc>
        <w:tc>
          <w:tcPr>
            <w:tcW w:type="dxa" w:w="3240"/>
            <w:shd w:fill="1F497D" w:val="clear"/>
          </w:tcPr>
          <w:p>
            <w:r>
              <w:rPr>
                <w:b/>
                <w:bCs/>
                <w:color w:val="FFFFFF"/>
                <w:sz w:val="18"/>
                <w:szCs w:val="18"/>
              </w:rPr>
              <w:t xml:space="preserve">SRC_NOA_ACTN_TYP / RPT_NOA_ACTN_TYP</w:t>
            </w:r>
          </w:p>
        </w:tc>
        <w:tc>
          <w:tcPr>
            <w:tcW w:type="dxa" w:w="2160"/>
            <w:shd w:fill="1F497D" w:val="clear"/>
          </w:tcPr>
          <w:p>
            <w:r>
              <w:rPr>
                <w:b/>
                <w:bCs/>
                <w:color w:val="FFFFFF"/>
                <w:sz w:val="18"/>
                <w:szCs w:val="18"/>
              </w:rPr>
              <w:t xml:space="preserve">STATE_STATUS</w:t>
            </w:r>
          </w:p>
        </w:tc>
      </w:tr>
      <w:tr>
        <w:tc>
          <w:tcPr>
            <w:tcW w:type="dxa" w:w="900"/>
            <w:shd w:fill="FFFFFF" w:val="clear"/>
          </w:tcPr>
          <w:p>
            <w:r>
              <w:rPr>
                <w:sz w:val="18"/>
                <w:szCs w:val="18"/>
              </w:rPr>
              <w:t xml:space="preserve">1</w:t>
            </w:r>
          </w:p>
        </w:tc>
        <w:tc>
          <w:tcPr>
            <w:tcW w:type="dxa" w:w="3240"/>
            <w:shd w:fill="FFFFFF" w:val="clear"/>
          </w:tcPr>
          <w:p>
            <w:r>
              <w:rPr>
                <w:sz w:val="18"/>
                <w:szCs w:val="18"/>
              </w:rPr>
              <w:t xml:space="preserve">RPT in (TERM, EROR)</w:t>
            </w:r>
          </w:p>
        </w:tc>
        <w:tc>
          <w:tcPr>
            <w:tcW w:type="dxa" w:w="2160"/>
            <w:shd w:fill="FFFFFF" w:val="clear"/>
          </w:tcPr>
          <w:p>
            <w:r>
              <w:rPr>
                <w:sz w:val="18"/>
                <w:szCs w:val="18"/>
              </w:rPr>
              <w:t xml:space="preserve">EXCEPTION</w:t>
            </w:r>
          </w:p>
        </w:tc>
      </w:tr>
      <w:tr>
        <w:tc>
          <w:tcPr>
            <w:tcW w:type="dxa" w:w="900"/>
            <w:shd w:fill="F2F7FF" w:val="clear"/>
          </w:tcPr>
          <w:p>
            <w:r>
              <w:rPr>
                <w:sz w:val="18"/>
                <w:szCs w:val="18"/>
              </w:rPr>
              <w:t xml:space="preserve">2</w:t>
            </w:r>
          </w:p>
        </w:tc>
        <w:tc>
          <w:tcPr>
            <w:tcW w:type="dxa" w:w="3240"/>
            <w:shd w:fill="F2F7FF" w:val="clear"/>
          </w:tcPr>
          <w:p>
            <w:r>
              <w:rPr>
                <w:sz w:val="18"/>
                <w:szCs w:val="18"/>
              </w:rPr>
              <w:t xml:space="preserve">RPT in (TERM, EROR)</w:t>
            </w:r>
          </w:p>
        </w:tc>
        <w:tc>
          <w:tcPr>
            <w:tcW w:type="dxa" w:w="2160"/>
            <w:shd w:fill="F2F7FF" w:val="clear"/>
          </w:tcPr>
          <w:p>
            <w:r>
              <w:rPr>
                <w:sz w:val="18"/>
                <w:szCs w:val="18"/>
              </w:rPr>
              <w:t xml:space="preserve">NACK</w:t>
            </w:r>
          </w:p>
        </w:tc>
      </w:tr>
      <w:tr>
        <w:tc>
          <w:tcPr>
            <w:tcW w:type="dxa" w:w="900"/>
            <w:shd w:fill="FFFFFF" w:val="clear"/>
          </w:tcPr>
          <w:p>
            <w:r>
              <w:rPr>
                <w:sz w:val="18"/>
                <w:szCs w:val="18"/>
              </w:rPr>
              <w:t xml:space="preserve">3</w:t>
            </w:r>
          </w:p>
        </w:tc>
        <w:tc>
          <w:tcPr>
            <w:tcW w:type="dxa" w:w="3240"/>
            <w:shd w:fill="FFFFFF" w:val="clear"/>
          </w:tcPr>
          <w:p>
            <w:r>
              <w:rPr>
                <w:sz w:val="18"/>
                <w:szCs w:val="18"/>
              </w:rPr>
              <w:t xml:space="preserve">RPT in (TERM, EROR)</w:t>
            </w:r>
          </w:p>
        </w:tc>
        <w:tc>
          <w:tcPr>
            <w:tcW w:type="dxa" w:w="2160"/>
            <w:shd w:fill="FFFFFF" w:val="clear"/>
          </w:tcPr>
          <w:p>
            <w:r>
              <w:rPr>
                <w:sz w:val="18"/>
                <w:szCs w:val="18"/>
              </w:rPr>
              <w:t xml:space="preserve">ACK</w:t>
            </w:r>
          </w:p>
        </w:tc>
      </w:tr>
      <w:tr>
        <w:tc>
          <w:tcPr>
            <w:tcW w:type="dxa" w:w="900"/>
            <w:shd w:fill="F2F7FF" w:val="clear"/>
          </w:tcPr>
          <w:p>
            <w:r>
              <w:rPr>
                <w:sz w:val="18"/>
                <w:szCs w:val="18"/>
              </w:rPr>
              <w:t xml:space="preserve">5</w:t>
            </w:r>
          </w:p>
        </w:tc>
        <w:tc>
          <w:tcPr>
            <w:tcW w:type="dxa" w:w="3240"/>
            <w:shd w:fill="F2F7FF" w:val="clear"/>
          </w:tcPr>
          <w:p>
            <w:r>
              <w:rPr>
                <w:sz w:val="18"/>
                <w:szCs w:val="18"/>
              </w:rPr>
              <w:t xml:space="preserve">SRC in (TERM, EROR)</w:t>
            </w:r>
          </w:p>
        </w:tc>
        <w:tc>
          <w:tcPr>
            <w:tcW w:type="dxa" w:w="2160"/>
            <w:shd w:fill="F2F7FF" w:val="clear"/>
          </w:tcPr>
          <w:p>
            <w:r>
              <w:rPr>
                <w:sz w:val="18"/>
                <w:szCs w:val="18"/>
              </w:rPr>
              <w:t xml:space="preserve">NACK</w:t>
            </w:r>
          </w:p>
        </w:tc>
      </w:tr>
      <w:tr>
        <w:tc>
          <w:tcPr>
            <w:tcW w:type="dxa" w:w="900"/>
            <w:shd w:fill="FFFFFF" w:val="clear"/>
          </w:tcPr>
          <w:p>
            <w:r>
              <w:rPr>
                <w:sz w:val="18"/>
                <w:szCs w:val="18"/>
              </w:rPr>
              <w:t xml:space="preserve">9</w:t>
            </w:r>
          </w:p>
        </w:tc>
        <w:tc>
          <w:tcPr>
            <w:tcW w:type="dxa" w:w="3240"/>
            <w:shd w:fill="FFFFFF" w:val="clear"/>
          </w:tcPr>
          <w:p>
            <w:r>
              <w:rPr>
                <w:sz w:val="18"/>
                <w:szCs w:val="18"/>
              </w:rPr>
              <w:t xml:space="preserve">(any)</w:t>
            </w:r>
          </w:p>
        </w:tc>
        <w:tc>
          <w:tcPr>
            <w:tcW w:type="dxa" w:w="2160"/>
            <w:shd w:fill="FFFFFF" w:val="clear"/>
          </w:tcPr>
          <w:p>
            <w:r>
              <w:rPr>
                <w:sz w:val="18"/>
                <w:szCs w:val="18"/>
              </w:rPr>
              <w:t xml:space="preserve">NACK</w:t>
            </w:r>
          </w:p>
        </w:tc>
      </w:tr>
      <w:tr>
        <w:tc>
          <w:tcPr>
            <w:tcW w:type="dxa" w:w="900"/>
            <w:shd w:fill="F2F7FF" w:val="clear"/>
          </w:tcPr>
          <w:p>
            <w:r>
              <w:rPr>
                <w:sz w:val="18"/>
                <w:szCs w:val="18"/>
              </w:rPr>
              <w:t xml:space="preserve">10</w:t>
            </w:r>
          </w:p>
        </w:tc>
        <w:tc>
          <w:tcPr>
            <w:tcW w:type="dxa" w:w="3240"/>
            <w:shd w:fill="F2F7FF" w:val="clear"/>
          </w:tcPr>
          <w:p>
            <w:r>
              <w:rPr>
                <w:sz w:val="18"/>
                <w:szCs w:val="18"/>
              </w:rPr>
              <w:t xml:space="preserve">(any)</w:t>
            </w:r>
          </w:p>
        </w:tc>
        <w:tc>
          <w:tcPr>
            <w:tcW w:type="dxa" w:w="2160"/>
            <w:shd w:fill="F2F7FF" w:val="clear"/>
          </w:tcPr>
          <w:p>
            <w:r>
              <w:rPr>
                <w:sz w:val="18"/>
                <w:szCs w:val="18"/>
              </w:rPr>
              <w:t xml:space="preserve">EXCEPTION</w:t>
            </w:r>
          </w:p>
        </w:tc>
      </w:tr>
      <w:tr>
        <w:tc>
          <w:tcPr>
            <w:tcW w:type="dxa" w:w="900"/>
            <w:shd w:fill="FFFFFF" w:val="clear"/>
          </w:tcPr>
          <w:p>
            <w:r>
              <w:rPr>
                <w:sz w:val="18"/>
                <w:szCs w:val="18"/>
              </w:rPr>
              <w:t xml:space="preserve">11</w:t>
            </w:r>
          </w:p>
        </w:tc>
        <w:tc>
          <w:tcPr>
            <w:tcW w:type="dxa" w:w="3240"/>
            <w:shd w:fill="FFFFFF" w:val="clear"/>
          </w:tcPr>
          <w:p>
            <w:r>
              <w:rPr>
                <w:sz w:val="18"/>
                <w:szCs w:val="18"/>
              </w:rPr>
              <w:t xml:space="preserve">(any)</w:t>
            </w:r>
          </w:p>
        </w:tc>
        <w:tc>
          <w:tcPr>
            <w:tcW w:type="dxa" w:w="2160"/>
            <w:shd w:fill="FFFFFF" w:val="clear"/>
          </w:tcPr>
          <w:p>
            <w:r>
              <w:rPr>
                <w:sz w:val="18"/>
                <w:szCs w:val="18"/>
              </w:rPr>
              <w:t xml:space="preserve">ACK</w:t>
            </w:r>
          </w:p>
        </w:tc>
      </w:tr>
      <w:tr>
        <w:tc>
          <w:tcPr>
            <w:tcW w:type="dxa" w:w="900"/>
            <w:shd w:fill="F2F7FF" w:val="clear"/>
          </w:tcPr>
          <w:p>
            <w:r>
              <w:rPr>
                <w:sz w:val="18"/>
                <w:szCs w:val="18"/>
              </w:rPr>
              <w:t xml:space="preserve">12</w:t>
            </w:r>
          </w:p>
        </w:tc>
        <w:tc>
          <w:tcPr>
            <w:tcW w:type="dxa" w:w="3240"/>
            <w:shd w:fill="F2F7FF" w:val="clear"/>
          </w:tcPr>
          <w:p>
            <w:r>
              <w:rPr>
                <w:sz w:val="18"/>
                <w:szCs w:val="18"/>
              </w:rPr>
              <w:t xml:space="preserve">(any)</w:t>
            </w:r>
          </w:p>
        </w:tc>
        <w:tc>
          <w:tcPr>
            <w:tcW w:type="dxa" w:w="2160"/>
            <w:shd w:fill="F2F7FF" w:val="clear"/>
          </w:tcPr>
          <w:p>
            <w:r>
              <w:rPr>
                <w:sz w:val="18"/>
                <w:szCs w:val="18"/>
              </w:rPr>
              <w:t xml:space="preserve">NON_REPORTABLE</w:t>
            </w:r>
          </w:p>
        </w:tc>
      </w:tr>
    </w:tbl>
    <w:p>
      <w:pPr>
        <w:spacing w:after="80"/>
      </w:pPr>
    </w:p>
    <w:p>
      <w:pPr>
        <w:pStyle w:val="Heading2"/>
        <w:spacing w:after="80" w:before="240"/>
      </w:pPr>
      <w:r>
        <w:t xml:space="preserve">3.5 STEP4 · RIGHT_BREAK — Over-Reporting (DTCC) Assembly</w:t>
      </w:r>
    </w:p>
    <w:p>
      <w:pPr>
        <w:spacing w:after="80"/>
      </w:pPr>
      <w:r>
        <w:rPr>
          <w:b/>
          <w:bCs/>
          <w:sz w:val="22"/>
          <w:szCs w:val="22"/>
        </w:rPr>
        <w:t xml:space="preserve">File: STEP4-APP_REGHUB_RHOO_CONTROLS_POSITION_RIGHT_BREAK.sql</w:t>
      </w:r>
    </w:p>
    <w:p>
      <w:pPr>
        <w:spacing w:after="80"/>
      </w:pPr>
    </w:p>
    <w:p>
      <w:pPr>
        <w:spacing w:after="120"/>
      </w:pPr>
      <w:r>
        <w:rPr>
          <w:sz w:val="22"/>
          <w:szCs w:val="22"/>
        </w:rPr>
        <w:t xml:space="preserve">Mirrors STEP3 but targets BREAK_TYPE = DTCC. Adds BREAK_CATEGORY derivation via a CASE expression:</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3240"/>
        <w:gridCol w:w="4320"/>
      </w:tblGrid>
      <w:tr>
        <w:tc>
          <w:tcPr>
            <w:tcW w:type="dxa" w:w="3240"/>
            <w:shd w:fill="1F497D" w:val="clear"/>
          </w:tcPr>
          <w:p>
            <w:r>
              <w:rPr>
                <w:b/>
                <w:bCs/>
                <w:color w:val="FFFFFF"/>
                <w:sz w:val="18"/>
                <w:szCs w:val="18"/>
              </w:rPr>
              <w:t xml:space="preserve">BREAK_CATEGORY</w:t>
            </w:r>
          </w:p>
        </w:tc>
        <w:tc>
          <w:tcPr>
            <w:tcW w:type="dxa" w:w="4320"/>
            <w:shd w:fill="1F497D" w:val="clear"/>
          </w:tcPr>
          <w:p>
            <w:r>
              <w:rPr>
                <w:b/>
                <w:bCs/>
                <w:color w:val="FFFFFF"/>
                <w:sz w:val="18"/>
                <w:szCs w:val="18"/>
              </w:rPr>
              <w:t xml:space="preserve">Condition</w:t>
            </w:r>
          </w:p>
        </w:tc>
      </w:tr>
      <w:tr>
        <w:tc>
          <w:tcPr>
            <w:tcW w:type="dxa" w:w="3240"/>
            <w:shd w:fill="FFFFFF" w:val="clear"/>
          </w:tcPr>
          <w:p>
            <w:r>
              <w:rPr>
                <w:sz w:val="18"/>
                <w:szCs w:val="18"/>
              </w:rPr>
              <w:t xml:space="preserve">DUPLICATE-TRADE</w:t>
            </w:r>
          </w:p>
        </w:tc>
        <w:tc>
          <w:tcPr>
            <w:tcW w:type="dxa" w:w="4320"/>
            <w:shd w:fill="FFFFFF" w:val="clear"/>
          </w:tcPr>
          <w:p>
            <w:r>
              <w:rPr>
                <w:sz w:val="18"/>
                <w:szCs w:val="18"/>
              </w:rPr>
              <w:t xml:space="preserve">DUPLICATE_FLAG=Y AND OLYMPUS_REG IN (CFTC, SEC)</w:t>
            </w:r>
          </w:p>
        </w:tc>
      </w:tr>
      <w:tr>
        <w:tc>
          <w:tcPr>
            <w:tcW w:type="dxa" w:w="3240"/>
            <w:shd w:fill="F2F7FF" w:val="clear"/>
          </w:tcPr>
          <w:p>
            <w:r>
              <w:rPr>
                <w:sz w:val="18"/>
                <w:szCs w:val="18"/>
              </w:rPr>
              <w:t xml:space="preserve">NO_TERM_OR_EROR_FROM_SOURCE</w:t>
            </w:r>
          </w:p>
        </w:tc>
        <w:tc>
          <w:tcPr>
            <w:tcW w:type="dxa" w:w="4320"/>
            <w:shd w:fill="F2F7FF" w:val="clear"/>
          </w:tcPr>
          <w:p>
            <w:r>
              <w:rPr>
                <w:sz w:val="18"/>
                <w:szCs w:val="18"/>
              </w:rPr>
              <w:t xml:space="preserve">Neither RPT nor SRC action type is TERM/EROR</w:t>
            </w:r>
          </w:p>
        </w:tc>
      </w:tr>
      <w:tr>
        <w:tc>
          <w:tcPr>
            <w:tcW w:type="dxa" w:w="3240"/>
            <w:shd w:fill="FFFFFF" w:val="clear"/>
          </w:tcPr>
          <w:p>
            <w:r>
              <w:rPr>
                <w:sz w:val="18"/>
                <w:szCs w:val="18"/>
              </w:rPr>
              <w:t xml:space="preserve">OVER_REPORTING_SEF_TRADE</w:t>
            </w:r>
          </w:p>
        </w:tc>
        <w:tc>
          <w:tcPr>
            <w:tcW w:type="dxa" w:w="4320"/>
            <w:shd w:fill="FFFFFF" w:val="clear"/>
          </w:tcPr>
          <w:p>
            <w:r>
              <w:rPr>
                <w:sz w:val="18"/>
                <w:szCs w:val="18"/>
              </w:rPr>
              <w:t xml:space="preserve">UITID is NULL or empty</w:t>
            </w:r>
          </w:p>
        </w:tc>
      </w:tr>
      <w:tr>
        <w:tc>
          <w:tcPr>
            <w:tcW w:type="dxa" w:w="3240"/>
            <w:shd w:fill="F2F7FF" w:val="clear"/>
          </w:tcPr>
          <w:p>
            <w:r>
              <w:rPr>
                <w:sz w:val="18"/>
                <w:szCs w:val="18"/>
              </w:rPr>
              <w:t xml:space="preserve">REGHUB-UITID_NOT_AVAILABLE_REVIEW</w:t>
            </w:r>
          </w:p>
        </w:tc>
        <w:tc>
          <w:tcPr>
            <w:tcW w:type="dxa" w:w="4320"/>
            <w:shd w:fill="F2F7FF" w:val="clear"/>
          </w:tcPr>
          <w:p>
            <w:r>
              <w:rPr>
                <w:sz w:val="18"/>
                <w:szCs w:val="18"/>
              </w:rPr>
              <w:t xml:space="preserve">Both RPT and SRC action types are NULL/empty</w:t>
            </w:r>
          </w:p>
        </w:tc>
      </w:tr>
      <w:tr>
        <w:tc>
          <w:tcPr>
            <w:tcW w:type="dxa" w:w="3240"/>
            <w:shd w:fill="FFFFFF" w:val="clear"/>
          </w:tcPr>
          <w:p>
            <w:r>
              <w:rPr>
                <w:sz w:val="18"/>
                <w:szCs w:val="18"/>
              </w:rPr>
              <w:t xml:space="preserve">REGHUB-TERM_NON_REPORTABLE_REVIEW</w:t>
            </w:r>
          </w:p>
        </w:tc>
        <w:tc>
          <w:tcPr>
            <w:tcW w:type="dxa" w:w="4320"/>
            <w:shd w:fill="FFFFFF" w:val="clear"/>
          </w:tcPr>
          <w:p>
            <w:r>
              <w:rPr>
                <w:sz w:val="18"/>
                <w:szCs w:val="18"/>
              </w:rPr>
              <w:t xml:space="preserve">STATE_STATUS=NON_REPORTABLE AND sub-status ≠ NACK_IGNORE_NR</w:t>
            </w:r>
          </w:p>
        </w:tc>
      </w:tr>
      <w:tr>
        <w:tc>
          <w:tcPr>
            <w:tcW w:type="dxa" w:w="3240"/>
            <w:shd w:fill="F2F7FF" w:val="clear"/>
          </w:tcPr>
          <w:p>
            <w:r>
              <w:rPr>
                <w:sz w:val="18"/>
                <w:szCs w:val="18"/>
              </w:rPr>
              <w:t xml:space="preserve">TRADE_IS_REINSTATED</w:t>
            </w:r>
          </w:p>
        </w:tc>
        <w:tc>
          <w:tcPr>
            <w:tcW w:type="dxa" w:w="4320"/>
            <w:shd w:fill="F2F7FF" w:val="clear"/>
          </w:tcPr>
          <w:p>
            <w:r>
              <w:rPr>
                <w:sz w:val="18"/>
                <w:szCs w:val="18"/>
              </w:rPr>
              <w:t xml:space="preserve">STATE_STATUS=REPORTED</w:t>
            </w:r>
          </w:p>
        </w:tc>
      </w:tr>
      <w:tr>
        <w:tc>
          <w:tcPr>
            <w:tcW w:type="dxa" w:w="3240"/>
            <w:shd w:fill="FFFFFF" w:val="clear"/>
          </w:tcPr>
          <w:p>
            <w:r>
              <w:rPr>
                <w:sz w:val="18"/>
                <w:szCs w:val="18"/>
              </w:rPr>
              <w:t xml:space="preserve">TERM_ACKED</w:t>
            </w:r>
          </w:p>
        </w:tc>
        <w:tc>
          <w:tcPr>
            <w:tcW w:type="dxa" w:w="4320"/>
            <w:shd w:fill="FFFFFF" w:val="clear"/>
          </w:tcPr>
          <w:p>
            <w:r>
              <w:rPr>
                <w:sz w:val="18"/>
                <w:szCs w:val="18"/>
              </w:rPr>
              <w:t xml:space="preserve">STATE_STATUS=ACK</w:t>
            </w:r>
          </w:p>
        </w:tc>
      </w:tr>
      <w:tr>
        <w:tc>
          <w:tcPr>
            <w:tcW w:type="dxa" w:w="3240"/>
            <w:shd w:fill="F2F7FF" w:val="clear"/>
          </w:tcPr>
          <w:p>
            <w:r>
              <w:rPr>
                <w:sz w:val="18"/>
                <w:szCs w:val="18"/>
              </w:rPr>
              <w:t xml:space="preserve">PENDING_NACK_RESOLUTION</w:t>
            </w:r>
          </w:p>
        </w:tc>
        <w:tc>
          <w:tcPr>
            <w:tcW w:type="dxa" w:w="4320"/>
            <w:shd w:fill="F2F7FF" w:val="clear"/>
          </w:tcPr>
          <w:p>
            <w:r>
              <w:rPr>
                <w:sz w:val="18"/>
                <w:szCs w:val="18"/>
              </w:rPr>
              <w:t xml:space="preserve">STATE_STATUS=NACK</w:t>
            </w:r>
          </w:p>
        </w:tc>
      </w:tr>
      <w:tr>
        <w:tc>
          <w:tcPr>
            <w:tcW w:type="dxa" w:w="3240"/>
            <w:shd w:fill="FFFFFF" w:val="clear"/>
          </w:tcPr>
          <w:p>
            <w:r>
              <w:rPr>
                <w:sz w:val="18"/>
                <w:szCs w:val="18"/>
              </w:rPr>
              <w:t xml:space="preserve">REGHUB-STATUS_IS_REPORTED_REVIEW</w:t>
            </w:r>
          </w:p>
        </w:tc>
        <w:tc>
          <w:tcPr>
            <w:tcW w:type="dxa" w:w="4320"/>
            <w:shd w:fill="FFFFFF" w:val="clear"/>
          </w:tcPr>
          <w:p>
            <w:r>
              <w:rPr>
                <w:sz w:val="18"/>
                <w:szCs w:val="18"/>
              </w:rPr>
              <w:t xml:space="preserve">STATE_STATUS=REPORTED (secondary check)</w:t>
            </w:r>
          </w:p>
        </w:tc>
      </w:tr>
      <w:tr>
        <w:tc>
          <w:tcPr>
            <w:tcW w:type="dxa" w:w="3240"/>
            <w:shd w:fill="F2F7FF" w:val="clear"/>
          </w:tcPr>
          <w:p>
            <w:r>
              <w:rPr>
                <w:sz w:val="18"/>
                <w:szCs w:val="18"/>
              </w:rPr>
              <w:t xml:space="preserve">CANNOT_BE_DETERMINED</w:t>
            </w:r>
          </w:p>
        </w:tc>
        <w:tc>
          <w:tcPr>
            <w:tcW w:type="dxa" w:w="4320"/>
            <w:shd w:fill="F2F7FF" w:val="clear"/>
          </w:tcPr>
          <w:p>
            <w:r>
              <w:rPr>
                <w:sz w:val="18"/>
                <w:szCs w:val="18"/>
              </w:rPr>
              <w:t xml:space="preserve">None of the above conditions matched</w:t>
            </w:r>
          </w:p>
        </w:tc>
      </w:tr>
    </w:tbl>
    <w:p>
      <w:pPr>
        <w:spacing w:after="80"/>
      </w:pPr>
    </w:p>
    <w:p>
      <w:pPr>
        <w:pStyle w:val="Heading2"/>
        <w:spacing w:after="80" w:before="240"/>
      </w:pPr>
      <w:r>
        <w:t xml:space="preserve">3.6 STEP5 · SELECT — Break Union</w:t>
      </w:r>
    </w:p>
    <w:p>
      <w:pPr>
        <w:spacing w:after="80"/>
      </w:pPr>
      <w:r>
        <w:rPr>
          <w:b/>
          <w:bCs/>
          <w:sz w:val="22"/>
          <w:szCs w:val="22"/>
        </w:rPr>
        <w:t xml:space="preserve">File: STEP5-APP_REGHUB_RHOO_CONTROLS_POSITION_SELECT.sql</w:t>
      </w:r>
    </w:p>
    <w:p>
      <w:pPr>
        <w:spacing w:after="80"/>
      </w:pPr>
    </w:p>
    <w:p>
      <w:pPr>
        <w:spacing w:after="120"/>
      </w:pPr>
      <w:r>
        <w:rPr>
          <w:sz w:val="22"/>
          <w:szCs w:val="22"/>
        </w:rPr>
        <w:t xml:space="preserve">Combines the UNDER_REPORTING (STEP3) and OVER_REPORTING (STEP4) breaks using UNION ALL. Applies BREAK_RANKING = 1 filter to retain only the single representative break per position. Normalises SLAKEYS_SEND_TS to STRING type and sets REPORTING_TYPE explicitly.</w:t>
      </w:r>
    </w:p>
    <w:p>
      <w:pPr>
        <w:spacing w:after="80"/>
      </w:pPr>
    </w:p>
    <w:p>
      <w:pPr>
        <w:pStyle w:val="Heading3"/>
        <w:spacing w:after="60" w:before="160"/>
      </w:pPr>
      <w:r>
        <w:t xml:space="preserve">Sample Output (STEP5-SELECT)</w:t>
      </w:r>
    </w:p>
    <w:tbl>
      <w:tblPr>
        <w:tblW w:type="dxa" w:w="89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1200"/>
        <w:gridCol w:w="1440"/>
        <w:gridCol w:w="2100"/>
      </w:tblGrid>
      <w:tr>
        <w:tc>
          <w:tcPr>
            <w:tcW w:type="dxa" w:w="1200"/>
            <w:shd w:fill="1F497D" w:val="clear"/>
          </w:tcPr>
          <w:p>
            <w:r>
              <w:rPr>
                <w:b/>
                <w:bCs/>
                <w:color w:val="FFFFFF"/>
                <w:sz w:val="18"/>
                <w:szCs w:val="18"/>
              </w:rPr>
              <w:t xml:space="preserve">UITID</w:t>
            </w:r>
          </w:p>
        </w:tc>
        <w:tc>
          <w:tcPr>
            <w:tcW w:type="dxa" w:w="1200"/>
            <w:shd w:fill="1F497D" w:val="clear"/>
          </w:tcPr>
          <w:p>
            <w:r>
              <w:rPr>
                <w:b/>
                <w:bCs/>
                <w:color w:val="FFFFFF"/>
                <w:sz w:val="18"/>
                <w:szCs w:val="18"/>
              </w:rPr>
              <w:t xml:space="preserve">POSITION_ID</w:t>
            </w:r>
          </w:p>
        </w:tc>
        <w:tc>
          <w:tcPr>
            <w:tcW w:type="dxa" w:w="1800"/>
            <w:shd w:fill="1F497D" w:val="clear"/>
          </w:tcPr>
          <w:p>
            <w:r>
              <w:rPr>
                <w:b/>
                <w:bCs/>
                <w:color w:val="FFFFFF"/>
                <w:sz w:val="18"/>
                <w:szCs w:val="18"/>
              </w:rPr>
              <w:t xml:space="preserve">REPORTING_TYPE</w:t>
            </w:r>
          </w:p>
        </w:tc>
        <w:tc>
          <w:tcPr>
            <w:tcW w:type="dxa" w:w="1200"/>
            <w:shd w:fill="1F497D" w:val="clear"/>
          </w:tcPr>
          <w:p>
            <w:r>
              <w:rPr>
                <w:b/>
                <w:bCs/>
                <w:color w:val="FFFFFF"/>
                <w:sz w:val="18"/>
                <w:szCs w:val="18"/>
              </w:rPr>
              <w:t xml:space="preserve">BREAK_TYPE</w:t>
            </w:r>
          </w:p>
        </w:tc>
        <w:tc>
          <w:tcPr>
            <w:tcW w:type="dxa" w:w="1440"/>
            <w:shd w:fill="1F497D" w:val="clear"/>
          </w:tcPr>
          <w:p>
            <w:r>
              <w:rPr>
                <w:b/>
                <w:bCs/>
                <w:color w:val="FFFFFF"/>
                <w:sz w:val="18"/>
                <w:szCs w:val="18"/>
              </w:rPr>
              <w:t xml:space="preserve">STATE_STATUS</w:t>
            </w:r>
          </w:p>
        </w:tc>
        <w:tc>
          <w:tcPr>
            <w:tcW w:type="dxa" w:w="2100"/>
            <w:shd w:fill="1F497D" w:val="clear"/>
          </w:tcPr>
          <w:p>
            <w:r>
              <w:rPr>
                <w:b/>
                <w:bCs/>
                <w:color w:val="FFFFFF"/>
                <w:sz w:val="18"/>
                <w:szCs w:val="18"/>
              </w:rPr>
              <w:t xml:space="preserve">SLAKEYS_SEND_TS</w:t>
            </w:r>
          </w:p>
        </w:tc>
      </w:tr>
      <w:tr>
        <w:tc>
          <w:tcPr>
            <w:tcW w:type="dxa" w:w="1200"/>
            <w:shd w:fill="FFFFFF" w:val="clear"/>
          </w:tcPr>
          <w:p>
            <w:r>
              <w:rPr>
                <w:sz w:val="18"/>
                <w:szCs w:val="18"/>
              </w:rPr>
              <w:t xml:space="preserve">UITID-ABC</w:t>
            </w:r>
          </w:p>
        </w:tc>
        <w:tc>
          <w:tcPr>
            <w:tcW w:type="dxa" w:w="1200"/>
            <w:shd w:fill="FFFFFF" w:val="clear"/>
          </w:tcPr>
          <w:p>
            <w:r>
              <w:rPr>
                <w:sz w:val="18"/>
                <w:szCs w:val="18"/>
              </w:rPr>
              <w:t xml:space="preserve">POS-001</w:t>
            </w:r>
          </w:p>
        </w:tc>
        <w:tc>
          <w:tcPr>
            <w:tcW w:type="dxa" w:w="1800"/>
            <w:shd w:fill="FFFFFF" w:val="clear"/>
          </w:tcPr>
          <w:p>
            <w:r>
              <w:rPr>
                <w:sz w:val="18"/>
                <w:szCs w:val="18"/>
              </w:rPr>
              <w:t xml:space="preserve">UNDER_REPORTING</w:t>
            </w:r>
          </w:p>
        </w:tc>
        <w:tc>
          <w:tcPr>
            <w:tcW w:type="dxa" w:w="1200"/>
            <w:shd w:fill="FFFFFF" w:val="clear"/>
          </w:tcPr>
          <w:p>
            <w:r>
              <w:rPr>
                <w:sz w:val="18"/>
                <w:szCs w:val="18"/>
              </w:rPr>
              <w:t xml:space="preserve">OLYMPUS</w:t>
            </w:r>
          </w:p>
        </w:tc>
        <w:tc>
          <w:tcPr>
            <w:tcW w:type="dxa" w:w="1440"/>
            <w:shd w:fill="FFFFFF" w:val="clear"/>
          </w:tcPr>
          <w:p>
            <w:r>
              <w:rPr>
                <w:sz w:val="18"/>
                <w:szCs w:val="18"/>
              </w:rPr>
              <w:t xml:space="preserve">ACK</w:t>
            </w:r>
          </w:p>
        </w:tc>
        <w:tc>
          <w:tcPr>
            <w:tcW w:type="dxa" w:w="2100"/>
            <w:shd w:fill="FFFFFF" w:val="clear"/>
          </w:tcPr>
          <w:p>
            <w:r>
              <w:rPr>
                <w:sz w:val="18"/>
                <w:szCs w:val="18"/>
              </w:rPr>
              <w:t xml:space="preserve">2025-08-01 09:00:00</w:t>
            </w:r>
          </w:p>
        </w:tc>
      </w:tr>
      <w:tr>
        <w:tc>
          <w:tcPr>
            <w:tcW w:type="dxa" w:w="1200"/>
            <w:shd w:fill="F2F7FF" w:val="clear"/>
          </w:tcPr>
          <w:p>
            <w:r>
              <w:rPr>
                <w:sz w:val="18"/>
                <w:szCs w:val="18"/>
              </w:rPr>
              <w:t xml:space="preserve">UITID-XYZ</w:t>
            </w:r>
          </w:p>
        </w:tc>
        <w:tc>
          <w:tcPr>
            <w:tcW w:type="dxa" w:w="1200"/>
            <w:shd w:fill="F2F7FF" w:val="clear"/>
          </w:tcPr>
          <w:p>
            <w:r>
              <w:rPr>
                <w:sz w:val="18"/>
                <w:szCs w:val="18"/>
              </w:rPr>
              <w:t xml:space="preserve">POS-002</w:t>
            </w:r>
          </w:p>
        </w:tc>
        <w:tc>
          <w:tcPr>
            <w:tcW w:type="dxa" w:w="1800"/>
            <w:shd w:fill="F2F7FF" w:val="clear"/>
          </w:tcPr>
          <w:p>
            <w:r>
              <w:rPr>
                <w:sz w:val="18"/>
                <w:szCs w:val="18"/>
              </w:rPr>
              <w:t xml:space="preserve">OVER_REPORTING</w:t>
            </w:r>
          </w:p>
        </w:tc>
        <w:tc>
          <w:tcPr>
            <w:tcW w:type="dxa" w:w="1200"/>
            <w:shd w:fill="F2F7FF" w:val="clear"/>
          </w:tcPr>
          <w:p>
            <w:r>
              <w:rPr>
                <w:sz w:val="18"/>
                <w:szCs w:val="18"/>
              </w:rPr>
              <w:t xml:space="preserve">DTCC</w:t>
            </w:r>
          </w:p>
        </w:tc>
        <w:tc>
          <w:tcPr>
            <w:tcW w:type="dxa" w:w="1440"/>
            <w:shd w:fill="F2F7FF" w:val="clear"/>
          </w:tcPr>
          <w:p>
            <w:r>
              <w:rPr>
                <w:sz w:val="18"/>
                <w:szCs w:val="18"/>
              </w:rPr>
              <w:t xml:space="preserve">EXCEPTION</w:t>
            </w:r>
          </w:p>
        </w:tc>
        <w:tc>
          <w:tcPr>
            <w:tcW w:type="dxa" w:w="2100"/>
            <w:shd w:fill="F2F7FF" w:val="clear"/>
          </w:tcPr>
          <w:p>
            <w:r>
              <w:rPr>
                <w:sz w:val="18"/>
                <w:szCs w:val="18"/>
              </w:rPr>
              <w:t xml:space="preserve">2025-08-01 08:30:00</w:t>
            </w:r>
          </w:p>
        </w:tc>
      </w:tr>
    </w:tbl>
    <w:p>
      <w:pPr>
        <w:spacing w:after="80"/>
      </w:pPr>
    </w:p>
    <w:p>
      <w:pPr>
        <w:pStyle w:val="Heading2"/>
        <w:spacing w:after="80" w:before="240"/>
      </w:pPr>
      <w:r>
        <w:t xml:space="preserve">3.7 STEP6 · CARRY_FORWARD — Break Merge</w:t>
      </w:r>
    </w:p>
    <w:p>
      <w:pPr>
        <w:spacing w:after="80"/>
      </w:pPr>
      <w:r>
        <w:rPr>
          <w:b/>
          <w:bCs/>
          <w:sz w:val="22"/>
          <w:szCs w:val="22"/>
        </w:rPr>
        <w:t xml:space="preserve">File: STEP6-APP_REGHUB_RHOO_CONTROLS_POSITION_CARRY_FORWARD.sql</w:t>
      </w:r>
    </w:p>
    <w:p>
      <w:pPr>
        <w:spacing w:after="80"/>
      </w:pPr>
    </w:p>
    <w:p>
      <w:pPr>
        <w:spacing w:after="120"/>
      </w:pPr>
      <w:r>
        <w:rPr>
          <w:sz w:val="22"/>
          <w:szCs w:val="22"/>
        </w:rPr>
        <w:t xml:space="preserve">Merges today's STEP5 breaks with prior-day carried-forward breaks. The prior-day store is anti-joined (LEFT JOIN WHERE CUR.POSITION_ID IS NULL) to identify breaks that no longer appear in the current-day GRU load. These are then unioned with current-day breaks, tagged with RECORD_SOURCE (CURRENT vs CARRY_FORWARD).</w:t>
      </w:r>
    </w:p>
    <w:p>
      <w:pPr>
        <w:spacing w:after="80"/>
      </w:pPr>
    </w:p>
    <w:p>
      <w:pPr>
        <w:pStyle w:val="Heading3"/>
        <w:spacing w:after="60" w:before="160"/>
      </w:pPr>
      <w:r>
        <w:t xml:space="preserve">Sample Data Flow</w:t>
      </w:r>
    </w:p>
    <w:tbl>
      <w:tblPr>
        <w:tblW w:type="dxa" w:w="684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800"/>
        <w:gridCol w:w="1440"/>
      </w:tblGrid>
      <w:tr>
        <w:tc>
          <w:tcPr>
            <w:tcW w:type="dxa" w:w="1440"/>
            <w:shd w:fill="1F497D" w:val="clear"/>
          </w:tcPr>
          <w:p>
            <w:r>
              <w:rPr>
                <w:b/>
                <w:bCs/>
                <w:color w:val="FFFFFF"/>
                <w:sz w:val="18"/>
                <w:szCs w:val="18"/>
              </w:rPr>
              <w:t xml:space="preserve">POSITION_ID</w:t>
            </w:r>
          </w:p>
        </w:tc>
        <w:tc>
          <w:tcPr>
            <w:tcW w:type="dxa" w:w="2160"/>
            <w:shd w:fill="1F497D" w:val="clear"/>
          </w:tcPr>
          <w:p>
            <w:r>
              <w:rPr>
                <w:b/>
                <w:bCs/>
                <w:color w:val="FFFFFF"/>
                <w:sz w:val="18"/>
                <w:szCs w:val="18"/>
              </w:rPr>
              <w:t xml:space="preserve">Source</w:t>
            </w:r>
          </w:p>
        </w:tc>
        <w:tc>
          <w:tcPr>
            <w:tcW w:type="dxa" w:w="1800"/>
            <w:shd w:fill="1F497D" w:val="clear"/>
          </w:tcPr>
          <w:p>
            <w:r>
              <w:rPr>
                <w:b/>
                <w:bCs/>
                <w:color w:val="FFFFFF"/>
                <w:sz w:val="18"/>
                <w:szCs w:val="18"/>
              </w:rPr>
              <w:t xml:space="preserve">RECORD_SOURCE</w:t>
            </w:r>
          </w:p>
        </w:tc>
        <w:tc>
          <w:tcPr>
            <w:tcW w:type="dxa" w:w="1440"/>
            <w:shd w:fill="1F497D" w:val="clear"/>
          </w:tcPr>
          <w:p>
            <w:r>
              <w:rPr>
                <w:b/>
                <w:bCs/>
                <w:color w:val="FFFFFF"/>
                <w:sz w:val="18"/>
                <w:szCs w:val="18"/>
              </w:rPr>
              <w:t xml:space="preserve">Included?</w:t>
            </w:r>
          </w:p>
        </w:tc>
      </w:tr>
      <w:tr>
        <w:tc>
          <w:tcPr>
            <w:tcW w:type="dxa" w:w="1440"/>
            <w:shd w:fill="FFFFFF" w:val="clear"/>
          </w:tcPr>
          <w:p>
            <w:r>
              <w:rPr>
                <w:sz w:val="18"/>
                <w:szCs w:val="18"/>
              </w:rPr>
              <w:t xml:space="preserve">POS-001</w:t>
            </w:r>
          </w:p>
        </w:tc>
        <w:tc>
          <w:tcPr>
            <w:tcW w:type="dxa" w:w="2160"/>
            <w:shd w:fill="FFFFFF" w:val="clear"/>
          </w:tcPr>
          <w:p>
            <w:r>
              <w:rPr>
                <w:sz w:val="18"/>
                <w:szCs w:val="18"/>
              </w:rPr>
              <w:t xml:space="preserve">STEP5 (today)</w:t>
            </w:r>
          </w:p>
        </w:tc>
        <w:tc>
          <w:tcPr>
            <w:tcW w:type="dxa" w:w="1800"/>
            <w:shd w:fill="FFFFFF" w:val="clear"/>
          </w:tcPr>
          <w:p>
            <w:r>
              <w:rPr>
                <w:sz w:val="18"/>
                <w:szCs w:val="18"/>
              </w:rPr>
              <w:t xml:space="preserve">CURRENT</w:t>
            </w:r>
          </w:p>
        </w:tc>
        <w:tc>
          <w:tcPr>
            <w:tcW w:type="dxa" w:w="1440"/>
            <w:shd w:fill="FFFFFF" w:val="clear"/>
          </w:tcPr>
          <w:p>
            <w:r>
              <w:rPr>
                <w:sz w:val="18"/>
                <w:szCs w:val="18"/>
              </w:rPr>
              <w:t xml:space="preserve">Yes – active break</w:t>
            </w:r>
          </w:p>
        </w:tc>
      </w:tr>
      <w:tr>
        <w:tc>
          <w:tcPr>
            <w:tcW w:type="dxa" w:w="1440"/>
            <w:shd w:fill="F2F7FF" w:val="clear"/>
          </w:tcPr>
          <w:p>
            <w:r>
              <w:rPr>
                <w:sz w:val="18"/>
                <w:szCs w:val="18"/>
              </w:rPr>
              <w:t xml:space="preserve">POS-002</w:t>
            </w:r>
          </w:p>
        </w:tc>
        <w:tc>
          <w:tcPr>
            <w:tcW w:type="dxa" w:w="2160"/>
            <w:shd w:fill="F2F7FF" w:val="clear"/>
          </w:tcPr>
          <w:p>
            <w:r>
              <w:rPr>
                <w:sz w:val="18"/>
                <w:szCs w:val="18"/>
              </w:rPr>
              <w:t xml:space="preserve">Prior-day store</w:t>
            </w:r>
          </w:p>
        </w:tc>
        <w:tc>
          <w:tcPr>
            <w:tcW w:type="dxa" w:w="1800"/>
            <w:shd w:fill="F2F7FF" w:val="clear"/>
          </w:tcPr>
          <w:p>
            <w:r>
              <w:rPr>
                <w:sz w:val="18"/>
                <w:szCs w:val="18"/>
              </w:rPr>
              <w:t xml:space="preserve">CARRY_FORWARD</w:t>
            </w:r>
          </w:p>
        </w:tc>
        <w:tc>
          <w:tcPr>
            <w:tcW w:type="dxa" w:w="1440"/>
            <w:shd w:fill="F2F7FF" w:val="clear"/>
          </w:tcPr>
          <w:p>
            <w:r>
              <w:rPr>
                <w:sz w:val="18"/>
                <w:szCs w:val="18"/>
              </w:rPr>
              <w:t xml:space="preserve">Yes – dropped from GRU, carried forward</w:t>
            </w:r>
          </w:p>
        </w:tc>
      </w:tr>
      <w:tr>
        <w:tc>
          <w:tcPr>
            <w:tcW w:type="dxa" w:w="1440"/>
            <w:shd w:fill="FFFFFF" w:val="clear"/>
          </w:tcPr>
          <w:p>
            <w:r>
              <w:rPr>
                <w:sz w:val="18"/>
                <w:szCs w:val="18"/>
              </w:rPr>
              <w:t xml:space="preserve">POS-003</w:t>
            </w:r>
          </w:p>
        </w:tc>
        <w:tc>
          <w:tcPr>
            <w:tcW w:type="dxa" w:w="2160"/>
            <w:shd w:fill="FFFFFF" w:val="clear"/>
          </w:tcPr>
          <w:p>
            <w:r>
              <w:rPr>
                <w:sz w:val="18"/>
                <w:szCs w:val="18"/>
              </w:rPr>
              <w:t xml:space="preserve">Both today + prior</w:t>
            </w:r>
          </w:p>
        </w:tc>
        <w:tc>
          <w:tcPr>
            <w:tcW w:type="dxa" w:w="1800"/>
            <w:shd w:fill="FFFFFF" w:val="clear"/>
          </w:tcPr>
          <w:p>
            <w:r>
              <w:rPr>
                <w:sz w:val="18"/>
                <w:szCs w:val="18"/>
              </w:rPr>
              <w:t xml:space="preserve">CURRENT</w:t>
            </w:r>
          </w:p>
        </w:tc>
        <w:tc>
          <w:tcPr>
            <w:tcW w:type="dxa" w:w="1440"/>
            <w:shd w:fill="FFFFFF" w:val="clear"/>
          </w:tcPr>
          <w:p>
            <w:r>
              <w:rPr>
                <w:sz w:val="18"/>
                <w:szCs w:val="18"/>
              </w:rPr>
              <w:t xml:space="preserve">Yes (STEP5 takes precedence; prior suppressed)</w:t>
            </w:r>
          </w:p>
        </w:tc>
      </w:tr>
    </w:tbl>
    <w:p>
      <w:pPr>
        <w:spacing w:after="80"/>
      </w:pPr>
    </w:p>
    <w:p>
      <w:pPr>
        <w:pStyle w:val="Heading2"/>
        <w:spacing w:after="80" w:before="240"/>
      </w:pPr>
      <w:r>
        <w:t xml:space="preserve">3.8 STEP7 · CARRY_FORWARD — Persistence</w:t>
      </w:r>
    </w:p>
    <w:p>
      <w:pPr>
        <w:spacing w:after="80"/>
      </w:pPr>
      <w:r>
        <w:rPr>
          <w:b/>
          <w:bCs/>
          <w:sz w:val="22"/>
          <w:szCs w:val="22"/>
        </w:rPr>
        <w:t xml:space="preserve">File: STEP7-APP_REGHUB_RHOO_CONTROLS_POSITION_CARRY_FORWARD.sql</w:t>
      </w:r>
    </w:p>
    <w:p>
      <w:pPr>
        <w:spacing w:after="80"/>
      </w:pPr>
    </w:p>
    <w:p>
      <w:pPr>
        <w:spacing w:after="120"/>
      </w:pPr>
      <w:r>
        <w:rPr>
          <w:sz w:val="22"/>
          <w:szCs w:val="22"/>
        </w:rPr>
        <w:t xml:space="preserve">Executes INSERT OVERWRITE into the persistent carry-forward store. All merged breaks (STEP6 output) for the target RECON_ID are written to GFOLYREG_WORK.APP_REGHUB_RHOO_CONTROLS_POSITION_CARRY_FORWARD. This enables the next business day's STEP6 to pick up unresolved breaks.</w:t>
      </w:r>
    </w:p>
    <w:p>
      <w:r>
        <w:br w:type="page"/>
      </w:r>
    </w:p>
    <w:p>
      <w:pPr>
        <w:pStyle w:val="Heading1"/>
        <w:spacing w:after="120" w:before="360"/>
      </w:pPr>
      <w:r>
        <w:t xml:space="preserve">4. CFTC Category ID Pipeline</w:t>
      </w:r>
    </w:p>
    <w:p>
      <w:pPr>
        <w:pStyle w:val="Heading2"/>
        <w:spacing w:after="80" w:before="240"/>
      </w:pPr>
      <w:r>
        <w:t xml:space="preserve">4.1 APP_REGHUB_RHOO_CONTROLS_POSITION_CFTC_CATEGORY_ID</w:t>
      </w:r>
    </w:p>
    <w:p>
      <w:pPr>
        <w:spacing w:after="80"/>
      </w:pPr>
      <w:r>
        <w:rPr>
          <w:b/>
          <w:bCs/>
          <w:sz w:val="22"/>
          <w:szCs w:val="22"/>
        </w:rPr>
        <w:t xml:space="preserve">File: APP_REGHUB_RHOO_CONTROLS_POSITION_CFTC_CATEGORY_ID.sql</w:t>
      </w:r>
    </w:p>
    <w:p>
      <w:pPr>
        <w:spacing w:after="80"/>
      </w:pPr>
    </w:p>
    <w:p>
      <w:pPr>
        <w:spacing w:after="120"/>
      </w:pPr>
      <w:r>
        <w:rPr>
          <w:sz w:val="22"/>
          <w:szCs w:val="22"/>
        </w:rPr>
        <w:t xml:space="preserve">A simple distinct lookup that retrieves cleaned COMMENTS per position for open OLYMPUS/DTCC breaks across the five defined RECON_IDs. Applies REPLACE(COMMENTS, ',', ';') to sanitise delimiter conflicts. Filtered to positions where COMMENTS is not empty (NVL(COMMENTS, '') != '').</w:t>
      </w:r>
    </w:p>
    <w:p>
      <w:pPr>
        <w:spacing w:after="80"/>
      </w:pPr>
    </w:p>
    <w:p>
      <w:pPr>
        <w:pStyle w:val="Heading3"/>
        <w:spacing w:after="60" w:before="160"/>
      </w:pPr>
      <w:r>
        <w:t xml:space="preserve">Covered RECON_IDs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440"/>
        <w:gridCol w:w="4560"/>
      </w:tblGrid>
      <w:tr>
        <w:tc>
          <w:tcPr>
            <w:tcW w:type="dxa" w:w="1440"/>
            <w:shd w:fill="1F497D" w:val="clear"/>
          </w:tcPr>
          <w:p>
            <w:r>
              <w:rPr>
                <w:b/>
                <w:bCs/>
                <w:color w:val="FFFFFF"/>
                <w:sz w:val="18"/>
                <w:szCs w:val="18"/>
              </w:rPr>
              <w:t xml:space="preserve">RECON_ID</w:t>
            </w:r>
          </w:p>
        </w:tc>
        <w:tc>
          <w:tcPr>
            <w:tcW w:type="dxa" w:w="4560"/>
            <w:shd w:fill="1F497D" w:val="clear"/>
          </w:tcPr>
          <w:p>
            <w:r>
              <w:rPr>
                <w:b/>
                <w:bCs/>
                <w:color w:val="FFFFFF"/>
                <w:sz w:val="18"/>
                <w:szCs w:val="18"/>
              </w:rPr>
              <w:t xml:space="preserve">Asset Class</w:t>
            </w:r>
          </w:p>
        </w:tc>
      </w:tr>
      <w:tr>
        <w:tc>
          <w:tcPr>
            <w:tcW w:type="dxa" w:w="1440"/>
            <w:shd w:fill="FFFFFF" w:val="clear"/>
          </w:tcPr>
          <w:p>
            <w:r>
              <w:rPr>
                <w:sz w:val="18"/>
                <w:szCs w:val="18"/>
              </w:rPr>
              <w:t xml:space="preserve">9771338</w:t>
            </w:r>
          </w:p>
        </w:tc>
        <w:tc>
          <w:tcPr>
            <w:tcW w:type="dxa" w:w="4560"/>
            <w:shd w:fill="FFFFFF" w:val="clear"/>
          </w:tcPr>
          <w:p>
            <w:r>
              <w:rPr>
                <w:sz w:val="18"/>
                <w:szCs w:val="18"/>
              </w:rPr>
              <w:t xml:space="preserve">FX (Foreign Exchange)</w:t>
            </w:r>
          </w:p>
        </w:tc>
      </w:tr>
      <w:tr>
        <w:tc>
          <w:tcPr>
            <w:tcW w:type="dxa" w:w="1440"/>
            <w:shd w:fill="F2F7FF" w:val="clear"/>
          </w:tcPr>
          <w:p>
            <w:r>
              <w:rPr>
                <w:sz w:val="18"/>
                <w:szCs w:val="18"/>
              </w:rPr>
              <w:t xml:space="preserve">9776729</w:t>
            </w:r>
          </w:p>
        </w:tc>
        <w:tc>
          <w:tcPr>
            <w:tcW w:type="dxa" w:w="4560"/>
            <w:shd w:fill="F2F7FF" w:val="clear"/>
          </w:tcPr>
          <w:p>
            <w:r>
              <w:rPr>
                <w:sz w:val="18"/>
                <w:szCs w:val="18"/>
              </w:rPr>
              <w:t xml:space="preserve">Equities</w:t>
            </w:r>
          </w:p>
        </w:tc>
      </w:tr>
      <w:tr>
        <w:tc>
          <w:tcPr>
            <w:tcW w:type="dxa" w:w="1440"/>
            <w:shd w:fill="FFFFFF" w:val="clear"/>
          </w:tcPr>
          <w:p>
            <w:r>
              <w:rPr>
                <w:sz w:val="18"/>
                <w:szCs w:val="18"/>
              </w:rPr>
              <w:t xml:space="preserve">9777334</w:t>
            </w:r>
          </w:p>
        </w:tc>
        <w:tc>
          <w:tcPr>
            <w:tcW w:type="dxa" w:w="4560"/>
            <w:shd w:fill="FFFFFF" w:val="clear"/>
          </w:tcPr>
          <w:p>
            <w:r>
              <w:rPr>
                <w:sz w:val="18"/>
                <w:szCs w:val="18"/>
              </w:rPr>
              <w:t xml:space="preserve">IR (Interest Rate)</w:t>
            </w:r>
          </w:p>
        </w:tc>
      </w:tr>
      <w:tr>
        <w:tc>
          <w:tcPr>
            <w:tcW w:type="dxa" w:w="1440"/>
            <w:shd w:fill="F2F7FF" w:val="clear"/>
          </w:tcPr>
          <w:p>
            <w:r>
              <w:rPr>
                <w:sz w:val="18"/>
                <w:szCs w:val="18"/>
              </w:rPr>
              <w:t xml:space="preserve">9774339</w:t>
            </w:r>
          </w:p>
        </w:tc>
        <w:tc>
          <w:tcPr>
            <w:tcW w:type="dxa" w:w="4560"/>
            <w:shd w:fill="F2F7FF" w:val="clear"/>
          </w:tcPr>
          <w:p>
            <w:r>
              <w:rPr>
                <w:sz w:val="18"/>
                <w:szCs w:val="18"/>
              </w:rPr>
              <w:t xml:space="preserve">Credit / Commodities</w:t>
            </w:r>
          </w:p>
        </w:tc>
      </w:tr>
      <w:tr>
        <w:tc>
          <w:tcPr>
            <w:tcW w:type="dxa" w:w="1440"/>
            <w:shd w:fill="FFFFFF" w:val="clear"/>
          </w:tcPr>
          <w:p>
            <w:r>
              <w:rPr>
                <w:sz w:val="18"/>
                <w:szCs w:val="18"/>
              </w:rPr>
              <w:t xml:space="preserve">9777858</w:t>
            </w:r>
          </w:p>
        </w:tc>
        <w:tc>
          <w:tcPr>
            <w:tcW w:type="dxa" w:w="4560"/>
            <w:shd w:fill="FFFFFF" w:val="clear"/>
          </w:tcPr>
          <w:p>
            <w:r>
              <w:rPr>
                <w:sz w:val="18"/>
                <w:szCs w:val="18"/>
              </w:rPr>
              <w:t xml:space="preserve">Additional regime</w:t>
            </w:r>
          </w:p>
        </w:tc>
      </w:tr>
    </w:tbl>
    <w:p>
      <w:pPr>
        <w:spacing w:after="80"/>
      </w:pPr>
    </w:p>
    <w:p>
      <w:pPr>
        <w:pStyle w:val="Heading2"/>
        <w:spacing w:after="80" w:before="240"/>
      </w:pPr>
      <w:r>
        <w:t xml:space="preserve">4.2 APP_REGHUB_RHOO_CONTROLS_POSITION_CFTC_CATEGORY_ID_DETAILS</w:t>
      </w:r>
    </w:p>
    <w:p>
      <w:pPr>
        <w:spacing w:after="80"/>
      </w:pPr>
      <w:r>
        <w:rPr>
          <w:b/>
          <w:bCs/>
          <w:sz w:val="22"/>
          <w:szCs w:val="22"/>
        </w:rPr>
        <w:t xml:space="preserve">File: APP_REGHUB_RHOO_CONTROLS_POSITION_CFTC_CATEGORY_ID_DETAILS.sql</w:t>
      </w:r>
    </w:p>
    <w:p>
      <w:pPr>
        <w:spacing w:after="80"/>
      </w:pPr>
    </w:p>
    <w:p>
      <w:pPr>
        <w:spacing w:after="120"/>
      </w:pPr>
      <w:r>
        <w:rPr>
          <w:sz w:val="22"/>
          <w:szCs w:val="22"/>
        </w:rPr>
        <w:t xml:space="preserve">Builds the full category record with sha2(COMMENTS, 512) as CATEGORY_ID_HASH. Uses a base CTE (CONTROLS_POSITION_BASE_DATA) to apply DENSE_RANK filtering, then five asset-class–specific CTEs map ITEM_CURRENCY_* fields to standard ckeys/cstate namespace columns:</w:t>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2520"/>
        <w:gridCol w:w="900"/>
        <w:gridCol w:w="2160"/>
        <w:gridCol w:w="1440"/>
        <w:gridCol w:w="1200"/>
      </w:tblGrid>
      <w:tr>
        <w:tc>
          <w:tcPr>
            <w:tcW w:type="dxa" w:w="2520"/>
            <w:shd w:fill="1F497D" w:val="clear"/>
          </w:tcPr>
          <w:p>
            <w:r>
              <w:rPr>
                <w:b/>
                <w:bCs/>
                <w:color w:val="FFFFFF"/>
                <w:sz w:val="18"/>
                <w:szCs w:val="18"/>
              </w:rPr>
              <w:t xml:space="preserve">CTE Name</w:t>
            </w:r>
          </w:p>
        </w:tc>
        <w:tc>
          <w:tcPr>
            <w:tcW w:type="dxa" w:w="900"/>
            <w:shd w:fill="1F497D" w:val="clear"/>
          </w:tcPr>
          <w:p>
            <w:r>
              <w:rPr>
                <w:b/>
                <w:bCs/>
                <w:color w:val="FFFFFF"/>
                <w:sz w:val="18"/>
                <w:szCs w:val="18"/>
              </w:rPr>
              <w:t xml:space="preserve">RECON_ID</w:t>
            </w:r>
          </w:p>
        </w:tc>
        <w:tc>
          <w:tcPr>
            <w:tcW w:type="dxa" w:w="2160"/>
            <w:shd w:fill="1F497D" w:val="clear"/>
          </w:tcPr>
          <w:p>
            <w:r>
              <w:rPr>
                <w:b/>
                <w:bCs/>
                <w:color w:val="FFFFFF"/>
                <w:sz w:val="18"/>
                <w:szCs w:val="18"/>
              </w:rPr>
              <w:t xml:space="preserve">Position ID Fields</w:t>
            </w:r>
          </w:p>
        </w:tc>
        <w:tc>
          <w:tcPr>
            <w:tcW w:type="dxa" w:w="1440"/>
            <w:shd w:fill="1F497D" w:val="clear"/>
          </w:tcPr>
          <w:p>
            <w:r>
              <w:rPr>
                <w:b/>
                <w:bCs/>
                <w:color w:val="FFFFFF"/>
                <w:sz w:val="18"/>
                <w:szCs w:val="18"/>
              </w:rPr>
              <w:t xml:space="preserve">UITID Field</w:t>
            </w:r>
          </w:p>
        </w:tc>
        <w:tc>
          <w:tcPr>
            <w:tcW w:type="dxa" w:w="1200"/>
            <w:shd w:fill="1F497D" w:val="clear"/>
          </w:tcPr>
          <w:p>
            <w:r>
              <w:rPr>
                <w:b/>
                <w:bCs/>
                <w:color w:val="FFFFFF"/>
                <w:sz w:val="18"/>
                <w:szCs w:val="18"/>
              </w:rPr>
              <w:t xml:space="preserve">Date Field</w:t>
            </w:r>
          </w:p>
        </w:tc>
      </w:tr>
      <w:tr>
        <w:tc>
          <w:tcPr>
            <w:tcW w:type="dxa" w:w="2520"/>
            <w:shd w:fill="FFFFFF" w:val="clear"/>
          </w:tcPr>
          <w:p>
            <w:r>
              <w:rPr>
                <w:sz w:val="18"/>
                <w:szCs w:val="18"/>
              </w:rPr>
              <w:t xml:space="preserve">CONTROLS_POSITION_FX_DATA</w:t>
            </w:r>
          </w:p>
        </w:tc>
        <w:tc>
          <w:tcPr>
            <w:tcW w:type="dxa" w:w="900"/>
            <w:shd w:fill="FFFFFF" w:val="clear"/>
          </w:tcPr>
          <w:p>
            <w:r>
              <w:rPr>
                <w:sz w:val="18"/>
                <w:szCs w:val="18"/>
              </w:rPr>
              <w:t xml:space="preserve">9771338</w:t>
            </w:r>
          </w:p>
        </w:tc>
        <w:tc>
          <w:tcPr>
            <w:tcW w:type="dxa" w:w="2160"/>
            <w:shd w:fill="FFFFFF" w:val="clear"/>
          </w:tcPr>
          <w:p>
            <w:r>
              <w:rPr>
                <w:sz w:val="18"/>
                <w:szCs w:val="18"/>
              </w:rPr>
              <w:t xml:space="preserve">ITEM_CURRENCY_15, 16, 24</w:t>
            </w:r>
          </w:p>
        </w:tc>
        <w:tc>
          <w:tcPr>
            <w:tcW w:type="dxa" w:w="1440"/>
            <w:shd w:fill="FFFFFF" w:val="clear"/>
          </w:tcPr>
          <w:p>
            <w:r>
              <w:rPr>
                <w:sz w:val="18"/>
                <w:szCs w:val="18"/>
              </w:rPr>
              <w:t xml:space="preserve">ITEM_CURRENCY_17</w:t>
            </w:r>
          </w:p>
        </w:tc>
        <w:tc>
          <w:tcPr>
            <w:tcW w:type="dxa" w:w="1200"/>
            <w:shd w:fill="FFFFFF" w:val="clear"/>
          </w:tcPr>
          <w:p>
            <w:r>
              <w:rPr>
                <w:sz w:val="18"/>
                <w:szCs w:val="18"/>
              </w:rPr>
              <w:t xml:space="preserve">DATE_1</w:t>
            </w:r>
          </w:p>
        </w:tc>
      </w:tr>
      <w:tr>
        <w:tc>
          <w:tcPr>
            <w:tcW w:type="dxa" w:w="2520"/>
            <w:shd w:fill="F2F7FF" w:val="clear"/>
          </w:tcPr>
          <w:p>
            <w:r>
              <w:rPr>
                <w:sz w:val="18"/>
                <w:szCs w:val="18"/>
              </w:rPr>
              <w:t xml:space="preserve">CONTROLS_POSITION_IR_DATA</w:t>
            </w:r>
          </w:p>
        </w:tc>
        <w:tc>
          <w:tcPr>
            <w:tcW w:type="dxa" w:w="900"/>
            <w:shd w:fill="F2F7FF" w:val="clear"/>
          </w:tcPr>
          <w:p>
            <w:r>
              <w:rPr>
                <w:sz w:val="18"/>
                <w:szCs w:val="18"/>
              </w:rPr>
              <w:t xml:space="preserve">9777334</w:t>
            </w:r>
          </w:p>
        </w:tc>
        <w:tc>
          <w:tcPr>
            <w:tcW w:type="dxa" w:w="2160"/>
            <w:shd w:fill="F2F7FF" w:val="clear"/>
          </w:tcPr>
          <w:p>
            <w:r>
              <w:rPr>
                <w:sz w:val="18"/>
                <w:szCs w:val="18"/>
              </w:rPr>
              <w:t xml:space="preserve">ITEM_CURRENCY_18, 19, 10</w:t>
            </w:r>
          </w:p>
        </w:tc>
        <w:tc>
          <w:tcPr>
            <w:tcW w:type="dxa" w:w="1440"/>
            <w:shd w:fill="F2F7FF" w:val="clear"/>
          </w:tcPr>
          <w:p>
            <w:r>
              <w:rPr>
                <w:sz w:val="18"/>
                <w:szCs w:val="18"/>
              </w:rPr>
              <w:t xml:space="preserve">ITEM_CURRENCY_2</w:t>
            </w:r>
          </w:p>
        </w:tc>
        <w:tc>
          <w:tcPr>
            <w:tcW w:type="dxa" w:w="1200"/>
            <w:shd w:fill="F2F7FF" w:val="clear"/>
          </w:tcPr>
          <w:p>
            <w:r>
              <w:rPr>
                <w:sz w:val="18"/>
                <w:szCs w:val="18"/>
              </w:rPr>
              <w:t xml:space="preserve">ITEM_DATE_10</w:t>
            </w:r>
          </w:p>
        </w:tc>
      </w:tr>
      <w:tr>
        <w:tc>
          <w:tcPr>
            <w:tcW w:type="dxa" w:w="2520"/>
            <w:shd w:fill="FFFFFF" w:val="clear"/>
          </w:tcPr>
          <w:p>
            <w:r>
              <w:rPr>
                <w:sz w:val="18"/>
                <w:szCs w:val="18"/>
              </w:rPr>
              <w:t xml:space="preserve">CONTROLS_POSITION_EQUITIES_DATA</w:t>
            </w:r>
          </w:p>
        </w:tc>
        <w:tc>
          <w:tcPr>
            <w:tcW w:type="dxa" w:w="900"/>
            <w:shd w:fill="FFFFFF" w:val="clear"/>
          </w:tcPr>
          <w:p>
            <w:r>
              <w:rPr>
                <w:sz w:val="18"/>
                <w:szCs w:val="18"/>
              </w:rPr>
              <w:t xml:space="preserve">9776729</w:t>
            </w:r>
          </w:p>
        </w:tc>
        <w:tc>
          <w:tcPr>
            <w:tcW w:type="dxa" w:w="2160"/>
            <w:shd w:fill="FFFFFF" w:val="clear"/>
          </w:tcPr>
          <w:p>
            <w:r>
              <w:rPr>
                <w:sz w:val="18"/>
                <w:szCs w:val="18"/>
              </w:rPr>
              <w:t xml:space="preserve">ITEM_CURRENCY_17, 18, 23</w:t>
            </w:r>
          </w:p>
        </w:tc>
        <w:tc>
          <w:tcPr>
            <w:tcW w:type="dxa" w:w="1440"/>
            <w:shd w:fill="FFFFFF" w:val="clear"/>
          </w:tcPr>
          <w:p>
            <w:r>
              <w:rPr>
                <w:sz w:val="18"/>
                <w:szCs w:val="18"/>
              </w:rPr>
              <w:t xml:space="preserve">ITEM_CURRENCY_19</w:t>
            </w:r>
          </w:p>
        </w:tc>
        <w:tc>
          <w:tcPr>
            <w:tcW w:type="dxa" w:w="1200"/>
            <w:shd w:fill="FFFFFF" w:val="clear"/>
          </w:tcPr>
          <w:p>
            <w:r>
              <w:rPr>
                <w:sz w:val="18"/>
                <w:szCs w:val="18"/>
              </w:rPr>
              <w:t xml:space="preserve">DATE_1</w:t>
            </w:r>
          </w:p>
        </w:tc>
      </w:tr>
      <w:tr>
        <w:tc>
          <w:tcPr>
            <w:tcW w:type="dxa" w:w="2520"/>
            <w:shd w:fill="F2F7FF" w:val="clear"/>
          </w:tcPr>
          <w:p>
            <w:r>
              <w:rPr>
                <w:sz w:val="18"/>
                <w:szCs w:val="18"/>
              </w:rPr>
              <w:t xml:space="preserve">CONTROLS_POSITION_CREDIT_DATA</w:t>
            </w:r>
          </w:p>
        </w:tc>
        <w:tc>
          <w:tcPr>
            <w:tcW w:type="dxa" w:w="900"/>
            <w:shd w:fill="F2F7FF" w:val="clear"/>
          </w:tcPr>
          <w:p>
            <w:r>
              <w:rPr>
                <w:sz w:val="18"/>
                <w:szCs w:val="18"/>
              </w:rPr>
              <w:t xml:space="preserve">9774339</w:t>
            </w:r>
          </w:p>
        </w:tc>
        <w:tc>
          <w:tcPr>
            <w:tcW w:type="dxa" w:w="2160"/>
            <w:shd w:fill="F2F7FF" w:val="clear"/>
          </w:tcPr>
          <w:p>
            <w:r>
              <w:rPr>
                <w:sz w:val="18"/>
                <w:szCs w:val="18"/>
              </w:rPr>
              <w:t xml:space="preserve">ITEM_CURRENCY_18, 19, (base)</w:t>
            </w:r>
          </w:p>
        </w:tc>
        <w:tc>
          <w:tcPr>
            <w:tcW w:type="dxa" w:w="1440"/>
            <w:shd w:fill="F2F7FF" w:val="clear"/>
          </w:tcPr>
          <w:p>
            <w:r>
              <w:rPr>
                <w:sz w:val="18"/>
                <w:szCs w:val="18"/>
              </w:rPr>
              <w:t xml:space="preserve">ITEM_CURRENCY_2</w:t>
            </w:r>
          </w:p>
        </w:tc>
        <w:tc>
          <w:tcPr>
            <w:tcW w:type="dxa" w:w="1200"/>
            <w:shd w:fill="F2F7FF" w:val="clear"/>
          </w:tcPr>
          <w:p>
            <w:r>
              <w:rPr>
                <w:sz w:val="18"/>
                <w:szCs w:val="18"/>
              </w:rPr>
              <w:t xml:space="preserve">DATE_1</w:t>
            </w:r>
          </w:p>
        </w:tc>
      </w:tr>
      <w:tr>
        <w:tc>
          <w:tcPr>
            <w:tcW w:type="dxa" w:w="2520"/>
            <w:shd w:fill="FFFFFF" w:val="clear"/>
          </w:tcPr>
          <w:p>
            <w:r>
              <w:rPr>
                <w:sz w:val="18"/>
                <w:szCs w:val="18"/>
              </w:rPr>
              <w:t xml:space="preserve">CONTROLS_POSITION_COMMODITIES_DATA</w:t>
            </w:r>
          </w:p>
        </w:tc>
        <w:tc>
          <w:tcPr>
            <w:tcW w:type="dxa" w:w="900"/>
            <w:shd w:fill="FFFFFF" w:val="clear"/>
          </w:tcPr>
          <w:p>
            <w:r>
              <w:rPr>
                <w:sz w:val="18"/>
                <w:szCs w:val="18"/>
              </w:rPr>
              <w:t xml:space="preserve">9774339</w:t>
            </w:r>
          </w:p>
        </w:tc>
        <w:tc>
          <w:tcPr>
            <w:tcW w:type="dxa" w:w="2160"/>
            <w:shd w:fill="FFFFFF" w:val="clear"/>
          </w:tcPr>
          <w:p>
            <w:r>
              <w:rPr>
                <w:sz w:val="18"/>
                <w:szCs w:val="18"/>
              </w:rPr>
              <w:t xml:space="preserve">ITEM_CURRENCY_17, 18, 16</w:t>
            </w:r>
          </w:p>
        </w:tc>
        <w:tc>
          <w:tcPr>
            <w:tcW w:type="dxa" w:w="1440"/>
            <w:shd w:fill="FFFFFF" w:val="clear"/>
          </w:tcPr>
          <w:p>
            <w:r>
              <w:rPr>
                <w:sz w:val="18"/>
                <w:szCs w:val="18"/>
              </w:rPr>
              <w:t xml:space="preserve">ITEM_CURRENCY_19</w:t>
            </w:r>
          </w:p>
        </w:tc>
        <w:tc>
          <w:tcPr>
            <w:tcW w:type="dxa" w:w="1200"/>
            <w:shd w:fill="FFFFFF" w:val="clear"/>
          </w:tcPr>
          <w:p>
            <w:r>
              <w:rPr>
                <w:sz w:val="18"/>
                <w:szCs w:val="18"/>
              </w:rPr>
              <w:t xml:space="preserve">DATE_1</w:t>
            </w:r>
          </w:p>
        </w:tc>
      </w:tr>
    </w:tbl>
    <w:p>
      <w:pPr>
        <w:spacing w:after="80"/>
      </w:pPr>
    </w:p>
    <w:p>
      <w:pPr>
        <w:spacing w:after="120"/>
      </w:pPr>
      <w:r>
        <w:rPr>
          <w:sz w:val="22"/>
          <w:szCs w:val="22"/>
        </w:rPr>
        <w:t xml:space="preserve">Each CTE produces a ROW_NUMBER (LTO) partitioned by POSITION_ID + ITEM_SFIELD_7 ordered by REC_INSERT_DATETIME DESC to deduplicate. The final SELECT unions all five CTEs WHERE LTO = 1.</w:t>
      </w:r>
    </w:p>
    <w:p>
      <w:pPr>
        <w:spacing w:after="80"/>
      </w:pPr>
    </w:p>
    <w:p>
      <w:pPr>
        <w:pStyle w:val="Heading3"/>
        <w:spacing w:after="60" w:before="160"/>
      </w:pPr>
      <w:r>
        <w:t xml:space="preserve">Output ckeys / cstate Namespace</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520"/>
        <w:gridCol w:w="5040"/>
      </w:tblGrid>
      <w:tr>
        <w:tc>
          <w:tcPr>
            <w:tcW w:type="dxa" w:w="2520"/>
            <w:shd w:fill="1F497D" w:val="clear"/>
          </w:tcPr>
          <w:p>
            <w:r>
              <w:rPr>
                <w:b/>
                <w:bCs/>
                <w:color w:val="FFFFFF"/>
                <w:sz w:val="18"/>
                <w:szCs w:val="18"/>
              </w:rPr>
              <w:t xml:space="preserve">Output Column</w:t>
            </w:r>
          </w:p>
        </w:tc>
        <w:tc>
          <w:tcPr>
            <w:tcW w:type="dxa" w:w="5040"/>
            <w:shd w:fill="1F497D" w:val="clear"/>
          </w:tcPr>
          <w:p>
            <w:r>
              <w:rPr>
                <w:b/>
                <w:bCs/>
                <w:color w:val="FFFFFF"/>
                <w:sz w:val="18"/>
                <w:szCs w:val="18"/>
              </w:rPr>
              <w:t xml:space="preserve">Source</w:t>
            </w:r>
          </w:p>
        </w:tc>
      </w:tr>
      <w:tr>
        <w:tc>
          <w:tcPr>
            <w:tcW w:type="dxa" w:w="2520"/>
            <w:shd w:fill="FFFFFF" w:val="clear"/>
          </w:tcPr>
          <w:p>
            <w:r>
              <w:rPr>
                <w:sz w:val="18"/>
                <w:szCs w:val="18"/>
              </w:rPr>
              <w:t xml:space="preserve">ckeys:id</w:t>
            </w:r>
          </w:p>
        </w:tc>
        <w:tc>
          <w:tcPr>
            <w:tcW w:type="dxa" w:w="5040"/>
            <w:shd w:fill="FFFFFF" w:val="clear"/>
          </w:tcPr>
          <w:p>
            <w:r>
              <w:rPr>
                <w:sz w:val="18"/>
                <w:szCs w:val="18"/>
              </w:rPr>
              <w:t xml:space="preserve">CONCAT('rhoo_controls_position_', date, position_id_components)</w:t>
            </w:r>
          </w:p>
        </w:tc>
      </w:tr>
      <w:tr>
        <w:tc>
          <w:tcPr>
            <w:tcW w:type="dxa" w:w="2520"/>
            <w:shd w:fill="F2F7FF" w:val="clear"/>
          </w:tcPr>
          <w:p>
            <w:r>
              <w:rPr>
                <w:sz w:val="18"/>
                <w:szCs w:val="18"/>
              </w:rPr>
              <w:t xml:space="preserve">cstate:categoryId</w:t>
            </w:r>
          </w:p>
        </w:tc>
        <w:tc>
          <w:tcPr>
            <w:tcW w:type="dxa" w:w="5040"/>
            <w:shd w:fill="F2F7FF" w:val="clear"/>
          </w:tcPr>
          <w:p>
            <w:r>
              <w:rPr>
                <w:sz w:val="18"/>
                <w:szCs w:val="18"/>
              </w:rPr>
              <w:t xml:space="preserve">CONCAT('rhoo_category_', sha2(COMMENTS, 512))</w:t>
            </w:r>
          </w:p>
        </w:tc>
      </w:tr>
      <w:tr>
        <w:tc>
          <w:tcPr>
            <w:tcW w:type="dxa" w:w="2520"/>
            <w:shd w:fill="FFFFFF" w:val="clear"/>
          </w:tcPr>
          <w:p>
            <w:r>
              <w:rPr>
                <w:sz w:val="18"/>
                <w:szCs w:val="18"/>
              </w:rPr>
              <w:t xml:space="preserve">ckeys:reconId</w:t>
            </w:r>
          </w:p>
        </w:tc>
        <w:tc>
          <w:tcPr>
            <w:tcW w:type="dxa" w:w="5040"/>
            <w:shd w:fill="FFFFFF" w:val="clear"/>
          </w:tcPr>
          <w:p>
            <w:r>
              <w:rPr>
                <w:sz w:val="18"/>
                <w:szCs w:val="18"/>
              </w:rPr>
              <w:t xml:space="preserve">RECON_ID</w:t>
            </w:r>
          </w:p>
        </w:tc>
      </w:tr>
      <w:tr>
        <w:tc>
          <w:tcPr>
            <w:tcW w:type="dxa" w:w="2520"/>
            <w:shd w:fill="F2F7FF" w:val="clear"/>
          </w:tcPr>
          <w:p>
            <w:r>
              <w:rPr>
                <w:sz w:val="18"/>
                <w:szCs w:val="18"/>
              </w:rPr>
              <w:t xml:space="preserve">ckeys:reconLoadId</w:t>
            </w:r>
          </w:p>
        </w:tc>
        <w:tc>
          <w:tcPr>
            <w:tcW w:type="dxa" w:w="5040"/>
            <w:shd w:fill="F2F7FF" w:val="clear"/>
          </w:tcPr>
          <w:p>
            <w:r>
              <w:rPr>
                <w:sz w:val="18"/>
                <w:szCs w:val="18"/>
              </w:rPr>
              <w:t xml:space="preserve">RECON_LOAD_ID</w:t>
            </w:r>
          </w:p>
        </w:tc>
      </w:tr>
      <w:tr>
        <w:tc>
          <w:tcPr>
            <w:tcW w:type="dxa" w:w="2520"/>
            <w:shd w:fill="FFFFFF" w:val="clear"/>
          </w:tcPr>
          <w:p>
            <w:r>
              <w:rPr>
                <w:sz w:val="18"/>
                <w:szCs w:val="18"/>
              </w:rPr>
              <w:t xml:space="preserve">ckeys:uitid</w:t>
            </w:r>
          </w:p>
        </w:tc>
        <w:tc>
          <w:tcPr>
            <w:tcW w:type="dxa" w:w="5040"/>
            <w:shd w:fill="FFFFFF" w:val="clear"/>
          </w:tcPr>
          <w:p>
            <w:r>
              <w:rPr>
                <w:sz w:val="18"/>
                <w:szCs w:val="18"/>
              </w:rPr>
              <w:t xml:space="preserve">Asset-class-specific ITEM_CURRENCY_* field</w:t>
            </w:r>
          </w:p>
        </w:tc>
      </w:tr>
      <w:tr>
        <w:tc>
          <w:tcPr>
            <w:tcW w:type="dxa" w:w="2520"/>
            <w:shd w:fill="F2F7FF" w:val="clear"/>
          </w:tcPr>
          <w:p>
            <w:r>
              <w:rPr>
                <w:sz w:val="18"/>
                <w:szCs w:val="18"/>
              </w:rPr>
              <w:t xml:space="preserve">ckeys:positionId</w:t>
            </w:r>
          </w:p>
        </w:tc>
        <w:tc>
          <w:tcPr>
            <w:tcW w:type="dxa" w:w="5040"/>
            <w:shd w:fill="F2F7FF" w:val="clear"/>
          </w:tcPr>
          <w:p>
            <w:r>
              <w:rPr>
                <w:sz w:val="18"/>
                <w:szCs w:val="18"/>
              </w:rPr>
              <w:t xml:space="preserve">Concatenation of asset-class-specific ITEM_CURRENCY_* fields</w:t>
            </w:r>
          </w:p>
        </w:tc>
      </w:tr>
      <w:tr>
        <w:tc>
          <w:tcPr>
            <w:tcW w:type="dxa" w:w="2520"/>
            <w:shd w:fill="FFFFFF" w:val="clear"/>
          </w:tcPr>
          <w:p>
            <w:r>
              <w:rPr>
                <w:sz w:val="18"/>
                <w:szCs w:val="18"/>
              </w:rPr>
              <w:t xml:space="preserve">csrc:reconType</w:t>
            </w:r>
          </w:p>
        </w:tc>
        <w:tc>
          <w:tcPr>
            <w:tcW w:type="dxa" w:w="5040"/>
            <w:shd w:fill="FFFFFF" w:val="clear"/>
          </w:tcPr>
          <w:p>
            <w:r>
              <w:rPr>
                <w:sz w:val="18"/>
                <w:szCs w:val="18"/>
              </w:rPr>
              <w:t xml:space="preserve">RECON_TYPE</w:t>
            </w:r>
          </w:p>
        </w:tc>
      </w:tr>
      <w:tr>
        <w:tc>
          <w:tcPr>
            <w:tcW w:type="dxa" w:w="2520"/>
            <w:shd w:fill="F2F7FF" w:val="clear"/>
          </w:tcPr>
          <w:p>
            <w:r>
              <w:rPr>
                <w:sz w:val="18"/>
                <w:szCs w:val="18"/>
              </w:rPr>
              <w:t xml:space="preserve">cstate:breakStatus</w:t>
            </w:r>
          </w:p>
        </w:tc>
        <w:tc>
          <w:tcPr>
            <w:tcW w:type="dxa" w:w="5040"/>
            <w:shd w:fill="F2F7FF" w:val="clear"/>
          </w:tcPr>
          <w:p>
            <w:r>
              <w:rPr>
                <w:sz w:val="18"/>
                <w:szCs w:val="18"/>
              </w:rPr>
              <w:t xml:space="preserve">BREAK_STATUS</w:t>
            </w:r>
          </w:p>
        </w:tc>
      </w:tr>
      <w:tr>
        <w:tc>
          <w:tcPr>
            <w:tcW w:type="dxa" w:w="2520"/>
            <w:shd w:fill="FFFFFF" w:val="clear"/>
          </w:tcPr>
          <w:p>
            <w:r>
              <w:rPr>
                <w:sz w:val="18"/>
                <w:szCs w:val="18"/>
              </w:rPr>
              <w:t xml:space="preserve">cstate:breakType</w:t>
            </w:r>
          </w:p>
        </w:tc>
        <w:tc>
          <w:tcPr>
            <w:tcW w:type="dxa" w:w="5040"/>
            <w:shd w:fill="FFFFFF" w:val="clear"/>
          </w:tcPr>
          <w:p>
            <w:r>
              <w:rPr>
                <w:sz w:val="18"/>
                <w:szCs w:val="18"/>
              </w:rPr>
              <w:t xml:space="preserve">ITEM_SFIELD_7 (uppercased)</w:t>
            </w:r>
          </w:p>
        </w:tc>
      </w:tr>
      <w:tr>
        <w:tc>
          <w:tcPr>
            <w:tcW w:type="dxa" w:w="2520"/>
            <w:shd w:fill="F2F7FF" w:val="clear"/>
          </w:tcPr>
          <w:p>
            <w:r>
              <w:rPr>
                <w:sz w:val="18"/>
                <w:szCs w:val="18"/>
              </w:rPr>
              <w:t xml:space="preserve">cstate:reportingType</w:t>
            </w:r>
          </w:p>
        </w:tc>
        <w:tc>
          <w:tcPr>
            <w:tcW w:type="dxa" w:w="5040"/>
            <w:shd w:fill="F2F7FF" w:val="clear"/>
          </w:tcPr>
          <w:p>
            <w:r>
              <w:rPr>
                <w:sz w:val="18"/>
                <w:szCs w:val="18"/>
              </w:rPr>
              <w:t xml:space="preserve">UNDER_REPORTING or OVER_REPORTING derived from BREAK_TYPE</w:t>
            </w:r>
          </w:p>
        </w:tc>
      </w:tr>
    </w:tbl>
    <w:p>
      <w:r>
        <w:br w:type="page"/>
      </w:r>
    </w:p>
    <w:p>
      <w:pPr>
        <w:pStyle w:val="Heading1"/>
        <w:spacing w:after="120" w:before="360"/>
      </w:pPr>
      <w:r>
        <w:t xml:space="preserve">5. Summary Pipeline</w:t>
      </w:r>
    </w:p>
    <w:p>
      <w:pPr>
        <w:pStyle w:val="Heading2"/>
        <w:spacing w:after="80" w:before="240"/>
      </w:pPr>
      <w:r>
        <w:t xml:space="preserve">5.1 STEP1-SUMMARY — Base Dataset</w:t>
      </w:r>
    </w:p>
    <w:p>
      <w:pPr>
        <w:spacing w:after="80"/>
      </w:pPr>
      <w:r>
        <w:rPr>
          <w:b/>
          <w:bCs/>
          <w:sz w:val="22"/>
          <w:szCs w:val="22"/>
        </w:rPr>
        <w:t xml:space="preserve">File: STEP1-APP_REGHUB_RHOO_CONTROLS_POSITION_SUMMARY.sql</w:t>
      </w:r>
    </w:p>
    <w:p>
      <w:pPr>
        <w:spacing w:after="80"/>
      </w:pPr>
    </w:p>
    <w:p>
      <w:pPr>
        <w:spacing w:after="120"/>
      </w:pPr>
      <w:r>
        <w:rPr>
          <w:sz w:val="22"/>
          <w:szCs w:val="22"/>
        </w:rPr>
        <w:t xml:space="preserve">Constructs the summary base dataset by reading OM_LEDGER_ITEM_AUDIT_FACT_QRK for both OPEN and MATCHED breaks. Applies GRU_LATEST = 1 de-duplication (ROW_NUMBER partitioned by counterparty + position + break_status fields). LEFT JOINs CFTC_CATEGORY_ID to set CATEGORY_FLAG = TRUE/FALSE. Adds LOAD_RANK (DENSE_RANK by COB_DATE DESC, RECON_LOAD_ID DESC).</w:t>
      </w:r>
    </w:p>
    <w:p>
      <w:pPr>
        <w:spacing w:after="80"/>
      </w:pPr>
    </w:p>
    <w:p>
      <w:pPr>
        <w:spacing w:after="120"/>
      </w:pPr>
      <w:r>
        <w:rPr>
          <w:sz w:val="22"/>
          <w:szCs w:val="22"/>
        </w:rPr>
        <w:t xml:space="preserve">Key derivations:</w:t>
      </w:r>
    </w:p>
    <w:p>
      <w:pPr>
        <w:pStyle w:val="ListParagraph"/>
        <w:numPr>
          <w:ilvl w:val="0"/>
          <w:numId w:val="1"/>
        </w:numPr>
        <w:spacing w:after="60"/>
      </w:pPr>
      <w:r>
        <w:t xml:space="preserve">REPORTING_TYPE: OLYMPUS → UNDER_REPORTING; DTCC → OVER_REPORTING.</w:t>
      </w:r>
    </w:p>
    <w:p>
      <w:pPr>
        <w:pStyle w:val="ListParagraph"/>
        <w:numPr>
          <w:ilvl w:val="0"/>
          <w:numId w:val="1"/>
        </w:numPr>
        <w:spacing w:after="60"/>
      </w:pPr>
      <w:r>
        <w:t xml:space="preserve">POSITION_ID: CONCAT(COUNTERPARTY1, COUNTERPARTY2, ##POSITION_ID##).</w:t>
      </w:r>
    </w:p>
    <w:p>
      <w:pPr>
        <w:pStyle w:val="ListParagraph"/>
        <w:numPr>
          <w:ilvl w:val="0"/>
          <w:numId w:val="1"/>
        </w:numPr>
        <w:spacing w:after="60"/>
      </w:pPr>
      <w:r>
        <w:t xml:space="preserve">PROVINCE_ID: ITEM_ITEM_ID when OLYMPUS_REG = CAD; empty string otherwise.</w:t>
      </w:r>
    </w:p>
    <w:p>
      <w:pPr>
        <w:pStyle w:val="ListParagraph"/>
        <w:numPr>
          <w:ilvl w:val="0"/>
          <w:numId w:val="1"/>
        </w:numPr>
        <w:spacing w:after="60"/>
      </w:pPr>
      <w:r>
        <w:t xml:space="preserve">ACTIVE_FLAG: hardcoded 'Y' for all rows in this base extract.</w:t>
      </w:r>
    </w:p>
    <w:p>
      <w:pPr>
        <w:spacing w:after="80"/>
      </w:pPr>
    </w:p>
    <w:p>
      <w:pPr>
        <w:pStyle w:val="Heading3"/>
        <w:spacing w:after="60" w:before="160"/>
      </w:pPr>
      <w:r>
        <w:t xml:space="preserve">Sample Output (STEP1-SUMMARY)</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1080"/>
        <w:gridCol w:w="1200"/>
        <w:gridCol w:w="900"/>
        <w:gridCol w:w="1200"/>
        <w:gridCol w:w="1800"/>
        <w:gridCol w:w="1440"/>
        <w:gridCol w:w="1200"/>
      </w:tblGrid>
      <w:tr>
        <w:tc>
          <w:tcPr>
            <w:tcW w:type="dxa" w:w="1080"/>
            <w:shd w:fill="1F497D" w:val="clear"/>
          </w:tcPr>
          <w:p>
            <w:r>
              <w:rPr>
                <w:b/>
                <w:bCs/>
                <w:color w:val="FFFFFF"/>
                <w:sz w:val="18"/>
                <w:szCs w:val="18"/>
              </w:rPr>
              <w:t xml:space="preserve">RECON_ID</w:t>
            </w:r>
          </w:p>
        </w:tc>
        <w:tc>
          <w:tcPr>
            <w:tcW w:type="dxa" w:w="1200"/>
            <w:shd w:fill="1F497D" w:val="clear"/>
          </w:tcPr>
          <w:p>
            <w:r>
              <w:rPr>
                <w:b/>
                <w:bCs/>
                <w:color w:val="FFFFFF"/>
                <w:sz w:val="18"/>
                <w:szCs w:val="18"/>
              </w:rPr>
              <w:t xml:space="preserve">COB_DATE</w:t>
            </w:r>
          </w:p>
        </w:tc>
        <w:tc>
          <w:tcPr>
            <w:tcW w:type="dxa" w:w="900"/>
            <w:shd w:fill="1F497D" w:val="clear"/>
          </w:tcPr>
          <w:p>
            <w:r>
              <w:rPr>
                <w:b/>
                <w:bCs/>
                <w:color w:val="FFFFFF"/>
                <w:sz w:val="18"/>
                <w:szCs w:val="18"/>
              </w:rPr>
              <w:t xml:space="preserve">ASSET</w:t>
            </w:r>
          </w:p>
        </w:tc>
        <w:tc>
          <w:tcPr>
            <w:tcW w:type="dxa" w:w="1200"/>
            <w:shd w:fill="1F497D" w:val="clear"/>
          </w:tcPr>
          <w:p>
            <w:r>
              <w:rPr>
                <w:b/>
                <w:bCs/>
                <w:color w:val="FFFFFF"/>
                <w:sz w:val="18"/>
                <w:szCs w:val="18"/>
              </w:rPr>
              <w:t xml:space="preserve">BREAK_TYPE</w:t>
            </w:r>
          </w:p>
        </w:tc>
        <w:tc>
          <w:tcPr>
            <w:tcW w:type="dxa" w:w="1800"/>
            <w:shd w:fill="1F497D" w:val="clear"/>
          </w:tcPr>
          <w:p>
            <w:r>
              <w:rPr>
                <w:b/>
                <w:bCs/>
                <w:color w:val="FFFFFF"/>
                <w:sz w:val="18"/>
                <w:szCs w:val="18"/>
              </w:rPr>
              <w:t xml:space="preserve">REPORTING_TYPE</w:t>
            </w:r>
          </w:p>
        </w:tc>
        <w:tc>
          <w:tcPr>
            <w:tcW w:type="dxa" w:w="1440"/>
            <w:shd w:fill="1F497D" w:val="clear"/>
          </w:tcPr>
          <w:p>
            <w:r>
              <w:rPr>
                <w:b/>
                <w:bCs/>
                <w:color w:val="FFFFFF"/>
                <w:sz w:val="18"/>
                <w:szCs w:val="18"/>
              </w:rPr>
              <w:t xml:space="preserve">CATEGORY_FLAG</w:t>
            </w:r>
          </w:p>
        </w:tc>
        <w:tc>
          <w:tcPr>
            <w:tcW w:type="dxa" w:w="1200"/>
            <w:shd w:fill="1F497D" w:val="clear"/>
          </w:tcPr>
          <w:p>
            <w:r>
              <w:rPr>
                <w:b/>
                <w:bCs/>
                <w:color w:val="FFFFFF"/>
                <w:sz w:val="18"/>
                <w:szCs w:val="18"/>
              </w:rPr>
              <w:t xml:space="preserve">LOAD_RANK</w:t>
            </w:r>
          </w:p>
        </w:tc>
      </w:tr>
      <w:tr>
        <w:tc>
          <w:tcPr>
            <w:tcW w:type="dxa" w:w="1080"/>
            <w:shd w:fill="FFFFFF" w:val="clear"/>
          </w:tcPr>
          <w:p>
            <w:r>
              <w:rPr>
                <w:sz w:val="18"/>
                <w:szCs w:val="18"/>
              </w:rPr>
              <w:t xml:space="preserve">9771338</w:t>
            </w:r>
          </w:p>
        </w:tc>
        <w:tc>
          <w:tcPr>
            <w:tcW w:type="dxa" w:w="1200"/>
            <w:shd w:fill="FFFFFF" w:val="clear"/>
          </w:tcPr>
          <w:p>
            <w:r>
              <w:rPr>
                <w:sz w:val="18"/>
                <w:szCs w:val="18"/>
              </w:rPr>
              <w:t xml:space="preserve">20250801</w:t>
            </w:r>
          </w:p>
        </w:tc>
        <w:tc>
          <w:tcPr>
            <w:tcW w:type="dxa" w:w="900"/>
            <w:shd w:fill="FFFFFF" w:val="clear"/>
          </w:tcPr>
          <w:p>
            <w:r>
              <w:rPr>
                <w:sz w:val="18"/>
                <w:szCs w:val="18"/>
              </w:rPr>
              <w:t xml:space="preserve">FX</w:t>
            </w:r>
          </w:p>
        </w:tc>
        <w:tc>
          <w:tcPr>
            <w:tcW w:type="dxa" w:w="1200"/>
            <w:shd w:fill="FFFFFF" w:val="clear"/>
          </w:tcPr>
          <w:p>
            <w:r>
              <w:rPr>
                <w:sz w:val="18"/>
                <w:szCs w:val="18"/>
              </w:rPr>
              <w:t xml:space="preserve">OLYMPUS</w:t>
            </w:r>
          </w:p>
        </w:tc>
        <w:tc>
          <w:tcPr>
            <w:tcW w:type="dxa" w:w="1800"/>
            <w:shd w:fill="FFFFFF" w:val="clear"/>
          </w:tcPr>
          <w:p>
            <w:r>
              <w:rPr>
                <w:sz w:val="18"/>
                <w:szCs w:val="18"/>
              </w:rPr>
              <w:t xml:space="preserve">UNDER_REPORTING</w:t>
            </w:r>
          </w:p>
        </w:tc>
        <w:tc>
          <w:tcPr>
            <w:tcW w:type="dxa" w:w="1440"/>
            <w:shd w:fill="FFFFFF" w:val="clear"/>
          </w:tcPr>
          <w:p>
            <w:r>
              <w:rPr>
                <w:sz w:val="18"/>
                <w:szCs w:val="18"/>
              </w:rPr>
              <w:t xml:space="preserve">TRUE</w:t>
            </w:r>
          </w:p>
        </w:tc>
        <w:tc>
          <w:tcPr>
            <w:tcW w:type="dxa" w:w="1200"/>
            <w:shd w:fill="FFFFFF" w:val="clear"/>
          </w:tcPr>
          <w:p>
            <w:r>
              <w:rPr>
                <w:sz w:val="18"/>
                <w:szCs w:val="18"/>
              </w:rPr>
              <w:t xml:space="preserve">1</w:t>
            </w:r>
          </w:p>
        </w:tc>
      </w:tr>
      <w:tr>
        <w:tc>
          <w:tcPr>
            <w:tcW w:type="dxa" w:w="1080"/>
            <w:shd w:fill="F2F7FF" w:val="clear"/>
          </w:tcPr>
          <w:p>
            <w:r>
              <w:rPr>
                <w:sz w:val="18"/>
                <w:szCs w:val="18"/>
              </w:rPr>
              <w:t xml:space="preserve">9776729</w:t>
            </w:r>
          </w:p>
        </w:tc>
        <w:tc>
          <w:tcPr>
            <w:tcW w:type="dxa" w:w="1200"/>
            <w:shd w:fill="F2F7FF" w:val="clear"/>
          </w:tcPr>
          <w:p>
            <w:r>
              <w:rPr>
                <w:sz w:val="18"/>
                <w:szCs w:val="18"/>
              </w:rPr>
              <w:t xml:space="preserve">20250801</w:t>
            </w:r>
          </w:p>
        </w:tc>
        <w:tc>
          <w:tcPr>
            <w:tcW w:type="dxa" w:w="900"/>
            <w:shd w:fill="F2F7FF" w:val="clear"/>
          </w:tcPr>
          <w:p>
            <w:r>
              <w:rPr>
                <w:sz w:val="18"/>
                <w:szCs w:val="18"/>
              </w:rPr>
              <w:t xml:space="preserve">EQ</w:t>
            </w:r>
          </w:p>
        </w:tc>
        <w:tc>
          <w:tcPr>
            <w:tcW w:type="dxa" w:w="1200"/>
            <w:shd w:fill="F2F7FF" w:val="clear"/>
          </w:tcPr>
          <w:p>
            <w:r>
              <w:rPr>
                <w:sz w:val="18"/>
                <w:szCs w:val="18"/>
              </w:rPr>
              <w:t xml:space="preserve">DTCC</w:t>
            </w:r>
          </w:p>
        </w:tc>
        <w:tc>
          <w:tcPr>
            <w:tcW w:type="dxa" w:w="1800"/>
            <w:shd w:fill="F2F7FF" w:val="clear"/>
          </w:tcPr>
          <w:p>
            <w:r>
              <w:rPr>
                <w:sz w:val="18"/>
                <w:szCs w:val="18"/>
              </w:rPr>
              <w:t xml:space="preserve">OVER_REPORTING</w:t>
            </w:r>
          </w:p>
        </w:tc>
        <w:tc>
          <w:tcPr>
            <w:tcW w:type="dxa" w:w="1440"/>
            <w:shd w:fill="F2F7FF" w:val="clear"/>
          </w:tcPr>
          <w:p>
            <w:r>
              <w:rPr>
                <w:sz w:val="18"/>
                <w:szCs w:val="18"/>
              </w:rPr>
              <w:t xml:space="preserve">FALSE</w:t>
            </w:r>
          </w:p>
        </w:tc>
        <w:tc>
          <w:tcPr>
            <w:tcW w:type="dxa" w:w="1200"/>
            <w:shd w:fill="F2F7FF" w:val="clear"/>
          </w:tcPr>
          <w:p>
            <w:r>
              <w:rPr>
                <w:sz w:val="18"/>
                <w:szCs w:val="18"/>
              </w:rPr>
              <w:t xml:space="preserve">1</w:t>
            </w:r>
          </w:p>
        </w:tc>
      </w:tr>
      <w:tr>
        <w:tc>
          <w:tcPr>
            <w:tcW w:type="dxa" w:w="1080"/>
            <w:shd w:fill="FFFFFF" w:val="clear"/>
          </w:tcPr>
          <w:p>
            <w:r>
              <w:rPr>
                <w:sz w:val="18"/>
                <w:szCs w:val="18"/>
              </w:rPr>
              <w:t xml:space="preserve">9771338</w:t>
            </w:r>
          </w:p>
        </w:tc>
        <w:tc>
          <w:tcPr>
            <w:tcW w:type="dxa" w:w="1200"/>
            <w:shd w:fill="FFFFFF" w:val="clear"/>
          </w:tcPr>
          <w:p>
            <w:r>
              <w:rPr>
                <w:sz w:val="18"/>
                <w:szCs w:val="18"/>
              </w:rPr>
              <w:t xml:space="preserve">20250731</w:t>
            </w:r>
          </w:p>
        </w:tc>
        <w:tc>
          <w:tcPr>
            <w:tcW w:type="dxa" w:w="900"/>
            <w:shd w:fill="FFFFFF" w:val="clear"/>
          </w:tcPr>
          <w:p>
            <w:r>
              <w:rPr>
                <w:sz w:val="18"/>
                <w:szCs w:val="18"/>
              </w:rPr>
              <w:t xml:space="preserve">FX</w:t>
            </w:r>
          </w:p>
        </w:tc>
        <w:tc>
          <w:tcPr>
            <w:tcW w:type="dxa" w:w="1200"/>
            <w:shd w:fill="FFFFFF" w:val="clear"/>
          </w:tcPr>
          <w:p>
            <w:r>
              <w:rPr>
                <w:sz w:val="18"/>
                <w:szCs w:val="18"/>
              </w:rPr>
              <w:t xml:space="preserve">OLYMPUS</w:t>
            </w:r>
          </w:p>
        </w:tc>
        <w:tc>
          <w:tcPr>
            <w:tcW w:type="dxa" w:w="1800"/>
            <w:shd w:fill="FFFFFF" w:val="clear"/>
          </w:tcPr>
          <w:p>
            <w:r>
              <w:rPr>
                <w:sz w:val="18"/>
                <w:szCs w:val="18"/>
              </w:rPr>
              <w:t xml:space="preserve">UNDER_REPORTING</w:t>
            </w:r>
          </w:p>
        </w:tc>
        <w:tc>
          <w:tcPr>
            <w:tcW w:type="dxa" w:w="1440"/>
            <w:shd w:fill="FFFFFF" w:val="clear"/>
          </w:tcPr>
          <w:p>
            <w:r>
              <w:rPr>
                <w:sz w:val="18"/>
                <w:szCs w:val="18"/>
              </w:rPr>
              <w:t xml:space="preserve">TRUE</w:t>
            </w:r>
          </w:p>
        </w:tc>
        <w:tc>
          <w:tcPr>
            <w:tcW w:type="dxa" w:w="1200"/>
            <w:shd w:fill="FFFFFF" w:val="clear"/>
          </w:tcPr>
          <w:p>
            <w:r>
              <w:rPr>
                <w:sz w:val="18"/>
                <w:szCs w:val="18"/>
              </w:rPr>
              <w:t xml:space="preserve">2</w:t>
            </w:r>
          </w:p>
        </w:tc>
      </w:tr>
    </w:tbl>
    <w:p>
      <w:pPr>
        <w:spacing w:after="80"/>
      </w:pPr>
    </w:p>
    <w:p>
      <w:pPr>
        <w:pStyle w:val="Heading2"/>
        <w:spacing w:after="80" w:before="240"/>
      </w:pPr>
      <w:r>
        <w:t xml:space="preserve">5.2 STEP2-SUMMARY_SELECT — Aggregation</w:t>
      </w:r>
    </w:p>
    <w:p>
      <w:pPr>
        <w:spacing w:after="80"/>
      </w:pPr>
      <w:r>
        <w:rPr>
          <w:b/>
          <w:bCs/>
          <w:sz w:val="22"/>
          <w:szCs w:val="22"/>
        </w:rPr>
        <w:t xml:space="preserve">File: STEP2-APP_REGHUB_RHOO_CONTROLS_POSITION_SUMMARY_SELECT.sql</w:t>
      </w:r>
    </w:p>
    <w:p>
      <w:pPr>
        <w:spacing w:after="80"/>
      </w:pPr>
    </w:p>
    <w:p>
      <w:pPr>
        <w:spacing w:after="120"/>
      </w:pPr>
      <w:r>
        <w:rPr>
          <w:sz w:val="22"/>
          <w:szCs w:val="22"/>
        </w:rPr>
        <w:t xml:space="preserve">Aggregates STEP1-SUMMARY into a count-per-group view. Filters to LOAD_RANK = 1 (latest load only). Includes MATCHED break rows only when REPORTING_TYPE = OVER_REPORTING (over-reporting MATCHED rows are significant for regulatory monitoring; under-reporting MATCHED rows are excluded).</w:t>
      </w:r>
    </w:p>
    <w:p>
      <w:pPr>
        <w:spacing w:after="80"/>
      </w:pPr>
    </w:p>
    <w:p>
      <w:pPr>
        <w:pStyle w:val="Heading3"/>
        <w:spacing w:after="60" w:before="160"/>
      </w:pPr>
      <w:r>
        <w:t xml:space="preserve">GROUP BY Dimensions</w:t>
      </w:r>
    </w:p>
    <w:p>
      <w:pPr>
        <w:pStyle w:val="ListParagraph"/>
        <w:numPr>
          <w:ilvl w:val="0"/>
          <w:numId w:val="1"/>
        </w:numPr>
        <w:spacing w:after="60"/>
      </w:pPr>
      <w:r>
        <w:t xml:space="preserve">RECON_TYPE</w:t>
      </w:r>
    </w:p>
    <w:p>
      <w:pPr>
        <w:pStyle w:val="ListParagraph"/>
        <w:numPr>
          <w:ilvl w:val="0"/>
          <w:numId w:val="1"/>
        </w:numPr>
        <w:spacing w:after="60"/>
      </w:pPr>
      <w:r>
        <w:t xml:space="preserve">COB_DATE</w:t>
      </w:r>
    </w:p>
    <w:p>
      <w:pPr>
        <w:pStyle w:val="ListParagraph"/>
        <w:numPr>
          <w:ilvl w:val="0"/>
          <w:numId w:val="1"/>
        </w:numPr>
        <w:spacing w:after="60"/>
      </w:pPr>
      <w:r>
        <w:t xml:space="preserve">ASSET</w:t>
      </w:r>
    </w:p>
    <w:p>
      <w:pPr>
        <w:pStyle w:val="ListParagraph"/>
        <w:numPr>
          <w:ilvl w:val="0"/>
          <w:numId w:val="1"/>
        </w:numPr>
        <w:spacing w:after="60"/>
      </w:pPr>
      <w:r>
        <w:t xml:space="preserve">COUNTERPARTY1</w:t>
      </w:r>
    </w:p>
    <w:p>
      <w:pPr>
        <w:pStyle w:val="ListParagraph"/>
        <w:numPr>
          <w:ilvl w:val="0"/>
          <w:numId w:val="1"/>
        </w:numPr>
        <w:spacing w:after="60"/>
      </w:pPr>
      <w:r>
        <w:t xml:space="preserve">BREAK_TYPE</w:t>
      </w:r>
    </w:p>
    <w:p>
      <w:pPr>
        <w:pStyle w:val="ListParagraph"/>
        <w:numPr>
          <w:ilvl w:val="0"/>
          <w:numId w:val="1"/>
        </w:numPr>
        <w:spacing w:after="60"/>
      </w:pPr>
      <w:r>
        <w:t xml:space="preserve">REPORTING_TYPE</w:t>
      </w:r>
    </w:p>
    <w:p>
      <w:pPr>
        <w:pStyle w:val="ListParagraph"/>
        <w:numPr>
          <w:ilvl w:val="0"/>
          <w:numId w:val="1"/>
        </w:numPr>
        <w:spacing w:after="60"/>
      </w:pPr>
      <w:r>
        <w:t xml:space="preserve">PROVINCE_ID</w:t>
      </w:r>
    </w:p>
    <w:p>
      <w:pPr>
        <w:pStyle w:val="ListParagraph"/>
        <w:numPr>
          <w:ilvl w:val="0"/>
          <w:numId w:val="1"/>
        </w:numPr>
        <w:spacing w:after="60"/>
      </w:pPr>
      <w:r>
        <w:t xml:space="preserve">ACTIVE_FLAG</w:t>
      </w:r>
    </w:p>
    <w:p>
      <w:pPr>
        <w:pStyle w:val="ListParagraph"/>
        <w:numPr>
          <w:ilvl w:val="0"/>
          <w:numId w:val="1"/>
        </w:numPr>
        <w:spacing w:after="60"/>
      </w:pPr>
      <w:r>
        <w:t xml:space="preserve">CATEGORY_FLAG</w:t>
      </w:r>
    </w:p>
    <w:p>
      <w:pPr>
        <w:spacing w:after="80"/>
      </w:pPr>
    </w:p>
    <w:p>
      <w:pPr>
        <w:pStyle w:val="Heading3"/>
        <w:spacing w:after="60" w:before="160"/>
      </w:pPr>
      <w:r>
        <w:t xml:space="preserve">Sample Output (STEP2-SUMMARY_SELECT)</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900"/>
        <w:gridCol w:w="1200"/>
        <w:gridCol w:w="1800"/>
        <w:gridCol w:w="1440"/>
        <w:gridCol w:w="1500"/>
      </w:tblGrid>
      <w:tr>
        <w:tc>
          <w:tcPr>
            <w:tcW w:type="dxa" w:w="1200"/>
            <w:shd w:fill="1F497D" w:val="clear"/>
          </w:tcPr>
          <w:p>
            <w:r>
              <w:rPr>
                <w:b/>
                <w:bCs/>
                <w:color w:val="FFFFFF"/>
                <w:sz w:val="18"/>
                <w:szCs w:val="18"/>
              </w:rPr>
              <w:t xml:space="preserve">RECON_TYPE</w:t>
            </w:r>
          </w:p>
        </w:tc>
        <w:tc>
          <w:tcPr>
            <w:tcW w:type="dxa" w:w="1200"/>
            <w:shd w:fill="1F497D" w:val="clear"/>
          </w:tcPr>
          <w:p>
            <w:r>
              <w:rPr>
                <w:b/>
                <w:bCs/>
                <w:color w:val="FFFFFF"/>
                <w:sz w:val="18"/>
                <w:szCs w:val="18"/>
              </w:rPr>
              <w:t xml:space="preserve">COB_DATE</w:t>
            </w:r>
          </w:p>
        </w:tc>
        <w:tc>
          <w:tcPr>
            <w:tcW w:type="dxa" w:w="900"/>
            <w:shd w:fill="1F497D" w:val="clear"/>
          </w:tcPr>
          <w:p>
            <w:r>
              <w:rPr>
                <w:b/>
                <w:bCs/>
                <w:color w:val="FFFFFF"/>
                <w:sz w:val="18"/>
                <w:szCs w:val="18"/>
              </w:rPr>
              <w:t xml:space="preserve">ASSET</w:t>
            </w:r>
          </w:p>
        </w:tc>
        <w:tc>
          <w:tcPr>
            <w:tcW w:type="dxa" w:w="1200"/>
            <w:shd w:fill="1F497D" w:val="clear"/>
          </w:tcPr>
          <w:p>
            <w:r>
              <w:rPr>
                <w:b/>
                <w:bCs/>
                <w:color w:val="FFFFFF"/>
                <w:sz w:val="18"/>
                <w:szCs w:val="18"/>
              </w:rPr>
              <w:t xml:space="preserve">BREAK_TYPE</w:t>
            </w:r>
          </w:p>
        </w:tc>
        <w:tc>
          <w:tcPr>
            <w:tcW w:type="dxa" w:w="1800"/>
            <w:shd w:fill="1F497D" w:val="clear"/>
          </w:tcPr>
          <w:p>
            <w:r>
              <w:rPr>
                <w:b/>
                <w:bCs/>
                <w:color w:val="FFFFFF"/>
                <w:sz w:val="18"/>
                <w:szCs w:val="18"/>
              </w:rPr>
              <w:t xml:space="preserve">REPORTING_TYPE</w:t>
            </w:r>
          </w:p>
        </w:tc>
        <w:tc>
          <w:tcPr>
            <w:tcW w:type="dxa" w:w="1440"/>
            <w:shd w:fill="1F497D" w:val="clear"/>
          </w:tcPr>
          <w:p>
            <w:r>
              <w:rPr>
                <w:b/>
                <w:bCs/>
                <w:color w:val="FFFFFF"/>
                <w:sz w:val="18"/>
                <w:szCs w:val="18"/>
              </w:rPr>
              <w:t xml:space="preserve">CATEGORY_FLAG</w:t>
            </w:r>
          </w:p>
        </w:tc>
        <w:tc>
          <w:tcPr>
            <w:tcW w:type="dxa" w:w="1500"/>
            <w:shd w:fill="1F497D" w:val="clear"/>
          </w:tcPr>
          <w:p>
            <w:r>
              <w:rPr>
                <w:b/>
                <w:bCs/>
                <w:color w:val="FFFFFF"/>
                <w:sz w:val="18"/>
                <w:szCs w:val="18"/>
              </w:rPr>
              <w:t xml:space="preserve">SUMMARY_COUNT</w:t>
            </w:r>
          </w:p>
        </w:tc>
      </w:tr>
      <w:tr>
        <w:tc>
          <w:tcPr>
            <w:tcW w:type="dxa" w:w="1200"/>
            <w:shd w:fill="FFFFFF" w:val="clear"/>
          </w:tcPr>
          <w:p>
            <w:r>
              <w:rPr>
                <w:sz w:val="18"/>
                <w:szCs w:val="18"/>
              </w:rPr>
              <w:t xml:space="preserve">RHOO_FX</w:t>
            </w:r>
          </w:p>
        </w:tc>
        <w:tc>
          <w:tcPr>
            <w:tcW w:type="dxa" w:w="1200"/>
            <w:shd w:fill="FFFFFF" w:val="clear"/>
          </w:tcPr>
          <w:p>
            <w:r>
              <w:rPr>
                <w:sz w:val="18"/>
                <w:szCs w:val="18"/>
              </w:rPr>
              <w:t xml:space="preserve">20250801</w:t>
            </w:r>
          </w:p>
        </w:tc>
        <w:tc>
          <w:tcPr>
            <w:tcW w:type="dxa" w:w="900"/>
            <w:shd w:fill="FFFFFF" w:val="clear"/>
          </w:tcPr>
          <w:p>
            <w:r>
              <w:rPr>
                <w:sz w:val="18"/>
                <w:szCs w:val="18"/>
              </w:rPr>
              <w:t xml:space="preserve">FX</w:t>
            </w:r>
          </w:p>
        </w:tc>
        <w:tc>
          <w:tcPr>
            <w:tcW w:type="dxa" w:w="1200"/>
            <w:shd w:fill="FFFFFF" w:val="clear"/>
          </w:tcPr>
          <w:p>
            <w:r>
              <w:rPr>
                <w:sz w:val="18"/>
                <w:szCs w:val="18"/>
              </w:rPr>
              <w:t xml:space="preserve">OLYMPUS</w:t>
            </w:r>
          </w:p>
        </w:tc>
        <w:tc>
          <w:tcPr>
            <w:tcW w:type="dxa" w:w="1800"/>
            <w:shd w:fill="FFFFFF" w:val="clear"/>
          </w:tcPr>
          <w:p>
            <w:r>
              <w:rPr>
                <w:sz w:val="18"/>
                <w:szCs w:val="18"/>
              </w:rPr>
              <w:t xml:space="preserve">UNDER_REPORTING</w:t>
            </w:r>
          </w:p>
        </w:tc>
        <w:tc>
          <w:tcPr>
            <w:tcW w:type="dxa" w:w="1440"/>
            <w:shd w:fill="FFFFFF" w:val="clear"/>
          </w:tcPr>
          <w:p>
            <w:r>
              <w:rPr>
                <w:sz w:val="18"/>
                <w:szCs w:val="18"/>
              </w:rPr>
              <w:t xml:space="preserve">TRUE</w:t>
            </w:r>
          </w:p>
        </w:tc>
        <w:tc>
          <w:tcPr>
            <w:tcW w:type="dxa" w:w="1500"/>
            <w:shd w:fill="FFFFFF" w:val="clear"/>
          </w:tcPr>
          <w:p>
            <w:r>
              <w:rPr>
                <w:sz w:val="18"/>
                <w:szCs w:val="18"/>
              </w:rPr>
              <w:t xml:space="preserve">12</w:t>
            </w:r>
          </w:p>
        </w:tc>
      </w:tr>
      <w:tr>
        <w:tc>
          <w:tcPr>
            <w:tcW w:type="dxa" w:w="1200"/>
            <w:shd w:fill="F2F7FF" w:val="clear"/>
          </w:tcPr>
          <w:p>
            <w:r>
              <w:rPr>
                <w:sz w:val="18"/>
                <w:szCs w:val="18"/>
              </w:rPr>
              <w:t xml:space="preserve">RHOO_EQ</w:t>
            </w:r>
          </w:p>
        </w:tc>
        <w:tc>
          <w:tcPr>
            <w:tcW w:type="dxa" w:w="1200"/>
            <w:shd w:fill="F2F7FF" w:val="clear"/>
          </w:tcPr>
          <w:p>
            <w:r>
              <w:rPr>
                <w:sz w:val="18"/>
                <w:szCs w:val="18"/>
              </w:rPr>
              <w:t xml:space="preserve">20250801</w:t>
            </w:r>
          </w:p>
        </w:tc>
        <w:tc>
          <w:tcPr>
            <w:tcW w:type="dxa" w:w="900"/>
            <w:shd w:fill="F2F7FF" w:val="clear"/>
          </w:tcPr>
          <w:p>
            <w:r>
              <w:rPr>
                <w:sz w:val="18"/>
                <w:szCs w:val="18"/>
              </w:rPr>
              <w:t xml:space="preserve">EQ</w:t>
            </w:r>
          </w:p>
        </w:tc>
        <w:tc>
          <w:tcPr>
            <w:tcW w:type="dxa" w:w="1200"/>
            <w:shd w:fill="F2F7FF" w:val="clear"/>
          </w:tcPr>
          <w:p>
            <w:r>
              <w:rPr>
                <w:sz w:val="18"/>
                <w:szCs w:val="18"/>
              </w:rPr>
              <w:t xml:space="preserve">DTCC</w:t>
            </w:r>
          </w:p>
        </w:tc>
        <w:tc>
          <w:tcPr>
            <w:tcW w:type="dxa" w:w="1800"/>
            <w:shd w:fill="F2F7FF" w:val="clear"/>
          </w:tcPr>
          <w:p>
            <w:r>
              <w:rPr>
                <w:sz w:val="18"/>
                <w:szCs w:val="18"/>
              </w:rPr>
              <w:t xml:space="preserve">OVER_REPORTING</w:t>
            </w:r>
          </w:p>
        </w:tc>
        <w:tc>
          <w:tcPr>
            <w:tcW w:type="dxa" w:w="1440"/>
            <w:shd w:fill="F2F7FF" w:val="clear"/>
          </w:tcPr>
          <w:p>
            <w:r>
              <w:rPr>
                <w:sz w:val="18"/>
                <w:szCs w:val="18"/>
              </w:rPr>
              <w:t xml:space="preserve">FALSE</w:t>
            </w:r>
          </w:p>
        </w:tc>
        <w:tc>
          <w:tcPr>
            <w:tcW w:type="dxa" w:w="1500"/>
            <w:shd w:fill="F2F7FF" w:val="clear"/>
          </w:tcPr>
          <w:p>
            <w:r>
              <w:rPr>
                <w:sz w:val="18"/>
                <w:szCs w:val="18"/>
              </w:rPr>
              <w:t xml:space="preserve">5</w:t>
            </w:r>
          </w:p>
        </w:tc>
      </w:tr>
      <w:tr>
        <w:tc>
          <w:tcPr>
            <w:tcW w:type="dxa" w:w="1200"/>
            <w:shd w:fill="FFFFFF" w:val="clear"/>
          </w:tcPr>
          <w:p>
            <w:r>
              <w:rPr>
                <w:sz w:val="18"/>
                <w:szCs w:val="18"/>
              </w:rPr>
              <w:t xml:space="preserve">RHOO_IR</w:t>
            </w:r>
          </w:p>
        </w:tc>
        <w:tc>
          <w:tcPr>
            <w:tcW w:type="dxa" w:w="1200"/>
            <w:shd w:fill="FFFFFF" w:val="clear"/>
          </w:tcPr>
          <w:p>
            <w:r>
              <w:rPr>
                <w:sz w:val="18"/>
                <w:szCs w:val="18"/>
              </w:rPr>
              <w:t xml:space="preserve">20250801</w:t>
            </w:r>
          </w:p>
        </w:tc>
        <w:tc>
          <w:tcPr>
            <w:tcW w:type="dxa" w:w="900"/>
            <w:shd w:fill="FFFFFF" w:val="clear"/>
          </w:tcPr>
          <w:p>
            <w:r>
              <w:rPr>
                <w:sz w:val="18"/>
                <w:szCs w:val="18"/>
              </w:rPr>
              <w:t xml:space="preserve">IR</w:t>
            </w:r>
          </w:p>
        </w:tc>
        <w:tc>
          <w:tcPr>
            <w:tcW w:type="dxa" w:w="1200"/>
            <w:shd w:fill="FFFFFF" w:val="clear"/>
          </w:tcPr>
          <w:p>
            <w:r>
              <w:rPr>
                <w:sz w:val="18"/>
                <w:szCs w:val="18"/>
              </w:rPr>
              <w:t xml:space="preserve">OLYMPUS</w:t>
            </w:r>
          </w:p>
        </w:tc>
        <w:tc>
          <w:tcPr>
            <w:tcW w:type="dxa" w:w="1800"/>
            <w:shd w:fill="FFFFFF" w:val="clear"/>
          </w:tcPr>
          <w:p>
            <w:r>
              <w:rPr>
                <w:sz w:val="18"/>
                <w:szCs w:val="18"/>
              </w:rPr>
              <w:t xml:space="preserve">UNDER_REPORTING</w:t>
            </w:r>
          </w:p>
        </w:tc>
        <w:tc>
          <w:tcPr>
            <w:tcW w:type="dxa" w:w="1440"/>
            <w:shd w:fill="FFFFFF" w:val="clear"/>
          </w:tcPr>
          <w:p>
            <w:r>
              <w:rPr>
                <w:sz w:val="18"/>
                <w:szCs w:val="18"/>
              </w:rPr>
              <w:t xml:space="preserve">FALSE</w:t>
            </w:r>
          </w:p>
        </w:tc>
        <w:tc>
          <w:tcPr>
            <w:tcW w:type="dxa" w:w="1500"/>
            <w:shd w:fill="FFFFFF" w:val="clear"/>
          </w:tcPr>
          <w:p>
            <w:r>
              <w:rPr>
                <w:sz w:val="18"/>
                <w:szCs w:val="18"/>
              </w:rPr>
              <w:t xml:space="preserve">3</w:t>
            </w:r>
          </w:p>
        </w:tc>
      </w:tr>
    </w:tbl>
    <w:p>
      <w:r>
        <w:br w:type="page"/>
      </w:r>
    </w:p>
    <w:p>
      <w:pPr>
        <w:pStyle w:val="Heading1"/>
        <w:spacing w:after="120" w:before="360"/>
      </w:pPr>
      <w:r>
        <w:t xml:space="preserve">6. End-to-End Data Flow</w:t>
      </w:r>
    </w:p>
    <w:p>
      <w:pPr>
        <w:spacing w:after="120"/>
      </w:pPr>
      <w:r>
        <w:rPr>
          <w:sz w:val="22"/>
          <w:szCs w:val="22"/>
        </w:rPr>
        <w:t xml:space="preserve">The following illustrates the complete flow for a single business date run:</w:t>
      </w:r>
    </w:p>
    <w:p>
      <w:pPr>
        <w:spacing w:after="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2040"/>
        <w:gridCol w:w="2160"/>
        <w:gridCol w:w="1800"/>
      </w:tblGrid>
      <w:tr>
        <w:tc>
          <w:tcPr>
            <w:tcW w:type="dxa" w:w="600"/>
            <w:shd w:fill="1F497D" w:val="clear"/>
          </w:tcPr>
          <w:p>
            <w:r>
              <w:rPr>
                <w:b/>
                <w:bCs/>
                <w:color w:val="FFFFFF"/>
                <w:sz w:val="18"/>
                <w:szCs w:val="18"/>
              </w:rPr>
              <w:t xml:space="preserve">Stage</w:t>
            </w:r>
          </w:p>
        </w:tc>
        <w:tc>
          <w:tcPr>
            <w:tcW w:type="dxa" w:w="2160"/>
            <w:shd w:fill="1F497D" w:val="clear"/>
          </w:tcPr>
          <w:p>
            <w:r>
              <w:rPr>
                <w:b/>
                <w:bCs/>
                <w:color w:val="FFFFFF"/>
                <w:sz w:val="18"/>
                <w:szCs w:val="18"/>
              </w:rPr>
              <w:t xml:space="preserve">SQL</w:t>
            </w:r>
          </w:p>
        </w:tc>
        <w:tc>
          <w:tcPr>
            <w:tcW w:type="dxa" w:w="2040"/>
            <w:shd w:fill="1F497D" w:val="clear"/>
          </w:tcPr>
          <w:p>
            <w:r>
              <w:rPr>
                <w:b/>
                <w:bCs/>
                <w:color w:val="FFFFFF"/>
                <w:sz w:val="18"/>
                <w:szCs w:val="18"/>
              </w:rPr>
              <w:t xml:space="preserve">Input</w:t>
            </w:r>
          </w:p>
        </w:tc>
        <w:tc>
          <w:tcPr>
            <w:tcW w:type="dxa" w:w="2160"/>
            <w:shd w:fill="1F497D" w:val="clear"/>
          </w:tcPr>
          <w:p>
            <w:r>
              <w:rPr>
                <w:b/>
                <w:bCs/>
                <w:color w:val="FFFFFF"/>
                <w:sz w:val="18"/>
                <w:szCs w:val="18"/>
              </w:rPr>
              <w:t xml:space="preserve">Output</w:t>
            </w:r>
          </w:p>
        </w:tc>
        <w:tc>
          <w:tcPr>
            <w:tcW w:type="dxa" w:w="1800"/>
            <w:shd w:fill="1F497D" w:val="clear"/>
          </w:tcPr>
          <w:p>
            <w:r>
              <w:rPr>
                <w:b/>
                <w:bCs/>
                <w:color w:val="FFFFFF"/>
                <w:sz w:val="18"/>
                <w:szCs w:val="18"/>
              </w:rPr>
              <w:t xml:space="preserve">Filter</w:t>
            </w:r>
          </w:p>
        </w:tc>
      </w:tr>
      <w:tr>
        <w:tc>
          <w:tcPr>
            <w:tcW w:type="dxa" w:w="600"/>
            <w:shd w:fill="FFFFFF" w:val="clear"/>
          </w:tcPr>
          <w:p>
            <w:r>
              <w:rPr>
                <w:sz w:val="18"/>
                <w:szCs w:val="18"/>
              </w:rPr>
              <w:t xml:space="preserve">1a</w:t>
            </w:r>
          </w:p>
        </w:tc>
        <w:tc>
          <w:tcPr>
            <w:tcW w:type="dxa" w:w="2160"/>
            <w:shd w:fill="FFFFFF" w:val="clear"/>
          </w:tcPr>
          <w:p>
            <w:r>
              <w:rPr>
                <w:sz w:val="18"/>
                <w:szCs w:val="18"/>
              </w:rPr>
              <w:t xml:space="preserve">STEP1-GRU</w:t>
            </w:r>
          </w:p>
        </w:tc>
        <w:tc>
          <w:tcPr>
            <w:tcW w:type="dxa" w:w="2040"/>
            <w:shd w:fill="FFFFFF" w:val="clear"/>
          </w:tcPr>
          <w:p>
            <w:r>
              <w:rPr>
                <w:sz w:val="18"/>
                <w:szCs w:val="18"/>
              </w:rPr>
              <w:t xml:space="preserve">OM_LEDGER_ITEM_AUDIT_FACT_QRK</w:t>
            </w:r>
          </w:p>
        </w:tc>
        <w:tc>
          <w:tcPr>
            <w:tcW w:type="dxa" w:w="2160"/>
            <w:shd w:fill="FFFFFF" w:val="clear"/>
          </w:tcPr>
          <w:p>
            <w:r>
              <w:rPr>
                <w:sz w:val="18"/>
                <w:szCs w:val="18"/>
              </w:rPr>
              <w:t xml:space="preserve">GRU table (ranked)</w:t>
            </w:r>
          </w:p>
        </w:tc>
        <w:tc>
          <w:tcPr>
            <w:tcW w:type="dxa" w:w="1800"/>
            <w:shd w:fill="FFFFFF" w:val="clear"/>
          </w:tcPr>
          <w:p>
            <w:r>
              <w:rPr>
                <w:sz w:val="18"/>
                <w:szCs w:val="18"/>
              </w:rPr>
              <w:t xml:space="preserve">OPEN, RECON_ID=param, LOAD_RANK=1</w:t>
            </w:r>
          </w:p>
        </w:tc>
      </w:tr>
      <w:tr>
        <w:tc>
          <w:tcPr>
            <w:tcW w:type="dxa" w:w="600"/>
            <w:shd w:fill="F2F7FF" w:val="clear"/>
          </w:tcPr>
          <w:p>
            <w:r>
              <w:rPr>
                <w:sz w:val="18"/>
                <w:szCs w:val="18"/>
              </w:rPr>
              <w:t xml:space="preserve">1b</w:t>
            </w:r>
          </w:p>
        </w:tc>
        <w:tc>
          <w:tcPr>
            <w:tcW w:type="dxa" w:w="2160"/>
            <w:shd w:fill="F2F7FF" w:val="clear"/>
          </w:tcPr>
          <w:p>
            <w:r>
              <w:rPr>
                <w:sz w:val="18"/>
                <w:szCs w:val="18"/>
              </w:rPr>
              <w:t xml:space="preserve">STEP1-GRU_RESOLVED</w:t>
            </w:r>
          </w:p>
        </w:tc>
        <w:tc>
          <w:tcPr>
            <w:tcW w:type="dxa" w:w="2040"/>
            <w:shd w:fill="F2F7FF" w:val="clear"/>
          </w:tcPr>
          <w:p>
            <w:r>
              <w:rPr>
                <w:sz w:val="18"/>
                <w:szCs w:val="18"/>
              </w:rPr>
              <w:t xml:space="preserve">OM_LEDGER_ITEM_AUDIT_FACT_QRK</w:t>
            </w:r>
          </w:p>
        </w:tc>
        <w:tc>
          <w:tcPr>
            <w:tcW w:type="dxa" w:w="2160"/>
            <w:shd w:fill="F2F7FF" w:val="clear"/>
          </w:tcPr>
          <w:p>
            <w:r>
              <w:rPr>
                <w:sz w:val="18"/>
                <w:szCs w:val="18"/>
              </w:rPr>
              <w:t xml:space="preserve">Resolved UITID flags</w:t>
            </w:r>
          </w:p>
        </w:tc>
        <w:tc>
          <w:tcPr>
            <w:tcW w:type="dxa" w:w="1800"/>
            <w:shd w:fill="F2F7FF" w:val="clear"/>
          </w:tcPr>
          <w:p>
            <w:r>
              <w:rPr>
                <w:sz w:val="18"/>
                <w:szCs w:val="18"/>
              </w:rPr>
              <w:t xml:space="preserve">RESOLVED status detection</w:t>
            </w:r>
          </w:p>
        </w:tc>
      </w:tr>
      <w:tr>
        <w:tc>
          <w:tcPr>
            <w:tcW w:type="dxa" w:w="600"/>
            <w:shd w:fill="FFFFFF" w:val="clear"/>
          </w:tcPr>
          <w:p>
            <w:r>
              <w:rPr>
                <w:sz w:val="18"/>
                <w:szCs w:val="18"/>
              </w:rPr>
              <w:t xml:space="preserve">2</w:t>
            </w:r>
          </w:p>
        </w:tc>
        <w:tc>
          <w:tcPr>
            <w:tcW w:type="dxa" w:w="2160"/>
            <w:shd w:fill="FFFFFF" w:val="clear"/>
          </w:tcPr>
          <w:p>
            <w:r>
              <w:rPr>
                <w:sz w:val="18"/>
                <w:szCs w:val="18"/>
              </w:rPr>
              <w:t xml:space="preserve">STEP2-REG</w:t>
            </w:r>
          </w:p>
        </w:tc>
        <w:tc>
          <w:tcPr>
            <w:tcW w:type="dxa" w:w="2040"/>
            <w:shd w:fill="FFFFFF" w:val="clear"/>
          </w:tcPr>
          <w:p>
            <w:r>
              <w:rPr>
                <w:sz w:val="18"/>
                <w:szCs w:val="18"/>
              </w:rPr>
              <w:t xml:space="preserve">CONTROLS_POSITION_REG_RAW</w:t>
            </w:r>
          </w:p>
        </w:tc>
        <w:tc>
          <w:tcPr>
            <w:tcW w:type="dxa" w:w="2160"/>
            <w:shd w:fill="FFFFFF" w:val="clear"/>
          </w:tcPr>
          <w:p>
            <w:r>
              <w:rPr>
                <w:sz w:val="18"/>
                <w:szCs w:val="18"/>
              </w:rPr>
              <w:t xml:space="preserve">Ranked REG state</w:t>
            </w:r>
          </w:p>
        </w:tc>
        <w:tc>
          <w:tcPr>
            <w:tcW w:type="dxa" w:w="1800"/>
            <w:shd w:fill="FFFFFF" w:val="clear"/>
          </w:tcPr>
          <w:p>
            <w:r>
              <w:rPr>
                <w:sz w:val="18"/>
                <w:szCs w:val="18"/>
              </w:rPr>
              <w:t xml:space="preserve">REG_RANKING=1</w:t>
            </w:r>
          </w:p>
        </w:tc>
      </w:tr>
      <w:tr>
        <w:tc>
          <w:tcPr>
            <w:tcW w:type="dxa" w:w="600"/>
            <w:shd w:fill="F2F7FF" w:val="clear"/>
          </w:tcPr>
          <w:p>
            <w:r>
              <w:rPr>
                <w:sz w:val="18"/>
                <w:szCs w:val="18"/>
              </w:rPr>
              <w:t xml:space="preserve">3</w:t>
            </w:r>
          </w:p>
        </w:tc>
        <w:tc>
          <w:tcPr>
            <w:tcW w:type="dxa" w:w="2160"/>
            <w:shd w:fill="F2F7FF" w:val="clear"/>
          </w:tcPr>
          <w:p>
            <w:r>
              <w:rPr>
                <w:sz w:val="18"/>
                <w:szCs w:val="18"/>
              </w:rPr>
              <w:t xml:space="preserve">STEP3-LEFT_BREAK</w:t>
            </w:r>
          </w:p>
        </w:tc>
        <w:tc>
          <w:tcPr>
            <w:tcW w:type="dxa" w:w="2040"/>
            <w:shd w:fill="F2F7FF" w:val="clear"/>
          </w:tcPr>
          <w:p>
            <w:r>
              <w:rPr>
                <w:sz w:val="18"/>
                <w:szCs w:val="18"/>
              </w:rPr>
              <w:t xml:space="preserve">GRU + REG + GRU_RESOLVED</w:t>
            </w:r>
          </w:p>
        </w:tc>
        <w:tc>
          <w:tcPr>
            <w:tcW w:type="dxa" w:w="2160"/>
            <w:shd w:fill="F2F7FF" w:val="clear"/>
          </w:tcPr>
          <w:p>
            <w:r>
              <w:rPr>
                <w:sz w:val="18"/>
                <w:szCs w:val="18"/>
              </w:rPr>
              <w:t xml:space="preserve">OLYMPUS breaks ranked</w:t>
            </w:r>
          </w:p>
        </w:tc>
        <w:tc>
          <w:tcPr>
            <w:tcW w:type="dxa" w:w="1800"/>
            <w:shd w:fill="F2F7FF" w:val="clear"/>
          </w:tcPr>
          <w:p>
            <w:r>
              <w:rPr>
                <w:sz w:val="18"/>
                <w:szCs w:val="18"/>
              </w:rPr>
              <w:t xml:space="preserve">BREAK_TYPE=OLYMPUS, OPEN</w:t>
            </w:r>
          </w:p>
        </w:tc>
      </w:tr>
      <w:tr>
        <w:tc>
          <w:tcPr>
            <w:tcW w:type="dxa" w:w="600"/>
            <w:shd w:fill="FFFFFF" w:val="clear"/>
          </w:tcPr>
          <w:p>
            <w:r>
              <w:rPr>
                <w:sz w:val="18"/>
                <w:szCs w:val="18"/>
              </w:rPr>
              <w:t xml:space="preserve">4</w:t>
            </w:r>
          </w:p>
        </w:tc>
        <w:tc>
          <w:tcPr>
            <w:tcW w:type="dxa" w:w="2160"/>
            <w:shd w:fill="FFFFFF" w:val="clear"/>
          </w:tcPr>
          <w:p>
            <w:r>
              <w:rPr>
                <w:sz w:val="18"/>
                <w:szCs w:val="18"/>
              </w:rPr>
              <w:t xml:space="preserve">STEP4-RIGHT_BREAK</w:t>
            </w:r>
          </w:p>
        </w:tc>
        <w:tc>
          <w:tcPr>
            <w:tcW w:type="dxa" w:w="2040"/>
            <w:shd w:fill="FFFFFF" w:val="clear"/>
          </w:tcPr>
          <w:p>
            <w:r>
              <w:rPr>
                <w:sz w:val="18"/>
                <w:szCs w:val="18"/>
              </w:rPr>
              <w:t xml:space="preserve">GRU + REG + GRU_RESOLVED</w:t>
            </w:r>
          </w:p>
        </w:tc>
        <w:tc>
          <w:tcPr>
            <w:tcW w:type="dxa" w:w="2160"/>
            <w:shd w:fill="FFFFFF" w:val="clear"/>
          </w:tcPr>
          <w:p>
            <w:r>
              <w:rPr>
                <w:sz w:val="18"/>
                <w:szCs w:val="18"/>
              </w:rPr>
              <w:t xml:space="preserve">DTCC breaks ranked + category</w:t>
            </w:r>
          </w:p>
        </w:tc>
        <w:tc>
          <w:tcPr>
            <w:tcW w:type="dxa" w:w="1800"/>
            <w:shd w:fill="FFFFFF" w:val="clear"/>
          </w:tcPr>
          <w:p>
            <w:r>
              <w:rPr>
                <w:sz w:val="18"/>
                <w:szCs w:val="18"/>
              </w:rPr>
              <w:t xml:space="preserve">BREAK_TYPE=DTCC, OPEN</w:t>
            </w:r>
          </w:p>
        </w:tc>
      </w:tr>
      <w:tr>
        <w:tc>
          <w:tcPr>
            <w:tcW w:type="dxa" w:w="600"/>
            <w:shd w:fill="F2F7FF" w:val="clear"/>
          </w:tcPr>
          <w:p>
            <w:r>
              <w:rPr>
                <w:sz w:val="18"/>
                <w:szCs w:val="18"/>
              </w:rPr>
              <w:t xml:space="preserve">5</w:t>
            </w:r>
          </w:p>
        </w:tc>
        <w:tc>
          <w:tcPr>
            <w:tcW w:type="dxa" w:w="2160"/>
            <w:shd w:fill="F2F7FF" w:val="clear"/>
          </w:tcPr>
          <w:p>
            <w:r>
              <w:rPr>
                <w:sz w:val="18"/>
                <w:szCs w:val="18"/>
              </w:rPr>
              <w:t xml:space="preserve">STEP5-SELECT</w:t>
            </w:r>
          </w:p>
        </w:tc>
        <w:tc>
          <w:tcPr>
            <w:tcW w:type="dxa" w:w="2040"/>
            <w:shd w:fill="F2F7FF" w:val="clear"/>
          </w:tcPr>
          <w:p>
            <w:r>
              <w:rPr>
                <w:sz w:val="18"/>
                <w:szCs w:val="18"/>
              </w:rPr>
              <w:t xml:space="preserve">STEP3 + STEP4</w:t>
            </w:r>
          </w:p>
        </w:tc>
        <w:tc>
          <w:tcPr>
            <w:tcW w:type="dxa" w:w="2160"/>
            <w:shd w:fill="F2F7FF" w:val="clear"/>
          </w:tcPr>
          <w:p>
            <w:r>
              <w:rPr>
                <w:sz w:val="18"/>
                <w:szCs w:val="18"/>
              </w:rPr>
              <w:t xml:space="preserve">Unified break dataset</w:t>
            </w:r>
          </w:p>
        </w:tc>
        <w:tc>
          <w:tcPr>
            <w:tcW w:type="dxa" w:w="1800"/>
            <w:shd w:fill="F2F7FF" w:val="clear"/>
          </w:tcPr>
          <w:p>
            <w:r>
              <w:rPr>
                <w:sz w:val="18"/>
                <w:szCs w:val="18"/>
              </w:rPr>
              <w:t xml:space="preserve">BREAK_RANKING=1, UNION ALL</w:t>
            </w:r>
          </w:p>
        </w:tc>
      </w:tr>
      <w:tr>
        <w:tc>
          <w:tcPr>
            <w:tcW w:type="dxa" w:w="600"/>
            <w:shd w:fill="FFFFFF" w:val="clear"/>
          </w:tcPr>
          <w:p>
            <w:r>
              <w:rPr>
                <w:sz w:val="18"/>
                <w:szCs w:val="18"/>
              </w:rPr>
              <w:t xml:space="preserve">6</w:t>
            </w:r>
          </w:p>
        </w:tc>
        <w:tc>
          <w:tcPr>
            <w:tcW w:type="dxa" w:w="2160"/>
            <w:shd w:fill="FFFFFF" w:val="clear"/>
          </w:tcPr>
          <w:p>
            <w:r>
              <w:rPr>
                <w:sz w:val="18"/>
                <w:szCs w:val="18"/>
              </w:rPr>
              <w:t xml:space="preserve">STEP6-CARRY_FORWARD</w:t>
            </w:r>
          </w:p>
        </w:tc>
        <w:tc>
          <w:tcPr>
            <w:tcW w:type="dxa" w:w="2040"/>
            <w:shd w:fill="FFFFFF" w:val="clear"/>
          </w:tcPr>
          <w:p>
            <w:r>
              <w:rPr>
                <w:sz w:val="18"/>
                <w:szCs w:val="18"/>
              </w:rPr>
              <w:t xml:space="preserve">STEP5 + prior-day CF store</w:t>
            </w:r>
          </w:p>
        </w:tc>
        <w:tc>
          <w:tcPr>
            <w:tcW w:type="dxa" w:w="2160"/>
            <w:shd w:fill="FFFFFF" w:val="clear"/>
          </w:tcPr>
          <w:p>
            <w:r>
              <w:rPr>
                <w:sz w:val="18"/>
                <w:szCs w:val="18"/>
              </w:rPr>
              <w:t xml:space="preserve">Merged breaks + CF</w:t>
            </w:r>
          </w:p>
        </w:tc>
        <w:tc>
          <w:tcPr>
            <w:tcW w:type="dxa" w:w="1800"/>
            <w:shd w:fill="FFFFFF" w:val="clear"/>
          </w:tcPr>
          <w:p>
            <w:r>
              <w:rPr>
                <w:sz w:val="18"/>
                <w:szCs w:val="18"/>
              </w:rPr>
              <w:t xml:space="preserve">Anti-join on POSITION_ID</w:t>
            </w:r>
          </w:p>
        </w:tc>
      </w:tr>
      <w:tr>
        <w:tc>
          <w:tcPr>
            <w:tcW w:type="dxa" w:w="600"/>
            <w:shd w:fill="F2F7FF" w:val="clear"/>
          </w:tcPr>
          <w:p>
            <w:r>
              <w:rPr>
                <w:sz w:val="18"/>
                <w:szCs w:val="18"/>
              </w:rPr>
              <w:t xml:space="preserve">7</w:t>
            </w:r>
          </w:p>
        </w:tc>
        <w:tc>
          <w:tcPr>
            <w:tcW w:type="dxa" w:w="2160"/>
            <w:shd w:fill="F2F7FF" w:val="clear"/>
          </w:tcPr>
          <w:p>
            <w:r>
              <w:rPr>
                <w:sz w:val="18"/>
                <w:szCs w:val="18"/>
              </w:rPr>
              <w:t xml:space="preserve">STEP7-CARRY_FORWARD</w:t>
            </w:r>
          </w:p>
        </w:tc>
        <w:tc>
          <w:tcPr>
            <w:tcW w:type="dxa" w:w="2040"/>
            <w:shd w:fill="F2F7FF" w:val="clear"/>
          </w:tcPr>
          <w:p>
            <w:r>
              <w:rPr>
                <w:sz w:val="18"/>
                <w:szCs w:val="18"/>
              </w:rPr>
              <w:t xml:space="preserve">STEP6 output</w:t>
            </w:r>
          </w:p>
        </w:tc>
        <w:tc>
          <w:tcPr>
            <w:tcW w:type="dxa" w:w="2160"/>
            <w:shd w:fill="F2F7FF" w:val="clear"/>
          </w:tcPr>
          <w:p>
            <w:r>
              <w:rPr>
                <w:sz w:val="18"/>
                <w:szCs w:val="18"/>
              </w:rPr>
              <w:t xml:space="preserve">CF store overwritten</w:t>
            </w:r>
          </w:p>
        </w:tc>
        <w:tc>
          <w:tcPr>
            <w:tcW w:type="dxa" w:w="1800"/>
            <w:shd w:fill="F2F7FF" w:val="clear"/>
          </w:tcPr>
          <w:p>
            <w:r>
              <w:rPr>
                <w:sz w:val="18"/>
                <w:szCs w:val="18"/>
              </w:rPr>
              <w:t xml:space="preserve">RECON_ID=param</w:t>
            </w:r>
          </w:p>
        </w:tc>
      </w:tr>
      <w:tr>
        <w:tc>
          <w:tcPr>
            <w:tcW w:type="dxa" w:w="600"/>
            <w:shd w:fill="FFFFFF" w:val="clear"/>
          </w:tcPr>
          <w:p>
            <w:r>
              <w:rPr>
                <w:sz w:val="18"/>
                <w:szCs w:val="18"/>
              </w:rPr>
              <w:t xml:space="preserve">C1</w:t>
            </w:r>
          </w:p>
        </w:tc>
        <w:tc>
          <w:tcPr>
            <w:tcW w:type="dxa" w:w="2160"/>
            <w:shd w:fill="FFFFFF" w:val="clear"/>
          </w:tcPr>
          <w:p>
            <w:r>
              <w:rPr>
                <w:sz w:val="18"/>
                <w:szCs w:val="18"/>
              </w:rPr>
              <w:t xml:space="preserve">CFTC_CATEGORY_ID</w:t>
            </w:r>
          </w:p>
        </w:tc>
        <w:tc>
          <w:tcPr>
            <w:tcW w:type="dxa" w:w="2040"/>
            <w:shd w:fill="FFFFFF" w:val="clear"/>
          </w:tcPr>
          <w:p>
            <w:r>
              <w:rPr>
                <w:sz w:val="18"/>
                <w:szCs w:val="18"/>
              </w:rPr>
              <w:t xml:space="preserve">OM_LEDGER_ITEM_AUDIT_FACT_QRK</w:t>
            </w:r>
          </w:p>
        </w:tc>
        <w:tc>
          <w:tcPr>
            <w:tcW w:type="dxa" w:w="2160"/>
            <w:shd w:fill="FFFFFF" w:val="clear"/>
          </w:tcPr>
          <w:p>
            <w:r>
              <w:rPr>
                <w:sz w:val="18"/>
                <w:szCs w:val="18"/>
              </w:rPr>
              <w:t xml:space="preserve">Comment-based category IDs</w:t>
            </w:r>
          </w:p>
        </w:tc>
        <w:tc>
          <w:tcPr>
            <w:tcW w:type="dxa" w:w="1800"/>
            <w:shd w:fill="FFFFFF" w:val="clear"/>
          </w:tcPr>
          <w:p>
            <w:r>
              <w:rPr>
                <w:sz w:val="18"/>
                <w:szCs w:val="18"/>
              </w:rPr>
              <w:t xml:space="preserve">NVL(COMMENTS)!= ''</w:t>
            </w:r>
          </w:p>
        </w:tc>
      </w:tr>
      <w:tr>
        <w:tc>
          <w:tcPr>
            <w:tcW w:type="dxa" w:w="600"/>
            <w:shd w:fill="F2F7FF" w:val="clear"/>
          </w:tcPr>
          <w:p>
            <w:r>
              <w:rPr>
                <w:sz w:val="18"/>
                <w:szCs w:val="18"/>
              </w:rPr>
              <w:t xml:space="preserve">C2</w:t>
            </w:r>
          </w:p>
        </w:tc>
        <w:tc>
          <w:tcPr>
            <w:tcW w:type="dxa" w:w="2160"/>
            <w:shd w:fill="F2F7FF" w:val="clear"/>
          </w:tcPr>
          <w:p>
            <w:r>
              <w:rPr>
                <w:sz w:val="18"/>
                <w:szCs w:val="18"/>
              </w:rPr>
              <w:t xml:space="preserve">CFTC_CATEGORY_ID_DETAILS</w:t>
            </w:r>
          </w:p>
        </w:tc>
        <w:tc>
          <w:tcPr>
            <w:tcW w:type="dxa" w:w="2040"/>
            <w:shd w:fill="F2F7FF" w:val="clear"/>
          </w:tcPr>
          <w:p>
            <w:r>
              <w:rPr>
                <w:sz w:val="18"/>
                <w:szCs w:val="18"/>
              </w:rPr>
              <w:t xml:space="preserve">OM_LEDGER_ITEM_AUDIT_FACT_QRK</w:t>
            </w:r>
          </w:p>
        </w:tc>
        <w:tc>
          <w:tcPr>
            <w:tcW w:type="dxa" w:w="2160"/>
            <w:shd w:fill="F2F7FF" w:val="clear"/>
          </w:tcPr>
          <w:p>
            <w:r>
              <w:rPr>
                <w:sz w:val="18"/>
                <w:szCs w:val="18"/>
              </w:rPr>
              <w:t xml:space="preserve">ckeys/cstate mapped categories</w:t>
            </w:r>
          </w:p>
        </w:tc>
        <w:tc>
          <w:tcPr>
            <w:tcW w:type="dxa" w:w="1800"/>
            <w:shd w:fill="F2F7FF" w:val="clear"/>
          </w:tcPr>
          <w:p>
            <w:r>
              <w:rPr>
                <w:sz w:val="18"/>
                <w:szCs w:val="18"/>
              </w:rPr>
              <w:t xml:space="preserve">LTO=1, per asset class</w:t>
            </w:r>
          </w:p>
        </w:tc>
      </w:tr>
      <w:tr>
        <w:tc>
          <w:tcPr>
            <w:tcW w:type="dxa" w:w="600"/>
            <w:shd w:fill="FFFFFF" w:val="clear"/>
          </w:tcPr>
          <w:p>
            <w:r>
              <w:rPr>
                <w:sz w:val="18"/>
                <w:szCs w:val="18"/>
              </w:rPr>
              <w:t xml:space="preserve">S1</w:t>
            </w:r>
          </w:p>
        </w:tc>
        <w:tc>
          <w:tcPr>
            <w:tcW w:type="dxa" w:w="2160"/>
            <w:shd w:fill="FFFFFF" w:val="clear"/>
          </w:tcPr>
          <w:p>
            <w:r>
              <w:rPr>
                <w:sz w:val="18"/>
                <w:szCs w:val="18"/>
              </w:rPr>
              <w:t xml:space="preserve">STEP1-SUMMARY</w:t>
            </w:r>
          </w:p>
        </w:tc>
        <w:tc>
          <w:tcPr>
            <w:tcW w:type="dxa" w:w="2040"/>
            <w:shd w:fill="FFFFFF" w:val="clear"/>
          </w:tcPr>
          <w:p>
            <w:r>
              <w:rPr>
                <w:sz w:val="18"/>
                <w:szCs w:val="18"/>
              </w:rPr>
              <w:t xml:space="preserve">OM_LEDGER + CFTC_CATEGORY_ID</w:t>
            </w:r>
          </w:p>
        </w:tc>
        <w:tc>
          <w:tcPr>
            <w:tcW w:type="dxa" w:w="2160"/>
            <w:shd w:fill="FFFFFF" w:val="clear"/>
          </w:tcPr>
          <w:p>
            <w:r>
              <w:rPr>
                <w:sz w:val="18"/>
                <w:szCs w:val="18"/>
              </w:rPr>
              <w:t xml:space="preserve">Summary base with flag</w:t>
            </w:r>
          </w:p>
        </w:tc>
        <w:tc>
          <w:tcPr>
            <w:tcW w:type="dxa" w:w="1800"/>
            <w:shd w:fill="FFFFFF" w:val="clear"/>
          </w:tcPr>
          <w:p>
            <w:r>
              <w:rPr>
                <w:sz w:val="18"/>
                <w:szCs w:val="18"/>
              </w:rPr>
              <w:t xml:space="preserve">GRU_LATEST=1</w:t>
            </w:r>
          </w:p>
        </w:tc>
      </w:tr>
      <w:tr>
        <w:tc>
          <w:tcPr>
            <w:tcW w:type="dxa" w:w="600"/>
            <w:shd w:fill="F2F7FF" w:val="clear"/>
          </w:tcPr>
          <w:p>
            <w:r>
              <w:rPr>
                <w:sz w:val="18"/>
                <w:szCs w:val="18"/>
              </w:rPr>
              <w:t xml:space="preserve">S2</w:t>
            </w:r>
          </w:p>
        </w:tc>
        <w:tc>
          <w:tcPr>
            <w:tcW w:type="dxa" w:w="2160"/>
            <w:shd w:fill="F2F7FF" w:val="clear"/>
          </w:tcPr>
          <w:p>
            <w:r>
              <w:rPr>
                <w:sz w:val="18"/>
                <w:szCs w:val="18"/>
              </w:rPr>
              <w:t xml:space="preserve">STEP2-SUMMARY_SELECT</w:t>
            </w:r>
          </w:p>
        </w:tc>
        <w:tc>
          <w:tcPr>
            <w:tcW w:type="dxa" w:w="2040"/>
            <w:shd w:fill="F2F7FF" w:val="clear"/>
          </w:tcPr>
          <w:p>
            <w:r>
              <w:rPr>
                <w:sz w:val="18"/>
                <w:szCs w:val="18"/>
              </w:rPr>
              <w:t xml:space="preserve">STEP1-SUMMARY</w:t>
            </w:r>
          </w:p>
        </w:tc>
        <w:tc>
          <w:tcPr>
            <w:tcW w:type="dxa" w:w="2160"/>
            <w:shd w:fill="F2F7FF" w:val="clear"/>
          </w:tcPr>
          <w:p>
            <w:r>
              <w:rPr>
                <w:sz w:val="18"/>
                <w:szCs w:val="18"/>
              </w:rPr>
              <w:t xml:space="preserve">Aggregated counts</w:t>
            </w:r>
          </w:p>
        </w:tc>
        <w:tc>
          <w:tcPr>
            <w:tcW w:type="dxa" w:w="1800"/>
            <w:shd w:fill="F2F7FF" w:val="clear"/>
          </w:tcPr>
          <w:p>
            <w:r>
              <w:rPr>
                <w:sz w:val="18"/>
                <w:szCs w:val="18"/>
              </w:rPr>
              <w:t xml:space="preserve">LOAD_RANK=1, excl. MATCHED/UR</w:t>
            </w:r>
          </w:p>
        </w:tc>
      </w:tr>
    </w:tbl>
    <w:p>
      <w:r>
        <w:br w:type="page"/>
      </w:r>
    </w:p>
    <w:p>
      <w:pPr>
        <w:pStyle w:val="Heading1"/>
        <w:spacing w:after="120" w:before="360"/>
      </w:pPr>
      <w:r>
        <w:t xml:space="preserve">7. Runtime Parameter Tokens</w:t>
      </w:r>
    </w:p>
    <w:p>
      <w:pPr>
        <w:spacing w:after="120"/>
      </w:pPr>
      <w:r>
        <w:rPr>
          <w:sz w:val="22"/>
          <w:szCs w:val="22"/>
        </w:rPr>
        <w:t xml:space="preserve">SQL files use token placeholders (##TOKEN##) substituted at runtime by the OlympusQueryParser. Key tokens: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160"/>
        <w:gridCol w:w="900"/>
        <w:gridCol w:w="4500"/>
      </w:tblGrid>
      <w:tr>
        <w:tc>
          <w:tcPr>
            <w:tcW w:type="dxa" w:w="2160"/>
            <w:shd w:fill="1F497D" w:val="clear"/>
          </w:tcPr>
          <w:p>
            <w:r>
              <w:rPr>
                <w:b/>
                <w:bCs/>
                <w:color w:val="FFFFFF"/>
                <w:sz w:val="18"/>
                <w:szCs w:val="18"/>
              </w:rPr>
              <w:t xml:space="preserve">Token</w:t>
            </w:r>
          </w:p>
        </w:tc>
        <w:tc>
          <w:tcPr>
            <w:tcW w:type="dxa" w:w="900"/>
            <w:shd w:fill="1F497D" w:val="clear"/>
          </w:tcPr>
          <w:p>
            <w:r>
              <w:rPr>
                <w:b/>
                <w:bCs/>
                <w:color w:val="FFFFFF"/>
                <w:sz w:val="18"/>
                <w:szCs w:val="18"/>
              </w:rPr>
              <w:t xml:space="preserve">Type</w:t>
            </w:r>
          </w:p>
        </w:tc>
        <w:tc>
          <w:tcPr>
            <w:tcW w:type="dxa" w:w="4500"/>
            <w:shd w:fill="1F497D" w:val="clear"/>
          </w:tcPr>
          <w:p>
            <w:r>
              <w:rPr>
                <w:b/>
                <w:bCs/>
                <w:color w:val="FFFFFF"/>
                <w:sz w:val="18"/>
                <w:szCs w:val="18"/>
              </w:rPr>
              <w:t xml:space="preserve">Description</w:t>
            </w:r>
          </w:p>
        </w:tc>
      </w:tr>
      <w:tr>
        <w:tc>
          <w:tcPr>
            <w:tcW w:type="dxa" w:w="2160"/>
            <w:shd w:fill="FFFFFF" w:val="clear"/>
          </w:tcPr>
          <w:p>
            <w:r>
              <w:rPr>
                <w:sz w:val="18"/>
                <w:szCs w:val="18"/>
              </w:rPr>
              <w:t xml:space="preserve">##RECON_ID##</w:t>
            </w:r>
          </w:p>
        </w:tc>
        <w:tc>
          <w:tcPr>
            <w:tcW w:type="dxa" w:w="900"/>
            <w:shd w:fill="FFFFFF" w:val="clear"/>
          </w:tcPr>
          <w:p>
            <w:r>
              <w:rPr>
                <w:sz w:val="18"/>
                <w:szCs w:val="18"/>
              </w:rPr>
              <w:t xml:space="preserve">STRING</w:t>
            </w:r>
          </w:p>
        </w:tc>
        <w:tc>
          <w:tcPr>
            <w:tcW w:type="dxa" w:w="4500"/>
            <w:shd w:fill="FFFFFF" w:val="clear"/>
          </w:tcPr>
          <w:p>
            <w:r>
              <w:rPr>
                <w:sz w:val="18"/>
                <w:szCs w:val="18"/>
              </w:rPr>
              <w:t xml:space="preserve">Target reconciliation group (e.g., 9771338 for FX).</w:t>
            </w:r>
          </w:p>
        </w:tc>
      </w:tr>
      <w:tr>
        <w:tc>
          <w:tcPr>
            <w:tcW w:type="dxa" w:w="2160"/>
            <w:shd w:fill="F2F7FF" w:val="clear"/>
          </w:tcPr>
          <w:p>
            <w:r>
              <w:rPr>
                <w:sz w:val="18"/>
                <w:szCs w:val="18"/>
              </w:rPr>
              <w:t xml:space="preserve">##OLYMPUS_REG##</w:t>
            </w:r>
          </w:p>
        </w:tc>
        <w:tc>
          <w:tcPr>
            <w:tcW w:type="dxa" w:w="900"/>
            <w:shd w:fill="F2F7FF" w:val="clear"/>
          </w:tcPr>
          <w:p>
            <w:r>
              <w:rPr>
                <w:sz w:val="18"/>
                <w:szCs w:val="18"/>
              </w:rPr>
              <w:t xml:space="preserve">STRING</w:t>
            </w:r>
          </w:p>
        </w:tc>
        <w:tc>
          <w:tcPr>
            <w:tcW w:type="dxa" w:w="4500"/>
            <w:shd w:fill="F2F7FF" w:val="clear"/>
          </w:tcPr>
          <w:p>
            <w:r>
              <w:rPr>
                <w:sz w:val="18"/>
                <w:szCs w:val="18"/>
              </w:rPr>
              <w:t xml:space="preserve">Regulatory regime (CFTC, SEC, ESMA, CAD, …).</w:t>
            </w:r>
          </w:p>
        </w:tc>
      </w:tr>
      <w:tr>
        <w:tc>
          <w:tcPr>
            <w:tcW w:type="dxa" w:w="2160"/>
            <w:shd w:fill="FFFFFF" w:val="clear"/>
          </w:tcPr>
          <w:p>
            <w:r>
              <w:rPr>
                <w:sz w:val="18"/>
                <w:szCs w:val="18"/>
              </w:rPr>
              <w:t xml:space="preserve">##UITID##</w:t>
            </w:r>
          </w:p>
        </w:tc>
        <w:tc>
          <w:tcPr>
            <w:tcW w:type="dxa" w:w="900"/>
            <w:shd w:fill="FFFFFF" w:val="clear"/>
          </w:tcPr>
          <w:p>
            <w:r>
              <w:rPr>
                <w:sz w:val="18"/>
                <w:szCs w:val="18"/>
              </w:rPr>
              <w:t xml:space="preserve">EXPR</w:t>
            </w:r>
          </w:p>
        </w:tc>
        <w:tc>
          <w:tcPr>
            <w:tcW w:type="dxa" w:w="4500"/>
            <w:shd w:fill="FFFFFF" w:val="clear"/>
          </w:tcPr>
          <w:p>
            <w:r>
              <w:rPr>
                <w:sz w:val="18"/>
                <w:szCs w:val="18"/>
              </w:rPr>
              <w:t xml:space="preserve">SQL expression for the UITID column from ITEM_CURRENCY_* fields.</w:t>
            </w:r>
          </w:p>
        </w:tc>
      </w:tr>
      <w:tr>
        <w:tc>
          <w:tcPr>
            <w:tcW w:type="dxa" w:w="2160"/>
            <w:shd w:fill="F2F7FF" w:val="clear"/>
          </w:tcPr>
          <w:p>
            <w:r>
              <w:rPr>
                <w:sz w:val="18"/>
                <w:szCs w:val="18"/>
              </w:rPr>
              <w:t xml:space="preserve">##COB_DATE##</w:t>
            </w:r>
          </w:p>
        </w:tc>
        <w:tc>
          <w:tcPr>
            <w:tcW w:type="dxa" w:w="900"/>
            <w:shd w:fill="F2F7FF" w:val="clear"/>
          </w:tcPr>
          <w:p>
            <w:r>
              <w:rPr>
                <w:sz w:val="18"/>
                <w:szCs w:val="18"/>
              </w:rPr>
              <w:t xml:space="preserve">EXPR</w:t>
            </w:r>
          </w:p>
        </w:tc>
        <w:tc>
          <w:tcPr>
            <w:tcW w:type="dxa" w:w="4500"/>
            <w:shd w:fill="F2F7FF" w:val="clear"/>
          </w:tcPr>
          <w:p>
            <w:r>
              <w:rPr>
                <w:sz w:val="18"/>
                <w:szCs w:val="18"/>
              </w:rPr>
              <w:t xml:space="preserve">SQL expression for the COB date column.</w:t>
            </w:r>
          </w:p>
        </w:tc>
      </w:tr>
      <w:tr>
        <w:tc>
          <w:tcPr>
            <w:tcW w:type="dxa" w:w="2160"/>
            <w:shd w:fill="FFFFFF" w:val="clear"/>
          </w:tcPr>
          <w:p>
            <w:r>
              <w:rPr>
                <w:sz w:val="18"/>
                <w:szCs w:val="18"/>
              </w:rPr>
              <w:t xml:space="preserve">##ASSET##</w:t>
            </w:r>
          </w:p>
        </w:tc>
        <w:tc>
          <w:tcPr>
            <w:tcW w:type="dxa" w:w="900"/>
            <w:shd w:fill="FFFFFF" w:val="clear"/>
          </w:tcPr>
          <w:p>
            <w:r>
              <w:rPr>
                <w:sz w:val="18"/>
                <w:szCs w:val="18"/>
              </w:rPr>
              <w:t xml:space="preserve">STRING</w:t>
            </w:r>
          </w:p>
        </w:tc>
        <w:tc>
          <w:tcPr>
            <w:tcW w:type="dxa" w:w="4500"/>
            <w:shd w:fill="FFFFFF" w:val="clear"/>
          </w:tcPr>
          <w:p>
            <w:r>
              <w:rPr>
                <w:sz w:val="18"/>
                <w:szCs w:val="18"/>
              </w:rPr>
              <w:t xml:space="preserve">Asset class label (FX, EQ, IR, …).</w:t>
            </w:r>
          </w:p>
        </w:tc>
      </w:tr>
      <w:tr>
        <w:tc>
          <w:tcPr>
            <w:tcW w:type="dxa" w:w="2160"/>
            <w:shd w:fill="F2F7FF" w:val="clear"/>
          </w:tcPr>
          <w:p>
            <w:r>
              <w:rPr>
                <w:sz w:val="18"/>
                <w:szCs w:val="18"/>
              </w:rPr>
              <w:t xml:space="preserve">##COUNTERPARTY1##</w:t>
            </w:r>
          </w:p>
        </w:tc>
        <w:tc>
          <w:tcPr>
            <w:tcW w:type="dxa" w:w="900"/>
            <w:shd w:fill="F2F7FF" w:val="clear"/>
          </w:tcPr>
          <w:p>
            <w:r>
              <w:rPr>
                <w:sz w:val="18"/>
                <w:szCs w:val="18"/>
              </w:rPr>
              <w:t xml:space="preserve">EXPR</w:t>
            </w:r>
          </w:p>
        </w:tc>
        <w:tc>
          <w:tcPr>
            <w:tcW w:type="dxa" w:w="4500"/>
            <w:shd w:fill="F2F7FF" w:val="clear"/>
          </w:tcPr>
          <w:p>
            <w:r>
              <w:rPr>
                <w:sz w:val="18"/>
                <w:szCs w:val="18"/>
              </w:rPr>
              <w:t xml:space="preserve">SQL expression for first counterparty identifier.</w:t>
            </w:r>
          </w:p>
        </w:tc>
      </w:tr>
      <w:tr>
        <w:tc>
          <w:tcPr>
            <w:tcW w:type="dxa" w:w="2160"/>
            <w:shd w:fill="FFFFFF" w:val="clear"/>
          </w:tcPr>
          <w:p>
            <w:r>
              <w:rPr>
                <w:sz w:val="18"/>
                <w:szCs w:val="18"/>
              </w:rPr>
              <w:t xml:space="preserve">##COUNTERPARTY2##</w:t>
            </w:r>
          </w:p>
        </w:tc>
        <w:tc>
          <w:tcPr>
            <w:tcW w:type="dxa" w:w="900"/>
            <w:shd w:fill="FFFFFF" w:val="clear"/>
          </w:tcPr>
          <w:p>
            <w:r>
              <w:rPr>
                <w:sz w:val="18"/>
                <w:szCs w:val="18"/>
              </w:rPr>
              <w:t xml:space="preserve">EXPR</w:t>
            </w:r>
          </w:p>
        </w:tc>
        <w:tc>
          <w:tcPr>
            <w:tcW w:type="dxa" w:w="4500"/>
            <w:shd w:fill="FFFFFF" w:val="clear"/>
          </w:tcPr>
          <w:p>
            <w:r>
              <w:rPr>
                <w:sz w:val="18"/>
                <w:szCs w:val="18"/>
              </w:rPr>
              <w:t xml:space="preserve">SQL expression for second counterparty identifier.</w:t>
            </w:r>
          </w:p>
        </w:tc>
      </w:tr>
      <w:tr>
        <w:tc>
          <w:tcPr>
            <w:tcW w:type="dxa" w:w="2160"/>
            <w:shd w:fill="F2F7FF" w:val="clear"/>
          </w:tcPr>
          <w:p>
            <w:r>
              <w:rPr>
                <w:sz w:val="18"/>
                <w:szCs w:val="18"/>
              </w:rPr>
              <w:t xml:space="preserve">##POSITION_ID##</w:t>
            </w:r>
          </w:p>
        </w:tc>
        <w:tc>
          <w:tcPr>
            <w:tcW w:type="dxa" w:w="900"/>
            <w:shd w:fill="F2F7FF" w:val="clear"/>
          </w:tcPr>
          <w:p>
            <w:r>
              <w:rPr>
                <w:sz w:val="18"/>
                <w:szCs w:val="18"/>
              </w:rPr>
              <w:t xml:space="preserve">EXPR</w:t>
            </w:r>
          </w:p>
        </w:tc>
        <w:tc>
          <w:tcPr>
            <w:tcW w:type="dxa" w:w="4500"/>
            <w:shd w:fill="F2F7FF" w:val="clear"/>
          </w:tcPr>
          <w:p>
            <w:r>
              <w:rPr>
                <w:sz w:val="18"/>
                <w:szCs w:val="18"/>
              </w:rPr>
              <w:t xml:space="preserve">SQL expression for the position identifier component.</w:t>
            </w:r>
          </w:p>
        </w:tc>
      </w:tr>
      <w:tr>
        <w:tc>
          <w:tcPr>
            <w:tcW w:type="dxa" w:w="2160"/>
            <w:shd w:fill="FFFFFF" w:val="clear"/>
          </w:tcPr>
          <w:p>
            <w:r>
              <w:rPr>
                <w:sz w:val="18"/>
                <w:szCs w:val="18"/>
              </w:rPr>
              <w:t xml:space="preserve">##START_DATE##</w:t>
            </w:r>
          </w:p>
        </w:tc>
        <w:tc>
          <w:tcPr>
            <w:tcW w:type="dxa" w:w="900"/>
            <w:shd w:fill="FFFFFF" w:val="clear"/>
          </w:tcPr>
          <w:p>
            <w:r>
              <w:rPr>
                <w:sz w:val="18"/>
                <w:szCs w:val="18"/>
              </w:rPr>
              <w:t xml:space="preserve">STRING</w:t>
            </w:r>
          </w:p>
        </w:tc>
        <w:tc>
          <w:tcPr>
            <w:tcW w:type="dxa" w:w="4500"/>
            <w:shd w:fill="FFFFFF" w:val="clear"/>
          </w:tcPr>
          <w:p>
            <w:r>
              <w:rPr>
                <w:sz w:val="18"/>
                <w:szCs w:val="18"/>
              </w:rPr>
              <w:t xml:space="preserve">Start date in yyyyMMdd format; query window = START_DATE − 5 days.</w:t>
            </w:r>
          </w:p>
        </w:tc>
      </w:tr>
      <w:tr>
        <w:tc>
          <w:tcPr>
            <w:tcW w:type="dxa" w:w="2160"/>
            <w:shd w:fill="F2F7FF" w:val="clear"/>
          </w:tcPr>
          <w:p>
            <w:r>
              <w:rPr>
                <w:sz w:val="18"/>
                <w:szCs w:val="18"/>
              </w:rPr>
              <w:t xml:space="preserve">##END_TIME##</w:t>
            </w:r>
          </w:p>
        </w:tc>
        <w:tc>
          <w:tcPr>
            <w:tcW w:type="dxa" w:w="900"/>
            <w:shd w:fill="F2F7FF" w:val="clear"/>
          </w:tcPr>
          <w:p>
            <w:r>
              <w:rPr>
                <w:sz w:val="18"/>
                <w:szCs w:val="18"/>
              </w:rPr>
              <w:t xml:space="preserve">STRING</w:t>
            </w:r>
          </w:p>
        </w:tc>
        <w:tc>
          <w:tcPr>
            <w:tcW w:type="dxa" w:w="4500"/>
            <w:shd w:fill="F2F7FF" w:val="clear"/>
          </w:tcPr>
          <w:p>
            <w:r>
              <w:rPr>
                <w:sz w:val="18"/>
                <w:szCs w:val="18"/>
              </w:rPr>
              <w:t xml:space="preserve">Upper bound timestamp in yyyy-MM-dd HH:mm:ss format.</w:t>
            </w:r>
          </w:p>
        </w:tc>
      </w:tr>
    </w:tbl>
    <w:p>
      <w:pPr>
        <w:spacing w:after="80"/>
      </w:pPr>
    </w:p>
    <w:p>
      <w:pPr>
        <w:pStyle w:val="Heading1"/>
        <w:spacing w:after="120" w:before="360"/>
      </w:pPr>
      <w:r>
        <w:t xml:space="preserve">8. Business Rules &amp; Key Decisions</w:t>
      </w:r>
    </w:p>
    <w:p>
      <w:pPr>
        <w:pStyle w:val="Heading2"/>
        <w:spacing w:after="80" w:before="240"/>
      </w:pPr>
      <w:r>
        <w:t xml:space="preserve">8.1 Load Rank vs Row Rank</w:t>
      </w:r>
    </w:p>
    <w:p>
      <w:pPr>
        <w:spacing w:after="120"/>
      </w:pPr>
      <w:r>
        <w:rPr>
          <w:sz w:val="22"/>
          <w:szCs w:val="22"/>
        </w:rPr>
        <w:t xml:space="preserve">DENSE_RANK is used for load selection (LOAD_RANK) to allow ties within the same COB_DATE and RECON_LOAD_ID — multiple breaks can share LOAD_RANK=1. ROW_NUMBER (GRU_LATEST, LTO) is used for strict deduplication where exactly one row must be chosen.</w:t>
      </w:r>
    </w:p>
    <w:p>
      <w:pPr>
        <w:spacing w:after="80"/>
      </w:pPr>
    </w:p>
    <w:p>
      <w:pPr>
        <w:pStyle w:val="Heading2"/>
        <w:spacing w:after="80" w:before="240"/>
      </w:pPr>
      <w:r>
        <w:t xml:space="preserve">8.2 MATCHED Breaks in Summary</w:t>
      </w:r>
    </w:p>
    <w:p>
      <w:pPr>
        <w:spacing w:after="120"/>
      </w:pPr>
      <w:r>
        <w:rPr>
          <w:sz w:val="22"/>
          <w:szCs w:val="22"/>
        </w:rPr>
        <w:t xml:space="preserve">MATCHED breaks (positions reconciled between Citi and DTCC) are included in the Summary pipeline only when REPORTING_TYPE = OVER_REPORTING. This is because a DTCC-side match that Citi did not report is still a regulatory concern. UNDER_REPORTING MATCHED rows are excluded as they represent resolved positions.</w:t>
      </w:r>
    </w:p>
    <w:p>
      <w:pPr>
        <w:spacing w:after="80"/>
      </w:pPr>
    </w:p>
    <w:p>
      <w:pPr>
        <w:pStyle w:val="Heading2"/>
        <w:spacing w:after="80" w:before="240"/>
      </w:pPr>
      <w:r>
        <w:t xml:space="preserve">8.3 Carry-Forward Anti-Join</w:t>
      </w:r>
    </w:p>
    <w:p>
      <w:pPr>
        <w:spacing w:after="120"/>
      </w:pPr>
      <w:r>
        <w:rPr>
          <w:sz w:val="22"/>
          <w:szCs w:val="22"/>
        </w:rPr>
        <w:t xml:space="preserve">STEP6 uses an anti-join pattern (LEFT JOIN ... WHERE CUR.POSITION_ID IS NULL) against the current-day STEP5 output to identify prior-day breaks that are no longer visible in today's GRU load. This prevents breaks from silently dropping out of the control count without resolution.</w:t>
      </w:r>
    </w:p>
    <w:p>
      <w:pPr>
        <w:spacing w:after="80"/>
      </w:pPr>
    </w:p>
    <w:p>
      <w:pPr>
        <w:pStyle w:val="Heading2"/>
        <w:spacing w:after="80" w:before="240"/>
      </w:pPr>
      <w:r>
        <w:t xml:space="preserve">8.4 Province ID (CAD)</w:t>
      </w:r>
    </w:p>
    <w:p>
      <w:pPr>
        <w:spacing w:after="120"/>
      </w:pPr>
      <w:r>
        <w:rPr>
          <w:sz w:val="22"/>
          <w:szCs w:val="22"/>
        </w:rPr>
        <w:t xml:space="preserve">The Canadian regulatory regime (OLYMPUS_REG = CAD) requires an additional identifier (ITEM_ITEM_ID) to distinguish positions within a province. All other regimes leave PROVINCE_ID as an empty string, and partitioning/grouping on this field is consistent across regimes.</w:t>
      </w:r>
    </w:p>
    <w:p>
      <w:pPr>
        <w:spacing w:after="80"/>
      </w:pPr>
    </w:p>
    <w:p>
      <w:pPr>
        <w:pStyle w:val="Heading2"/>
        <w:spacing w:after="80" w:before="240"/>
      </w:pPr>
      <w:r>
        <w:t xml:space="preserve">8.5 Asset-Class RECON_ID Mapping</w:t>
      </w:r>
    </w:p>
    <w:p>
      <w:pPr>
        <w:spacing w:after="120"/>
      </w:pPr>
      <w:r>
        <w:rPr>
          <w:sz w:val="22"/>
          <w:szCs w:val="22"/>
        </w:rPr>
        <w:t xml:space="preserve">Each RECON_ID is associated with a specific asset class and a different set of ITEM_CURRENCY_* fields for UITID and position ID construction. The CFTC_CATEGORY_ID_DETAILS SQL hardcodes this mapping in separate CTEs to maintain correctness for each asset class. Adding a new asset class requires a new CTE and a new RECON_ID entry.</w:t>
      </w:r>
    </w:p>
    <w:p>
      <w:pPr>
        <w:spacing w:after="80"/>
      </w:pPr>
    </w:p>
    <w:p>
      <w:pPr>
        <w:spacing w:after="120"/>
      </w:pPr>
      <w:r>
        <w:rPr>
          <w:i/>
          <w:iCs/>
          <w:color w:val="888888"/>
          <w:sz w:val="22"/>
          <w:szCs w:val="22"/>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360"/>
    </w:pPr>
    <w:rPr>
      <w:rFonts w:ascii="Calibri" w:cs="Calibri" w:eastAsia="Calibri" w:hAnsi="Calibri"/>
      <w:b/>
      <w:bCs/>
      <w:color w:val="1F497D"/>
      <w:sz w:val="32"/>
      <w:szCs w:val="32"/>
    </w:rPr>
  </w:style>
  <w:style w:type="paragraph" w:styleId="Heading2">
    <w:name w:val="Heading 2"/>
    <w:pPr>
      <w:spacing w:after="80" w:before="240"/>
    </w:pPr>
    <w:rPr>
      <w:rFonts w:ascii="Calibri" w:cs="Calibri" w:eastAsia="Calibri" w:hAnsi="Calibri"/>
      <w:b/>
      <w:bCs/>
      <w:color w:val="2E74B5"/>
      <w:sz w:val="26"/>
      <w:szCs w:val="26"/>
    </w:rPr>
  </w:style>
  <w:style w:type="paragraph" w:styleId="Heading3">
    <w:name w:val="Heading 3"/>
    <w:pPr>
      <w:spacing w:after="60" w:before="160"/>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APP_REGHUB_RHOO_CONTROLS_POSITION – Functional Specification</dc:title>
  <dc:creator>Darshan MS</dc:creator>
  <dc:description>Functional document for the RHOO Controls Position SQL pipeline</dc:description>
  <cp:lastModifiedBy>Un-named</cp:lastModifiedBy>
  <cp:revision>1</cp:revision>
  <dcterms:created xsi:type="dcterms:W3CDTF">2026-08-16T02:50:27.082Z</dcterms:created>
  <dcterms:modified xsi:type="dcterms:W3CDTF">2026-08-16T02:50:27.091Z</dcterms:modified>
</cp:coreProperties>
</file>

<file path=docProps/custom.xml><?xml version="1.0" encoding="utf-8"?>
<Properties xmlns="http://schemas.openxmlformats.org/officeDocument/2006/custom-properties" xmlns:vt="http://schemas.openxmlformats.org/officeDocument/2006/docPropsVTypes"/>
</file>