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FC32F" w14:textId="77777777" w:rsidR="007513CB" w:rsidRPr="00B67C70" w:rsidRDefault="007513CB" w:rsidP="00B67C70">
      <w:pPr>
        <w:spacing w:line="240" w:lineRule="auto"/>
        <w:jc w:val="center"/>
        <w:rPr>
          <w:b/>
          <w:sz w:val="24"/>
          <w:szCs w:val="24"/>
        </w:rPr>
      </w:pPr>
      <w:r w:rsidRPr="00B67C70">
        <w:rPr>
          <w:b/>
          <w:sz w:val="24"/>
          <w:szCs w:val="24"/>
        </w:rPr>
        <w:t>Data Quality Committee</w:t>
      </w:r>
    </w:p>
    <w:p w14:paraId="2BBFAB35" w14:textId="7474AB98" w:rsidR="007513CB" w:rsidRPr="00B67C70" w:rsidRDefault="00B61CA4" w:rsidP="00B67C70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February 17, 2016</w:t>
      </w:r>
    </w:p>
    <w:p w14:paraId="7317CE84" w14:textId="52B26336" w:rsidR="007934CF" w:rsidRPr="00B67C70" w:rsidRDefault="00C575A6" w:rsidP="00B67C70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Webcall</w:t>
      </w:r>
    </w:p>
    <w:p w14:paraId="735A9BFB" w14:textId="77777777" w:rsidR="007513CB" w:rsidRPr="00B67C70" w:rsidRDefault="007513CB" w:rsidP="00B67C70">
      <w:pPr>
        <w:spacing w:line="240" w:lineRule="auto"/>
        <w:jc w:val="center"/>
        <w:rPr>
          <w:b/>
          <w:sz w:val="24"/>
          <w:szCs w:val="24"/>
        </w:rPr>
      </w:pPr>
      <w:r w:rsidRPr="00B67C70">
        <w:rPr>
          <w:b/>
          <w:sz w:val="24"/>
          <w:szCs w:val="24"/>
        </w:rPr>
        <w:t>Meeting Notes</w:t>
      </w:r>
    </w:p>
    <w:p w14:paraId="761EDA1A" w14:textId="77777777" w:rsidR="007513CB" w:rsidRPr="007513CB" w:rsidRDefault="007513CB" w:rsidP="007513CB">
      <w:pPr>
        <w:jc w:val="center"/>
        <w:rPr>
          <w:u w:val="single"/>
        </w:rPr>
      </w:pPr>
    </w:p>
    <w:p w14:paraId="18A20345" w14:textId="77777777" w:rsidR="00B67C70" w:rsidRPr="00B67C70" w:rsidRDefault="00B67C70" w:rsidP="007513CB">
      <w:pPr>
        <w:tabs>
          <w:tab w:val="left" w:pos="1142"/>
          <w:tab w:val="left" w:pos="2328"/>
        </w:tabs>
        <w:rPr>
          <w:rFonts w:eastAsia="Times New Roman"/>
          <w:b/>
        </w:rPr>
      </w:pPr>
      <w:r w:rsidRPr="00B67C70">
        <w:rPr>
          <w:rFonts w:eastAsia="Times New Roman"/>
          <w:b/>
        </w:rPr>
        <w:t>Attendees</w:t>
      </w:r>
    </w:p>
    <w:p w14:paraId="1A64303B" w14:textId="77777777" w:rsidR="007513CB" w:rsidRPr="00B67C70" w:rsidRDefault="007513CB" w:rsidP="00B67C70">
      <w:pPr>
        <w:tabs>
          <w:tab w:val="left" w:pos="1142"/>
          <w:tab w:val="left" w:pos="2328"/>
        </w:tabs>
        <w:rPr>
          <w:rFonts w:eastAsia="Times New Roman"/>
          <w:u w:val="single"/>
        </w:rPr>
      </w:pPr>
      <w:r w:rsidRPr="00B67C70">
        <w:rPr>
          <w:rFonts w:eastAsia="Times New Roman"/>
          <w:u w:val="single"/>
        </w:rPr>
        <w:t>Committee Members</w:t>
      </w:r>
    </w:p>
    <w:p w14:paraId="109B09D3" w14:textId="338A15CA" w:rsidR="007513CB" w:rsidRPr="00B67C70" w:rsidRDefault="007513CB" w:rsidP="00B67C70">
      <w:pPr>
        <w:tabs>
          <w:tab w:val="left" w:pos="1142"/>
          <w:tab w:val="left" w:pos="2328"/>
        </w:tabs>
        <w:rPr>
          <w:rFonts w:eastAsia="Times New Roman"/>
        </w:rPr>
      </w:pPr>
      <w:r w:rsidRPr="00B67C70">
        <w:rPr>
          <w:rFonts w:eastAsia="Times New Roman"/>
        </w:rPr>
        <w:t>Mike Starr</w:t>
      </w:r>
      <w:r w:rsidR="00145F54" w:rsidRPr="00B67C70">
        <w:rPr>
          <w:rFonts w:eastAsia="Times New Roman"/>
        </w:rPr>
        <w:t xml:space="preserve">, </w:t>
      </w:r>
      <w:r w:rsidRPr="00B67C70">
        <w:rPr>
          <w:rFonts w:eastAsia="Times New Roman"/>
        </w:rPr>
        <w:t>Chase Bongirno</w:t>
      </w:r>
      <w:r w:rsidR="0063182A">
        <w:rPr>
          <w:rFonts w:eastAsia="Times New Roman"/>
        </w:rPr>
        <w:t>,</w:t>
      </w:r>
      <w:r w:rsidR="00145F54" w:rsidRPr="00B67C70">
        <w:rPr>
          <w:rFonts w:eastAsia="Times New Roman"/>
        </w:rPr>
        <w:t xml:space="preserve"> </w:t>
      </w:r>
      <w:r w:rsidR="00846C20">
        <w:rPr>
          <w:rFonts w:eastAsia="Times New Roman"/>
        </w:rPr>
        <w:t>Emil E</w:t>
      </w:r>
      <w:r w:rsidR="00846C20" w:rsidRPr="0063182A">
        <w:rPr>
          <w:rFonts w:eastAsia="Times New Roman"/>
        </w:rPr>
        <w:t>fthimides</w:t>
      </w:r>
      <w:r w:rsidR="00846C20">
        <w:rPr>
          <w:rFonts w:eastAsia="Times New Roman"/>
        </w:rPr>
        <w:t>,</w:t>
      </w:r>
      <w:r w:rsidR="00846C20" w:rsidRPr="00846C20">
        <w:rPr>
          <w:rFonts w:eastAsia="Times New Roman"/>
        </w:rPr>
        <w:t xml:space="preserve"> </w:t>
      </w:r>
      <w:r w:rsidR="00846C20" w:rsidRPr="00B67C70">
        <w:rPr>
          <w:rFonts w:eastAsia="Times New Roman"/>
        </w:rPr>
        <w:t>Pranav Ghai,</w:t>
      </w:r>
      <w:r w:rsidR="00846C20">
        <w:rPr>
          <w:rFonts w:eastAsia="Times New Roman"/>
        </w:rPr>
        <w:t xml:space="preserve"> </w:t>
      </w:r>
      <w:r w:rsidR="00136C56">
        <w:rPr>
          <w:rFonts w:eastAsia="Times New Roman"/>
        </w:rPr>
        <w:t>Craig Lewis</w:t>
      </w:r>
      <w:r w:rsidR="007B2298">
        <w:rPr>
          <w:rFonts w:eastAsia="Times New Roman"/>
        </w:rPr>
        <w:t>,</w:t>
      </w:r>
      <w:r w:rsidR="007B2298" w:rsidRPr="007B2298">
        <w:rPr>
          <w:rFonts w:eastAsia="Times New Roman"/>
        </w:rPr>
        <w:t xml:space="preserve"> </w:t>
      </w:r>
      <w:r w:rsidR="007B2298">
        <w:rPr>
          <w:rFonts w:eastAsia="Times New Roman"/>
        </w:rPr>
        <w:t>Jeffery Naumann,</w:t>
      </w:r>
      <w:r w:rsidR="00136C56">
        <w:rPr>
          <w:rFonts w:eastAsia="Times New Roman"/>
        </w:rPr>
        <w:t xml:space="preserve"> </w:t>
      </w:r>
      <w:r>
        <w:t>Campbell Pryde</w:t>
      </w:r>
      <w:r w:rsidR="00145F54">
        <w:t xml:space="preserve">, </w:t>
      </w:r>
      <w:hyperlink r:id="rId6" w:history="1">
        <w:r w:rsidRPr="00B67C70">
          <w:rPr>
            <w:rFonts w:eastAsia="Times New Roman"/>
          </w:rPr>
          <w:t>Lou</w:t>
        </w:r>
      </w:hyperlink>
      <w:r w:rsidRPr="00B67C70">
        <w:rPr>
          <w:rFonts w:eastAsia="Times New Roman"/>
        </w:rPr>
        <w:t xml:space="preserve"> Rohman</w:t>
      </w:r>
      <w:r w:rsidR="00145F54" w:rsidRPr="00B67C70">
        <w:rPr>
          <w:rFonts w:eastAsia="Times New Roman"/>
        </w:rPr>
        <w:t xml:space="preserve">, </w:t>
      </w:r>
      <w:r w:rsidRPr="00B67C70">
        <w:rPr>
          <w:rFonts w:eastAsia="Times New Roman"/>
        </w:rPr>
        <w:t>Mohini Singh</w:t>
      </w:r>
      <w:r w:rsidR="00B05390">
        <w:rPr>
          <w:rFonts w:eastAsia="Times New Roman"/>
        </w:rPr>
        <w:t xml:space="preserve">, </w:t>
      </w:r>
      <w:r w:rsidR="0063182A">
        <w:rPr>
          <w:rFonts w:eastAsia="Times New Roman"/>
        </w:rPr>
        <w:t>Amit Varshney</w:t>
      </w:r>
      <w:r w:rsidR="00104A74">
        <w:rPr>
          <w:rFonts w:eastAsia="Times New Roman"/>
        </w:rPr>
        <w:t xml:space="preserve"> </w:t>
      </w:r>
    </w:p>
    <w:p w14:paraId="26D49495" w14:textId="77777777" w:rsidR="007513CB" w:rsidRDefault="007513CB" w:rsidP="00B9709F">
      <w:pPr>
        <w:widowControl w:val="0"/>
        <w:rPr>
          <w:b/>
        </w:rPr>
      </w:pPr>
    </w:p>
    <w:p w14:paraId="4D404C42" w14:textId="7502EFDC" w:rsidR="007F42ED" w:rsidRPr="00B67C70" w:rsidRDefault="007F42ED" w:rsidP="007F42ED">
      <w:pPr>
        <w:tabs>
          <w:tab w:val="left" w:pos="1142"/>
          <w:tab w:val="left" w:pos="2328"/>
        </w:tabs>
        <w:rPr>
          <w:rFonts w:eastAsia="Times New Roman"/>
        </w:rPr>
      </w:pPr>
      <w:r w:rsidRPr="00C7141D">
        <w:rPr>
          <w:rFonts w:eastAsia="Times New Roman"/>
          <w:u w:val="single"/>
        </w:rPr>
        <w:t>Absent</w:t>
      </w:r>
    </w:p>
    <w:p w14:paraId="36BA61AF" w14:textId="55B89C9C" w:rsidR="007F42ED" w:rsidRDefault="007B2298" w:rsidP="00B67C70">
      <w:pPr>
        <w:widowControl w:val="0"/>
        <w:rPr>
          <w:rFonts w:eastAsia="Times New Roman"/>
        </w:rPr>
      </w:pPr>
      <w:r w:rsidRPr="00B67C70">
        <w:rPr>
          <w:rFonts w:eastAsia="Times New Roman"/>
        </w:rPr>
        <w:t>Minu Palani</w:t>
      </w:r>
      <w:r w:rsidR="00846C20" w:rsidRPr="00846C20">
        <w:rPr>
          <w:rFonts w:eastAsia="Times New Roman"/>
        </w:rPr>
        <w:t xml:space="preserve"> </w:t>
      </w:r>
    </w:p>
    <w:p w14:paraId="02B8637E" w14:textId="77777777" w:rsidR="007B2298" w:rsidRDefault="007B2298" w:rsidP="00B67C70">
      <w:pPr>
        <w:widowControl w:val="0"/>
        <w:rPr>
          <w:u w:val="single"/>
        </w:rPr>
      </w:pPr>
    </w:p>
    <w:p w14:paraId="4454E30F" w14:textId="77777777" w:rsidR="007513CB" w:rsidRPr="00B67C70" w:rsidRDefault="007513CB" w:rsidP="00B67C70">
      <w:pPr>
        <w:widowControl w:val="0"/>
        <w:rPr>
          <w:u w:val="single"/>
        </w:rPr>
      </w:pPr>
      <w:r w:rsidRPr="00B67C70">
        <w:rPr>
          <w:u w:val="single"/>
        </w:rPr>
        <w:t>Staff</w:t>
      </w:r>
    </w:p>
    <w:p w14:paraId="07978281" w14:textId="1D392378" w:rsidR="00C840C5" w:rsidRDefault="00145F54" w:rsidP="00B67C70">
      <w:pPr>
        <w:widowControl w:val="0"/>
      </w:pPr>
      <w:r>
        <w:t xml:space="preserve">Ami Beers, </w:t>
      </w:r>
      <w:r w:rsidR="007513CB" w:rsidRPr="007513CB">
        <w:t>David Tauriello</w:t>
      </w:r>
      <w:r>
        <w:t xml:space="preserve">, </w:t>
      </w:r>
      <w:r w:rsidR="007513CB" w:rsidRPr="007513CB">
        <w:t>Susan Yount</w:t>
      </w:r>
    </w:p>
    <w:p w14:paraId="5A765059" w14:textId="77777777" w:rsidR="007513CB" w:rsidRDefault="007513CB" w:rsidP="00B67C70">
      <w:pPr>
        <w:widowControl w:val="0"/>
      </w:pPr>
    </w:p>
    <w:p w14:paraId="07F55D19" w14:textId="77777777" w:rsidR="007513CB" w:rsidRPr="00B67C70" w:rsidRDefault="007513CB" w:rsidP="00B67C70">
      <w:pPr>
        <w:widowControl w:val="0"/>
        <w:rPr>
          <w:u w:val="single"/>
        </w:rPr>
      </w:pPr>
      <w:r w:rsidRPr="00B67C70">
        <w:rPr>
          <w:u w:val="single"/>
        </w:rPr>
        <w:t>Observers</w:t>
      </w:r>
    </w:p>
    <w:p w14:paraId="6B0137BC" w14:textId="49F35689" w:rsidR="00C840C5" w:rsidRPr="00C840C5" w:rsidRDefault="000B0F15" w:rsidP="00B67C70">
      <w:pPr>
        <w:widowControl w:val="0"/>
      </w:pPr>
      <w:r>
        <w:rPr>
          <w:rFonts w:eastAsia="Times New Roman"/>
        </w:rPr>
        <w:t xml:space="preserve">Glenn Doggett, </w:t>
      </w:r>
      <w:r w:rsidR="00C840C5" w:rsidRPr="00C840C5">
        <w:t>Louis Matherne</w:t>
      </w:r>
      <w:r w:rsidR="002354B0">
        <w:t>, Seu</w:t>
      </w:r>
      <w:r w:rsidR="00846C20">
        <w:t>ng</w:t>
      </w:r>
      <w:r w:rsidR="002354B0">
        <w:t>-</w:t>
      </w:r>
      <w:r w:rsidR="00846C20">
        <w:t>Woo Lee</w:t>
      </w:r>
    </w:p>
    <w:p w14:paraId="28C41538" w14:textId="77777777" w:rsidR="007513CB" w:rsidRDefault="007513CB" w:rsidP="00B9709F">
      <w:pPr>
        <w:widowControl w:val="0"/>
        <w:rPr>
          <w:b/>
        </w:rPr>
      </w:pPr>
    </w:p>
    <w:p w14:paraId="513B66C1" w14:textId="77777777" w:rsidR="00B61CA4" w:rsidRDefault="00B61CA4" w:rsidP="00B61CA4">
      <w:pPr>
        <w:widowControl w:val="0"/>
        <w:rPr>
          <w:b/>
        </w:rPr>
      </w:pPr>
      <w:r>
        <w:rPr>
          <w:b/>
        </w:rPr>
        <w:t>Minutes Approval</w:t>
      </w:r>
    </w:p>
    <w:p w14:paraId="502D26C8" w14:textId="45261717" w:rsidR="00846C20" w:rsidRPr="00846C20" w:rsidRDefault="00846C20" w:rsidP="00846C20">
      <w:pPr>
        <w:pStyle w:val="ListParagraph"/>
        <w:widowControl w:val="0"/>
        <w:numPr>
          <w:ilvl w:val="0"/>
          <w:numId w:val="26"/>
        </w:numPr>
        <w:rPr>
          <w:rFonts w:eastAsia="Times New Roman"/>
        </w:rPr>
      </w:pPr>
      <w:r>
        <w:rPr>
          <w:rFonts w:eastAsia="Times New Roman"/>
        </w:rPr>
        <w:t xml:space="preserve">One change was proposed on the minutes </w:t>
      </w:r>
      <w:r w:rsidR="00B76436">
        <w:rPr>
          <w:rFonts w:eastAsia="Times New Roman"/>
        </w:rPr>
        <w:t>from</w:t>
      </w:r>
      <w:r w:rsidR="002354B0">
        <w:rPr>
          <w:rFonts w:eastAsia="Times New Roman"/>
        </w:rPr>
        <w:t xml:space="preserve"> the January 7, 2016 DQC meeting</w:t>
      </w:r>
      <w:r>
        <w:rPr>
          <w:rFonts w:eastAsia="Times New Roman"/>
        </w:rPr>
        <w:t xml:space="preserve">.  </w:t>
      </w:r>
      <w:r w:rsidR="00B76436">
        <w:rPr>
          <w:rFonts w:eastAsia="Times New Roman"/>
        </w:rPr>
        <w:t xml:space="preserve">Revised language was discussed to provide more context regarding the Committee’s preliminary conclusion of the acceptance of </w:t>
      </w:r>
      <w:r w:rsidR="00B76436">
        <w:rPr>
          <w:rFonts w:eastAsia="Times New Roman"/>
          <w:bCs/>
          <w:color w:val="auto"/>
          <w:szCs w:val="22"/>
        </w:rPr>
        <w:t xml:space="preserve">incomplete calculation relationships due to allowing dimensions on the face financial statements. </w:t>
      </w:r>
    </w:p>
    <w:p w14:paraId="6EE1CD95" w14:textId="0FAA5B22" w:rsidR="00B61CA4" w:rsidRPr="00B61CA4" w:rsidRDefault="00B61CA4" w:rsidP="00B61CA4">
      <w:pPr>
        <w:pStyle w:val="ListParagraph"/>
        <w:numPr>
          <w:ilvl w:val="0"/>
          <w:numId w:val="26"/>
        </w:numPr>
        <w:spacing w:line="240" w:lineRule="auto"/>
        <w:rPr>
          <w:rFonts w:eastAsia="Times New Roman"/>
          <w:bCs/>
          <w:color w:val="auto"/>
          <w:szCs w:val="22"/>
        </w:rPr>
      </w:pPr>
      <w:r w:rsidRPr="009E29DC">
        <w:rPr>
          <w:rFonts w:eastAsia="Times New Roman"/>
        </w:rPr>
        <w:t xml:space="preserve">Motion to approve minutes from </w:t>
      </w:r>
      <w:r>
        <w:rPr>
          <w:rFonts w:eastAsia="Times New Roman"/>
        </w:rPr>
        <w:t>January 7, 2016</w:t>
      </w:r>
      <w:r w:rsidRPr="00B61CA4">
        <w:rPr>
          <w:rFonts w:eastAsia="Times New Roman"/>
        </w:rPr>
        <w:t xml:space="preserve"> DQC meeting</w:t>
      </w:r>
      <w:r w:rsidR="00324287">
        <w:rPr>
          <w:rFonts w:eastAsia="Times New Roman"/>
        </w:rPr>
        <w:t>, as revised for the preceding change,</w:t>
      </w:r>
      <w:r w:rsidRPr="00B61CA4">
        <w:rPr>
          <w:rFonts w:eastAsia="Times New Roman"/>
        </w:rPr>
        <w:t xml:space="preserve"> by </w:t>
      </w:r>
      <w:r w:rsidR="00846C20" w:rsidRPr="00B61CA4">
        <w:rPr>
          <w:rFonts w:eastAsia="Times New Roman"/>
        </w:rPr>
        <w:t>Campbell Pryde</w:t>
      </w:r>
      <w:r w:rsidRPr="00B61CA4">
        <w:rPr>
          <w:rFonts w:eastAsia="Times New Roman"/>
        </w:rPr>
        <w:t xml:space="preserve">, seconded by </w:t>
      </w:r>
      <w:r w:rsidR="00846C20">
        <w:rPr>
          <w:rFonts w:eastAsia="Times New Roman"/>
        </w:rPr>
        <w:t>Craig Lewis</w:t>
      </w:r>
    </w:p>
    <w:p w14:paraId="6798B44E" w14:textId="782AD27E" w:rsidR="00B61CA4" w:rsidRPr="009E29DC" w:rsidRDefault="00846C20" w:rsidP="00B61CA4">
      <w:pPr>
        <w:pStyle w:val="ListParagraph"/>
        <w:numPr>
          <w:ilvl w:val="0"/>
          <w:numId w:val="26"/>
        </w:numPr>
        <w:spacing w:line="240" w:lineRule="auto"/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Vote (For 10</w:t>
      </w:r>
      <w:r w:rsidR="00B61CA4" w:rsidRPr="009E29DC">
        <w:rPr>
          <w:rFonts w:eastAsia="Times New Roman"/>
          <w:bCs/>
          <w:color w:val="auto"/>
          <w:szCs w:val="22"/>
        </w:rPr>
        <w:t>, 0 Against)</w:t>
      </w:r>
    </w:p>
    <w:p w14:paraId="6849F2D2" w14:textId="71A6B9C9" w:rsidR="00B61CA4" w:rsidRDefault="00B61CA4" w:rsidP="00B61CA4">
      <w:pPr>
        <w:pStyle w:val="ListParagraph"/>
        <w:numPr>
          <w:ilvl w:val="0"/>
          <w:numId w:val="26"/>
        </w:numPr>
        <w:spacing w:line="240" w:lineRule="auto"/>
        <w:rPr>
          <w:rFonts w:eastAsia="Times New Roman"/>
        </w:rPr>
      </w:pPr>
      <w:r>
        <w:rPr>
          <w:rFonts w:eastAsia="Times New Roman"/>
          <w:bCs/>
          <w:color w:val="auto"/>
          <w:szCs w:val="22"/>
        </w:rPr>
        <w:t xml:space="preserve">Motion passed.  </w:t>
      </w:r>
      <w:r>
        <w:rPr>
          <w:rFonts w:eastAsia="Times New Roman"/>
        </w:rPr>
        <w:t>January 7, 2016 DQC meeting minutes approved.</w:t>
      </w:r>
    </w:p>
    <w:p w14:paraId="77F53E00" w14:textId="77777777" w:rsidR="00B61CA4" w:rsidRDefault="00B61CA4" w:rsidP="004A5C42">
      <w:pPr>
        <w:rPr>
          <w:rFonts w:eastAsia="Times New Roman"/>
          <w:b/>
          <w:bCs/>
          <w:szCs w:val="22"/>
        </w:rPr>
      </w:pPr>
    </w:p>
    <w:p w14:paraId="2070CD29" w14:textId="10D61657" w:rsidR="004A5C42" w:rsidRDefault="00B61CA4" w:rsidP="004A5C42">
      <w:pPr>
        <w:rPr>
          <w:rFonts w:eastAsia="Times New Roman"/>
          <w:b/>
          <w:bCs/>
          <w:szCs w:val="22"/>
        </w:rPr>
      </w:pPr>
      <w:r>
        <w:rPr>
          <w:rFonts w:eastAsia="Times New Roman"/>
          <w:b/>
          <w:bCs/>
          <w:szCs w:val="22"/>
        </w:rPr>
        <w:t>Use Cases for XBRL</w:t>
      </w:r>
    </w:p>
    <w:p w14:paraId="4370EDF3" w14:textId="77777777" w:rsidR="00B76436" w:rsidRDefault="00790906" w:rsidP="00790906">
      <w:pPr>
        <w:pStyle w:val="ListParagraph"/>
        <w:numPr>
          <w:ilvl w:val="0"/>
          <w:numId w:val="29"/>
        </w:numPr>
        <w:rPr>
          <w:rFonts w:eastAsia="Times New Roman"/>
          <w:bCs/>
          <w:szCs w:val="22"/>
        </w:rPr>
      </w:pPr>
      <w:r w:rsidRPr="00790906">
        <w:rPr>
          <w:rFonts w:eastAsia="Times New Roman"/>
          <w:bCs/>
          <w:szCs w:val="22"/>
        </w:rPr>
        <w:t xml:space="preserve">Pranav presented a use case of a model </w:t>
      </w:r>
      <w:r w:rsidR="00B76436">
        <w:rPr>
          <w:rFonts w:eastAsia="Times New Roman"/>
          <w:bCs/>
          <w:szCs w:val="22"/>
        </w:rPr>
        <w:t xml:space="preserve">using both XBRL and non XBRL data </w:t>
      </w:r>
      <w:r w:rsidRPr="00790906">
        <w:rPr>
          <w:rFonts w:eastAsia="Times New Roman"/>
          <w:bCs/>
          <w:szCs w:val="22"/>
        </w:rPr>
        <w:t>to project revenues</w:t>
      </w:r>
      <w:r w:rsidR="00B76436" w:rsidRPr="00B76436">
        <w:rPr>
          <w:rFonts w:eastAsia="Times New Roman"/>
          <w:bCs/>
          <w:szCs w:val="22"/>
        </w:rPr>
        <w:t xml:space="preserve"> </w:t>
      </w:r>
      <w:r w:rsidR="00B76436">
        <w:rPr>
          <w:rFonts w:eastAsia="Times New Roman"/>
          <w:bCs/>
          <w:szCs w:val="22"/>
        </w:rPr>
        <w:t>for oil companies</w:t>
      </w:r>
      <w:r>
        <w:rPr>
          <w:rFonts w:eastAsia="Times New Roman"/>
          <w:bCs/>
          <w:szCs w:val="22"/>
        </w:rPr>
        <w:t xml:space="preserve">.  </w:t>
      </w:r>
    </w:p>
    <w:p w14:paraId="76E4A8B5" w14:textId="77777777" w:rsidR="00B76436" w:rsidRDefault="00B76436" w:rsidP="00790906">
      <w:pPr>
        <w:pStyle w:val="ListParagraph"/>
        <w:numPr>
          <w:ilvl w:val="0"/>
          <w:numId w:val="29"/>
        </w:numPr>
        <w:rPr>
          <w:rFonts w:eastAsia="Times New Roman"/>
          <w:bCs/>
          <w:szCs w:val="22"/>
        </w:rPr>
      </w:pPr>
      <w:r>
        <w:rPr>
          <w:rFonts w:eastAsia="Times New Roman"/>
          <w:bCs/>
          <w:szCs w:val="22"/>
        </w:rPr>
        <w:t>Oil s</w:t>
      </w:r>
      <w:r w:rsidR="00790906">
        <w:rPr>
          <w:rFonts w:eastAsia="Times New Roman"/>
          <w:bCs/>
          <w:szCs w:val="22"/>
        </w:rPr>
        <w:t>ervice revenue</w:t>
      </w:r>
      <w:r>
        <w:rPr>
          <w:rFonts w:eastAsia="Times New Roman"/>
          <w:bCs/>
          <w:szCs w:val="22"/>
        </w:rPr>
        <w:t>s for</w:t>
      </w:r>
      <w:r w:rsidR="00790906">
        <w:rPr>
          <w:rFonts w:eastAsia="Times New Roman"/>
          <w:bCs/>
          <w:szCs w:val="22"/>
        </w:rPr>
        <w:t xml:space="preserve"> </w:t>
      </w:r>
      <w:r>
        <w:rPr>
          <w:rFonts w:eastAsia="Times New Roman"/>
          <w:bCs/>
          <w:szCs w:val="22"/>
        </w:rPr>
        <w:t xml:space="preserve">15 quarters </w:t>
      </w:r>
      <w:r w:rsidR="00790906">
        <w:rPr>
          <w:rFonts w:eastAsia="Times New Roman"/>
          <w:bCs/>
          <w:szCs w:val="22"/>
        </w:rPr>
        <w:t xml:space="preserve">for 25 companies </w:t>
      </w:r>
      <w:r>
        <w:rPr>
          <w:rFonts w:eastAsia="Times New Roman"/>
          <w:bCs/>
          <w:szCs w:val="22"/>
        </w:rPr>
        <w:t>were included in the model.</w:t>
      </w:r>
    </w:p>
    <w:p w14:paraId="798F7D79" w14:textId="71B1D256" w:rsidR="00790906" w:rsidRDefault="00B76436" w:rsidP="00790906">
      <w:pPr>
        <w:pStyle w:val="ListParagraph"/>
        <w:numPr>
          <w:ilvl w:val="0"/>
          <w:numId w:val="29"/>
        </w:numPr>
        <w:rPr>
          <w:rFonts w:eastAsia="Times New Roman"/>
          <w:bCs/>
          <w:szCs w:val="22"/>
        </w:rPr>
      </w:pPr>
      <w:r>
        <w:rPr>
          <w:rFonts w:eastAsia="Times New Roman"/>
          <w:bCs/>
          <w:szCs w:val="22"/>
        </w:rPr>
        <w:t>The model looked at the</w:t>
      </w:r>
      <w:r w:rsidR="00790906">
        <w:rPr>
          <w:rFonts w:eastAsia="Times New Roman"/>
          <w:bCs/>
          <w:szCs w:val="22"/>
        </w:rPr>
        <w:t xml:space="preserve"> relationship </w:t>
      </w:r>
      <w:r>
        <w:rPr>
          <w:rFonts w:eastAsia="Times New Roman"/>
          <w:bCs/>
          <w:szCs w:val="22"/>
        </w:rPr>
        <w:t>of revenues to oil</w:t>
      </w:r>
      <w:r w:rsidR="00790906">
        <w:rPr>
          <w:rFonts w:eastAsia="Times New Roman"/>
          <w:bCs/>
          <w:szCs w:val="22"/>
        </w:rPr>
        <w:t xml:space="preserve"> futures </w:t>
      </w:r>
      <w:r>
        <w:rPr>
          <w:rFonts w:eastAsia="Times New Roman"/>
          <w:bCs/>
          <w:szCs w:val="22"/>
        </w:rPr>
        <w:t>to</w:t>
      </w:r>
      <w:r w:rsidR="00790906">
        <w:rPr>
          <w:rFonts w:eastAsia="Times New Roman"/>
          <w:bCs/>
          <w:szCs w:val="22"/>
        </w:rPr>
        <w:t xml:space="preserve"> forecas</w:t>
      </w:r>
      <w:r>
        <w:rPr>
          <w:rFonts w:eastAsia="Times New Roman"/>
          <w:bCs/>
          <w:szCs w:val="22"/>
        </w:rPr>
        <w:t>t</w:t>
      </w:r>
      <w:r w:rsidR="00790906">
        <w:rPr>
          <w:rFonts w:eastAsia="Times New Roman"/>
          <w:bCs/>
          <w:szCs w:val="22"/>
        </w:rPr>
        <w:t xml:space="preserve"> fourth quarter revenues.</w:t>
      </w:r>
    </w:p>
    <w:p w14:paraId="5CA4CB57" w14:textId="0CB8D3E5" w:rsidR="00790906" w:rsidRDefault="00790906" w:rsidP="00790906">
      <w:pPr>
        <w:pStyle w:val="ListParagraph"/>
        <w:numPr>
          <w:ilvl w:val="0"/>
          <w:numId w:val="29"/>
        </w:numPr>
        <w:rPr>
          <w:rFonts w:eastAsia="Times New Roman"/>
          <w:bCs/>
          <w:szCs w:val="22"/>
        </w:rPr>
      </w:pPr>
      <w:r>
        <w:rPr>
          <w:rFonts w:eastAsia="Times New Roman"/>
          <w:bCs/>
          <w:szCs w:val="22"/>
        </w:rPr>
        <w:t xml:space="preserve">Interim results </w:t>
      </w:r>
      <w:r w:rsidR="00B76436">
        <w:rPr>
          <w:rFonts w:eastAsia="Times New Roman"/>
          <w:bCs/>
          <w:szCs w:val="22"/>
        </w:rPr>
        <w:t>are available on calcbench.com</w:t>
      </w:r>
      <w:r w:rsidR="00C7141D">
        <w:rPr>
          <w:rFonts w:eastAsia="Times New Roman"/>
          <w:bCs/>
          <w:szCs w:val="22"/>
        </w:rPr>
        <w:t>.</w:t>
      </w:r>
      <w:r w:rsidR="00B76436">
        <w:rPr>
          <w:rFonts w:eastAsia="Times New Roman"/>
          <w:bCs/>
          <w:szCs w:val="22"/>
        </w:rPr>
        <w:t xml:space="preserve"> </w:t>
      </w:r>
    </w:p>
    <w:p w14:paraId="1E082E89" w14:textId="048B9869" w:rsidR="00790906" w:rsidRDefault="00790906" w:rsidP="00790906">
      <w:pPr>
        <w:pStyle w:val="ListParagraph"/>
        <w:numPr>
          <w:ilvl w:val="0"/>
          <w:numId w:val="29"/>
        </w:numPr>
        <w:rPr>
          <w:rFonts w:eastAsia="Times New Roman"/>
          <w:bCs/>
          <w:szCs w:val="22"/>
        </w:rPr>
      </w:pPr>
      <w:r>
        <w:rPr>
          <w:rFonts w:eastAsia="Times New Roman"/>
          <w:bCs/>
          <w:szCs w:val="22"/>
        </w:rPr>
        <w:t>Actual revenues</w:t>
      </w:r>
      <w:r w:rsidR="00B76436">
        <w:rPr>
          <w:rFonts w:eastAsia="Times New Roman"/>
          <w:bCs/>
          <w:szCs w:val="22"/>
        </w:rPr>
        <w:t xml:space="preserve"> for the fourth quarter for many of the companies</w:t>
      </w:r>
      <w:r>
        <w:rPr>
          <w:rFonts w:eastAsia="Times New Roman"/>
          <w:bCs/>
          <w:szCs w:val="22"/>
        </w:rPr>
        <w:t xml:space="preserve"> have been reported at amounts </w:t>
      </w:r>
      <w:r w:rsidR="00B76436">
        <w:rPr>
          <w:rFonts w:eastAsia="Times New Roman"/>
          <w:bCs/>
          <w:szCs w:val="22"/>
        </w:rPr>
        <w:t xml:space="preserve">close </w:t>
      </w:r>
      <w:r>
        <w:rPr>
          <w:rFonts w:eastAsia="Times New Roman"/>
          <w:bCs/>
          <w:szCs w:val="22"/>
        </w:rPr>
        <w:t>to the</w:t>
      </w:r>
      <w:r w:rsidR="00B76436">
        <w:rPr>
          <w:rFonts w:eastAsia="Times New Roman"/>
          <w:bCs/>
          <w:szCs w:val="22"/>
        </w:rPr>
        <w:t xml:space="preserve"> projected</w:t>
      </w:r>
      <w:r>
        <w:rPr>
          <w:rFonts w:eastAsia="Times New Roman"/>
          <w:bCs/>
          <w:szCs w:val="22"/>
        </w:rPr>
        <w:t xml:space="preserve"> forecast.  </w:t>
      </w:r>
    </w:p>
    <w:p w14:paraId="7A62AE96" w14:textId="2AF9104A" w:rsidR="00B76436" w:rsidRDefault="00B76436" w:rsidP="00790906">
      <w:pPr>
        <w:pStyle w:val="ListParagraph"/>
        <w:numPr>
          <w:ilvl w:val="0"/>
          <w:numId w:val="29"/>
        </w:numPr>
        <w:rPr>
          <w:rFonts w:eastAsia="Times New Roman"/>
          <w:bCs/>
          <w:szCs w:val="22"/>
        </w:rPr>
      </w:pPr>
      <w:r>
        <w:rPr>
          <w:rFonts w:eastAsia="Times New Roman"/>
          <w:bCs/>
          <w:szCs w:val="22"/>
        </w:rPr>
        <w:t xml:space="preserve">This use case is </w:t>
      </w:r>
      <w:r w:rsidR="00643B53">
        <w:rPr>
          <w:rFonts w:eastAsia="Times New Roman"/>
          <w:bCs/>
          <w:szCs w:val="22"/>
        </w:rPr>
        <w:t>a demonstration of how XBRL information can be used to project industry results.</w:t>
      </w:r>
    </w:p>
    <w:p w14:paraId="678C6A47" w14:textId="77777777" w:rsidR="00B61CA4" w:rsidRDefault="00B61CA4" w:rsidP="004A5C42">
      <w:pPr>
        <w:rPr>
          <w:rFonts w:eastAsia="Times New Roman"/>
          <w:b/>
          <w:bCs/>
          <w:szCs w:val="22"/>
        </w:rPr>
      </w:pPr>
    </w:p>
    <w:p w14:paraId="0023B458" w14:textId="0BEAB735" w:rsidR="00B61CA4" w:rsidRDefault="00B61CA4" w:rsidP="004A5C42">
      <w:pPr>
        <w:rPr>
          <w:rFonts w:eastAsia="Times New Roman"/>
          <w:b/>
          <w:bCs/>
          <w:szCs w:val="22"/>
        </w:rPr>
      </w:pPr>
      <w:r>
        <w:rPr>
          <w:rFonts w:eastAsia="Times New Roman"/>
          <w:b/>
          <w:bCs/>
          <w:szCs w:val="22"/>
        </w:rPr>
        <w:t>Contributed Rules Workstream</w:t>
      </w:r>
    </w:p>
    <w:p w14:paraId="250C1DE1" w14:textId="79D2CA26" w:rsidR="000B601B" w:rsidRDefault="000B601B" w:rsidP="003635B5">
      <w:pPr>
        <w:pStyle w:val="ListParagraph"/>
        <w:numPr>
          <w:ilvl w:val="0"/>
          <w:numId w:val="30"/>
        </w:numPr>
        <w:rPr>
          <w:rFonts w:eastAsia="Times New Roman"/>
          <w:bCs/>
          <w:szCs w:val="22"/>
        </w:rPr>
      </w:pPr>
      <w:r>
        <w:rPr>
          <w:rFonts w:eastAsia="Times New Roman"/>
          <w:bCs/>
          <w:szCs w:val="22"/>
        </w:rPr>
        <w:t>S</w:t>
      </w:r>
      <w:r w:rsidR="00790906" w:rsidRPr="003635B5">
        <w:rPr>
          <w:rFonts w:eastAsia="Times New Roman"/>
          <w:bCs/>
          <w:szCs w:val="22"/>
        </w:rPr>
        <w:t xml:space="preserve">ervice providers should </w:t>
      </w:r>
      <w:r>
        <w:rPr>
          <w:rFonts w:eastAsia="Times New Roman"/>
          <w:bCs/>
          <w:szCs w:val="22"/>
        </w:rPr>
        <w:t xml:space="preserve">run </w:t>
      </w:r>
      <w:r w:rsidR="00317C62">
        <w:rPr>
          <w:rFonts w:eastAsia="Times New Roman"/>
          <w:bCs/>
          <w:szCs w:val="22"/>
        </w:rPr>
        <w:t>as-</w:t>
      </w:r>
      <w:r w:rsidR="00790906" w:rsidRPr="003635B5">
        <w:rPr>
          <w:rFonts w:eastAsia="Times New Roman"/>
          <w:bCs/>
          <w:szCs w:val="22"/>
        </w:rPr>
        <w:t xml:space="preserve">filed data </w:t>
      </w:r>
      <w:r>
        <w:rPr>
          <w:rFonts w:eastAsia="Times New Roman"/>
          <w:bCs/>
          <w:szCs w:val="22"/>
        </w:rPr>
        <w:t>on existing DQC rules and analyze results:</w:t>
      </w:r>
    </w:p>
    <w:p w14:paraId="25F0B5D2" w14:textId="7B6F0F54" w:rsidR="00790906" w:rsidRDefault="000B601B" w:rsidP="003635B5">
      <w:pPr>
        <w:pStyle w:val="ListParagraph"/>
        <w:numPr>
          <w:ilvl w:val="1"/>
          <w:numId w:val="30"/>
        </w:numPr>
        <w:rPr>
          <w:rFonts w:eastAsia="Times New Roman"/>
          <w:bCs/>
          <w:szCs w:val="22"/>
        </w:rPr>
      </w:pPr>
      <w:r>
        <w:rPr>
          <w:rFonts w:eastAsia="Times New Roman"/>
          <w:bCs/>
          <w:szCs w:val="22"/>
        </w:rPr>
        <w:lastRenderedPageBreak/>
        <w:t>D</w:t>
      </w:r>
      <w:r w:rsidR="003635B5" w:rsidRPr="003635B5">
        <w:rPr>
          <w:rFonts w:eastAsia="Times New Roman"/>
          <w:bCs/>
          <w:szCs w:val="22"/>
        </w:rPr>
        <w:t xml:space="preserve">etermine </w:t>
      </w:r>
      <w:r>
        <w:rPr>
          <w:rFonts w:eastAsia="Times New Roman"/>
          <w:bCs/>
          <w:szCs w:val="22"/>
        </w:rPr>
        <w:t>whether there are</w:t>
      </w:r>
      <w:r w:rsidR="003635B5" w:rsidRPr="003635B5">
        <w:rPr>
          <w:rFonts w:eastAsia="Times New Roman"/>
          <w:bCs/>
          <w:szCs w:val="22"/>
        </w:rPr>
        <w:t xml:space="preserve"> false positives </w:t>
      </w:r>
      <w:r>
        <w:rPr>
          <w:rFonts w:eastAsia="Times New Roman"/>
          <w:bCs/>
          <w:szCs w:val="22"/>
        </w:rPr>
        <w:t>where possible updates to the</w:t>
      </w:r>
      <w:r w:rsidR="003635B5" w:rsidRPr="003635B5">
        <w:rPr>
          <w:rFonts w:eastAsia="Times New Roman"/>
          <w:bCs/>
          <w:szCs w:val="22"/>
        </w:rPr>
        <w:t xml:space="preserve"> rules</w:t>
      </w:r>
      <w:r>
        <w:rPr>
          <w:rFonts w:eastAsia="Times New Roman"/>
          <w:bCs/>
          <w:szCs w:val="22"/>
        </w:rPr>
        <w:t xml:space="preserve"> will be necessary</w:t>
      </w:r>
    </w:p>
    <w:p w14:paraId="3B0F4CEF" w14:textId="13FE18F4" w:rsidR="000B601B" w:rsidRDefault="00317C62" w:rsidP="000B601B">
      <w:pPr>
        <w:pStyle w:val="ListParagraph"/>
        <w:numPr>
          <w:ilvl w:val="1"/>
          <w:numId w:val="30"/>
        </w:numPr>
        <w:rPr>
          <w:rFonts w:eastAsia="Times New Roman"/>
          <w:bCs/>
          <w:szCs w:val="22"/>
        </w:rPr>
      </w:pPr>
      <w:r>
        <w:rPr>
          <w:rFonts w:eastAsia="Times New Roman"/>
          <w:bCs/>
          <w:szCs w:val="22"/>
        </w:rPr>
        <w:t>A</w:t>
      </w:r>
      <w:r w:rsidR="000B601B">
        <w:rPr>
          <w:rFonts w:eastAsia="Times New Roman"/>
          <w:bCs/>
          <w:szCs w:val="22"/>
        </w:rPr>
        <w:t xml:space="preserve"> bigger data</w:t>
      </w:r>
      <w:r>
        <w:rPr>
          <w:rFonts w:eastAsia="Times New Roman"/>
          <w:bCs/>
          <w:szCs w:val="22"/>
        </w:rPr>
        <w:t xml:space="preserve"> set is needed</w:t>
      </w:r>
      <w:r w:rsidR="000B601B">
        <w:rPr>
          <w:rFonts w:eastAsia="Times New Roman"/>
          <w:bCs/>
          <w:szCs w:val="22"/>
        </w:rPr>
        <w:t xml:space="preserve"> to analyze the results.  10k filings will need to be analyzed.  </w:t>
      </w:r>
    </w:p>
    <w:p w14:paraId="6C80F0E6" w14:textId="0D1287F9" w:rsidR="003635B5" w:rsidRDefault="000B601B" w:rsidP="003635B5">
      <w:pPr>
        <w:pStyle w:val="ListParagraph"/>
        <w:numPr>
          <w:ilvl w:val="1"/>
          <w:numId w:val="30"/>
        </w:numPr>
        <w:rPr>
          <w:rFonts w:eastAsia="Times New Roman"/>
          <w:bCs/>
          <w:szCs w:val="22"/>
        </w:rPr>
      </w:pPr>
      <w:r>
        <w:rPr>
          <w:rFonts w:eastAsia="Times New Roman"/>
          <w:bCs/>
          <w:szCs w:val="22"/>
        </w:rPr>
        <w:t>There may be u</w:t>
      </w:r>
      <w:r w:rsidR="003635B5">
        <w:rPr>
          <w:rFonts w:eastAsia="Times New Roman"/>
          <w:bCs/>
          <w:szCs w:val="22"/>
        </w:rPr>
        <w:t xml:space="preserve">nintended consequences </w:t>
      </w:r>
      <w:r>
        <w:rPr>
          <w:rFonts w:eastAsia="Times New Roman"/>
          <w:bCs/>
          <w:szCs w:val="22"/>
        </w:rPr>
        <w:t>of use of the rules where</w:t>
      </w:r>
      <w:r w:rsidR="003635B5">
        <w:rPr>
          <w:rFonts w:eastAsia="Times New Roman"/>
          <w:bCs/>
          <w:szCs w:val="22"/>
        </w:rPr>
        <w:t xml:space="preserve"> some filers may extend </w:t>
      </w:r>
      <w:r>
        <w:rPr>
          <w:rFonts w:eastAsia="Times New Roman"/>
          <w:bCs/>
          <w:szCs w:val="22"/>
        </w:rPr>
        <w:t xml:space="preserve">elements </w:t>
      </w:r>
      <w:r w:rsidR="003635B5">
        <w:rPr>
          <w:rFonts w:eastAsia="Times New Roman"/>
          <w:bCs/>
          <w:szCs w:val="22"/>
        </w:rPr>
        <w:t>to avoid validation errors.</w:t>
      </w:r>
    </w:p>
    <w:p w14:paraId="53F10E35" w14:textId="77777777" w:rsidR="00C7141D" w:rsidRDefault="00C7141D" w:rsidP="00C7141D">
      <w:pPr>
        <w:pStyle w:val="ListParagraph"/>
        <w:ind w:left="1440"/>
        <w:rPr>
          <w:rFonts w:eastAsia="Times New Roman"/>
          <w:bCs/>
          <w:szCs w:val="22"/>
        </w:rPr>
      </w:pPr>
    </w:p>
    <w:p w14:paraId="2B5B1568" w14:textId="29A5AD2B" w:rsidR="000B601B" w:rsidRPr="00C7141D" w:rsidRDefault="00C7141D" w:rsidP="00C7141D">
      <w:pPr>
        <w:pStyle w:val="ListParagraph"/>
        <w:ind w:left="2160"/>
        <w:rPr>
          <w:rFonts w:eastAsia="Times New Roman"/>
          <w:bCs/>
          <w:i/>
          <w:szCs w:val="22"/>
        </w:rPr>
      </w:pPr>
      <w:r w:rsidRPr="00C7141D">
        <w:rPr>
          <w:rFonts w:eastAsia="Times New Roman"/>
          <w:bCs/>
          <w:i/>
          <w:szCs w:val="22"/>
        </w:rPr>
        <w:t xml:space="preserve">Action item - </w:t>
      </w:r>
      <w:r w:rsidR="000B601B" w:rsidRPr="00C7141D">
        <w:rPr>
          <w:rFonts w:eastAsia="Times New Roman"/>
          <w:bCs/>
          <w:i/>
          <w:szCs w:val="22"/>
        </w:rPr>
        <w:t>Discuss results in DQC April 2016 meeting and with SEC staff at the May 2016 meeting.</w:t>
      </w:r>
    </w:p>
    <w:p w14:paraId="4E4B9C91" w14:textId="30481CF0" w:rsidR="003635B5" w:rsidRDefault="00D71E23" w:rsidP="000B601B">
      <w:pPr>
        <w:pStyle w:val="ListParagraph"/>
        <w:numPr>
          <w:ilvl w:val="0"/>
          <w:numId w:val="30"/>
        </w:numPr>
        <w:rPr>
          <w:rFonts w:eastAsia="Times New Roman"/>
          <w:bCs/>
          <w:szCs w:val="22"/>
        </w:rPr>
      </w:pPr>
      <w:r>
        <w:rPr>
          <w:rFonts w:eastAsia="Times New Roman"/>
          <w:bCs/>
          <w:szCs w:val="22"/>
        </w:rPr>
        <w:t>We will need to discuss how to</w:t>
      </w:r>
      <w:r w:rsidR="003635B5">
        <w:rPr>
          <w:rFonts w:eastAsia="Times New Roman"/>
          <w:bCs/>
          <w:szCs w:val="22"/>
        </w:rPr>
        <w:t xml:space="preserve"> establish a process to further develop rules at a future meeting.</w:t>
      </w:r>
    </w:p>
    <w:p w14:paraId="318DC570" w14:textId="1610070F" w:rsidR="003635B5" w:rsidRDefault="000B601B" w:rsidP="003635B5">
      <w:pPr>
        <w:pStyle w:val="ListParagraph"/>
        <w:numPr>
          <w:ilvl w:val="1"/>
          <w:numId w:val="30"/>
        </w:numPr>
        <w:rPr>
          <w:rFonts w:eastAsia="Times New Roman"/>
          <w:bCs/>
          <w:szCs w:val="22"/>
        </w:rPr>
      </w:pPr>
      <w:r>
        <w:rPr>
          <w:rFonts w:eastAsia="Times New Roman"/>
          <w:bCs/>
          <w:szCs w:val="22"/>
        </w:rPr>
        <w:t xml:space="preserve">We will </w:t>
      </w:r>
      <w:r w:rsidR="003635B5">
        <w:rPr>
          <w:rFonts w:eastAsia="Times New Roman"/>
          <w:bCs/>
          <w:szCs w:val="22"/>
        </w:rPr>
        <w:t>need to make</w:t>
      </w:r>
      <w:r>
        <w:rPr>
          <w:rFonts w:eastAsia="Times New Roman"/>
          <w:bCs/>
          <w:szCs w:val="22"/>
        </w:rPr>
        <w:t xml:space="preserve"> the ma</w:t>
      </w:r>
      <w:r w:rsidR="003635B5">
        <w:rPr>
          <w:rFonts w:eastAsia="Times New Roman"/>
          <w:bCs/>
          <w:szCs w:val="22"/>
        </w:rPr>
        <w:t>rket</w:t>
      </w:r>
      <w:r>
        <w:rPr>
          <w:rFonts w:eastAsia="Times New Roman"/>
          <w:bCs/>
          <w:szCs w:val="22"/>
        </w:rPr>
        <w:t xml:space="preserve"> </w:t>
      </w:r>
      <w:r w:rsidR="003635B5">
        <w:rPr>
          <w:rFonts w:eastAsia="Times New Roman"/>
          <w:bCs/>
          <w:szCs w:val="22"/>
        </w:rPr>
        <w:t xml:space="preserve">aware that </w:t>
      </w:r>
      <w:r>
        <w:rPr>
          <w:rFonts w:eastAsia="Times New Roman"/>
          <w:bCs/>
          <w:szCs w:val="22"/>
        </w:rPr>
        <w:t xml:space="preserve">we will be open to </w:t>
      </w:r>
      <w:r w:rsidR="003635B5">
        <w:rPr>
          <w:rFonts w:eastAsia="Times New Roman"/>
          <w:bCs/>
          <w:szCs w:val="22"/>
        </w:rPr>
        <w:t xml:space="preserve">receive feedback </w:t>
      </w:r>
      <w:r>
        <w:rPr>
          <w:rFonts w:eastAsia="Times New Roman"/>
          <w:bCs/>
          <w:szCs w:val="22"/>
        </w:rPr>
        <w:t>on cases of</w:t>
      </w:r>
      <w:r w:rsidR="003635B5">
        <w:rPr>
          <w:rFonts w:eastAsia="Times New Roman"/>
          <w:bCs/>
          <w:szCs w:val="22"/>
        </w:rPr>
        <w:t xml:space="preserve"> false positives and </w:t>
      </w:r>
      <w:r>
        <w:rPr>
          <w:rFonts w:eastAsia="Times New Roman"/>
          <w:bCs/>
          <w:szCs w:val="22"/>
        </w:rPr>
        <w:t>possible modifications to a</w:t>
      </w:r>
      <w:r w:rsidR="00317C62">
        <w:rPr>
          <w:rFonts w:eastAsia="Times New Roman"/>
          <w:bCs/>
          <w:szCs w:val="22"/>
        </w:rPr>
        <w:t>n existing</w:t>
      </w:r>
      <w:r w:rsidR="003635B5">
        <w:rPr>
          <w:rFonts w:eastAsia="Times New Roman"/>
          <w:bCs/>
          <w:szCs w:val="22"/>
        </w:rPr>
        <w:t xml:space="preserve"> rule</w:t>
      </w:r>
      <w:r>
        <w:rPr>
          <w:rFonts w:eastAsia="Times New Roman"/>
          <w:bCs/>
          <w:szCs w:val="22"/>
        </w:rPr>
        <w:t>.</w:t>
      </w:r>
      <w:r w:rsidR="003635B5">
        <w:rPr>
          <w:rFonts w:eastAsia="Times New Roman"/>
          <w:bCs/>
          <w:szCs w:val="22"/>
        </w:rPr>
        <w:t xml:space="preserve"> </w:t>
      </w:r>
    </w:p>
    <w:p w14:paraId="568F7F37" w14:textId="3AD0A2C0" w:rsidR="003635B5" w:rsidRPr="003635B5" w:rsidRDefault="003635B5" w:rsidP="003635B5">
      <w:pPr>
        <w:pStyle w:val="ListParagraph"/>
        <w:numPr>
          <w:ilvl w:val="1"/>
          <w:numId w:val="30"/>
        </w:numPr>
        <w:rPr>
          <w:rFonts w:eastAsia="Times New Roman"/>
          <w:bCs/>
          <w:szCs w:val="22"/>
        </w:rPr>
      </w:pPr>
      <w:r>
        <w:rPr>
          <w:rFonts w:eastAsia="Times New Roman"/>
          <w:bCs/>
          <w:szCs w:val="22"/>
        </w:rPr>
        <w:t xml:space="preserve">Disclosure specific prescribed guidance is needed.  In situations where the committee is working on </w:t>
      </w:r>
      <w:r w:rsidR="002C574B">
        <w:rPr>
          <w:rFonts w:eastAsia="Times New Roman"/>
          <w:bCs/>
          <w:szCs w:val="22"/>
        </w:rPr>
        <w:t>updated</w:t>
      </w:r>
      <w:r>
        <w:rPr>
          <w:rFonts w:eastAsia="Times New Roman"/>
          <w:bCs/>
          <w:szCs w:val="22"/>
        </w:rPr>
        <w:t xml:space="preserve"> guidance </w:t>
      </w:r>
      <w:r w:rsidR="002C574B">
        <w:rPr>
          <w:rFonts w:eastAsia="Times New Roman"/>
          <w:bCs/>
          <w:szCs w:val="22"/>
        </w:rPr>
        <w:t>(e.g., dimension</w:t>
      </w:r>
      <w:r w:rsidR="00D71E23">
        <w:rPr>
          <w:rFonts w:eastAsia="Times New Roman"/>
          <w:bCs/>
          <w:szCs w:val="22"/>
        </w:rPr>
        <w:t>s</w:t>
      </w:r>
      <w:r w:rsidR="002C574B">
        <w:rPr>
          <w:rFonts w:eastAsia="Times New Roman"/>
          <w:bCs/>
          <w:szCs w:val="22"/>
        </w:rPr>
        <w:t>), w</w:t>
      </w:r>
      <w:r>
        <w:rPr>
          <w:rFonts w:eastAsia="Times New Roman"/>
          <w:bCs/>
          <w:szCs w:val="22"/>
        </w:rPr>
        <w:t>e will need to consider making it clear that the rule is based on existing guidance and that the Committee is considering updat</w:t>
      </w:r>
      <w:r w:rsidR="00324287">
        <w:rPr>
          <w:rFonts w:eastAsia="Times New Roman"/>
          <w:bCs/>
          <w:szCs w:val="22"/>
        </w:rPr>
        <w:t>ed</w:t>
      </w:r>
      <w:r>
        <w:rPr>
          <w:rFonts w:eastAsia="Times New Roman"/>
          <w:bCs/>
          <w:szCs w:val="22"/>
        </w:rPr>
        <w:t xml:space="preserve"> guidance.  This should be cl</w:t>
      </w:r>
      <w:r w:rsidR="002C574B">
        <w:rPr>
          <w:rFonts w:eastAsia="Times New Roman"/>
          <w:bCs/>
          <w:szCs w:val="22"/>
        </w:rPr>
        <w:t>early communicated in the rules.</w:t>
      </w:r>
    </w:p>
    <w:p w14:paraId="0EDA7C3C" w14:textId="77777777" w:rsidR="002C574B" w:rsidRDefault="00B61CA4" w:rsidP="002C574B">
      <w:pPr>
        <w:pStyle w:val="ListParagraph"/>
        <w:numPr>
          <w:ilvl w:val="0"/>
          <w:numId w:val="28"/>
        </w:numPr>
        <w:rPr>
          <w:bCs/>
        </w:rPr>
      </w:pPr>
      <w:r w:rsidRPr="00753878">
        <w:rPr>
          <w:bCs/>
        </w:rPr>
        <w:t xml:space="preserve">DQC_0001 </w:t>
      </w:r>
      <w:bookmarkStart w:id="0" w:name="h.d4m6e5q7pp3w" w:colFirst="0" w:colLast="0"/>
      <w:bookmarkEnd w:id="0"/>
      <w:r w:rsidR="00924185" w:rsidRPr="00924185">
        <w:rPr>
          <w:bCs/>
        </w:rPr>
        <w:t xml:space="preserve">Axis with Inappropriate Members </w:t>
      </w:r>
    </w:p>
    <w:p w14:paraId="6AAFA20B" w14:textId="6EDCBFBF" w:rsidR="003635B5" w:rsidRPr="002C574B" w:rsidRDefault="00E638E3" w:rsidP="002C574B">
      <w:pPr>
        <w:pStyle w:val="ListParagraph"/>
        <w:numPr>
          <w:ilvl w:val="1"/>
          <w:numId w:val="28"/>
        </w:numPr>
        <w:rPr>
          <w:bCs/>
        </w:rPr>
      </w:pPr>
      <w:r w:rsidRPr="002C574B">
        <w:rPr>
          <w:bCs/>
        </w:rPr>
        <w:t>Three axis were added to the rule to be approved for coding.</w:t>
      </w:r>
    </w:p>
    <w:p w14:paraId="18A0C693" w14:textId="748296F9" w:rsidR="00E638E3" w:rsidRPr="00E638E3" w:rsidRDefault="00E638E3" w:rsidP="002C574B">
      <w:pPr>
        <w:pStyle w:val="ListParagraph"/>
        <w:numPr>
          <w:ilvl w:val="2"/>
          <w:numId w:val="28"/>
        </w:numPr>
        <w:rPr>
          <w:bCs/>
        </w:rPr>
      </w:pPr>
      <w:r>
        <w:rPr>
          <w:sz w:val="18"/>
          <w:szCs w:val="18"/>
          <w:highlight w:val="white"/>
        </w:rPr>
        <w:t>DQC_0001.71 DefinedBenefitPlanByPlanAssetCategoriesAxis</w:t>
      </w:r>
    </w:p>
    <w:p w14:paraId="5443B28B" w14:textId="2B49E6DE" w:rsidR="00E638E3" w:rsidRPr="00E638E3" w:rsidRDefault="00E638E3" w:rsidP="002C574B">
      <w:pPr>
        <w:pStyle w:val="ListParagraph"/>
        <w:numPr>
          <w:ilvl w:val="2"/>
          <w:numId w:val="28"/>
        </w:numPr>
        <w:rPr>
          <w:bCs/>
        </w:rPr>
      </w:pPr>
      <w:r>
        <w:rPr>
          <w:sz w:val="18"/>
          <w:szCs w:val="18"/>
          <w:highlight w:val="white"/>
        </w:rPr>
        <w:t>DQC_0001.72 AwardDateAxis</w:t>
      </w:r>
      <w:r>
        <w:rPr>
          <w:sz w:val="18"/>
          <w:szCs w:val="18"/>
        </w:rPr>
        <w:t xml:space="preserve"> </w:t>
      </w:r>
    </w:p>
    <w:p w14:paraId="5D38168B" w14:textId="06E975D6" w:rsidR="00E638E3" w:rsidRPr="00924185" w:rsidRDefault="00E638E3" w:rsidP="002C574B">
      <w:pPr>
        <w:pStyle w:val="ListParagraph"/>
        <w:numPr>
          <w:ilvl w:val="2"/>
          <w:numId w:val="28"/>
        </w:numPr>
        <w:rPr>
          <w:bCs/>
        </w:rPr>
      </w:pPr>
      <w:r>
        <w:rPr>
          <w:sz w:val="18"/>
          <w:szCs w:val="18"/>
          <w:highlight w:val="white"/>
        </w:rPr>
        <w:t>DQC_0001.7</w:t>
      </w:r>
      <w:r w:rsidR="00826174">
        <w:rPr>
          <w:sz w:val="18"/>
          <w:szCs w:val="18"/>
          <w:highlight w:val="white"/>
        </w:rPr>
        <w:t>4</w:t>
      </w:r>
      <w:r>
        <w:rPr>
          <w:sz w:val="18"/>
          <w:szCs w:val="18"/>
          <w:highlight w:val="white"/>
        </w:rPr>
        <w:t xml:space="preserve"> SubsequentEventTypeAxis</w:t>
      </w:r>
    </w:p>
    <w:p w14:paraId="5CC04EE0" w14:textId="3313C637" w:rsidR="00E638E3" w:rsidRPr="00B61CA4" w:rsidRDefault="00E638E3" w:rsidP="00E638E3">
      <w:pPr>
        <w:pStyle w:val="ListParagraph"/>
        <w:numPr>
          <w:ilvl w:val="1"/>
          <w:numId w:val="28"/>
        </w:numPr>
        <w:spacing w:line="240" w:lineRule="auto"/>
        <w:rPr>
          <w:rFonts w:eastAsia="Times New Roman"/>
          <w:bCs/>
          <w:color w:val="auto"/>
          <w:szCs w:val="22"/>
        </w:rPr>
      </w:pPr>
      <w:r w:rsidRPr="009E29DC">
        <w:rPr>
          <w:rFonts w:eastAsia="Times New Roman"/>
        </w:rPr>
        <w:t xml:space="preserve">Motion to approve </w:t>
      </w:r>
      <w:r>
        <w:rPr>
          <w:rFonts w:eastAsia="Times New Roman"/>
        </w:rPr>
        <w:t>rule</w:t>
      </w:r>
      <w:r w:rsidR="002C574B">
        <w:rPr>
          <w:rFonts w:eastAsia="Times New Roman"/>
        </w:rPr>
        <w:t>s DQC_0001.71, DQC_000.72 and DQC_0001.7</w:t>
      </w:r>
      <w:r w:rsidR="00826174">
        <w:rPr>
          <w:rFonts w:eastAsia="Times New Roman"/>
        </w:rPr>
        <w:t>4</w:t>
      </w:r>
      <w:r w:rsidRPr="00B61CA4">
        <w:rPr>
          <w:rFonts w:eastAsia="Times New Roman"/>
        </w:rPr>
        <w:t xml:space="preserve"> </w:t>
      </w:r>
      <w:r w:rsidR="002C574B">
        <w:rPr>
          <w:rFonts w:eastAsia="Times New Roman"/>
        </w:rPr>
        <w:t xml:space="preserve">to be coded </w:t>
      </w:r>
      <w:r w:rsidRPr="00B61CA4">
        <w:rPr>
          <w:rFonts w:eastAsia="Times New Roman"/>
        </w:rPr>
        <w:t xml:space="preserve">by </w:t>
      </w:r>
      <w:r>
        <w:rPr>
          <w:rFonts w:eastAsia="Times New Roman"/>
        </w:rPr>
        <w:t>Chase</w:t>
      </w:r>
      <w:r w:rsidR="002C574B">
        <w:rPr>
          <w:rFonts w:eastAsia="Times New Roman"/>
        </w:rPr>
        <w:t xml:space="preserve"> B</w:t>
      </w:r>
      <w:r w:rsidR="002C574B" w:rsidRPr="00B67C70">
        <w:rPr>
          <w:rFonts w:eastAsia="Times New Roman"/>
        </w:rPr>
        <w:t>ongirno</w:t>
      </w:r>
      <w:r>
        <w:rPr>
          <w:rFonts w:eastAsia="Times New Roman"/>
        </w:rPr>
        <w:t>, seconded by Lou</w:t>
      </w:r>
      <w:r w:rsidR="002C574B">
        <w:rPr>
          <w:rFonts w:eastAsia="Times New Roman"/>
        </w:rPr>
        <w:t xml:space="preserve"> Rohman</w:t>
      </w:r>
    </w:p>
    <w:p w14:paraId="589EC6D5" w14:textId="77777777" w:rsidR="00E638E3" w:rsidRPr="009E29DC" w:rsidRDefault="00E638E3" w:rsidP="00E638E3">
      <w:pPr>
        <w:pStyle w:val="ListParagraph"/>
        <w:numPr>
          <w:ilvl w:val="1"/>
          <w:numId w:val="28"/>
        </w:numPr>
        <w:spacing w:line="240" w:lineRule="auto"/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Vote (For 10</w:t>
      </w:r>
      <w:r w:rsidRPr="009E29DC">
        <w:rPr>
          <w:rFonts w:eastAsia="Times New Roman"/>
          <w:bCs/>
          <w:color w:val="auto"/>
          <w:szCs w:val="22"/>
        </w:rPr>
        <w:t>, 0 Against)</w:t>
      </w:r>
    </w:p>
    <w:p w14:paraId="5E3EC2F4" w14:textId="7FE3073E" w:rsidR="00E638E3" w:rsidRDefault="00E638E3" w:rsidP="00E638E3">
      <w:pPr>
        <w:pStyle w:val="ListParagraph"/>
        <w:numPr>
          <w:ilvl w:val="1"/>
          <w:numId w:val="28"/>
        </w:numPr>
        <w:spacing w:line="240" w:lineRule="auto"/>
        <w:rPr>
          <w:rFonts w:eastAsia="Times New Roman"/>
        </w:rPr>
      </w:pPr>
      <w:r>
        <w:rPr>
          <w:rFonts w:eastAsia="Times New Roman"/>
          <w:bCs/>
          <w:color w:val="auto"/>
          <w:szCs w:val="22"/>
        </w:rPr>
        <w:t xml:space="preserve">Motion passed.  </w:t>
      </w:r>
      <w:r>
        <w:rPr>
          <w:rFonts w:eastAsia="Times New Roman"/>
        </w:rPr>
        <w:t>DQC approved</w:t>
      </w:r>
      <w:r w:rsidR="002C574B">
        <w:rPr>
          <w:rFonts w:eastAsia="Times New Roman"/>
        </w:rPr>
        <w:t xml:space="preserve"> rules DQC_0001.71, DQC_000.72 and DQC_0001.7</w:t>
      </w:r>
      <w:r w:rsidR="00826174">
        <w:rPr>
          <w:rFonts w:eastAsia="Times New Roman"/>
        </w:rPr>
        <w:t>4</w:t>
      </w:r>
      <w:r w:rsidR="002C574B" w:rsidRPr="00B61CA4">
        <w:rPr>
          <w:rFonts w:eastAsia="Times New Roman"/>
        </w:rPr>
        <w:t xml:space="preserve"> </w:t>
      </w:r>
      <w:r w:rsidR="002C574B">
        <w:rPr>
          <w:rFonts w:eastAsia="Times New Roman"/>
        </w:rPr>
        <w:t>to be coded</w:t>
      </w:r>
      <w:r w:rsidR="000B5368">
        <w:rPr>
          <w:rFonts w:eastAsia="Times New Roman"/>
        </w:rPr>
        <w:t xml:space="preserve"> pending</w:t>
      </w:r>
      <w:r w:rsidR="002C574B">
        <w:rPr>
          <w:rFonts w:eastAsia="Times New Roman"/>
        </w:rPr>
        <w:t xml:space="preserve"> completion of</w:t>
      </w:r>
      <w:r w:rsidR="000B5368">
        <w:rPr>
          <w:rFonts w:eastAsia="Times New Roman"/>
        </w:rPr>
        <w:t xml:space="preserve"> test cases</w:t>
      </w:r>
      <w:r>
        <w:rPr>
          <w:rFonts w:eastAsia="Times New Roman"/>
        </w:rPr>
        <w:t>.</w:t>
      </w:r>
    </w:p>
    <w:p w14:paraId="437B31F8" w14:textId="4D8ED052" w:rsidR="00E638E3" w:rsidRDefault="00D71E23" w:rsidP="00E638E3">
      <w:pPr>
        <w:pStyle w:val="ListParagraph"/>
        <w:numPr>
          <w:ilvl w:val="1"/>
          <w:numId w:val="28"/>
        </w:numPr>
        <w:spacing w:line="240" w:lineRule="auto"/>
        <w:rPr>
          <w:rFonts w:eastAsia="Times New Roman"/>
        </w:rPr>
      </w:pPr>
      <w:r>
        <w:rPr>
          <w:rFonts w:eastAsia="Times New Roman"/>
          <w:bCs/>
          <w:color w:val="auto"/>
          <w:szCs w:val="22"/>
        </w:rPr>
        <w:t xml:space="preserve">Campbell stated that we received feedback that many people use the </w:t>
      </w:r>
      <w:r w:rsidR="002C574B">
        <w:rPr>
          <w:rFonts w:eastAsia="Times New Roman"/>
          <w:bCs/>
          <w:color w:val="auto"/>
          <w:szCs w:val="22"/>
        </w:rPr>
        <w:t xml:space="preserve">Range Axis </w:t>
      </w:r>
      <w:r>
        <w:rPr>
          <w:rFonts w:eastAsia="Times New Roman"/>
          <w:bCs/>
          <w:color w:val="auto"/>
          <w:szCs w:val="22"/>
        </w:rPr>
        <w:t>(</w:t>
      </w:r>
      <w:r w:rsidR="002C574B">
        <w:rPr>
          <w:rFonts w:eastAsia="Times New Roman"/>
          <w:bCs/>
          <w:color w:val="auto"/>
          <w:szCs w:val="22"/>
        </w:rPr>
        <w:t>DQC_0001.61</w:t>
      </w:r>
      <w:r>
        <w:rPr>
          <w:rFonts w:eastAsia="Times New Roman"/>
          <w:bCs/>
          <w:color w:val="auto"/>
          <w:szCs w:val="22"/>
        </w:rPr>
        <w:t>)</w:t>
      </w:r>
      <w:r w:rsidR="00E638E3">
        <w:rPr>
          <w:rFonts w:eastAsia="Times New Roman"/>
          <w:bCs/>
          <w:color w:val="auto"/>
          <w:szCs w:val="22"/>
        </w:rPr>
        <w:t xml:space="preserve"> </w:t>
      </w:r>
      <w:r w:rsidR="002C574B">
        <w:rPr>
          <w:rFonts w:eastAsia="Times New Roman"/>
        </w:rPr>
        <w:t>for</w:t>
      </w:r>
      <w:r w:rsidR="00E638E3">
        <w:rPr>
          <w:rFonts w:eastAsia="Times New Roman"/>
        </w:rPr>
        <w:t xml:space="preserve"> d</w:t>
      </w:r>
      <w:r w:rsidR="002C574B">
        <w:rPr>
          <w:rFonts w:eastAsia="Times New Roman"/>
        </w:rPr>
        <w:t>ifferent ranges other than the three that we</w:t>
      </w:r>
      <w:r w:rsidR="00317C62">
        <w:rPr>
          <w:rFonts w:eastAsia="Times New Roman"/>
        </w:rPr>
        <w:t>re</w:t>
      </w:r>
      <w:r w:rsidR="002C574B">
        <w:rPr>
          <w:rFonts w:eastAsia="Times New Roman"/>
        </w:rPr>
        <w:t xml:space="preserve"> approved </w:t>
      </w:r>
      <w:r w:rsidR="00317C62">
        <w:rPr>
          <w:rFonts w:eastAsia="Times New Roman"/>
        </w:rPr>
        <w:t xml:space="preserve">in the January 2016 meeting </w:t>
      </w:r>
      <w:r w:rsidR="002C574B">
        <w:rPr>
          <w:rFonts w:eastAsia="Times New Roman"/>
        </w:rPr>
        <w:t>for use with this Axis (</w:t>
      </w:r>
      <w:r w:rsidR="00317C62">
        <w:rPr>
          <w:rFonts w:eastAsia="Times New Roman"/>
        </w:rPr>
        <w:t xml:space="preserve">i.e., </w:t>
      </w:r>
      <w:r w:rsidR="002C574B">
        <w:rPr>
          <w:rFonts w:eastAsia="Times New Roman"/>
        </w:rPr>
        <w:t>minimum</w:t>
      </w:r>
      <w:r w:rsidR="00E638E3">
        <w:rPr>
          <w:rFonts w:eastAsia="Times New Roman"/>
        </w:rPr>
        <w:t>, max</w:t>
      </w:r>
      <w:r w:rsidR="002C574B">
        <w:rPr>
          <w:rFonts w:eastAsia="Times New Roman"/>
        </w:rPr>
        <w:t>imum, wei</w:t>
      </w:r>
      <w:r w:rsidR="00E638E3">
        <w:rPr>
          <w:rFonts w:eastAsia="Times New Roman"/>
        </w:rPr>
        <w:t>gh</w:t>
      </w:r>
      <w:r w:rsidR="002C574B">
        <w:rPr>
          <w:rFonts w:eastAsia="Times New Roman"/>
        </w:rPr>
        <w:t>t</w:t>
      </w:r>
      <w:r w:rsidR="00E638E3">
        <w:rPr>
          <w:rFonts w:eastAsia="Times New Roman"/>
        </w:rPr>
        <w:t xml:space="preserve">ed average).  The working group recommends to hold </w:t>
      </w:r>
      <w:r w:rsidR="002C574B">
        <w:rPr>
          <w:rFonts w:eastAsia="Times New Roman"/>
        </w:rPr>
        <w:t xml:space="preserve">coding </w:t>
      </w:r>
      <w:r>
        <w:rPr>
          <w:rFonts w:eastAsia="Times New Roman"/>
        </w:rPr>
        <w:t>the Range A</w:t>
      </w:r>
      <w:r w:rsidR="00E638E3">
        <w:rPr>
          <w:rFonts w:eastAsia="Times New Roman"/>
        </w:rPr>
        <w:t xml:space="preserve">xis until guidance can be provided. </w:t>
      </w:r>
      <w:r w:rsidR="002C574B">
        <w:rPr>
          <w:rFonts w:eastAsia="Times New Roman"/>
        </w:rPr>
        <w:t>The working group is currently working on a guidance document.</w:t>
      </w:r>
      <w:r>
        <w:rPr>
          <w:rFonts w:eastAsia="Times New Roman"/>
        </w:rPr>
        <w:t xml:space="preserve">  </w:t>
      </w:r>
    </w:p>
    <w:p w14:paraId="7ADAC9A7" w14:textId="77777777" w:rsidR="00317C62" w:rsidRDefault="00317C62" w:rsidP="00D71E23">
      <w:pPr>
        <w:pStyle w:val="ListParagraph"/>
        <w:spacing w:line="240" w:lineRule="auto"/>
        <w:ind w:left="2160"/>
        <w:rPr>
          <w:rFonts w:eastAsia="Times New Roman"/>
          <w:bCs/>
          <w:i/>
          <w:color w:val="auto"/>
          <w:szCs w:val="22"/>
        </w:rPr>
      </w:pPr>
    </w:p>
    <w:p w14:paraId="1270A939" w14:textId="470014F2" w:rsidR="00D71E23" w:rsidRPr="00D71E23" w:rsidRDefault="00D71E23" w:rsidP="00D71E23">
      <w:pPr>
        <w:pStyle w:val="ListParagraph"/>
        <w:spacing w:line="240" w:lineRule="auto"/>
        <w:ind w:left="2160"/>
        <w:rPr>
          <w:rFonts w:eastAsia="Times New Roman"/>
          <w:i/>
        </w:rPr>
      </w:pPr>
      <w:r w:rsidRPr="00D71E23">
        <w:rPr>
          <w:rFonts w:eastAsia="Times New Roman"/>
          <w:bCs/>
          <w:i/>
          <w:color w:val="auto"/>
          <w:szCs w:val="22"/>
        </w:rPr>
        <w:t>Action Item – Put DQC_0001.61 on HOLD.</w:t>
      </w:r>
    </w:p>
    <w:p w14:paraId="497BB764" w14:textId="77777777" w:rsidR="00924185" w:rsidRDefault="00B61CA4" w:rsidP="00924185">
      <w:pPr>
        <w:pStyle w:val="ListParagraph"/>
        <w:numPr>
          <w:ilvl w:val="0"/>
          <w:numId w:val="28"/>
        </w:numPr>
        <w:rPr>
          <w:bCs/>
        </w:rPr>
      </w:pPr>
      <w:r w:rsidRPr="00753878">
        <w:rPr>
          <w:bCs/>
        </w:rPr>
        <w:t xml:space="preserve">DQC_0013 </w:t>
      </w:r>
      <w:r w:rsidR="00924185" w:rsidRPr="00924185">
        <w:rPr>
          <w:bCs/>
        </w:rPr>
        <w:t>Negative Values With Dependence</w:t>
      </w:r>
    </w:p>
    <w:p w14:paraId="19AC33C2" w14:textId="693063D9" w:rsidR="00853D36" w:rsidRPr="00853D36" w:rsidRDefault="00853D36" w:rsidP="00853D36">
      <w:pPr>
        <w:pStyle w:val="ListParagraph"/>
        <w:numPr>
          <w:ilvl w:val="1"/>
          <w:numId w:val="28"/>
        </w:numPr>
        <w:rPr>
          <w:bCs/>
        </w:rPr>
      </w:pPr>
      <w:r>
        <w:rPr>
          <w:bCs/>
        </w:rPr>
        <w:t xml:space="preserve">This rule will </w:t>
      </w:r>
      <w:r>
        <w:t>test whether an element has a negative value depending if another value in the document meets a specified criteria.</w:t>
      </w:r>
    </w:p>
    <w:p w14:paraId="6073C710" w14:textId="77777777" w:rsidR="004C5337" w:rsidRPr="004C5337" w:rsidRDefault="004C5337" w:rsidP="00853D36">
      <w:pPr>
        <w:pStyle w:val="ListParagraph"/>
        <w:numPr>
          <w:ilvl w:val="1"/>
          <w:numId w:val="28"/>
        </w:numPr>
        <w:rPr>
          <w:bCs/>
        </w:rPr>
      </w:pPr>
      <w:r>
        <w:t xml:space="preserve">The elements that are included in the rule are for the </w:t>
      </w:r>
      <w:r w:rsidR="00853D36">
        <w:t>Income tax reconciliation</w:t>
      </w:r>
      <w:r>
        <w:t xml:space="preserve"> rates.</w:t>
      </w:r>
    </w:p>
    <w:p w14:paraId="2C9A4A9D" w14:textId="58A1D414" w:rsidR="004C5337" w:rsidRPr="004C5337" w:rsidRDefault="00853D36" w:rsidP="00853D36">
      <w:pPr>
        <w:pStyle w:val="ListParagraph"/>
        <w:numPr>
          <w:ilvl w:val="1"/>
          <w:numId w:val="28"/>
        </w:numPr>
        <w:rPr>
          <w:bCs/>
        </w:rPr>
      </w:pPr>
      <w:r>
        <w:t xml:space="preserve">The rule </w:t>
      </w:r>
      <w:r w:rsidR="00CF6455">
        <w:t>tests whether</w:t>
      </w:r>
      <w:r w:rsidR="004C5337">
        <w:t xml:space="preserve"> negative amounts </w:t>
      </w:r>
      <w:r w:rsidR="00CF6455">
        <w:t xml:space="preserve">are used </w:t>
      </w:r>
      <w:r w:rsidR="004C5337">
        <w:t>for the income tax reconciliation rates when</w:t>
      </w:r>
      <w:r>
        <w:t xml:space="preserve"> the</w:t>
      </w:r>
      <w:r w:rsidR="00CF6455">
        <w:t xml:space="preserve"> element</w:t>
      </w:r>
      <w:r>
        <w:t xml:space="preserve"> </w:t>
      </w:r>
      <w:r w:rsidR="00CF6455">
        <w:t>Net</w:t>
      </w:r>
      <w:r>
        <w:t>IncomeLoss</w:t>
      </w:r>
      <w:r w:rsidR="00CF6455">
        <w:t>BeforeTax</w:t>
      </w:r>
      <w:r>
        <w:t xml:space="preserve"> is positive</w:t>
      </w:r>
      <w:r w:rsidR="004C5337">
        <w:t xml:space="preserve">.  The rule will not fire </w:t>
      </w:r>
      <w:r w:rsidR="00CF6455">
        <w:t>when</w:t>
      </w:r>
      <w:r w:rsidR="004C5337">
        <w:t xml:space="preserve"> there is a</w:t>
      </w:r>
      <w:r w:rsidR="00CF6455">
        <w:t xml:space="preserve"> net</w:t>
      </w:r>
      <w:r w:rsidR="004C5337">
        <w:t xml:space="preserve"> loss. </w:t>
      </w:r>
    </w:p>
    <w:p w14:paraId="0A06C83D" w14:textId="7A3A89E4" w:rsidR="00853D36" w:rsidRPr="00B526B8" w:rsidRDefault="004C5337" w:rsidP="00853D36">
      <w:pPr>
        <w:pStyle w:val="ListParagraph"/>
        <w:numPr>
          <w:ilvl w:val="1"/>
          <w:numId w:val="28"/>
        </w:numPr>
        <w:rPr>
          <w:bCs/>
        </w:rPr>
      </w:pPr>
      <w:r>
        <w:lastRenderedPageBreak/>
        <w:t xml:space="preserve">There was a question as to whether a negative amount for the Federal statutory rate </w:t>
      </w:r>
      <w:r w:rsidR="00B526B8">
        <w:t>would impact the</w:t>
      </w:r>
      <w:r>
        <w:t xml:space="preserve"> elements</w:t>
      </w:r>
      <w:r w:rsidR="00B526B8">
        <w:t xml:space="preserve"> to be tested</w:t>
      </w:r>
      <w:r>
        <w:t xml:space="preserve">.  </w:t>
      </w:r>
      <w:r w:rsidR="00B526B8">
        <w:t xml:space="preserve">This rule will not address this situation because </w:t>
      </w:r>
      <w:r w:rsidR="00175704">
        <w:t>the rule will not run</w:t>
      </w:r>
      <w:r w:rsidR="00B526B8">
        <w:t xml:space="preserve"> when there is a loss</w:t>
      </w:r>
      <w:r>
        <w:t>.</w:t>
      </w:r>
    </w:p>
    <w:p w14:paraId="766C2B5D" w14:textId="5415371D" w:rsidR="00B526B8" w:rsidRPr="00B526B8" w:rsidRDefault="00B526B8" w:rsidP="00853D36">
      <w:pPr>
        <w:pStyle w:val="ListParagraph"/>
        <w:numPr>
          <w:ilvl w:val="1"/>
          <w:numId w:val="28"/>
        </w:numPr>
        <w:rPr>
          <w:bCs/>
        </w:rPr>
      </w:pPr>
      <w:r>
        <w:t xml:space="preserve">This rule only runs when the element </w:t>
      </w:r>
      <w:r w:rsidR="00CF6455">
        <w:t>NetIncomeLossBeforeTax is used</w:t>
      </w:r>
      <w:r>
        <w:t>.  If the element does not have a value, the rule will not run</w:t>
      </w:r>
      <w:r w:rsidR="00CF6455">
        <w:t>.</w:t>
      </w:r>
    </w:p>
    <w:p w14:paraId="78D3F5F4" w14:textId="45661E49" w:rsidR="00B526B8" w:rsidRPr="00B61CA4" w:rsidRDefault="00B526B8" w:rsidP="00B526B8">
      <w:pPr>
        <w:pStyle w:val="ListParagraph"/>
        <w:numPr>
          <w:ilvl w:val="1"/>
          <w:numId w:val="28"/>
        </w:numPr>
        <w:spacing w:line="240" w:lineRule="auto"/>
        <w:rPr>
          <w:rFonts w:eastAsia="Times New Roman"/>
          <w:bCs/>
          <w:color w:val="auto"/>
          <w:szCs w:val="22"/>
        </w:rPr>
      </w:pPr>
      <w:r w:rsidRPr="009E29DC">
        <w:rPr>
          <w:rFonts w:eastAsia="Times New Roman"/>
        </w:rPr>
        <w:t xml:space="preserve">Motion to approve </w:t>
      </w:r>
      <w:r>
        <w:rPr>
          <w:rFonts w:eastAsia="Times New Roman"/>
        </w:rPr>
        <w:t>rule</w:t>
      </w:r>
      <w:r w:rsidR="00CF6455">
        <w:rPr>
          <w:rFonts w:eastAsia="Times New Roman"/>
        </w:rPr>
        <w:t xml:space="preserve"> </w:t>
      </w:r>
      <w:r w:rsidR="00CF6455" w:rsidRPr="00753878">
        <w:rPr>
          <w:bCs/>
        </w:rPr>
        <w:t xml:space="preserve">DQC_0013 </w:t>
      </w:r>
      <w:r>
        <w:rPr>
          <w:rFonts w:eastAsia="Times New Roman"/>
        </w:rPr>
        <w:t xml:space="preserve">to be coded </w:t>
      </w:r>
      <w:r w:rsidRPr="00B61CA4">
        <w:rPr>
          <w:rFonts w:eastAsia="Times New Roman"/>
        </w:rPr>
        <w:t>by</w:t>
      </w:r>
      <w:r>
        <w:rPr>
          <w:rFonts w:eastAsia="Times New Roman"/>
        </w:rPr>
        <w:t xml:space="preserve"> Chase</w:t>
      </w:r>
      <w:r w:rsidR="00CF6455">
        <w:rPr>
          <w:rFonts w:eastAsia="Times New Roman"/>
        </w:rPr>
        <w:t xml:space="preserve"> Bongirno</w:t>
      </w:r>
      <w:r w:rsidRPr="00B61CA4">
        <w:rPr>
          <w:rFonts w:eastAsia="Times New Roman"/>
        </w:rPr>
        <w:t xml:space="preserve">, seconded by </w:t>
      </w:r>
      <w:r>
        <w:rPr>
          <w:rFonts w:eastAsia="Times New Roman"/>
        </w:rPr>
        <w:t>Craig</w:t>
      </w:r>
      <w:r w:rsidR="00CF6455">
        <w:rPr>
          <w:rFonts w:eastAsia="Times New Roman"/>
        </w:rPr>
        <w:t xml:space="preserve"> Lewis</w:t>
      </w:r>
      <w:r>
        <w:rPr>
          <w:rFonts w:eastAsia="Times New Roman"/>
        </w:rPr>
        <w:t xml:space="preserve">. </w:t>
      </w:r>
    </w:p>
    <w:p w14:paraId="768F948A" w14:textId="77777777" w:rsidR="00B526B8" w:rsidRPr="009E29DC" w:rsidRDefault="00B526B8" w:rsidP="00B526B8">
      <w:pPr>
        <w:pStyle w:val="ListParagraph"/>
        <w:numPr>
          <w:ilvl w:val="1"/>
          <w:numId w:val="28"/>
        </w:numPr>
        <w:spacing w:line="240" w:lineRule="auto"/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Vote (For 10</w:t>
      </w:r>
      <w:r w:rsidRPr="009E29DC">
        <w:rPr>
          <w:rFonts w:eastAsia="Times New Roman"/>
          <w:bCs/>
          <w:color w:val="auto"/>
          <w:szCs w:val="22"/>
        </w:rPr>
        <w:t>, 0 Against)</w:t>
      </w:r>
    </w:p>
    <w:p w14:paraId="79F258CA" w14:textId="0073772B" w:rsidR="00CF6455" w:rsidRDefault="00B526B8" w:rsidP="00CF6455">
      <w:pPr>
        <w:pStyle w:val="ListParagraph"/>
        <w:numPr>
          <w:ilvl w:val="1"/>
          <w:numId w:val="28"/>
        </w:numPr>
        <w:spacing w:line="240" w:lineRule="auto"/>
        <w:rPr>
          <w:rFonts w:eastAsia="Times New Roman"/>
        </w:rPr>
      </w:pPr>
      <w:r w:rsidRPr="00CF6455">
        <w:rPr>
          <w:rFonts w:eastAsia="Times New Roman"/>
          <w:bCs/>
          <w:color w:val="auto"/>
          <w:szCs w:val="22"/>
        </w:rPr>
        <w:t xml:space="preserve">Motion passed.  </w:t>
      </w:r>
      <w:r w:rsidR="00CF6455">
        <w:rPr>
          <w:rFonts w:eastAsia="Times New Roman"/>
        </w:rPr>
        <w:t>DQC approved rule DQC_0013 to be coded pending completion of test cases.</w:t>
      </w:r>
    </w:p>
    <w:p w14:paraId="1E736BD8" w14:textId="77777777" w:rsidR="00924185" w:rsidRDefault="00B61CA4" w:rsidP="00924185">
      <w:pPr>
        <w:pStyle w:val="ListParagraph"/>
        <w:numPr>
          <w:ilvl w:val="0"/>
          <w:numId w:val="28"/>
        </w:numPr>
        <w:rPr>
          <w:bCs/>
        </w:rPr>
      </w:pPr>
      <w:r w:rsidRPr="00753878">
        <w:rPr>
          <w:bCs/>
        </w:rPr>
        <w:t>DQC_0014</w:t>
      </w:r>
      <w:r w:rsidR="00924185">
        <w:rPr>
          <w:bCs/>
        </w:rPr>
        <w:t xml:space="preserve"> </w:t>
      </w:r>
      <w:r w:rsidR="00924185" w:rsidRPr="00924185">
        <w:rPr>
          <w:bCs/>
        </w:rPr>
        <w:t>Negative Values With No Dimensions</w:t>
      </w:r>
    </w:p>
    <w:p w14:paraId="085B328D" w14:textId="539D53A0" w:rsidR="00B526B8" w:rsidRDefault="00B526B8" w:rsidP="00B526B8">
      <w:pPr>
        <w:pStyle w:val="ListParagraph"/>
        <w:numPr>
          <w:ilvl w:val="1"/>
          <w:numId w:val="28"/>
        </w:numPr>
        <w:rPr>
          <w:bCs/>
        </w:rPr>
      </w:pPr>
      <w:r>
        <w:rPr>
          <w:bCs/>
        </w:rPr>
        <w:t xml:space="preserve">This rule tests </w:t>
      </w:r>
      <w:r w:rsidR="00D71E23">
        <w:rPr>
          <w:bCs/>
        </w:rPr>
        <w:t xml:space="preserve">whether </w:t>
      </w:r>
      <w:r>
        <w:rPr>
          <w:bCs/>
        </w:rPr>
        <w:t>the element</w:t>
      </w:r>
      <w:r w:rsidR="00D71E23">
        <w:rPr>
          <w:bCs/>
        </w:rPr>
        <w:t xml:space="preserve"> has a negative value</w:t>
      </w:r>
      <w:r>
        <w:rPr>
          <w:bCs/>
        </w:rPr>
        <w:t xml:space="preserve"> </w:t>
      </w:r>
      <w:r w:rsidR="00CF6455">
        <w:rPr>
          <w:bCs/>
        </w:rPr>
        <w:t xml:space="preserve">when it </w:t>
      </w:r>
      <w:r>
        <w:rPr>
          <w:bCs/>
        </w:rPr>
        <w:t>is tagged in the default (no dimensions).</w:t>
      </w:r>
    </w:p>
    <w:p w14:paraId="2980618A" w14:textId="122BD2A7" w:rsidR="00B526B8" w:rsidRPr="00B61CA4" w:rsidRDefault="00B526B8" w:rsidP="00B526B8">
      <w:pPr>
        <w:pStyle w:val="ListParagraph"/>
        <w:numPr>
          <w:ilvl w:val="1"/>
          <w:numId w:val="28"/>
        </w:numPr>
        <w:spacing w:line="240" w:lineRule="auto"/>
        <w:rPr>
          <w:rFonts w:eastAsia="Times New Roman"/>
          <w:bCs/>
          <w:color w:val="auto"/>
          <w:szCs w:val="22"/>
        </w:rPr>
      </w:pPr>
      <w:r w:rsidRPr="009E29DC">
        <w:rPr>
          <w:rFonts w:eastAsia="Times New Roman"/>
        </w:rPr>
        <w:t xml:space="preserve">Motion to approve </w:t>
      </w:r>
      <w:r>
        <w:rPr>
          <w:rFonts w:eastAsia="Times New Roman"/>
        </w:rPr>
        <w:t xml:space="preserve">rule DQC_0014 for coding </w:t>
      </w:r>
      <w:r w:rsidRPr="00B61CA4">
        <w:rPr>
          <w:rFonts w:eastAsia="Times New Roman"/>
        </w:rPr>
        <w:t xml:space="preserve">by </w:t>
      </w:r>
      <w:r>
        <w:rPr>
          <w:rFonts w:eastAsia="Times New Roman"/>
        </w:rPr>
        <w:t>Lou Rohman</w:t>
      </w:r>
      <w:r w:rsidR="00CF6455">
        <w:rPr>
          <w:rFonts w:eastAsia="Times New Roman"/>
        </w:rPr>
        <w:t>,</w:t>
      </w:r>
      <w:r w:rsidRPr="00B61CA4">
        <w:rPr>
          <w:rFonts w:eastAsia="Times New Roman"/>
        </w:rPr>
        <w:t xml:space="preserve"> seconded by </w:t>
      </w:r>
      <w:r>
        <w:rPr>
          <w:rFonts w:eastAsia="Times New Roman"/>
        </w:rPr>
        <w:t xml:space="preserve">Chase </w:t>
      </w:r>
      <w:r w:rsidR="00CF6455">
        <w:rPr>
          <w:rFonts w:eastAsia="Times New Roman"/>
        </w:rPr>
        <w:t>Bongirno</w:t>
      </w:r>
    </w:p>
    <w:p w14:paraId="3D2AB144" w14:textId="77777777" w:rsidR="00B526B8" w:rsidRPr="009E29DC" w:rsidRDefault="00B526B8" w:rsidP="00B526B8">
      <w:pPr>
        <w:pStyle w:val="ListParagraph"/>
        <w:numPr>
          <w:ilvl w:val="1"/>
          <w:numId w:val="28"/>
        </w:numPr>
        <w:spacing w:line="240" w:lineRule="auto"/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Vote (For 10</w:t>
      </w:r>
      <w:r w:rsidRPr="009E29DC">
        <w:rPr>
          <w:rFonts w:eastAsia="Times New Roman"/>
          <w:bCs/>
          <w:color w:val="auto"/>
          <w:szCs w:val="22"/>
        </w:rPr>
        <w:t>, 0 Against)</w:t>
      </w:r>
    </w:p>
    <w:p w14:paraId="17657C0C" w14:textId="62605E0F" w:rsidR="00CF6455" w:rsidRDefault="00B526B8" w:rsidP="00CF6455">
      <w:pPr>
        <w:pStyle w:val="ListParagraph"/>
        <w:numPr>
          <w:ilvl w:val="1"/>
          <w:numId w:val="28"/>
        </w:numPr>
        <w:spacing w:line="240" w:lineRule="auto"/>
        <w:rPr>
          <w:rFonts w:eastAsia="Times New Roman"/>
        </w:rPr>
      </w:pPr>
      <w:r>
        <w:rPr>
          <w:rFonts w:eastAsia="Times New Roman"/>
          <w:bCs/>
          <w:color w:val="auto"/>
          <w:szCs w:val="22"/>
        </w:rPr>
        <w:t xml:space="preserve">Motion passed.  </w:t>
      </w:r>
      <w:r w:rsidR="00CF6455">
        <w:rPr>
          <w:rFonts w:eastAsia="Times New Roman"/>
        </w:rPr>
        <w:t>DQC approved rule DQC_0014 to be coded pending completion of test cases.</w:t>
      </w:r>
    </w:p>
    <w:p w14:paraId="683FAE98" w14:textId="559DF040" w:rsidR="00B61CA4" w:rsidRDefault="00B61CA4" w:rsidP="00753878">
      <w:pPr>
        <w:pStyle w:val="ListParagraph"/>
        <w:numPr>
          <w:ilvl w:val="0"/>
          <w:numId w:val="28"/>
        </w:numPr>
        <w:rPr>
          <w:bCs/>
        </w:rPr>
      </w:pPr>
      <w:r w:rsidRPr="00753878">
        <w:rPr>
          <w:bCs/>
        </w:rPr>
        <w:t>DQC_0015</w:t>
      </w:r>
      <w:r w:rsidR="00924185">
        <w:rPr>
          <w:bCs/>
        </w:rPr>
        <w:t xml:space="preserve"> Negative Values</w:t>
      </w:r>
      <w:r w:rsidR="001E647D">
        <w:rPr>
          <w:bCs/>
        </w:rPr>
        <w:t xml:space="preserve"> (additional elements)</w:t>
      </w:r>
    </w:p>
    <w:p w14:paraId="5E4E2F9D" w14:textId="212FF618" w:rsidR="00E638E3" w:rsidRDefault="00E638E3" w:rsidP="00E638E3">
      <w:pPr>
        <w:pStyle w:val="ListParagraph"/>
        <w:numPr>
          <w:ilvl w:val="1"/>
          <w:numId w:val="28"/>
        </w:numPr>
        <w:rPr>
          <w:bCs/>
        </w:rPr>
      </w:pPr>
      <w:r>
        <w:rPr>
          <w:bCs/>
        </w:rPr>
        <w:t xml:space="preserve">Additional </w:t>
      </w:r>
      <w:r w:rsidR="001E647D">
        <w:rPr>
          <w:bCs/>
        </w:rPr>
        <w:t>elements</w:t>
      </w:r>
      <w:r>
        <w:rPr>
          <w:bCs/>
        </w:rPr>
        <w:t xml:space="preserve"> are being proposed to be added to the </w:t>
      </w:r>
      <w:r w:rsidR="00CF6455">
        <w:rPr>
          <w:bCs/>
        </w:rPr>
        <w:t>rule</w:t>
      </w:r>
      <w:r>
        <w:rPr>
          <w:bCs/>
        </w:rPr>
        <w:t xml:space="preserve">.  </w:t>
      </w:r>
    </w:p>
    <w:p w14:paraId="6481BE85" w14:textId="3498B1B1" w:rsidR="00853D36" w:rsidRDefault="00853D36" w:rsidP="00E638E3">
      <w:pPr>
        <w:pStyle w:val="ListParagraph"/>
        <w:numPr>
          <w:ilvl w:val="1"/>
          <w:numId w:val="28"/>
        </w:numPr>
        <w:rPr>
          <w:bCs/>
        </w:rPr>
      </w:pPr>
      <w:r>
        <w:rPr>
          <w:bCs/>
        </w:rPr>
        <w:t xml:space="preserve">There was a question as to the frequency of negative values for each of the items proposed.  An analysis was </w:t>
      </w:r>
      <w:r w:rsidR="00D71E23">
        <w:rPr>
          <w:bCs/>
        </w:rPr>
        <w:t>provided</w:t>
      </w:r>
      <w:r>
        <w:rPr>
          <w:bCs/>
        </w:rPr>
        <w:t xml:space="preserve"> for 2014 filings for the occurrence of negative values</w:t>
      </w:r>
      <w:r w:rsidR="00CF6455">
        <w:rPr>
          <w:bCs/>
        </w:rPr>
        <w:t xml:space="preserve"> for the proposed elements</w:t>
      </w:r>
      <w:r>
        <w:rPr>
          <w:bCs/>
        </w:rPr>
        <w:t>.</w:t>
      </w:r>
    </w:p>
    <w:p w14:paraId="0A77EC0C" w14:textId="12DD9331" w:rsidR="00853D36" w:rsidRPr="00B61CA4" w:rsidRDefault="00853D36" w:rsidP="00853D36">
      <w:pPr>
        <w:pStyle w:val="ListParagraph"/>
        <w:numPr>
          <w:ilvl w:val="1"/>
          <w:numId w:val="28"/>
        </w:numPr>
        <w:spacing w:line="240" w:lineRule="auto"/>
        <w:rPr>
          <w:rFonts w:eastAsia="Times New Roman"/>
          <w:bCs/>
          <w:color w:val="auto"/>
          <w:szCs w:val="22"/>
        </w:rPr>
      </w:pPr>
      <w:r w:rsidRPr="009E29DC">
        <w:rPr>
          <w:rFonts w:eastAsia="Times New Roman"/>
        </w:rPr>
        <w:t xml:space="preserve">Motion to approve </w:t>
      </w:r>
      <w:r>
        <w:rPr>
          <w:rFonts w:eastAsia="Times New Roman"/>
        </w:rPr>
        <w:t xml:space="preserve">additional elements </w:t>
      </w:r>
      <w:r w:rsidR="00EF08E9">
        <w:rPr>
          <w:rFonts w:eastAsia="Times New Roman"/>
        </w:rPr>
        <w:t>to be added to</w:t>
      </w:r>
      <w:r>
        <w:rPr>
          <w:rFonts w:eastAsia="Times New Roman"/>
        </w:rPr>
        <w:t xml:space="preserve"> rule DQC_0015 for coding </w:t>
      </w:r>
      <w:r w:rsidRPr="00B61CA4">
        <w:rPr>
          <w:rFonts w:eastAsia="Times New Roman"/>
        </w:rPr>
        <w:t xml:space="preserve">by </w:t>
      </w:r>
      <w:r>
        <w:rPr>
          <w:rFonts w:eastAsia="Times New Roman"/>
        </w:rPr>
        <w:t>Lou Rohman</w:t>
      </w:r>
      <w:r w:rsidR="00CF6455">
        <w:rPr>
          <w:rFonts w:eastAsia="Times New Roman"/>
        </w:rPr>
        <w:t>,</w:t>
      </w:r>
      <w:r w:rsidRPr="00B61CA4">
        <w:rPr>
          <w:rFonts w:eastAsia="Times New Roman"/>
        </w:rPr>
        <w:t xml:space="preserve"> seconded by </w:t>
      </w:r>
      <w:r>
        <w:rPr>
          <w:rFonts w:eastAsia="Times New Roman"/>
        </w:rPr>
        <w:t>Chase</w:t>
      </w:r>
      <w:r w:rsidR="00CF6455">
        <w:rPr>
          <w:rFonts w:eastAsia="Times New Roman"/>
        </w:rPr>
        <w:t xml:space="preserve"> Bongirno</w:t>
      </w:r>
    </w:p>
    <w:p w14:paraId="35A74653" w14:textId="77777777" w:rsidR="00853D36" w:rsidRPr="009E29DC" w:rsidRDefault="00853D36" w:rsidP="00853D36">
      <w:pPr>
        <w:pStyle w:val="ListParagraph"/>
        <w:numPr>
          <w:ilvl w:val="1"/>
          <w:numId w:val="28"/>
        </w:numPr>
        <w:spacing w:line="240" w:lineRule="auto"/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Vote (For 10</w:t>
      </w:r>
      <w:r w:rsidRPr="009E29DC">
        <w:rPr>
          <w:rFonts w:eastAsia="Times New Roman"/>
          <w:bCs/>
          <w:color w:val="auto"/>
          <w:szCs w:val="22"/>
        </w:rPr>
        <w:t>, 0 Against)</w:t>
      </w:r>
    </w:p>
    <w:p w14:paraId="599CD3B0" w14:textId="1074ACE3" w:rsidR="00B61CA4" w:rsidRPr="00CF6455" w:rsidRDefault="00853D36" w:rsidP="00CF6455">
      <w:pPr>
        <w:pStyle w:val="ListParagraph"/>
        <w:numPr>
          <w:ilvl w:val="1"/>
          <w:numId w:val="28"/>
        </w:numPr>
        <w:spacing w:line="240" w:lineRule="auto"/>
        <w:rPr>
          <w:rFonts w:eastAsia="Times New Roman"/>
        </w:rPr>
      </w:pPr>
      <w:r>
        <w:rPr>
          <w:rFonts w:eastAsia="Times New Roman"/>
          <w:bCs/>
          <w:color w:val="auto"/>
          <w:szCs w:val="22"/>
        </w:rPr>
        <w:t xml:space="preserve">Motion passed.  </w:t>
      </w:r>
      <w:r>
        <w:rPr>
          <w:rFonts w:eastAsia="Times New Roman"/>
        </w:rPr>
        <w:t>DQC approved</w:t>
      </w:r>
      <w:r w:rsidR="000B5368">
        <w:rPr>
          <w:rFonts w:eastAsia="Times New Roman"/>
        </w:rPr>
        <w:t xml:space="preserve"> </w:t>
      </w:r>
      <w:r w:rsidR="00CF6455">
        <w:rPr>
          <w:rFonts w:eastAsia="Times New Roman"/>
        </w:rPr>
        <w:t xml:space="preserve">additional elements </w:t>
      </w:r>
      <w:r w:rsidR="00EF08E9">
        <w:rPr>
          <w:rFonts w:eastAsia="Times New Roman"/>
        </w:rPr>
        <w:t>to be added to</w:t>
      </w:r>
      <w:r w:rsidR="00CF6455">
        <w:rPr>
          <w:rFonts w:eastAsia="Times New Roman"/>
        </w:rPr>
        <w:t xml:space="preserve"> rule DQC_0015 to be coded pending completion of test cases.</w:t>
      </w:r>
    </w:p>
    <w:p w14:paraId="2B00D8DE" w14:textId="5D1A3ABB" w:rsidR="00B526B8" w:rsidRDefault="00B526B8" w:rsidP="00B526B8">
      <w:pPr>
        <w:pStyle w:val="ListParagraph"/>
        <w:numPr>
          <w:ilvl w:val="0"/>
          <w:numId w:val="28"/>
        </w:numPr>
        <w:spacing w:line="240" w:lineRule="auto"/>
        <w:contextualSpacing w:val="0"/>
        <w:rPr>
          <w:bCs/>
        </w:rPr>
      </w:pPr>
      <w:r w:rsidRPr="00B526B8">
        <w:rPr>
          <w:bCs/>
        </w:rPr>
        <w:t xml:space="preserve">Amendments to </w:t>
      </w:r>
      <w:r>
        <w:rPr>
          <w:bCs/>
        </w:rPr>
        <w:t xml:space="preserve">Existing </w:t>
      </w:r>
      <w:r w:rsidRPr="00B526B8">
        <w:rPr>
          <w:bCs/>
        </w:rPr>
        <w:t>Rule DQC_0015</w:t>
      </w:r>
    </w:p>
    <w:p w14:paraId="5A8C8D6B" w14:textId="7EAD500C" w:rsidR="00B526B8" w:rsidRDefault="00B526B8" w:rsidP="00B526B8">
      <w:pPr>
        <w:pStyle w:val="ListParagraph"/>
        <w:numPr>
          <w:ilvl w:val="1"/>
          <w:numId w:val="28"/>
        </w:numPr>
        <w:spacing w:line="240" w:lineRule="auto"/>
        <w:contextualSpacing w:val="0"/>
        <w:rPr>
          <w:bCs/>
        </w:rPr>
      </w:pPr>
      <w:r>
        <w:rPr>
          <w:bCs/>
        </w:rPr>
        <w:t>Proposal for change</w:t>
      </w:r>
      <w:r w:rsidR="001E647D">
        <w:rPr>
          <w:bCs/>
        </w:rPr>
        <w:t>s</w:t>
      </w:r>
      <w:r>
        <w:rPr>
          <w:bCs/>
        </w:rPr>
        <w:t xml:space="preserve"> to existing rule DQC_0015 Negative</w:t>
      </w:r>
      <w:r w:rsidR="001E647D">
        <w:rPr>
          <w:bCs/>
        </w:rPr>
        <w:t xml:space="preserve"> Values</w:t>
      </w:r>
      <w:r>
        <w:rPr>
          <w:bCs/>
        </w:rPr>
        <w:t xml:space="preserve"> in order to eliminate false positive results</w:t>
      </w:r>
      <w:r w:rsidR="00CF6455">
        <w:rPr>
          <w:bCs/>
        </w:rPr>
        <w:t>.</w:t>
      </w:r>
      <w:r w:rsidR="00BB25B2">
        <w:rPr>
          <w:bCs/>
        </w:rPr>
        <w:t xml:space="preserve"> Proposed changes include:</w:t>
      </w:r>
    </w:p>
    <w:p w14:paraId="6F321AF8" w14:textId="5B3EC89B" w:rsidR="00BB25B2" w:rsidRDefault="00B526B8" w:rsidP="009C39AA">
      <w:pPr>
        <w:pStyle w:val="ListParagraph"/>
        <w:numPr>
          <w:ilvl w:val="2"/>
          <w:numId w:val="28"/>
        </w:numPr>
        <w:spacing w:line="240" w:lineRule="auto"/>
        <w:contextualSpacing w:val="0"/>
        <w:rPr>
          <w:bCs/>
        </w:rPr>
      </w:pPr>
      <w:r>
        <w:rPr>
          <w:bCs/>
        </w:rPr>
        <w:t xml:space="preserve">Changes </w:t>
      </w:r>
      <w:r w:rsidR="001D647A">
        <w:rPr>
          <w:bCs/>
        </w:rPr>
        <w:t>to</w:t>
      </w:r>
      <w:r w:rsidR="001E647D">
        <w:rPr>
          <w:bCs/>
        </w:rPr>
        <w:t xml:space="preserve"> Member E</w:t>
      </w:r>
      <w:r>
        <w:rPr>
          <w:bCs/>
        </w:rPr>
        <w:t>xclusion list</w:t>
      </w:r>
      <w:r w:rsidR="001E647D">
        <w:rPr>
          <w:bCs/>
        </w:rPr>
        <w:t xml:space="preserve"> include</w:t>
      </w:r>
    </w:p>
    <w:p w14:paraId="294F9581" w14:textId="77777777" w:rsidR="00BB25B2" w:rsidRPr="00BB25B2" w:rsidRDefault="00BB25B2" w:rsidP="00BB25B2">
      <w:pPr>
        <w:numPr>
          <w:ilvl w:val="3"/>
          <w:numId w:val="28"/>
        </w:numPr>
        <w:spacing w:line="240" w:lineRule="auto"/>
        <w:textAlignment w:val="baseline"/>
        <w:rPr>
          <w:rFonts w:eastAsia="Times New Roman"/>
          <w:szCs w:val="22"/>
        </w:rPr>
      </w:pPr>
      <w:r>
        <w:rPr>
          <w:szCs w:val="22"/>
        </w:rPr>
        <w:t>Change “Reconciliat” TO “Reconcili”</w:t>
      </w:r>
    </w:p>
    <w:p w14:paraId="306B19C2" w14:textId="13751441" w:rsidR="00BB25B2" w:rsidRPr="00BB25B2" w:rsidRDefault="00BB25B2" w:rsidP="00BB25B2">
      <w:pPr>
        <w:numPr>
          <w:ilvl w:val="3"/>
          <w:numId w:val="28"/>
        </w:numPr>
        <w:spacing w:line="240" w:lineRule="auto"/>
        <w:textAlignment w:val="baseline"/>
        <w:rPr>
          <w:rFonts w:eastAsia="Times New Roman"/>
          <w:szCs w:val="22"/>
        </w:rPr>
      </w:pPr>
      <w:r>
        <w:rPr>
          <w:szCs w:val="22"/>
        </w:rPr>
        <w:t xml:space="preserve">Add the Axis </w:t>
      </w:r>
      <w:r w:rsidRPr="00BB25B2">
        <w:rPr>
          <w:rFonts w:eastAsia="Times New Roman"/>
          <w:szCs w:val="22"/>
        </w:rPr>
        <w:t>ErrorCorrectionsAndPriorPeriodAdjustmentsRestatementByRestatementPeriodAndAmountAxis</w:t>
      </w:r>
    </w:p>
    <w:p w14:paraId="17C7EF09" w14:textId="77777777" w:rsidR="00BB25B2" w:rsidRPr="00BB25B2" w:rsidRDefault="00BB25B2" w:rsidP="00BB25B2">
      <w:pPr>
        <w:numPr>
          <w:ilvl w:val="3"/>
          <w:numId w:val="28"/>
        </w:numPr>
        <w:spacing w:line="240" w:lineRule="auto"/>
        <w:textAlignment w:val="baseline"/>
        <w:rPr>
          <w:rFonts w:eastAsia="Times New Roman"/>
          <w:szCs w:val="22"/>
        </w:rPr>
      </w:pPr>
      <w:r w:rsidRPr="00BB25B2">
        <w:rPr>
          <w:rFonts w:eastAsia="Times New Roman"/>
          <w:szCs w:val="22"/>
        </w:rPr>
        <w:t>Add the Axis AdjustmentsForChangeInAccountingPrincipleAxis</w:t>
      </w:r>
    </w:p>
    <w:p w14:paraId="6C29F1A7" w14:textId="77777777" w:rsidR="00BB25B2" w:rsidRPr="00BB25B2" w:rsidRDefault="00BB25B2" w:rsidP="00BB25B2">
      <w:pPr>
        <w:numPr>
          <w:ilvl w:val="3"/>
          <w:numId w:val="28"/>
        </w:numPr>
        <w:spacing w:line="240" w:lineRule="auto"/>
        <w:textAlignment w:val="baseline"/>
        <w:rPr>
          <w:rFonts w:eastAsia="Times New Roman"/>
          <w:szCs w:val="22"/>
        </w:rPr>
      </w:pPr>
      <w:r w:rsidRPr="00BB25B2">
        <w:rPr>
          <w:rFonts w:eastAsia="Times New Roman"/>
          <w:szCs w:val="22"/>
        </w:rPr>
        <w:t>Add the Axis AdjustmentsForNewAccountingPronouncementsAxis</w:t>
      </w:r>
    </w:p>
    <w:p w14:paraId="20287527" w14:textId="77777777" w:rsidR="00BB25B2" w:rsidRPr="00BB25B2" w:rsidRDefault="00BB25B2" w:rsidP="00BB25B2">
      <w:pPr>
        <w:numPr>
          <w:ilvl w:val="3"/>
          <w:numId w:val="28"/>
        </w:numPr>
        <w:spacing w:line="240" w:lineRule="auto"/>
        <w:textAlignment w:val="baseline"/>
        <w:rPr>
          <w:rFonts w:eastAsia="Times New Roman"/>
          <w:szCs w:val="22"/>
        </w:rPr>
      </w:pPr>
      <w:r w:rsidRPr="00BB25B2">
        <w:rPr>
          <w:rFonts w:eastAsia="Times New Roman"/>
          <w:szCs w:val="22"/>
        </w:rPr>
        <w:t>Add the Axis ProspectiveAdoptionOfNewAccountingPronouncementsAxis</w:t>
      </w:r>
    </w:p>
    <w:p w14:paraId="4B2318C8" w14:textId="69AE0506" w:rsidR="00BB25B2" w:rsidRDefault="00BB25B2" w:rsidP="00BB25B2">
      <w:pPr>
        <w:numPr>
          <w:ilvl w:val="3"/>
          <w:numId w:val="28"/>
        </w:numPr>
        <w:spacing w:line="240" w:lineRule="auto"/>
        <w:textAlignment w:val="baseline"/>
        <w:rPr>
          <w:rFonts w:eastAsia="Times New Roman"/>
          <w:szCs w:val="22"/>
        </w:rPr>
      </w:pPr>
      <w:r>
        <w:rPr>
          <w:rFonts w:eastAsia="Times New Roman"/>
          <w:szCs w:val="22"/>
        </w:rPr>
        <w:t>Add the A</w:t>
      </w:r>
      <w:r w:rsidRPr="00BB25B2">
        <w:rPr>
          <w:rFonts w:eastAsia="Times New Roman"/>
          <w:szCs w:val="22"/>
        </w:rPr>
        <w:t>xis QuantifyingMisstatementInCurrentYearFinancialStatementsByNatureOfErrorAxis</w:t>
      </w:r>
    </w:p>
    <w:p w14:paraId="5403B6EE" w14:textId="047768E9" w:rsidR="00BB25B2" w:rsidRPr="00BB25B2" w:rsidRDefault="00BB25B2" w:rsidP="00BB25B2">
      <w:pPr>
        <w:numPr>
          <w:ilvl w:val="3"/>
          <w:numId w:val="28"/>
        </w:numPr>
        <w:spacing w:line="240" w:lineRule="auto"/>
        <w:textAlignment w:val="baseline"/>
        <w:rPr>
          <w:rFonts w:eastAsia="Times New Roman"/>
          <w:szCs w:val="22"/>
        </w:rPr>
      </w:pPr>
      <w:r>
        <w:rPr>
          <w:szCs w:val="22"/>
        </w:rPr>
        <w:t>Add the Member SubsidiaryIssuerMember to the Legal Entity Axis</w:t>
      </w:r>
    </w:p>
    <w:p w14:paraId="7756B0B1" w14:textId="101D129D" w:rsidR="009C39AA" w:rsidRDefault="00B526B8" w:rsidP="009C39AA">
      <w:pPr>
        <w:pStyle w:val="ListParagraph"/>
        <w:numPr>
          <w:ilvl w:val="2"/>
          <w:numId w:val="28"/>
        </w:numPr>
        <w:spacing w:line="240" w:lineRule="auto"/>
        <w:contextualSpacing w:val="0"/>
        <w:rPr>
          <w:bCs/>
        </w:rPr>
      </w:pPr>
      <w:r w:rsidRPr="009C39AA">
        <w:rPr>
          <w:bCs/>
        </w:rPr>
        <w:t>Remove line items</w:t>
      </w:r>
      <w:r w:rsidR="00D71E23" w:rsidRPr="009C39AA">
        <w:rPr>
          <w:bCs/>
        </w:rPr>
        <w:t xml:space="preserve"> </w:t>
      </w:r>
    </w:p>
    <w:p w14:paraId="5219A023" w14:textId="77777777" w:rsidR="009C39AA" w:rsidRPr="009C39AA" w:rsidRDefault="00D71E23" w:rsidP="009C39AA">
      <w:pPr>
        <w:pStyle w:val="ListParagraph"/>
        <w:numPr>
          <w:ilvl w:val="3"/>
          <w:numId w:val="28"/>
        </w:numPr>
        <w:spacing w:line="240" w:lineRule="auto"/>
        <w:contextualSpacing w:val="0"/>
        <w:rPr>
          <w:bCs/>
        </w:rPr>
      </w:pPr>
      <w:r>
        <w:t>AllocatedShareBasedCompensationExpense</w:t>
      </w:r>
    </w:p>
    <w:p w14:paraId="6080BCE5" w14:textId="77777777" w:rsidR="009C39AA" w:rsidRPr="009C39AA" w:rsidRDefault="00D71E23" w:rsidP="009C39AA">
      <w:pPr>
        <w:pStyle w:val="ListParagraph"/>
        <w:numPr>
          <w:ilvl w:val="3"/>
          <w:numId w:val="28"/>
        </w:numPr>
        <w:spacing w:line="240" w:lineRule="auto"/>
        <w:contextualSpacing w:val="0"/>
        <w:rPr>
          <w:bCs/>
        </w:rPr>
      </w:pPr>
      <w:r>
        <w:t xml:space="preserve">ExcessTaxBenefitFromShareBasedCompensationFinancingActivities </w:t>
      </w:r>
    </w:p>
    <w:p w14:paraId="6968E56A" w14:textId="77777777" w:rsidR="009C39AA" w:rsidRPr="009C39AA" w:rsidRDefault="009C39AA" w:rsidP="009C39AA">
      <w:pPr>
        <w:pStyle w:val="ListParagraph"/>
        <w:numPr>
          <w:ilvl w:val="3"/>
          <w:numId w:val="28"/>
        </w:numPr>
        <w:spacing w:line="240" w:lineRule="auto"/>
        <w:contextualSpacing w:val="0"/>
        <w:rPr>
          <w:bCs/>
        </w:rPr>
      </w:pPr>
      <w:r w:rsidRPr="009C39AA">
        <w:rPr>
          <w:rFonts w:eastAsia="Times New Roman"/>
          <w:szCs w:val="22"/>
        </w:rPr>
        <w:lastRenderedPageBreak/>
        <w:t>Intere</w:t>
      </w:r>
      <w:r>
        <w:rPr>
          <w:rFonts w:eastAsia="Times New Roman"/>
          <w:szCs w:val="22"/>
        </w:rPr>
        <w:t>stCreditedToPolicyOwnerAccounts</w:t>
      </w:r>
    </w:p>
    <w:p w14:paraId="762ECA16" w14:textId="77777777" w:rsidR="009C39AA" w:rsidRPr="009C39AA" w:rsidRDefault="009C39AA" w:rsidP="009C39AA">
      <w:pPr>
        <w:pStyle w:val="ListParagraph"/>
        <w:numPr>
          <w:ilvl w:val="3"/>
          <w:numId w:val="28"/>
        </w:numPr>
        <w:spacing w:line="240" w:lineRule="auto"/>
        <w:contextualSpacing w:val="0"/>
        <w:rPr>
          <w:bCs/>
        </w:rPr>
      </w:pPr>
      <w:r w:rsidRPr="009C39AA">
        <w:rPr>
          <w:rFonts w:eastAsia="Times New Roman"/>
          <w:szCs w:val="22"/>
        </w:rPr>
        <w:t>PaymentsForProceedsFromFederalReserveBankStock</w:t>
      </w:r>
    </w:p>
    <w:p w14:paraId="5BF577C3" w14:textId="4EB2A667" w:rsidR="00B526B8" w:rsidRPr="009C39AA" w:rsidRDefault="009C39AA" w:rsidP="009C39AA">
      <w:pPr>
        <w:pStyle w:val="ListParagraph"/>
        <w:numPr>
          <w:ilvl w:val="3"/>
          <w:numId w:val="28"/>
        </w:numPr>
        <w:spacing w:line="240" w:lineRule="auto"/>
        <w:contextualSpacing w:val="0"/>
        <w:rPr>
          <w:bCs/>
        </w:rPr>
      </w:pPr>
      <w:r w:rsidRPr="009C39AA">
        <w:rPr>
          <w:rFonts w:eastAsia="Times New Roman"/>
          <w:szCs w:val="22"/>
        </w:rPr>
        <w:t>NoncashOrPartNoncashAcquisitionNetNonmonetaryA</w:t>
      </w:r>
      <w:r>
        <w:rPr>
          <w:rFonts w:eastAsia="Times New Roman"/>
          <w:szCs w:val="22"/>
        </w:rPr>
        <w:t>ssetsAcquiredLiabilitiesAssumed</w:t>
      </w:r>
      <w:r w:rsidRPr="009C39AA">
        <w:rPr>
          <w:rFonts w:eastAsia="Times New Roman"/>
          <w:szCs w:val="22"/>
        </w:rPr>
        <w:t xml:space="preserve"> </w:t>
      </w:r>
    </w:p>
    <w:p w14:paraId="40278C94" w14:textId="13208E39" w:rsidR="001D647A" w:rsidRPr="001D647A" w:rsidRDefault="001D647A" w:rsidP="001D647A">
      <w:pPr>
        <w:pStyle w:val="ListParagraph"/>
        <w:numPr>
          <w:ilvl w:val="1"/>
          <w:numId w:val="28"/>
        </w:numPr>
        <w:spacing w:line="240" w:lineRule="auto"/>
        <w:contextualSpacing w:val="0"/>
        <w:rPr>
          <w:bCs/>
        </w:rPr>
      </w:pPr>
      <w:r>
        <w:rPr>
          <w:bCs/>
        </w:rPr>
        <w:t xml:space="preserve">There was a question </w:t>
      </w:r>
      <w:r w:rsidR="00CF6455">
        <w:rPr>
          <w:bCs/>
        </w:rPr>
        <w:t>about</w:t>
      </w:r>
      <w:r>
        <w:rPr>
          <w:bCs/>
        </w:rPr>
        <w:t xml:space="preserve"> how often </w:t>
      </w:r>
      <w:r>
        <w:t>AllocatedShareBasedCompensationExpense is entered negative.  There were examples of erroneous tagging.  This should be reviewed for future inclusion in the rule.</w:t>
      </w:r>
    </w:p>
    <w:p w14:paraId="0217E0EA" w14:textId="7A5FE984" w:rsidR="00E5120B" w:rsidRPr="00E5120B" w:rsidRDefault="00CF6455" w:rsidP="001D647A">
      <w:pPr>
        <w:pStyle w:val="ListParagraph"/>
        <w:numPr>
          <w:ilvl w:val="1"/>
          <w:numId w:val="28"/>
        </w:numPr>
        <w:spacing w:line="240" w:lineRule="auto"/>
        <w:contextualSpacing w:val="0"/>
        <w:rPr>
          <w:bCs/>
        </w:rPr>
      </w:pPr>
      <w:r>
        <w:t xml:space="preserve">There was a question as to whether </w:t>
      </w:r>
      <w:r w:rsidR="00D71E23">
        <w:t>the proposed</w:t>
      </w:r>
      <w:r w:rsidR="001D647A">
        <w:t xml:space="preserve"> </w:t>
      </w:r>
      <w:r w:rsidR="00AA0787">
        <w:t>amendments</w:t>
      </w:r>
      <w:bookmarkStart w:id="1" w:name="_GoBack"/>
      <w:bookmarkEnd w:id="1"/>
      <w:r w:rsidR="00AA0787">
        <w:t xml:space="preserve"> </w:t>
      </w:r>
      <w:r w:rsidR="00D71E23">
        <w:t>to rule DQC_0015</w:t>
      </w:r>
      <w:r w:rsidR="001D647A">
        <w:t xml:space="preserve"> </w:t>
      </w:r>
      <w:r>
        <w:t xml:space="preserve">should </w:t>
      </w:r>
      <w:r w:rsidR="001D647A">
        <w:t xml:space="preserve">be </w:t>
      </w:r>
      <w:r w:rsidR="00D71E23">
        <w:t>issued for public</w:t>
      </w:r>
      <w:r w:rsidR="00E5120B">
        <w:t xml:space="preserve"> </w:t>
      </w:r>
      <w:r w:rsidR="00D71E23">
        <w:t>review</w:t>
      </w:r>
      <w:r w:rsidR="00E5120B" w:rsidRPr="00E5120B">
        <w:t xml:space="preserve"> </w:t>
      </w:r>
      <w:r w:rsidR="00E5120B">
        <w:t>and comment</w:t>
      </w:r>
      <w:r w:rsidR="00D71E23">
        <w:t>.</w:t>
      </w:r>
      <w:r w:rsidR="001D647A">
        <w:t xml:space="preserve">  </w:t>
      </w:r>
      <w:r w:rsidR="00D71E23">
        <w:t xml:space="preserve">The Committee discussed and </w:t>
      </w:r>
      <w:r w:rsidR="00BB25B2">
        <w:t>agreed</w:t>
      </w:r>
      <w:r w:rsidR="00D71E23">
        <w:t xml:space="preserve"> that these changes will be up</w:t>
      </w:r>
      <w:r w:rsidR="00E5120B">
        <w:t xml:space="preserve">dated without a public review because </w:t>
      </w:r>
      <w:r w:rsidR="001E647D">
        <w:t>the changes are</w:t>
      </w:r>
      <w:r w:rsidR="00E5120B">
        <w:t xml:space="preserve"> considered </w:t>
      </w:r>
      <w:r w:rsidR="00BB25B2">
        <w:t>to be</w:t>
      </w:r>
      <w:r w:rsidR="00E5120B">
        <w:t xml:space="preserve"> a </w:t>
      </w:r>
      <w:r w:rsidR="00324287">
        <w:t xml:space="preserve">minor, improvement </w:t>
      </w:r>
      <w:r w:rsidR="00E5120B">
        <w:t xml:space="preserve">of the rule </w:t>
      </w:r>
      <w:r w:rsidR="00324287">
        <w:t xml:space="preserve">rather than a substantive change to the rule, </w:t>
      </w:r>
      <w:r w:rsidR="00E5120B">
        <w:t xml:space="preserve">and </w:t>
      </w:r>
      <w:r w:rsidR="00324287">
        <w:t xml:space="preserve">consequently, </w:t>
      </w:r>
      <w:r w:rsidR="001E647D">
        <w:t>members of the Committee</w:t>
      </w:r>
      <w:r w:rsidR="00E5120B">
        <w:t xml:space="preserve"> did not </w:t>
      </w:r>
      <w:r w:rsidR="00324287">
        <w:t>believe it was necessary to subject the change to public exposure.</w:t>
      </w:r>
      <w:r w:rsidR="000B5368">
        <w:t xml:space="preserve"> </w:t>
      </w:r>
    </w:p>
    <w:p w14:paraId="687814DD" w14:textId="0F1066C4" w:rsidR="001D647A" w:rsidRPr="001D647A" w:rsidRDefault="00E5120B" w:rsidP="001D647A">
      <w:pPr>
        <w:pStyle w:val="ListParagraph"/>
        <w:numPr>
          <w:ilvl w:val="1"/>
          <w:numId w:val="28"/>
        </w:numPr>
        <w:spacing w:line="240" w:lineRule="auto"/>
        <w:contextualSpacing w:val="0"/>
        <w:rPr>
          <w:bCs/>
        </w:rPr>
      </w:pPr>
      <w:r>
        <w:t>It was mentioned that t</w:t>
      </w:r>
      <w:r w:rsidR="000B5368">
        <w:t>here is an avenue for the public to provide comments to existing rules</w:t>
      </w:r>
      <w:r>
        <w:t xml:space="preserve"> on github</w:t>
      </w:r>
      <w:r w:rsidR="000B5368">
        <w:t>.</w:t>
      </w:r>
    </w:p>
    <w:p w14:paraId="0A2F74D4" w14:textId="25CE95D2" w:rsidR="001D647A" w:rsidRPr="00B61CA4" w:rsidRDefault="001D647A" w:rsidP="001D647A">
      <w:pPr>
        <w:pStyle w:val="ListParagraph"/>
        <w:numPr>
          <w:ilvl w:val="1"/>
          <w:numId w:val="28"/>
        </w:numPr>
        <w:spacing w:line="240" w:lineRule="auto"/>
        <w:rPr>
          <w:rFonts w:eastAsia="Times New Roman"/>
          <w:bCs/>
          <w:color w:val="auto"/>
          <w:szCs w:val="22"/>
        </w:rPr>
      </w:pPr>
      <w:r w:rsidRPr="009E29DC">
        <w:rPr>
          <w:rFonts w:eastAsia="Times New Roman"/>
        </w:rPr>
        <w:t xml:space="preserve">Motion to approve </w:t>
      </w:r>
      <w:r>
        <w:rPr>
          <w:rFonts w:eastAsia="Times New Roman"/>
        </w:rPr>
        <w:t>proposed Amendment</w:t>
      </w:r>
      <w:r w:rsidR="006457A2">
        <w:rPr>
          <w:rFonts w:eastAsia="Times New Roman"/>
        </w:rPr>
        <w:t>s</w:t>
      </w:r>
      <w:r w:rsidR="009C39AA">
        <w:rPr>
          <w:rFonts w:eastAsia="Times New Roman"/>
        </w:rPr>
        <w:t xml:space="preserve"> </w:t>
      </w:r>
      <w:r>
        <w:rPr>
          <w:rFonts w:eastAsia="Times New Roman"/>
        </w:rPr>
        <w:t xml:space="preserve"> to existing rule DQC_0015</w:t>
      </w:r>
      <w:r w:rsidR="009C39AA">
        <w:rPr>
          <w:rFonts w:eastAsia="Times New Roman"/>
        </w:rPr>
        <w:t xml:space="preserve"> (changes to member exclusions list and removal of line items)</w:t>
      </w:r>
      <w:r>
        <w:rPr>
          <w:rFonts w:eastAsia="Times New Roman"/>
        </w:rPr>
        <w:t xml:space="preserve"> effective immediately </w:t>
      </w:r>
      <w:r w:rsidR="000B5368">
        <w:rPr>
          <w:rFonts w:eastAsia="Times New Roman"/>
        </w:rPr>
        <w:t xml:space="preserve">without public </w:t>
      </w:r>
      <w:r w:rsidR="00BB25B2">
        <w:rPr>
          <w:rFonts w:eastAsia="Times New Roman"/>
        </w:rPr>
        <w:t>review</w:t>
      </w:r>
      <w:r w:rsidR="000B5368">
        <w:rPr>
          <w:rFonts w:eastAsia="Times New Roman"/>
        </w:rPr>
        <w:t xml:space="preserve"> </w:t>
      </w:r>
      <w:r w:rsidRPr="00B61CA4">
        <w:rPr>
          <w:rFonts w:eastAsia="Times New Roman"/>
        </w:rPr>
        <w:t xml:space="preserve">by </w:t>
      </w:r>
      <w:r>
        <w:rPr>
          <w:rFonts w:eastAsia="Times New Roman"/>
        </w:rPr>
        <w:t>Lou Rohman</w:t>
      </w:r>
      <w:r w:rsidR="00E5120B">
        <w:rPr>
          <w:rFonts w:eastAsia="Times New Roman"/>
        </w:rPr>
        <w:t>,</w:t>
      </w:r>
      <w:r w:rsidRPr="00B61CA4">
        <w:rPr>
          <w:rFonts w:eastAsia="Times New Roman"/>
        </w:rPr>
        <w:t xml:space="preserve"> seconded by </w:t>
      </w:r>
      <w:r>
        <w:rPr>
          <w:rFonts w:eastAsia="Times New Roman"/>
        </w:rPr>
        <w:t>Chase</w:t>
      </w:r>
      <w:r w:rsidR="00E5120B">
        <w:rPr>
          <w:rFonts w:eastAsia="Times New Roman"/>
        </w:rPr>
        <w:t xml:space="preserve"> Bongirno</w:t>
      </w:r>
    </w:p>
    <w:p w14:paraId="59A19CDD" w14:textId="77777777" w:rsidR="001D647A" w:rsidRPr="009E29DC" w:rsidRDefault="001D647A" w:rsidP="001D647A">
      <w:pPr>
        <w:pStyle w:val="ListParagraph"/>
        <w:numPr>
          <w:ilvl w:val="1"/>
          <w:numId w:val="28"/>
        </w:numPr>
        <w:spacing w:line="240" w:lineRule="auto"/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Vote (For 10</w:t>
      </w:r>
      <w:r w:rsidRPr="009E29DC">
        <w:rPr>
          <w:rFonts w:eastAsia="Times New Roman"/>
          <w:bCs/>
          <w:color w:val="auto"/>
          <w:szCs w:val="22"/>
        </w:rPr>
        <w:t>, 0 Against)</w:t>
      </w:r>
    </w:p>
    <w:p w14:paraId="280BBECD" w14:textId="23F220A7" w:rsidR="001D647A" w:rsidRDefault="001D647A" w:rsidP="001D647A">
      <w:pPr>
        <w:pStyle w:val="ListParagraph"/>
        <w:numPr>
          <w:ilvl w:val="1"/>
          <w:numId w:val="28"/>
        </w:numPr>
        <w:spacing w:line="240" w:lineRule="auto"/>
        <w:rPr>
          <w:rFonts w:eastAsia="Times New Roman"/>
        </w:rPr>
      </w:pPr>
      <w:r>
        <w:rPr>
          <w:rFonts w:eastAsia="Times New Roman"/>
          <w:bCs/>
          <w:color w:val="auto"/>
          <w:szCs w:val="22"/>
        </w:rPr>
        <w:t xml:space="preserve">Motion passed.  </w:t>
      </w:r>
      <w:r>
        <w:rPr>
          <w:rFonts w:eastAsia="Times New Roman"/>
        </w:rPr>
        <w:t>DQC approved</w:t>
      </w:r>
      <w:r w:rsidR="000B5368">
        <w:rPr>
          <w:rFonts w:eastAsia="Times New Roman"/>
        </w:rPr>
        <w:t xml:space="preserve"> </w:t>
      </w:r>
      <w:r w:rsidR="00E5120B" w:rsidRPr="009E29DC">
        <w:rPr>
          <w:rFonts w:eastAsia="Times New Roman"/>
        </w:rPr>
        <w:t xml:space="preserve">approve </w:t>
      </w:r>
      <w:r w:rsidR="00E5120B">
        <w:rPr>
          <w:rFonts w:eastAsia="Times New Roman"/>
        </w:rPr>
        <w:t xml:space="preserve">proposed Amendments to existing rule DQC_0015 </w:t>
      </w:r>
      <w:r w:rsidR="009C39AA">
        <w:rPr>
          <w:rFonts w:eastAsia="Times New Roman"/>
        </w:rPr>
        <w:t xml:space="preserve">(changes to member exclusions list and removal of line items) </w:t>
      </w:r>
      <w:r w:rsidR="00E5120B">
        <w:rPr>
          <w:rFonts w:eastAsia="Times New Roman"/>
        </w:rPr>
        <w:t xml:space="preserve">effective immediately without public </w:t>
      </w:r>
      <w:r w:rsidR="009C39AA">
        <w:rPr>
          <w:rFonts w:eastAsia="Times New Roman"/>
        </w:rPr>
        <w:t>review</w:t>
      </w:r>
      <w:r>
        <w:rPr>
          <w:rFonts w:eastAsia="Times New Roman"/>
        </w:rPr>
        <w:t>.</w:t>
      </w:r>
    </w:p>
    <w:p w14:paraId="7D64D2EE" w14:textId="1998791C" w:rsidR="000B5368" w:rsidRPr="00E5120B" w:rsidRDefault="00B61CA4" w:rsidP="00C51CBE">
      <w:pPr>
        <w:pStyle w:val="ListParagraph"/>
        <w:numPr>
          <w:ilvl w:val="0"/>
          <w:numId w:val="28"/>
        </w:numPr>
        <w:rPr>
          <w:bCs/>
        </w:rPr>
      </w:pPr>
      <w:r w:rsidRPr="00E5120B">
        <w:rPr>
          <w:bCs/>
        </w:rPr>
        <w:t>DQC_0018</w:t>
      </w:r>
      <w:r w:rsidR="00924185" w:rsidRPr="00E5120B">
        <w:rPr>
          <w:bCs/>
        </w:rPr>
        <w:t xml:space="preserve"> Deprecated Element is Used in the Filing</w:t>
      </w:r>
    </w:p>
    <w:p w14:paraId="4213670A" w14:textId="015654B6" w:rsidR="000B5368" w:rsidRDefault="00E5120B" w:rsidP="000B5368">
      <w:pPr>
        <w:pStyle w:val="ListParagraph"/>
        <w:numPr>
          <w:ilvl w:val="1"/>
          <w:numId w:val="28"/>
        </w:numPr>
        <w:rPr>
          <w:bCs/>
        </w:rPr>
      </w:pPr>
      <w:r>
        <w:rPr>
          <w:bCs/>
        </w:rPr>
        <w:t>This rule tests whether</w:t>
      </w:r>
      <w:r w:rsidR="000B5368">
        <w:rPr>
          <w:bCs/>
        </w:rPr>
        <w:t xml:space="preserve"> a deprecated element is used in a filing.</w:t>
      </w:r>
    </w:p>
    <w:p w14:paraId="2CC26243" w14:textId="2122C2B0" w:rsidR="000B5368" w:rsidRPr="00B61CA4" w:rsidRDefault="000B5368" w:rsidP="000B5368">
      <w:pPr>
        <w:pStyle w:val="ListParagraph"/>
        <w:numPr>
          <w:ilvl w:val="1"/>
          <w:numId w:val="28"/>
        </w:numPr>
        <w:spacing w:line="240" w:lineRule="auto"/>
        <w:rPr>
          <w:rFonts w:eastAsia="Times New Roman"/>
          <w:bCs/>
          <w:color w:val="auto"/>
          <w:szCs w:val="22"/>
        </w:rPr>
      </w:pPr>
      <w:r w:rsidRPr="009E29DC">
        <w:rPr>
          <w:rFonts w:eastAsia="Times New Roman"/>
        </w:rPr>
        <w:t xml:space="preserve">Motion to approve </w:t>
      </w:r>
      <w:r>
        <w:rPr>
          <w:rFonts w:eastAsia="Times New Roman"/>
        </w:rPr>
        <w:t xml:space="preserve">rule DQC_0018 for coding </w:t>
      </w:r>
      <w:r w:rsidRPr="00B61CA4">
        <w:rPr>
          <w:rFonts w:eastAsia="Times New Roman"/>
        </w:rPr>
        <w:t xml:space="preserve">by </w:t>
      </w:r>
      <w:r>
        <w:rPr>
          <w:rFonts w:eastAsia="Times New Roman"/>
        </w:rPr>
        <w:t>Chase</w:t>
      </w:r>
      <w:r w:rsidR="00E5120B">
        <w:rPr>
          <w:rFonts w:eastAsia="Times New Roman"/>
        </w:rPr>
        <w:t xml:space="preserve"> Bongirno,</w:t>
      </w:r>
      <w:r>
        <w:rPr>
          <w:rFonts w:eastAsia="Times New Roman"/>
        </w:rPr>
        <w:t xml:space="preserve"> </w:t>
      </w:r>
      <w:r w:rsidRPr="00B61CA4">
        <w:rPr>
          <w:rFonts w:eastAsia="Times New Roman"/>
        </w:rPr>
        <w:t xml:space="preserve">seconded by </w:t>
      </w:r>
      <w:r>
        <w:rPr>
          <w:rFonts w:eastAsia="Times New Roman"/>
        </w:rPr>
        <w:t>Lou Rohman</w:t>
      </w:r>
    </w:p>
    <w:p w14:paraId="384080CD" w14:textId="77777777" w:rsidR="000B5368" w:rsidRPr="009E29DC" w:rsidRDefault="000B5368" w:rsidP="000B5368">
      <w:pPr>
        <w:pStyle w:val="ListParagraph"/>
        <w:numPr>
          <w:ilvl w:val="1"/>
          <w:numId w:val="28"/>
        </w:numPr>
        <w:spacing w:line="240" w:lineRule="auto"/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Vote (For 10</w:t>
      </w:r>
      <w:r w:rsidRPr="009E29DC">
        <w:rPr>
          <w:rFonts w:eastAsia="Times New Roman"/>
          <w:bCs/>
          <w:color w:val="auto"/>
          <w:szCs w:val="22"/>
        </w:rPr>
        <w:t>, 0 Against)</w:t>
      </w:r>
    </w:p>
    <w:p w14:paraId="4F90C841" w14:textId="644DF191" w:rsidR="00E5120B" w:rsidRDefault="000B5368" w:rsidP="00E5120B">
      <w:pPr>
        <w:pStyle w:val="ListParagraph"/>
        <w:numPr>
          <w:ilvl w:val="1"/>
          <w:numId w:val="28"/>
        </w:numPr>
        <w:spacing w:line="240" w:lineRule="auto"/>
        <w:rPr>
          <w:rFonts w:eastAsia="Times New Roman"/>
        </w:rPr>
      </w:pPr>
      <w:r>
        <w:rPr>
          <w:rFonts w:eastAsia="Times New Roman"/>
          <w:bCs/>
          <w:color w:val="auto"/>
          <w:szCs w:val="22"/>
        </w:rPr>
        <w:t xml:space="preserve">Motion passed.  </w:t>
      </w:r>
      <w:r w:rsidR="00E5120B">
        <w:rPr>
          <w:rFonts w:eastAsia="Times New Roman"/>
        </w:rPr>
        <w:t>DQC approved rule DQC_0018 to be coded pending completion of test cases.</w:t>
      </w:r>
    </w:p>
    <w:p w14:paraId="1D9A17DC" w14:textId="1849500D" w:rsidR="000B5368" w:rsidRDefault="000B5368" w:rsidP="00E5120B">
      <w:pPr>
        <w:pStyle w:val="ListParagraph"/>
        <w:spacing w:line="240" w:lineRule="auto"/>
        <w:ind w:left="1440"/>
        <w:rPr>
          <w:rFonts w:eastAsia="Times New Roman"/>
        </w:rPr>
      </w:pPr>
    </w:p>
    <w:p w14:paraId="74CA31F0" w14:textId="3569C1FE" w:rsidR="00B61CA4" w:rsidRDefault="00753878" w:rsidP="004A5C42">
      <w:pPr>
        <w:rPr>
          <w:rFonts w:eastAsia="Times New Roman"/>
          <w:b/>
          <w:bCs/>
          <w:szCs w:val="22"/>
        </w:rPr>
      </w:pPr>
      <w:r>
        <w:rPr>
          <w:rFonts w:eastAsia="Times New Roman"/>
          <w:b/>
          <w:bCs/>
          <w:szCs w:val="22"/>
        </w:rPr>
        <w:t>Extension Workstream</w:t>
      </w:r>
    </w:p>
    <w:p w14:paraId="2BA36C18" w14:textId="5D6A08C3" w:rsidR="002D1D80" w:rsidRPr="002D1D80" w:rsidRDefault="002D1D80" w:rsidP="004A5C42">
      <w:pPr>
        <w:rPr>
          <w:rFonts w:eastAsia="Times New Roman"/>
          <w:bCs/>
          <w:szCs w:val="22"/>
        </w:rPr>
      </w:pPr>
      <w:r>
        <w:rPr>
          <w:rFonts w:eastAsia="Times New Roman"/>
          <w:b/>
          <w:bCs/>
          <w:szCs w:val="22"/>
        </w:rPr>
        <w:tab/>
      </w:r>
      <w:r w:rsidRPr="002D1D80">
        <w:rPr>
          <w:rFonts w:eastAsia="Times New Roman"/>
          <w:bCs/>
          <w:szCs w:val="22"/>
        </w:rPr>
        <w:t>Property, Plant and Equipment</w:t>
      </w:r>
    </w:p>
    <w:p w14:paraId="466D0665" w14:textId="6CA746C8" w:rsidR="002D1D80" w:rsidRPr="002D1D80" w:rsidRDefault="00985803" w:rsidP="00064EAD">
      <w:pPr>
        <w:pStyle w:val="ListParagraph"/>
        <w:numPr>
          <w:ilvl w:val="0"/>
          <w:numId w:val="31"/>
        </w:numPr>
        <w:rPr>
          <w:rFonts w:eastAsia="Times New Roman"/>
          <w:bCs/>
          <w:szCs w:val="22"/>
        </w:rPr>
      </w:pPr>
      <w:r>
        <w:rPr>
          <w:rFonts w:eastAsia="Times New Roman"/>
          <w:bCs/>
          <w:szCs w:val="22"/>
          <w:lang w:val="en"/>
        </w:rPr>
        <w:t xml:space="preserve">The </w:t>
      </w:r>
      <w:r w:rsidRPr="000B5368">
        <w:rPr>
          <w:rFonts w:eastAsia="Times New Roman"/>
          <w:bCs/>
          <w:szCs w:val="22"/>
          <w:lang w:val="en"/>
        </w:rPr>
        <w:t xml:space="preserve">Taxonomy contains two ways to model </w:t>
      </w:r>
      <w:r w:rsidR="002D1D80">
        <w:rPr>
          <w:rFonts w:eastAsia="Times New Roman"/>
          <w:bCs/>
          <w:szCs w:val="22"/>
          <w:lang w:val="en"/>
        </w:rPr>
        <w:t>property, plant and equipment</w:t>
      </w:r>
      <w:r w:rsidRPr="000B5368">
        <w:rPr>
          <w:rFonts w:eastAsia="Times New Roman"/>
          <w:bCs/>
          <w:szCs w:val="22"/>
          <w:lang w:val="en"/>
        </w:rPr>
        <w:t xml:space="preserve"> - as line items, and as members on a dimension.</w:t>
      </w:r>
      <w:r w:rsidR="002D1D80">
        <w:rPr>
          <w:rFonts w:eastAsia="Times New Roman"/>
          <w:bCs/>
          <w:szCs w:val="22"/>
          <w:lang w:val="en"/>
        </w:rPr>
        <w:t xml:space="preserve"> Filers use line items on the balance sheet and both </w:t>
      </w:r>
      <w:r w:rsidR="00FA0B7C">
        <w:rPr>
          <w:rFonts w:eastAsia="Times New Roman"/>
          <w:bCs/>
          <w:szCs w:val="22"/>
          <w:lang w:val="en"/>
        </w:rPr>
        <w:t>approaches (</w:t>
      </w:r>
      <w:r w:rsidR="002D1D80">
        <w:rPr>
          <w:rFonts w:eastAsia="Times New Roman"/>
          <w:bCs/>
          <w:szCs w:val="22"/>
          <w:lang w:val="en"/>
        </w:rPr>
        <w:t>line items and dimensions</w:t>
      </w:r>
      <w:r w:rsidR="00FA0B7C">
        <w:rPr>
          <w:rFonts w:eastAsia="Times New Roman"/>
          <w:bCs/>
          <w:szCs w:val="22"/>
          <w:lang w:val="en"/>
        </w:rPr>
        <w:t>)</w:t>
      </w:r>
      <w:r w:rsidR="002D1D80">
        <w:rPr>
          <w:rFonts w:eastAsia="Times New Roman"/>
          <w:bCs/>
          <w:szCs w:val="22"/>
          <w:lang w:val="en"/>
        </w:rPr>
        <w:t xml:space="preserve"> in the footnotes.</w:t>
      </w:r>
    </w:p>
    <w:p w14:paraId="4A1896D5" w14:textId="144009CD" w:rsidR="00064EAD" w:rsidRPr="00064EAD" w:rsidRDefault="002D1D80" w:rsidP="00064EAD">
      <w:pPr>
        <w:pStyle w:val="ListParagraph"/>
        <w:numPr>
          <w:ilvl w:val="0"/>
          <w:numId w:val="31"/>
        </w:numPr>
        <w:rPr>
          <w:rFonts w:eastAsia="Times New Roman"/>
          <w:bCs/>
          <w:szCs w:val="22"/>
        </w:rPr>
      </w:pPr>
      <w:r>
        <w:rPr>
          <w:rFonts w:eastAsia="Times New Roman"/>
          <w:bCs/>
          <w:szCs w:val="22"/>
          <w:lang w:val="en"/>
        </w:rPr>
        <w:t>Examples of property, plant and equipment fo</w:t>
      </w:r>
      <w:r w:rsidR="00064EAD" w:rsidRPr="007C295D">
        <w:rPr>
          <w:rFonts w:eastAsia="Times New Roman"/>
          <w:bCs/>
          <w:szCs w:val="22"/>
          <w:lang w:val="en"/>
        </w:rPr>
        <w:t>otnotes from two companies in the same industry</w:t>
      </w:r>
      <w:r>
        <w:rPr>
          <w:rFonts w:eastAsia="Times New Roman"/>
          <w:bCs/>
          <w:szCs w:val="22"/>
          <w:lang w:val="en"/>
        </w:rPr>
        <w:t xml:space="preserve"> were presented (one dimensionalized, the other used line items)</w:t>
      </w:r>
    </w:p>
    <w:p w14:paraId="2D52C571" w14:textId="7EAE9246" w:rsidR="000B5368" w:rsidRPr="00064EAD" w:rsidRDefault="002D1D80" w:rsidP="00064EAD">
      <w:pPr>
        <w:pStyle w:val="ListParagraph"/>
        <w:numPr>
          <w:ilvl w:val="0"/>
          <w:numId w:val="31"/>
        </w:numPr>
        <w:rPr>
          <w:rFonts w:eastAsia="Times New Roman"/>
          <w:bCs/>
          <w:szCs w:val="22"/>
        </w:rPr>
      </w:pPr>
      <w:r>
        <w:rPr>
          <w:rFonts w:eastAsia="Times New Roman"/>
          <w:bCs/>
          <w:szCs w:val="22"/>
          <w:lang w:val="en"/>
        </w:rPr>
        <w:t>The Committee discussed which method</w:t>
      </w:r>
      <w:r w:rsidR="00064EAD" w:rsidRPr="00064EAD">
        <w:rPr>
          <w:rFonts w:eastAsia="Times New Roman"/>
          <w:bCs/>
          <w:szCs w:val="22"/>
          <w:lang w:val="en"/>
        </w:rPr>
        <w:t xml:space="preserve"> </w:t>
      </w:r>
      <w:r>
        <w:rPr>
          <w:rFonts w:eastAsia="Times New Roman"/>
          <w:bCs/>
          <w:szCs w:val="22"/>
          <w:lang w:val="en"/>
        </w:rPr>
        <w:t xml:space="preserve">is preferable for modeling </w:t>
      </w:r>
      <w:r w:rsidR="00FA0B7C">
        <w:rPr>
          <w:rFonts w:eastAsia="Times New Roman"/>
          <w:bCs/>
          <w:szCs w:val="22"/>
          <w:lang w:val="en"/>
        </w:rPr>
        <w:t>property, plant and equipment</w:t>
      </w:r>
      <w:r w:rsidR="00FA0B7C" w:rsidRPr="000B5368">
        <w:rPr>
          <w:rFonts w:eastAsia="Times New Roman"/>
          <w:bCs/>
          <w:szCs w:val="22"/>
          <w:lang w:val="en"/>
        </w:rPr>
        <w:t xml:space="preserve"> </w:t>
      </w:r>
      <w:r>
        <w:rPr>
          <w:rFonts w:eastAsia="Times New Roman"/>
          <w:bCs/>
          <w:szCs w:val="22"/>
          <w:lang w:val="en"/>
        </w:rPr>
        <w:t>(</w:t>
      </w:r>
      <w:r w:rsidR="00064EAD" w:rsidRPr="00064EAD">
        <w:rPr>
          <w:rFonts w:eastAsia="Times New Roman"/>
          <w:bCs/>
          <w:szCs w:val="22"/>
          <w:lang w:val="en"/>
        </w:rPr>
        <w:t>line items or dime</w:t>
      </w:r>
      <w:r>
        <w:rPr>
          <w:rFonts w:eastAsia="Times New Roman"/>
          <w:bCs/>
          <w:szCs w:val="22"/>
          <w:lang w:val="en"/>
        </w:rPr>
        <w:t>nsions).</w:t>
      </w:r>
    </w:p>
    <w:p w14:paraId="7ED2F4B8" w14:textId="2BAE9770" w:rsidR="00064EAD" w:rsidRDefault="00064EAD" w:rsidP="007C295D">
      <w:pPr>
        <w:pStyle w:val="ListParagraph"/>
        <w:numPr>
          <w:ilvl w:val="1"/>
          <w:numId w:val="31"/>
        </w:numPr>
        <w:rPr>
          <w:rFonts w:eastAsia="Times New Roman"/>
          <w:bCs/>
          <w:szCs w:val="22"/>
        </w:rPr>
      </w:pPr>
      <w:r>
        <w:rPr>
          <w:rFonts w:eastAsia="Times New Roman"/>
          <w:bCs/>
          <w:szCs w:val="22"/>
        </w:rPr>
        <w:t xml:space="preserve">Either approach will result in </w:t>
      </w:r>
      <w:r w:rsidR="002D1D80">
        <w:rPr>
          <w:rFonts w:eastAsia="Times New Roman"/>
          <w:bCs/>
          <w:szCs w:val="22"/>
        </w:rPr>
        <w:t xml:space="preserve">the need for </w:t>
      </w:r>
      <w:r>
        <w:rPr>
          <w:rFonts w:eastAsia="Times New Roman"/>
          <w:bCs/>
          <w:szCs w:val="22"/>
        </w:rPr>
        <w:t>extensions</w:t>
      </w:r>
      <w:r w:rsidR="002D1D80">
        <w:rPr>
          <w:rFonts w:eastAsia="Times New Roman"/>
          <w:bCs/>
          <w:szCs w:val="22"/>
        </w:rPr>
        <w:t>.</w:t>
      </w:r>
      <w:r>
        <w:rPr>
          <w:rFonts w:eastAsia="Times New Roman"/>
          <w:bCs/>
          <w:szCs w:val="22"/>
        </w:rPr>
        <w:t xml:space="preserve"> </w:t>
      </w:r>
    </w:p>
    <w:p w14:paraId="4E987270" w14:textId="0ECD8B8E" w:rsidR="00064EAD" w:rsidRDefault="00FA0B7C" w:rsidP="002D1D80">
      <w:pPr>
        <w:pStyle w:val="ListParagraph"/>
        <w:numPr>
          <w:ilvl w:val="1"/>
          <w:numId w:val="31"/>
        </w:numPr>
        <w:rPr>
          <w:rFonts w:eastAsia="Times New Roman"/>
          <w:bCs/>
          <w:szCs w:val="22"/>
        </w:rPr>
      </w:pPr>
      <w:r>
        <w:rPr>
          <w:rFonts w:eastAsia="Times New Roman"/>
          <w:bCs/>
          <w:szCs w:val="22"/>
        </w:rPr>
        <w:t>For</w:t>
      </w:r>
      <w:r w:rsidR="00064EAD">
        <w:rPr>
          <w:rFonts w:eastAsia="Times New Roman"/>
          <w:bCs/>
          <w:szCs w:val="22"/>
        </w:rPr>
        <w:t xml:space="preserve"> line items</w:t>
      </w:r>
      <w:r>
        <w:rPr>
          <w:rFonts w:eastAsia="Times New Roman"/>
          <w:bCs/>
          <w:szCs w:val="22"/>
        </w:rPr>
        <w:t xml:space="preserve"> approach</w:t>
      </w:r>
      <w:r w:rsidR="00064EAD">
        <w:rPr>
          <w:rFonts w:eastAsia="Times New Roman"/>
          <w:bCs/>
          <w:szCs w:val="22"/>
        </w:rPr>
        <w:t xml:space="preserve">, calculation relationships will be </w:t>
      </w:r>
      <w:r w:rsidR="00AA0787">
        <w:rPr>
          <w:rFonts w:eastAsia="Times New Roman"/>
          <w:bCs/>
          <w:szCs w:val="22"/>
        </w:rPr>
        <w:t xml:space="preserve">preserved </w:t>
      </w:r>
      <w:r w:rsidR="002D1D80">
        <w:rPr>
          <w:rFonts w:eastAsia="Times New Roman"/>
          <w:bCs/>
          <w:szCs w:val="22"/>
        </w:rPr>
        <w:t xml:space="preserve">and </w:t>
      </w:r>
      <w:r w:rsidR="006F7B7E">
        <w:rPr>
          <w:rFonts w:eastAsia="Times New Roman"/>
          <w:bCs/>
          <w:szCs w:val="22"/>
        </w:rPr>
        <w:t xml:space="preserve">if this approach is implemented </w:t>
      </w:r>
      <w:r w:rsidR="002D1D80">
        <w:rPr>
          <w:rFonts w:eastAsia="Times New Roman"/>
          <w:bCs/>
          <w:szCs w:val="22"/>
        </w:rPr>
        <w:t>new line item</w:t>
      </w:r>
      <w:r w:rsidR="006F7B7E">
        <w:rPr>
          <w:rFonts w:eastAsia="Times New Roman"/>
          <w:bCs/>
          <w:szCs w:val="22"/>
        </w:rPr>
        <w:t xml:space="preserve"> element</w:t>
      </w:r>
      <w:r w:rsidR="002D1D80">
        <w:rPr>
          <w:rFonts w:eastAsia="Times New Roman"/>
          <w:bCs/>
          <w:szCs w:val="22"/>
        </w:rPr>
        <w:t>s will need to be created</w:t>
      </w:r>
      <w:r>
        <w:rPr>
          <w:rFonts w:eastAsia="Times New Roman"/>
          <w:bCs/>
          <w:szCs w:val="22"/>
        </w:rPr>
        <w:t xml:space="preserve"> in the taxonomy</w:t>
      </w:r>
      <w:r w:rsidR="00064EAD">
        <w:rPr>
          <w:rFonts w:eastAsia="Times New Roman"/>
          <w:bCs/>
          <w:szCs w:val="22"/>
        </w:rPr>
        <w:t>.</w:t>
      </w:r>
    </w:p>
    <w:p w14:paraId="47337BA2" w14:textId="4FB176CC" w:rsidR="00064EAD" w:rsidRDefault="00064EAD" w:rsidP="007C295D">
      <w:pPr>
        <w:pStyle w:val="ListParagraph"/>
        <w:numPr>
          <w:ilvl w:val="1"/>
          <w:numId w:val="31"/>
        </w:numPr>
        <w:rPr>
          <w:rFonts w:eastAsia="Times New Roman"/>
          <w:bCs/>
          <w:szCs w:val="22"/>
        </w:rPr>
      </w:pPr>
      <w:r>
        <w:rPr>
          <w:rFonts w:eastAsia="Times New Roman"/>
          <w:bCs/>
          <w:szCs w:val="22"/>
        </w:rPr>
        <w:t xml:space="preserve">Some members expressed that </w:t>
      </w:r>
      <w:r w:rsidR="00FA0B7C">
        <w:rPr>
          <w:rFonts w:eastAsia="Times New Roman"/>
          <w:bCs/>
          <w:szCs w:val="22"/>
        </w:rPr>
        <w:t xml:space="preserve">using </w:t>
      </w:r>
      <w:r>
        <w:rPr>
          <w:rFonts w:eastAsia="Times New Roman"/>
          <w:bCs/>
          <w:szCs w:val="22"/>
        </w:rPr>
        <w:t>dimensions were preferable because it is easier to determine that information is related to p</w:t>
      </w:r>
      <w:r w:rsidR="002D1D80">
        <w:rPr>
          <w:rFonts w:eastAsia="Times New Roman"/>
          <w:bCs/>
          <w:szCs w:val="22"/>
        </w:rPr>
        <w:t>roperty, plant and equipment because there is a link back to the parent.</w:t>
      </w:r>
    </w:p>
    <w:p w14:paraId="7F14C3B1" w14:textId="6B34572E" w:rsidR="00064EAD" w:rsidRDefault="00064EAD" w:rsidP="007C295D">
      <w:pPr>
        <w:pStyle w:val="ListParagraph"/>
        <w:numPr>
          <w:ilvl w:val="1"/>
          <w:numId w:val="31"/>
        </w:numPr>
        <w:rPr>
          <w:rFonts w:eastAsia="Times New Roman"/>
          <w:bCs/>
          <w:szCs w:val="22"/>
        </w:rPr>
      </w:pPr>
      <w:r>
        <w:rPr>
          <w:rFonts w:eastAsia="Times New Roman"/>
          <w:bCs/>
          <w:szCs w:val="22"/>
        </w:rPr>
        <w:lastRenderedPageBreak/>
        <w:t>Some members expressed that line items would be easier to handle.</w:t>
      </w:r>
    </w:p>
    <w:p w14:paraId="6D540692" w14:textId="1F1960CD" w:rsidR="007C295D" w:rsidRDefault="007C295D" w:rsidP="007C295D">
      <w:pPr>
        <w:pStyle w:val="ListParagraph"/>
        <w:numPr>
          <w:ilvl w:val="1"/>
          <w:numId w:val="31"/>
        </w:numPr>
        <w:rPr>
          <w:rFonts w:eastAsia="Times New Roman"/>
          <w:bCs/>
          <w:szCs w:val="22"/>
        </w:rPr>
      </w:pPr>
      <w:r>
        <w:rPr>
          <w:rFonts w:eastAsia="Times New Roman"/>
          <w:bCs/>
          <w:szCs w:val="22"/>
        </w:rPr>
        <w:t>This will be an open question for the draft</w:t>
      </w:r>
      <w:r w:rsidR="002D1D80">
        <w:rPr>
          <w:rFonts w:eastAsia="Times New Roman"/>
          <w:bCs/>
          <w:szCs w:val="22"/>
        </w:rPr>
        <w:t xml:space="preserve"> paper</w:t>
      </w:r>
      <w:r>
        <w:rPr>
          <w:rFonts w:eastAsia="Times New Roman"/>
          <w:bCs/>
          <w:szCs w:val="22"/>
        </w:rPr>
        <w:t>.</w:t>
      </w:r>
    </w:p>
    <w:p w14:paraId="304FB77F" w14:textId="77777777" w:rsidR="002D1D80" w:rsidRDefault="002D1D80" w:rsidP="002D1D80">
      <w:pPr>
        <w:ind w:left="720"/>
        <w:rPr>
          <w:rFonts w:eastAsia="Times New Roman"/>
          <w:bCs/>
          <w:szCs w:val="22"/>
        </w:rPr>
      </w:pPr>
    </w:p>
    <w:p w14:paraId="47DEF655" w14:textId="5DFC3A26" w:rsidR="002D1D80" w:rsidRPr="002D1D80" w:rsidRDefault="002D1D80" w:rsidP="002D1D80">
      <w:pPr>
        <w:ind w:left="720"/>
        <w:rPr>
          <w:rFonts w:eastAsia="Times New Roman"/>
          <w:bCs/>
          <w:szCs w:val="22"/>
        </w:rPr>
      </w:pPr>
      <w:r>
        <w:rPr>
          <w:rFonts w:eastAsia="Times New Roman"/>
          <w:bCs/>
          <w:szCs w:val="22"/>
        </w:rPr>
        <w:t>Services Revenue</w:t>
      </w:r>
    </w:p>
    <w:p w14:paraId="7D3F47FE" w14:textId="77777777" w:rsidR="002D1D80" w:rsidRDefault="007C295D" w:rsidP="007C295D">
      <w:pPr>
        <w:pStyle w:val="ListParagraph"/>
        <w:numPr>
          <w:ilvl w:val="0"/>
          <w:numId w:val="31"/>
        </w:numPr>
        <w:rPr>
          <w:rFonts w:eastAsia="Times New Roman"/>
          <w:bCs/>
          <w:szCs w:val="22"/>
        </w:rPr>
      </w:pPr>
      <w:r>
        <w:rPr>
          <w:rFonts w:eastAsia="Times New Roman"/>
          <w:bCs/>
          <w:szCs w:val="22"/>
        </w:rPr>
        <w:t xml:space="preserve">An example for services revenue was presented.  The example showed revenue and cost of revenue broken out by segment. </w:t>
      </w:r>
    </w:p>
    <w:p w14:paraId="4B8D0174" w14:textId="65C4B0B0" w:rsidR="007C295D" w:rsidRPr="00E37D62" w:rsidRDefault="002D1D80" w:rsidP="007C295D">
      <w:pPr>
        <w:pStyle w:val="ListParagraph"/>
        <w:numPr>
          <w:ilvl w:val="0"/>
          <w:numId w:val="31"/>
        </w:numPr>
        <w:rPr>
          <w:rFonts w:eastAsia="Times New Roman"/>
          <w:bCs/>
          <w:szCs w:val="22"/>
        </w:rPr>
      </w:pPr>
      <w:r>
        <w:rPr>
          <w:rFonts w:eastAsia="Times New Roman"/>
          <w:bCs/>
          <w:szCs w:val="22"/>
        </w:rPr>
        <w:t xml:space="preserve">The Committed discussed whether </w:t>
      </w:r>
      <w:r w:rsidR="007C295D" w:rsidRPr="007C295D">
        <w:rPr>
          <w:rFonts w:eastAsia="Times New Roman"/>
          <w:bCs/>
          <w:szCs w:val="22"/>
          <w:lang w:val="en"/>
        </w:rPr>
        <w:t>filers</w:t>
      </w:r>
      <w:r>
        <w:rPr>
          <w:rFonts w:eastAsia="Times New Roman"/>
          <w:bCs/>
          <w:szCs w:val="22"/>
          <w:lang w:val="en"/>
        </w:rPr>
        <w:t xml:space="preserve"> should use the Segment A</w:t>
      </w:r>
      <w:r w:rsidR="007C295D" w:rsidRPr="007C295D">
        <w:rPr>
          <w:rFonts w:eastAsia="Times New Roman"/>
          <w:bCs/>
          <w:szCs w:val="22"/>
          <w:lang w:val="en"/>
        </w:rPr>
        <w:t>xis on the income statement if re</w:t>
      </w:r>
      <w:r w:rsidR="007C295D">
        <w:rPr>
          <w:rFonts w:eastAsia="Times New Roman"/>
          <w:bCs/>
          <w:szCs w:val="22"/>
          <w:lang w:val="en"/>
        </w:rPr>
        <w:t>venues are disaggregated by seg</w:t>
      </w:r>
      <w:r w:rsidR="007C295D" w:rsidRPr="007C295D">
        <w:rPr>
          <w:rFonts w:eastAsia="Times New Roman"/>
          <w:bCs/>
          <w:szCs w:val="22"/>
          <w:lang w:val="en"/>
        </w:rPr>
        <w:t>ment</w:t>
      </w:r>
      <w:r>
        <w:rPr>
          <w:rFonts w:eastAsia="Times New Roman"/>
          <w:bCs/>
          <w:szCs w:val="22"/>
          <w:lang w:val="en"/>
        </w:rPr>
        <w:t xml:space="preserve"> or whether</w:t>
      </w:r>
      <w:r w:rsidR="007C295D">
        <w:rPr>
          <w:rFonts w:eastAsia="Times New Roman"/>
          <w:bCs/>
          <w:szCs w:val="22"/>
          <w:lang w:val="en"/>
        </w:rPr>
        <w:t xml:space="preserve"> extensions </w:t>
      </w:r>
      <w:r>
        <w:rPr>
          <w:rFonts w:eastAsia="Times New Roman"/>
          <w:bCs/>
          <w:szCs w:val="22"/>
          <w:lang w:val="en"/>
        </w:rPr>
        <w:t xml:space="preserve">should </w:t>
      </w:r>
      <w:r w:rsidR="007C295D">
        <w:rPr>
          <w:rFonts w:eastAsia="Times New Roman"/>
          <w:bCs/>
          <w:szCs w:val="22"/>
          <w:lang w:val="en"/>
        </w:rPr>
        <w:t>be used</w:t>
      </w:r>
      <w:r>
        <w:rPr>
          <w:rFonts w:eastAsia="Times New Roman"/>
          <w:bCs/>
          <w:szCs w:val="22"/>
          <w:lang w:val="en"/>
        </w:rPr>
        <w:t>.</w:t>
      </w:r>
    </w:p>
    <w:p w14:paraId="4DDB142F" w14:textId="2FAF4EB1" w:rsidR="00AA0787" w:rsidRDefault="00AA0787" w:rsidP="007C295D">
      <w:pPr>
        <w:pStyle w:val="ListParagraph"/>
        <w:numPr>
          <w:ilvl w:val="0"/>
          <w:numId w:val="31"/>
        </w:numPr>
        <w:rPr>
          <w:rFonts w:eastAsia="Times New Roman"/>
          <w:bCs/>
          <w:szCs w:val="22"/>
        </w:rPr>
      </w:pPr>
      <w:r>
        <w:rPr>
          <w:rFonts w:eastAsia="Times New Roman"/>
          <w:bCs/>
          <w:szCs w:val="22"/>
          <w:lang w:val="en"/>
        </w:rPr>
        <w:t>Members expressed that using the Segment axis in this case would be prefereable.</w:t>
      </w:r>
    </w:p>
    <w:p w14:paraId="1E42B25B" w14:textId="736A9BFD" w:rsidR="007C295D" w:rsidRDefault="002D1D80" w:rsidP="002D1D80">
      <w:pPr>
        <w:pStyle w:val="ListParagraph"/>
        <w:numPr>
          <w:ilvl w:val="0"/>
          <w:numId w:val="31"/>
        </w:numPr>
        <w:rPr>
          <w:rFonts w:eastAsia="Times New Roman"/>
          <w:bCs/>
          <w:szCs w:val="22"/>
        </w:rPr>
      </w:pPr>
      <w:r>
        <w:rPr>
          <w:rFonts w:eastAsia="Times New Roman"/>
          <w:bCs/>
          <w:szCs w:val="22"/>
        </w:rPr>
        <w:t>Several members</w:t>
      </w:r>
      <w:r w:rsidR="007C295D">
        <w:rPr>
          <w:rFonts w:eastAsia="Times New Roman"/>
          <w:bCs/>
          <w:szCs w:val="22"/>
        </w:rPr>
        <w:t xml:space="preserve"> expressed that they would not want to see line item extensions</w:t>
      </w:r>
      <w:r w:rsidR="00AA0787">
        <w:rPr>
          <w:rFonts w:eastAsia="Times New Roman"/>
          <w:bCs/>
          <w:szCs w:val="22"/>
        </w:rPr>
        <w:t xml:space="preserve"> for this disclosure</w:t>
      </w:r>
      <w:r w:rsidR="007C295D">
        <w:rPr>
          <w:rFonts w:eastAsia="Times New Roman"/>
          <w:bCs/>
          <w:szCs w:val="22"/>
        </w:rPr>
        <w:t>.</w:t>
      </w:r>
    </w:p>
    <w:p w14:paraId="5E5B21F8" w14:textId="77777777" w:rsidR="002D1D80" w:rsidRDefault="002D1D80" w:rsidP="002D1D80">
      <w:pPr>
        <w:pStyle w:val="ListParagraph"/>
        <w:rPr>
          <w:rFonts w:eastAsia="Times New Roman"/>
          <w:bCs/>
          <w:szCs w:val="22"/>
        </w:rPr>
      </w:pPr>
    </w:p>
    <w:p w14:paraId="7B9EC360" w14:textId="668F0D49" w:rsidR="007C295D" w:rsidRPr="002D1D80" w:rsidRDefault="002D1D80" w:rsidP="002D1D80">
      <w:pPr>
        <w:pStyle w:val="ListParagraph"/>
        <w:rPr>
          <w:rFonts w:eastAsia="Times New Roman"/>
          <w:bCs/>
          <w:i/>
          <w:szCs w:val="22"/>
        </w:rPr>
      </w:pPr>
      <w:r w:rsidRPr="002D1D80">
        <w:rPr>
          <w:rFonts w:eastAsia="Times New Roman"/>
          <w:bCs/>
          <w:i/>
          <w:szCs w:val="22"/>
        </w:rPr>
        <w:t xml:space="preserve">Action item - </w:t>
      </w:r>
      <w:r w:rsidR="007C295D" w:rsidRPr="002D1D80">
        <w:rPr>
          <w:rFonts w:eastAsia="Times New Roman"/>
          <w:bCs/>
          <w:i/>
          <w:szCs w:val="22"/>
        </w:rPr>
        <w:t>Draft Guidance will be available for the April meeting.  Additional examples will be added</w:t>
      </w:r>
      <w:r w:rsidRPr="002D1D80">
        <w:rPr>
          <w:rFonts w:eastAsia="Times New Roman"/>
          <w:bCs/>
          <w:i/>
          <w:szCs w:val="22"/>
        </w:rPr>
        <w:t xml:space="preserve"> to the document</w:t>
      </w:r>
      <w:r w:rsidR="007C295D" w:rsidRPr="002D1D80">
        <w:rPr>
          <w:rFonts w:eastAsia="Times New Roman"/>
          <w:bCs/>
          <w:i/>
          <w:szCs w:val="22"/>
        </w:rPr>
        <w:t>.</w:t>
      </w:r>
    </w:p>
    <w:p w14:paraId="6ACF7FE1" w14:textId="77777777" w:rsidR="00753878" w:rsidRDefault="00753878" w:rsidP="004A5C42">
      <w:pPr>
        <w:rPr>
          <w:rFonts w:eastAsia="Times New Roman"/>
          <w:b/>
          <w:bCs/>
          <w:szCs w:val="22"/>
        </w:rPr>
      </w:pPr>
    </w:p>
    <w:p w14:paraId="037020A2" w14:textId="77777777" w:rsidR="007C295D" w:rsidRDefault="007C295D" w:rsidP="004A5C42">
      <w:pPr>
        <w:rPr>
          <w:rFonts w:eastAsia="Times New Roman"/>
          <w:b/>
          <w:bCs/>
          <w:szCs w:val="22"/>
        </w:rPr>
      </w:pPr>
      <w:r>
        <w:rPr>
          <w:rFonts w:eastAsia="Times New Roman"/>
          <w:b/>
          <w:bCs/>
          <w:szCs w:val="22"/>
        </w:rPr>
        <w:t>Wrap up</w:t>
      </w:r>
    </w:p>
    <w:p w14:paraId="3543EC70" w14:textId="407F5D46" w:rsidR="00753878" w:rsidRPr="007C295D" w:rsidRDefault="002D1D80" w:rsidP="004A5C42">
      <w:pPr>
        <w:rPr>
          <w:rFonts w:eastAsia="Times New Roman"/>
          <w:bCs/>
          <w:szCs w:val="22"/>
        </w:rPr>
      </w:pPr>
      <w:r>
        <w:rPr>
          <w:szCs w:val="22"/>
        </w:rPr>
        <w:t xml:space="preserve">The Chair communicated that the next meeting </w:t>
      </w:r>
      <w:r>
        <w:rPr>
          <w:rFonts w:eastAsia="Times New Roman"/>
          <w:bCs/>
          <w:szCs w:val="22"/>
        </w:rPr>
        <w:t>was</w:t>
      </w:r>
      <w:r w:rsidR="007C295D" w:rsidRPr="007C295D">
        <w:rPr>
          <w:rFonts w:eastAsia="Times New Roman"/>
          <w:bCs/>
          <w:szCs w:val="22"/>
        </w:rPr>
        <w:t xml:space="preserve"> o</w:t>
      </w:r>
      <w:r>
        <w:rPr>
          <w:rFonts w:eastAsia="Times New Roman"/>
          <w:bCs/>
          <w:szCs w:val="22"/>
        </w:rPr>
        <w:t xml:space="preserve">riginally scheduled </w:t>
      </w:r>
      <w:r w:rsidR="00FA0B7C">
        <w:rPr>
          <w:rFonts w:eastAsia="Times New Roman"/>
          <w:bCs/>
          <w:szCs w:val="22"/>
        </w:rPr>
        <w:t>as a</w:t>
      </w:r>
      <w:r>
        <w:rPr>
          <w:rFonts w:eastAsia="Times New Roman"/>
          <w:bCs/>
          <w:szCs w:val="22"/>
        </w:rPr>
        <w:t xml:space="preserve"> webcall, however the meeting will be held in person on April 6, 2016</w:t>
      </w:r>
      <w:r w:rsidR="007C295D" w:rsidRPr="007C295D">
        <w:rPr>
          <w:rFonts w:eastAsia="Times New Roman"/>
          <w:bCs/>
          <w:szCs w:val="22"/>
        </w:rPr>
        <w:t xml:space="preserve"> in N</w:t>
      </w:r>
      <w:r>
        <w:rPr>
          <w:rFonts w:eastAsia="Times New Roman"/>
          <w:bCs/>
          <w:szCs w:val="22"/>
        </w:rPr>
        <w:t xml:space="preserve">ew </w:t>
      </w:r>
      <w:r w:rsidR="007C295D" w:rsidRPr="007C295D">
        <w:rPr>
          <w:rFonts w:eastAsia="Times New Roman"/>
          <w:bCs/>
          <w:szCs w:val="22"/>
        </w:rPr>
        <w:t>Y</w:t>
      </w:r>
      <w:r>
        <w:rPr>
          <w:rFonts w:eastAsia="Times New Roman"/>
          <w:bCs/>
          <w:szCs w:val="22"/>
        </w:rPr>
        <w:t>ork</w:t>
      </w:r>
      <w:r w:rsidR="00FA0B7C">
        <w:rPr>
          <w:rFonts w:eastAsia="Times New Roman"/>
          <w:bCs/>
          <w:szCs w:val="22"/>
        </w:rPr>
        <w:t xml:space="preserve"> instead</w:t>
      </w:r>
      <w:r w:rsidR="007C295D" w:rsidRPr="007C295D">
        <w:rPr>
          <w:rFonts w:eastAsia="Times New Roman"/>
          <w:bCs/>
          <w:szCs w:val="22"/>
        </w:rPr>
        <w:t>.</w:t>
      </w:r>
    </w:p>
    <w:p w14:paraId="63305DE3" w14:textId="77777777" w:rsidR="00294688" w:rsidRDefault="00294688" w:rsidP="006F3B19">
      <w:pPr>
        <w:pStyle w:val="ListParagraph"/>
        <w:ind w:left="0"/>
        <w:rPr>
          <w:szCs w:val="22"/>
        </w:rPr>
      </w:pPr>
    </w:p>
    <w:p w14:paraId="0AA5930D" w14:textId="61D2F4B7" w:rsidR="007C295D" w:rsidRDefault="007C295D" w:rsidP="006F3B19">
      <w:pPr>
        <w:pStyle w:val="ListParagraph"/>
        <w:ind w:left="0"/>
        <w:rPr>
          <w:szCs w:val="22"/>
        </w:rPr>
      </w:pPr>
      <w:r>
        <w:rPr>
          <w:szCs w:val="22"/>
        </w:rPr>
        <w:t xml:space="preserve">The Chair acknowledged </w:t>
      </w:r>
      <w:r w:rsidR="00C7141D">
        <w:rPr>
          <w:szCs w:val="22"/>
        </w:rPr>
        <w:t xml:space="preserve">the following </w:t>
      </w:r>
      <w:r>
        <w:rPr>
          <w:szCs w:val="22"/>
        </w:rPr>
        <w:t xml:space="preserve">individuals who have helped on the </w:t>
      </w:r>
      <w:r w:rsidR="00C7141D">
        <w:rPr>
          <w:szCs w:val="22"/>
        </w:rPr>
        <w:t>Contributed Rules Working Group:</w:t>
      </w:r>
      <w:r>
        <w:rPr>
          <w:szCs w:val="22"/>
        </w:rPr>
        <w:t xml:space="preserve">  Joan Berg</w:t>
      </w:r>
      <w:r w:rsidR="00C7141D">
        <w:rPr>
          <w:szCs w:val="22"/>
        </w:rPr>
        <w:t xml:space="preserve"> (Merrill)</w:t>
      </w:r>
      <w:r>
        <w:rPr>
          <w:szCs w:val="22"/>
        </w:rPr>
        <w:t>, Anna Kwok</w:t>
      </w:r>
      <w:r w:rsidR="00C7141D">
        <w:rPr>
          <w:szCs w:val="22"/>
        </w:rPr>
        <w:t xml:space="preserve"> (Workiva)</w:t>
      </w:r>
      <w:r>
        <w:rPr>
          <w:szCs w:val="22"/>
        </w:rPr>
        <w:t>, Chase Bongirno</w:t>
      </w:r>
      <w:r w:rsidR="00C7141D">
        <w:rPr>
          <w:szCs w:val="22"/>
        </w:rPr>
        <w:t xml:space="preserve"> (Vintage)</w:t>
      </w:r>
      <w:r>
        <w:rPr>
          <w:szCs w:val="22"/>
        </w:rPr>
        <w:t>, Lisa Te</w:t>
      </w:r>
      <w:r w:rsidR="00C7141D">
        <w:rPr>
          <w:szCs w:val="22"/>
        </w:rPr>
        <w:t>ofi</w:t>
      </w:r>
      <w:r>
        <w:rPr>
          <w:szCs w:val="22"/>
        </w:rPr>
        <w:t>lo (</w:t>
      </w:r>
      <w:r w:rsidR="00C7141D">
        <w:rPr>
          <w:szCs w:val="22"/>
        </w:rPr>
        <w:t>Workiva), Shelley Wavrin (Merrill), Joel St</w:t>
      </w:r>
      <w:r>
        <w:rPr>
          <w:szCs w:val="22"/>
        </w:rPr>
        <w:t>i</w:t>
      </w:r>
      <w:r w:rsidR="00C7141D">
        <w:rPr>
          <w:szCs w:val="22"/>
        </w:rPr>
        <w:t>e</w:t>
      </w:r>
      <w:r>
        <w:rPr>
          <w:szCs w:val="22"/>
        </w:rPr>
        <w:t>bel (Merrill)</w:t>
      </w:r>
      <w:r w:rsidR="00C7141D">
        <w:rPr>
          <w:szCs w:val="22"/>
        </w:rPr>
        <w:t>.</w:t>
      </w:r>
    </w:p>
    <w:p w14:paraId="341261A6" w14:textId="77777777" w:rsidR="00E5120B" w:rsidRDefault="00E5120B" w:rsidP="006F3B19">
      <w:pPr>
        <w:pStyle w:val="ListParagraph"/>
        <w:ind w:left="0"/>
        <w:rPr>
          <w:szCs w:val="22"/>
        </w:rPr>
      </w:pPr>
    </w:p>
    <w:p w14:paraId="60F136BD" w14:textId="4038F9D7" w:rsidR="00094F3E" w:rsidRPr="008F0680" w:rsidRDefault="00CB2A3B" w:rsidP="006F3B19">
      <w:pPr>
        <w:pStyle w:val="ListParagraph"/>
        <w:ind w:left="0"/>
        <w:rPr>
          <w:szCs w:val="22"/>
        </w:rPr>
      </w:pPr>
      <w:r w:rsidRPr="008F0680">
        <w:rPr>
          <w:szCs w:val="22"/>
        </w:rPr>
        <w:t>Meeting adjourned</w:t>
      </w:r>
      <w:r w:rsidR="007C295D">
        <w:rPr>
          <w:szCs w:val="22"/>
        </w:rPr>
        <w:t xml:space="preserve"> 5:00</w:t>
      </w:r>
      <w:r w:rsidR="00E5120B">
        <w:rPr>
          <w:szCs w:val="22"/>
        </w:rPr>
        <w:t>PM</w:t>
      </w:r>
    </w:p>
    <w:sectPr w:rsidR="00094F3E" w:rsidRPr="008F0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65DEA"/>
    <w:multiLevelType w:val="hybridMultilevel"/>
    <w:tmpl w:val="F92802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73C5F"/>
    <w:multiLevelType w:val="hybridMultilevel"/>
    <w:tmpl w:val="B6380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E0CA9"/>
    <w:multiLevelType w:val="hybridMultilevel"/>
    <w:tmpl w:val="C55CF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52EDF"/>
    <w:multiLevelType w:val="hybridMultilevel"/>
    <w:tmpl w:val="B03C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B359E"/>
    <w:multiLevelType w:val="multilevel"/>
    <w:tmpl w:val="57A85C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1553472F"/>
    <w:multiLevelType w:val="hybridMultilevel"/>
    <w:tmpl w:val="168C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C5339"/>
    <w:multiLevelType w:val="hybridMultilevel"/>
    <w:tmpl w:val="F0EAE4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7FB1C45"/>
    <w:multiLevelType w:val="hybridMultilevel"/>
    <w:tmpl w:val="720E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50014"/>
    <w:multiLevelType w:val="multilevel"/>
    <w:tmpl w:val="6176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00CC3"/>
    <w:multiLevelType w:val="hybridMultilevel"/>
    <w:tmpl w:val="9A5430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C0011C"/>
    <w:multiLevelType w:val="hybridMultilevel"/>
    <w:tmpl w:val="7C8E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D3074"/>
    <w:multiLevelType w:val="multilevel"/>
    <w:tmpl w:val="161C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0C74AF"/>
    <w:multiLevelType w:val="hybridMultilevel"/>
    <w:tmpl w:val="49944A0E"/>
    <w:lvl w:ilvl="0" w:tplc="8D2093F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60A36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08226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FC8C5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785E8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29B2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6A1B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F8817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5E8CC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27A1D05"/>
    <w:multiLevelType w:val="hybridMultilevel"/>
    <w:tmpl w:val="E3C4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B1BFD"/>
    <w:multiLevelType w:val="multilevel"/>
    <w:tmpl w:val="E0522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942AE4"/>
    <w:multiLevelType w:val="hybridMultilevel"/>
    <w:tmpl w:val="6C0A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9538F1"/>
    <w:multiLevelType w:val="hybridMultilevel"/>
    <w:tmpl w:val="8330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A3AE9"/>
    <w:multiLevelType w:val="multilevel"/>
    <w:tmpl w:val="85DCB4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43665F71"/>
    <w:multiLevelType w:val="hybridMultilevel"/>
    <w:tmpl w:val="541E8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70B48"/>
    <w:multiLevelType w:val="hybridMultilevel"/>
    <w:tmpl w:val="F1805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660C69"/>
    <w:multiLevelType w:val="hybridMultilevel"/>
    <w:tmpl w:val="724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8C006E"/>
    <w:multiLevelType w:val="multilevel"/>
    <w:tmpl w:val="73A27B9C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7543B4"/>
    <w:multiLevelType w:val="hybridMultilevel"/>
    <w:tmpl w:val="045ECBB4"/>
    <w:lvl w:ilvl="0" w:tplc="4D44A68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DA4AF4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344147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C645C7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E1219C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330901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40CC43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304F2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19075D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D9228E"/>
    <w:multiLevelType w:val="hybridMultilevel"/>
    <w:tmpl w:val="AE7A2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C0B27"/>
    <w:multiLevelType w:val="hybridMultilevel"/>
    <w:tmpl w:val="FA0C2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6B6DD1"/>
    <w:multiLevelType w:val="multilevel"/>
    <w:tmpl w:val="7504A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A239AC"/>
    <w:multiLevelType w:val="hybridMultilevel"/>
    <w:tmpl w:val="E0F0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2B4811"/>
    <w:multiLevelType w:val="hybridMultilevel"/>
    <w:tmpl w:val="43269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A92727"/>
    <w:multiLevelType w:val="hybridMultilevel"/>
    <w:tmpl w:val="74E4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074B8B"/>
    <w:multiLevelType w:val="hybridMultilevel"/>
    <w:tmpl w:val="3650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DE78FD"/>
    <w:multiLevelType w:val="hybridMultilevel"/>
    <w:tmpl w:val="8C28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E57D8A"/>
    <w:multiLevelType w:val="hybridMultilevel"/>
    <w:tmpl w:val="39D4D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471112"/>
    <w:multiLevelType w:val="hybridMultilevel"/>
    <w:tmpl w:val="2048D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CF7424"/>
    <w:multiLevelType w:val="hybridMultilevel"/>
    <w:tmpl w:val="FA3A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1A34CA"/>
    <w:multiLevelType w:val="hybridMultilevel"/>
    <w:tmpl w:val="CBF2768A"/>
    <w:lvl w:ilvl="0" w:tplc="2880FD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107B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047D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0222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D8AD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684A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B0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9006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9404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89761E"/>
    <w:multiLevelType w:val="hybridMultilevel"/>
    <w:tmpl w:val="6232A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12"/>
  </w:num>
  <w:num w:numId="4">
    <w:abstractNumId w:val="34"/>
  </w:num>
  <w:num w:numId="5">
    <w:abstractNumId w:val="9"/>
  </w:num>
  <w:num w:numId="6">
    <w:abstractNumId w:val="3"/>
  </w:num>
  <w:num w:numId="7">
    <w:abstractNumId w:val="1"/>
  </w:num>
  <w:num w:numId="8">
    <w:abstractNumId w:val="31"/>
  </w:num>
  <w:num w:numId="9">
    <w:abstractNumId w:val="32"/>
  </w:num>
  <w:num w:numId="10">
    <w:abstractNumId w:val="13"/>
  </w:num>
  <w:num w:numId="11">
    <w:abstractNumId w:val="6"/>
  </w:num>
  <w:num w:numId="12">
    <w:abstractNumId w:val="18"/>
  </w:num>
  <w:num w:numId="13">
    <w:abstractNumId w:val="5"/>
  </w:num>
  <w:num w:numId="14">
    <w:abstractNumId w:val="19"/>
  </w:num>
  <w:num w:numId="15">
    <w:abstractNumId w:val="2"/>
  </w:num>
  <w:num w:numId="16">
    <w:abstractNumId w:val="35"/>
  </w:num>
  <w:num w:numId="17">
    <w:abstractNumId w:val="8"/>
  </w:num>
  <w:num w:numId="18">
    <w:abstractNumId w:val="21"/>
  </w:num>
  <w:num w:numId="19">
    <w:abstractNumId w:val="23"/>
  </w:num>
  <w:num w:numId="20">
    <w:abstractNumId w:val="16"/>
  </w:num>
  <w:num w:numId="21">
    <w:abstractNumId w:val="27"/>
  </w:num>
  <w:num w:numId="22">
    <w:abstractNumId w:val="20"/>
  </w:num>
  <w:num w:numId="23">
    <w:abstractNumId w:val="7"/>
  </w:num>
  <w:num w:numId="24">
    <w:abstractNumId w:val="33"/>
  </w:num>
  <w:num w:numId="25">
    <w:abstractNumId w:val="15"/>
  </w:num>
  <w:num w:numId="26">
    <w:abstractNumId w:val="26"/>
  </w:num>
  <w:num w:numId="27">
    <w:abstractNumId w:val="0"/>
  </w:num>
  <w:num w:numId="28">
    <w:abstractNumId w:val="30"/>
  </w:num>
  <w:num w:numId="29">
    <w:abstractNumId w:val="28"/>
  </w:num>
  <w:num w:numId="30">
    <w:abstractNumId w:val="10"/>
  </w:num>
  <w:num w:numId="31">
    <w:abstractNumId w:val="24"/>
  </w:num>
  <w:num w:numId="32">
    <w:abstractNumId w:val="17"/>
  </w:num>
  <w:num w:numId="33">
    <w:abstractNumId w:val="25"/>
  </w:num>
  <w:num w:numId="34">
    <w:abstractNumId w:val="11"/>
  </w:num>
  <w:num w:numId="35">
    <w:abstractNumId w:val="4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CB"/>
    <w:rsid w:val="00025BF0"/>
    <w:rsid w:val="00030BA5"/>
    <w:rsid w:val="000322BA"/>
    <w:rsid w:val="000460A6"/>
    <w:rsid w:val="0004796B"/>
    <w:rsid w:val="00064EAD"/>
    <w:rsid w:val="00067241"/>
    <w:rsid w:val="00090769"/>
    <w:rsid w:val="00094F3E"/>
    <w:rsid w:val="000B0B13"/>
    <w:rsid w:val="000B0F15"/>
    <w:rsid w:val="000B5368"/>
    <w:rsid w:val="000B601B"/>
    <w:rsid w:val="000C597A"/>
    <w:rsid w:val="000D0A6E"/>
    <w:rsid w:val="000D3658"/>
    <w:rsid w:val="000D66CE"/>
    <w:rsid w:val="000E5238"/>
    <w:rsid w:val="000F7FA8"/>
    <w:rsid w:val="00104A74"/>
    <w:rsid w:val="00114867"/>
    <w:rsid w:val="001175B9"/>
    <w:rsid w:val="00136C56"/>
    <w:rsid w:val="00145F54"/>
    <w:rsid w:val="00147E7E"/>
    <w:rsid w:val="0015148D"/>
    <w:rsid w:val="00175704"/>
    <w:rsid w:val="00180A28"/>
    <w:rsid w:val="001946A8"/>
    <w:rsid w:val="001974B0"/>
    <w:rsid w:val="001A7CB3"/>
    <w:rsid w:val="001C150B"/>
    <w:rsid w:val="001C5ACD"/>
    <w:rsid w:val="001D647A"/>
    <w:rsid w:val="001E1359"/>
    <w:rsid w:val="001E241F"/>
    <w:rsid w:val="001E647D"/>
    <w:rsid w:val="00234A69"/>
    <w:rsid w:val="002354B0"/>
    <w:rsid w:val="00244C05"/>
    <w:rsid w:val="00253187"/>
    <w:rsid w:val="002805E8"/>
    <w:rsid w:val="00282921"/>
    <w:rsid w:val="00294688"/>
    <w:rsid w:val="002971A4"/>
    <w:rsid w:val="002A7931"/>
    <w:rsid w:val="002C047D"/>
    <w:rsid w:val="002C574B"/>
    <w:rsid w:val="002C5788"/>
    <w:rsid w:val="002D1D80"/>
    <w:rsid w:val="002E3D72"/>
    <w:rsid w:val="002E7ED0"/>
    <w:rsid w:val="002F36E9"/>
    <w:rsid w:val="00317C62"/>
    <w:rsid w:val="00321253"/>
    <w:rsid w:val="00324287"/>
    <w:rsid w:val="00325E0E"/>
    <w:rsid w:val="00327230"/>
    <w:rsid w:val="00327A60"/>
    <w:rsid w:val="003635B5"/>
    <w:rsid w:val="003938A2"/>
    <w:rsid w:val="003A2CC2"/>
    <w:rsid w:val="003D4324"/>
    <w:rsid w:val="004078B0"/>
    <w:rsid w:val="00422667"/>
    <w:rsid w:val="00430526"/>
    <w:rsid w:val="00473DA2"/>
    <w:rsid w:val="0049689D"/>
    <w:rsid w:val="004A5C42"/>
    <w:rsid w:val="004B0CEA"/>
    <w:rsid w:val="004B49EC"/>
    <w:rsid w:val="004C5337"/>
    <w:rsid w:val="004F2B17"/>
    <w:rsid w:val="0050028A"/>
    <w:rsid w:val="00507F18"/>
    <w:rsid w:val="00514187"/>
    <w:rsid w:val="00577408"/>
    <w:rsid w:val="00591D69"/>
    <w:rsid w:val="005926BF"/>
    <w:rsid w:val="00593AFB"/>
    <w:rsid w:val="005A67F3"/>
    <w:rsid w:val="005E33E2"/>
    <w:rsid w:val="005F0A30"/>
    <w:rsid w:val="005F1CCC"/>
    <w:rsid w:val="005F4771"/>
    <w:rsid w:val="00623CE3"/>
    <w:rsid w:val="00630E7E"/>
    <w:rsid w:val="0063182A"/>
    <w:rsid w:val="00643B53"/>
    <w:rsid w:val="006457A2"/>
    <w:rsid w:val="00655187"/>
    <w:rsid w:val="00683CE8"/>
    <w:rsid w:val="006A2040"/>
    <w:rsid w:val="006A55BB"/>
    <w:rsid w:val="006F3B19"/>
    <w:rsid w:val="006F7B7E"/>
    <w:rsid w:val="00712EE6"/>
    <w:rsid w:val="00721487"/>
    <w:rsid w:val="00726FB6"/>
    <w:rsid w:val="007322C0"/>
    <w:rsid w:val="00732CC6"/>
    <w:rsid w:val="00740868"/>
    <w:rsid w:val="007513CB"/>
    <w:rsid w:val="00753878"/>
    <w:rsid w:val="00762C74"/>
    <w:rsid w:val="0077534E"/>
    <w:rsid w:val="00790906"/>
    <w:rsid w:val="007934CF"/>
    <w:rsid w:val="007B2298"/>
    <w:rsid w:val="007B49E7"/>
    <w:rsid w:val="007C295D"/>
    <w:rsid w:val="007D060F"/>
    <w:rsid w:val="007D599C"/>
    <w:rsid w:val="007F42ED"/>
    <w:rsid w:val="007F65D5"/>
    <w:rsid w:val="00800A31"/>
    <w:rsid w:val="00803311"/>
    <w:rsid w:val="008115D1"/>
    <w:rsid w:val="00823DA6"/>
    <w:rsid w:val="008257BC"/>
    <w:rsid w:val="00826174"/>
    <w:rsid w:val="0083249B"/>
    <w:rsid w:val="0083477B"/>
    <w:rsid w:val="00843B2D"/>
    <w:rsid w:val="00846C20"/>
    <w:rsid w:val="00853D36"/>
    <w:rsid w:val="00860415"/>
    <w:rsid w:val="00873D3D"/>
    <w:rsid w:val="008B3B32"/>
    <w:rsid w:val="008B4AC1"/>
    <w:rsid w:val="008C410C"/>
    <w:rsid w:val="008E0194"/>
    <w:rsid w:val="008E1525"/>
    <w:rsid w:val="008E5017"/>
    <w:rsid w:val="008F0680"/>
    <w:rsid w:val="00916695"/>
    <w:rsid w:val="0092031B"/>
    <w:rsid w:val="00922B9E"/>
    <w:rsid w:val="00924185"/>
    <w:rsid w:val="00924C8D"/>
    <w:rsid w:val="00933DE8"/>
    <w:rsid w:val="00941B13"/>
    <w:rsid w:val="00943BB3"/>
    <w:rsid w:val="00953913"/>
    <w:rsid w:val="00956EAB"/>
    <w:rsid w:val="00957FBF"/>
    <w:rsid w:val="00961BFC"/>
    <w:rsid w:val="0097782A"/>
    <w:rsid w:val="00985803"/>
    <w:rsid w:val="00995574"/>
    <w:rsid w:val="009A3492"/>
    <w:rsid w:val="009A7D83"/>
    <w:rsid w:val="009C39AA"/>
    <w:rsid w:val="009F0BB6"/>
    <w:rsid w:val="009F3FEA"/>
    <w:rsid w:val="00A018A1"/>
    <w:rsid w:val="00A01911"/>
    <w:rsid w:val="00A138E4"/>
    <w:rsid w:val="00A17855"/>
    <w:rsid w:val="00A3040F"/>
    <w:rsid w:val="00A37695"/>
    <w:rsid w:val="00A40EBF"/>
    <w:rsid w:val="00A44D5E"/>
    <w:rsid w:val="00A54278"/>
    <w:rsid w:val="00A748C5"/>
    <w:rsid w:val="00A97D2E"/>
    <w:rsid w:val="00AA0787"/>
    <w:rsid w:val="00AA2F82"/>
    <w:rsid w:val="00AA3AA1"/>
    <w:rsid w:val="00AA417B"/>
    <w:rsid w:val="00AB2CDA"/>
    <w:rsid w:val="00AD2494"/>
    <w:rsid w:val="00AE045A"/>
    <w:rsid w:val="00AF1258"/>
    <w:rsid w:val="00B05390"/>
    <w:rsid w:val="00B05D97"/>
    <w:rsid w:val="00B0779E"/>
    <w:rsid w:val="00B37331"/>
    <w:rsid w:val="00B42A54"/>
    <w:rsid w:val="00B43584"/>
    <w:rsid w:val="00B45775"/>
    <w:rsid w:val="00B46AE9"/>
    <w:rsid w:val="00B526B8"/>
    <w:rsid w:val="00B528CC"/>
    <w:rsid w:val="00B56E12"/>
    <w:rsid w:val="00B61CA4"/>
    <w:rsid w:val="00B67C70"/>
    <w:rsid w:val="00B76436"/>
    <w:rsid w:val="00B861DD"/>
    <w:rsid w:val="00B9709F"/>
    <w:rsid w:val="00BA40EB"/>
    <w:rsid w:val="00BB25B2"/>
    <w:rsid w:val="00BC559E"/>
    <w:rsid w:val="00BD2FA3"/>
    <w:rsid w:val="00BF5C7D"/>
    <w:rsid w:val="00BF7803"/>
    <w:rsid w:val="00C04F99"/>
    <w:rsid w:val="00C061BF"/>
    <w:rsid w:val="00C217CE"/>
    <w:rsid w:val="00C3163C"/>
    <w:rsid w:val="00C34227"/>
    <w:rsid w:val="00C35AE7"/>
    <w:rsid w:val="00C46C80"/>
    <w:rsid w:val="00C51CBE"/>
    <w:rsid w:val="00C575A6"/>
    <w:rsid w:val="00C63E04"/>
    <w:rsid w:val="00C63F1B"/>
    <w:rsid w:val="00C6719D"/>
    <w:rsid w:val="00C7141D"/>
    <w:rsid w:val="00C8041C"/>
    <w:rsid w:val="00C840C5"/>
    <w:rsid w:val="00CA5DB0"/>
    <w:rsid w:val="00CB2A3B"/>
    <w:rsid w:val="00CC2652"/>
    <w:rsid w:val="00CF599F"/>
    <w:rsid w:val="00CF6455"/>
    <w:rsid w:val="00D112AB"/>
    <w:rsid w:val="00D13E3C"/>
    <w:rsid w:val="00D52567"/>
    <w:rsid w:val="00D54916"/>
    <w:rsid w:val="00D57E2F"/>
    <w:rsid w:val="00D71E23"/>
    <w:rsid w:val="00D74101"/>
    <w:rsid w:val="00D83D3B"/>
    <w:rsid w:val="00D87156"/>
    <w:rsid w:val="00DB62E8"/>
    <w:rsid w:val="00DB6ABF"/>
    <w:rsid w:val="00DD1E58"/>
    <w:rsid w:val="00E116A2"/>
    <w:rsid w:val="00E22A4A"/>
    <w:rsid w:val="00E254A1"/>
    <w:rsid w:val="00E37D62"/>
    <w:rsid w:val="00E40202"/>
    <w:rsid w:val="00E40D58"/>
    <w:rsid w:val="00E5120B"/>
    <w:rsid w:val="00E5144B"/>
    <w:rsid w:val="00E51889"/>
    <w:rsid w:val="00E638E3"/>
    <w:rsid w:val="00E70A06"/>
    <w:rsid w:val="00E91AFA"/>
    <w:rsid w:val="00E9757F"/>
    <w:rsid w:val="00EA09DE"/>
    <w:rsid w:val="00EA1BDD"/>
    <w:rsid w:val="00EA5FE8"/>
    <w:rsid w:val="00EB7A2F"/>
    <w:rsid w:val="00EC35C0"/>
    <w:rsid w:val="00ED1B8B"/>
    <w:rsid w:val="00ED6550"/>
    <w:rsid w:val="00EF08E9"/>
    <w:rsid w:val="00F25656"/>
    <w:rsid w:val="00F400DA"/>
    <w:rsid w:val="00F5588A"/>
    <w:rsid w:val="00F628B8"/>
    <w:rsid w:val="00F77FE1"/>
    <w:rsid w:val="00F81A15"/>
    <w:rsid w:val="00F832AA"/>
    <w:rsid w:val="00F944FA"/>
    <w:rsid w:val="00FA0B7C"/>
    <w:rsid w:val="00FA1BEC"/>
    <w:rsid w:val="00FB2301"/>
    <w:rsid w:val="00FC56DC"/>
    <w:rsid w:val="00FE31B0"/>
    <w:rsid w:val="00FE65F3"/>
    <w:rsid w:val="00FF292D"/>
    <w:rsid w:val="00FF2EF1"/>
    <w:rsid w:val="00FF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F3AC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513CB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paragraph" w:styleId="Heading1">
    <w:name w:val="heading 1"/>
    <w:basedOn w:val="Normal"/>
    <w:next w:val="Normal"/>
    <w:link w:val="Heading1Char"/>
    <w:rsid w:val="0092418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3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13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E1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12"/>
    <w:rPr>
      <w:rFonts w:ascii="Lucida Grande" w:eastAsia="Arial" w:hAnsi="Lucida Grande" w:cs="Lucida Grande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138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8E4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8E4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8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8E4"/>
    <w:rPr>
      <w:rFonts w:ascii="Arial" w:eastAsia="Arial" w:hAnsi="Arial" w:cs="Arial"/>
      <w:b/>
      <w:bCs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090769"/>
    <w:pPr>
      <w:spacing w:before="100" w:beforeAutospacing="1" w:after="100" w:afterAutospacing="1" w:line="240" w:lineRule="auto"/>
    </w:pPr>
    <w:rPr>
      <w:rFonts w:ascii="Times" w:eastAsiaTheme="minorHAnsi" w:hAnsi="Times" w:cs="Times New Roman"/>
      <w:color w:val="auto"/>
      <w:sz w:val="20"/>
    </w:rPr>
  </w:style>
  <w:style w:type="paragraph" w:customStyle="1" w:styleId="Default">
    <w:name w:val="Default"/>
    <w:rsid w:val="005926B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24185"/>
    <w:rPr>
      <w:rFonts w:ascii="Trebuchet MS" w:eastAsia="Trebuchet MS" w:hAnsi="Trebuchet MS" w:cs="Trebuchet MS"/>
      <w:color w:val="000000"/>
      <w:sz w:val="32"/>
      <w:szCs w:val="32"/>
    </w:rPr>
  </w:style>
  <w:style w:type="paragraph" w:styleId="Subtitle">
    <w:name w:val="Subtitle"/>
    <w:basedOn w:val="Normal"/>
    <w:next w:val="Normal"/>
    <w:link w:val="SubtitleChar"/>
    <w:rsid w:val="00D71E23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D71E23"/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91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5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4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42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2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1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6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ou.rohman@merrillcorp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D9BE1-13BA-4981-AE96-A43379F11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1517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Beers</dc:creator>
  <cp:keywords/>
  <dc:description/>
  <cp:lastModifiedBy>Ami Beers</cp:lastModifiedBy>
  <cp:revision>2</cp:revision>
  <cp:lastPrinted>2015-06-15T22:37:00Z</cp:lastPrinted>
  <dcterms:created xsi:type="dcterms:W3CDTF">2016-03-23T21:09:00Z</dcterms:created>
  <dcterms:modified xsi:type="dcterms:W3CDTF">2016-03-23T21:09:00Z</dcterms:modified>
</cp:coreProperties>
</file>