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app0.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d3fb1c64a" Type="http://schemas.openxmlformats.org/officeDocument/2006/extended-properties" Target="docProps/app0.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F79132F" w14:textId="77777777" w:rsidR="00E81ADA" w:rsidRDefault="00431A03" w:rsidP="00E81ADA">
      <w:pPr>
        <w:spacing w:line="288" w:lineRule="auto"/>
        <w:jc w:val="center"/>
        <w:rPr>
          <w:rFonts w:ascii="Arial" w:eastAsia="Arial" w:hAnsi="Arial" w:cs="Arial"/>
          <w:b/>
          <w:sz w:val="24"/>
        </w:rPr>
      </w:pPr>
      <w:r>
        <w:rPr>
          <w:rFonts w:ascii="Arial" w:eastAsia="Arial" w:hAnsi="Arial" w:cs="Arial"/>
          <w:b/>
          <w:sz w:val="24"/>
        </w:rPr>
        <w:t>Data Quality Committee</w:t>
      </w:r>
      <w:bookmarkStart w:id="0" w:name="Section_1"/>
      <w:bookmarkEnd w:id="0"/>
    </w:p>
    <w:p w14:paraId="298CE877" w14:textId="77777777" w:rsidR="00E81ADA" w:rsidRDefault="00502AE5" w:rsidP="00E81ADA">
      <w:pPr>
        <w:spacing w:line="288" w:lineRule="auto"/>
        <w:jc w:val="center"/>
        <w:rPr>
          <w:rFonts w:ascii="Arial" w:eastAsia="Arial" w:hAnsi="Arial" w:cs="Arial"/>
          <w:b/>
          <w:sz w:val="24"/>
        </w:rPr>
      </w:pPr>
      <w:proofErr w:type="spellStart"/>
      <w:r w:rsidRPr="00E81ADA">
        <w:rPr>
          <w:rFonts w:ascii="Arial" w:eastAsia="Arial" w:hAnsi="Arial" w:cs="Arial"/>
          <w:b/>
          <w:sz w:val="24"/>
        </w:rPr>
        <w:t>Webcall</w:t>
      </w:r>
      <w:proofErr w:type="spellEnd"/>
    </w:p>
    <w:p w14:paraId="3C620282" w14:textId="77777777" w:rsidR="00E81ADA" w:rsidRDefault="00E81ADA" w:rsidP="00E81ADA">
      <w:pPr>
        <w:spacing w:line="288" w:lineRule="auto"/>
        <w:jc w:val="center"/>
        <w:rPr>
          <w:rFonts w:ascii="Arial" w:eastAsia="Arial" w:hAnsi="Arial" w:cs="Arial"/>
          <w:b/>
          <w:sz w:val="24"/>
        </w:rPr>
      </w:pPr>
      <w:r>
        <w:rPr>
          <w:rFonts w:ascii="Arial" w:eastAsia="Arial" w:hAnsi="Arial" w:cs="Arial"/>
          <w:b/>
          <w:sz w:val="24"/>
        </w:rPr>
        <w:t>March 14, 2018</w:t>
      </w:r>
    </w:p>
    <w:p w14:paraId="546E7FA1" w14:textId="1707185C" w:rsidR="00354581" w:rsidRDefault="00431A03" w:rsidP="00E81ADA">
      <w:pPr>
        <w:spacing w:line="288" w:lineRule="auto"/>
        <w:jc w:val="center"/>
        <w:rPr>
          <w:rFonts w:ascii="Arial" w:eastAsia="Arial" w:hAnsi="Arial" w:cs="Arial"/>
          <w:b/>
          <w:sz w:val="24"/>
        </w:rPr>
      </w:pPr>
      <w:r>
        <w:rPr>
          <w:rFonts w:ascii="Arial" w:eastAsia="Arial" w:hAnsi="Arial" w:cs="Arial"/>
          <w:b/>
          <w:sz w:val="24"/>
        </w:rPr>
        <w:t>Meeting Notes</w:t>
      </w:r>
    </w:p>
    <w:p w14:paraId="2E2328B8" w14:textId="77777777" w:rsidR="00354581" w:rsidRDefault="00354581">
      <w:pPr>
        <w:spacing w:line="332" w:lineRule="auto"/>
        <w:jc w:val="center"/>
        <w:rPr>
          <w:rFonts w:ascii="Arial" w:eastAsia="Arial" w:hAnsi="Arial" w:cs="Arial"/>
          <w:sz w:val="22"/>
        </w:rPr>
      </w:pPr>
    </w:p>
    <w:p w14:paraId="15DDDD88" w14:textId="77777777" w:rsidR="00354581" w:rsidRDefault="00431A03">
      <w:pPr>
        <w:tabs>
          <w:tab w:val="left" w:pos="1140"/>
          <w:tab w:val="left" w:pos="2320"/>
        </w:tabs>
        <w:spacing w:line="332" w:lineRule="auto"/>
        <w:rPr>
          <w:rFonts w:ascii="Arial" w:eastAsia="Arial" w:hAnsi="Arial" w:cs="Arial"/>
          <w:b/>
          <w:sz w:val="22"/>
        </w:rPr>
      </w:pPr>
      <w:r>
        <w:rPr>
          <w:rFonts w:ascii="Arial" w:eastAsia="Arial" w:hAnsi="Arial" w:cs="Arial"/>
          <w:b/>
          <w:sz w:val="22"/>
        </w:rPr>
        <w:t>Attendees</w:t>
      </w:r>
    </w:p>
    <w:p w14:paraId="7B887734" w14:textId="77777777" w:rsidR="00354581" w:rsidRDefault="00431A03">
      <w:pPr>
        <w:tabs>
          <w:tab w:val="left" w:pos="1140"/>
          <w:tab w:val="left" w:pos="2320"/>
        </w:tabs>
        <w:spacing w:line="332" w:lineRule="auto"/>
        <w:rPr>
          <w:rFonts w:ascii="Arial" w:eastAsia="Arial" w:hAnsi="Arial" w:cs="Arial"/>
          <w:sz w:val="22"/>
        </w:rPr>
      </w:pPr>
      <w:r>
        <w:rPr>
          <w:rFonts w:ascii="Arial" w:eastAsia="Arial" w:hAnsi="Arial" w:cs="Arial"/>
          <w:color w:val="000000"/>
          <w:sz w:val="22"/>
          <w:u w:val="single" w:color="000000"/>
        </w:rPr>
        <w:t>Committee Members</w:t>
      </w:r>
    </w:p>
    <w:p w14:paraId="1D6F871A" w14:textId="33E58542" w:rsidR="00C7412E" w:rsidRDefault="00431A03" w:rsidP="00C7412E">
      <w:pPr>
        <w:spacing w:line="332" w:lineRule="auto"/>
        <w:rPr>
          <w:rFonts w:ascii="Arial" w:eastAsia="Arial" w:hAnsi="Arial" w:cs="Arial"/>
          <w:sz w:val="22"/>
        </w:rPr>
      </w:pPr>
      <w:r w:rsidRPr="00026C18">
        <w:rPr>
          <w:rFonts w:ascii="Arial" w:eastAsia="Arial" w:hAnsi="Arial" w:cs="Arial"/>
          <w:sz w:val="22"/>
        </w:rPr>
        <w:t xml:space="preserve">Pranav </w:t>
      </w:r>
      <w:proofErr w:type="spellStart"/>
      <w:r w:rsidRPr="00026C18">
        <w:rPr>
          <w:rFonts w:ascii="Arial" w:eastAsia="Arial" w:hAnsi="Arial" w:cs="Arial"/>
          <w:sz w:val="22"/>
        </w:rPr>
        <w:t>Ghai</w:t>
      </w:r>
      <w:proofErr w:type="spellEnd"/>
      <w:r w:rsidRPr="00026C18">
        <w:rPr>
          <w:rFonts w:ascii="Arial" w:eastAsia="Arial" w:hAnsi="Arial" w:cs="Arial"/>
          <w:sz w:val="22"/>
        </w:rPr>
        <w:t xml:space="preserve">, Campbell </w:t>
      </w:r>
      <w:proofErr w:type="spellStart"/>
      <w:r w:rsidRPr="00026C18">
        <w:rPr>
          <w:rFonts w:ascii="Arial" w:eastAsia="Arial" w:hAnsi="Arial" w:cs="Arial"/>
          <w:sz w:val="22"/>
        </w:rPr>
        <w:t>Pryde</w:t>
      </w:r>
      <w:proofErr w:type="spellEnd"/>
      <w:r w:rsidRPr="00026C18">
        <w:rPr>
          <w:rFonts w:ascii="Arial" w:eastAsia="Arial" w:hAnsi="Arial" w:cs="Arial"/>
          <w:sz w:val="22"/>
        </w:rPr>
        <w:t xml:space="preserve">, </w:t>
      </w:r>
      <w:hyperlink r:id="rId8">
        <w:r w:rsidRPr="00026C18">
          <w:rPr>
            <w:rFonts w:ascii="Arial" w:eastAsia="Arial" w:hAnsi="Arial" w:cs="Arial"/>
            <w:sz w:val="22"/>
          </w:rPr>
          <w:t>Lou</w:t>
        </w:r>
      </w:hyperlink>
      <w:r w:rsidRPr="00026C18">
        <w:rPr>
          <w:rFonts w:ascii="Arial" w:eastAsia="Arial" w:hAnsi="Arial" w:cs="Arial"/>
          <w:sz w:val="22"/>
        </w:rPr>
        <w:t xml:space="preserve"> </w:t>
      </w:r>
      <w:proofErr w:type="spellStart"/>
      <w:r w:rsidRPr="00026C18">
        <w:rPr>
          <w:rFonts w:ascii="Arial" w:eastAsia="Arial" w:hAnsi="Arial" w:cs="Arial"/>
          <w:sz w:val="22"/>
        </w:rPr>
        <w:t>Rohman</w:t>
      </w:r>
      <w:proofErr w:type="spellEnd"/>
      <w:r w:rsidRPr="00026C18">
        <w:rPr>
          <w:rFonts w:ascii="Arial" w:eastAsia="Arial" w:hAnsi="Arial" w:cs="Arial"/>
          <w:sz w:val="22"/>
        </w:rPr>
        <w:t xml:space="preserve">, </w:t>
      </w:r>
      <w:r w:rsidR="000C6379">
        <w:rPr>
          <w:rFonts w:ascii="Arial" w:eastAsia="Arial" w:hAnsi="Arial" w:cs="Arial"/>
          <w:sz w:val="22"/>
        </w:rPr>
        <w:t>Charles Kessler,</w:t>
      </w:r>
      <w:r w:rsidR="000C6379" w:rsidRPr="00E81ADA">
        <w:rPr>
          <w:rFonts w:ascii="Arial" w:eastAsia="Arial" w:hAnsi="Arial" w:cs="Arial"/>
          <w:sz w:val="22"/>
        </w:rPr>
        <w:t xml:space="preserve"> </w:t>
      </w:r>
      <w:r w:rsidR="00193771" w:rsidRPr="00026C18">
        <w:rPr>
          <w:rFonts w:ascii="Arial" w:eastAsia="Arial" w:hAnsi="Arial" w:cs="Arial"/>
          <w:sz w:val="22"/>
        </w:rPr>
        <w:t xml:space="preserve">Chase </w:t>
      </w:r>
      <w:proofErr w:type="spellStart"/>
      <w:r w:rsidR="00193771" w:rsidRPr="00026C18">
        <w:rPr>
          <w:rFonts w:ascii="Arial" w:eastAsia="Arial" w:hAnsi="Arial" w:cs="Arial"/>
          <w:sz w:val="22"/>
        </w:rPr>
        <w:t>Bongirno</w:t>
      </w:r>
      <w:proofErr w:type="spellEnd"/>
      <w:r w:rsidR="00193771">
        <w:rPr>
          <w:rFonts w:ascii="Arial" w:eastAsia="Arial" w:hAnsi="Arial" w:cs="Arial"/>
          <w:sz w:val="22"/>
        </w:rPr>
        <w:t>,</w:t>
      </w:r>
      <w:r w:rsidR="00C7412E" w:rsidRPr="00C7412E">
        <w:rPr>
          <w:rFonts w:ascii="Arial" w:eastAsia="Arial" w:hAnsi="Arial" w:cs="Arial"/>
          <w:sz w:val="22"/>
        </w:rPr>
        <w:t xml:space="preserve"> </w:t>
      </w:r>
      <w:proofErr w:type="spellStart"/>
      <w:r w:rsidR="00C7412E" w:rsidRPr="00026C18">
        <w:rPr>
          <w:rFonts w:ascii="Arial" w:eastAsia="Arial" w:hAnsi="Arial" w:cs="Arial"/>
          <w:sz w:val="22"/>
        </w:rPr>
        <w:t>Mohini</w:t>
      </w:r>
      <w:proofErr w:type="spellEnd"/>
      <w:r w:rsidR="00C7412E" w:rsidRPr="00026C18">
        <w:rPr>
          <w:rFonts w:ascii="Arial" w:eastAsia="Arial" w:hAnsi="Arial" w:cs="Arial"/>
          <w:sz w:val="22"/>
        </w:rPr>
        <w:t xml:space="preserve"> Singh,</w:t>
      </w:r>
      <w:r w:rsidR="00C7412E">
        <w:rPr>
          <w:rFonts w:ascii="Arial" w:eastAsia="Arial" w:hAnsi="Arial" w:cs="Arial"/>
          <w:sz w:val="22"/>
        </w:rPr>
        <w:t xml:space="preserve"> Amit </w:t>
      </w:r>
      <w:proofErr w:type="spellStart"/>
      <w:r w:rsidR="00C7412E">
        <w:rPr>
          <w:rFonts w:ascii="Arial" w:eastAsia="Arial" w:hAnsi="Arial" w:cs="Arial"/>
          <w:sz w:val="22"/>
        </w:rPr>
        <w:t>Varshney</w:t>
      </w:r>
      <w:proofErr w:type="spellEnd"/>
    </w:p>
    <w:p w14:paraId="0FCBEC5E" w14:textId="77777777" w:rsidR="00354581" w:rsidRDefault="00354581">
      <w:pPr>
        <w:spacing w:line="332" w:lineRule="auto"/>
        <w:rPr>
          <w:rFonts w:ascii="Arial" w:eastAsia="Arial" w:hAnsi="Arial" w:cs="Arial"/>
          <w:sz w:val="22"/>
        </w:rPr>
      </w:pPr>
    </w:p>
    <w:p w14:paraId="1D37858D" w14:textId="77777777" w:rsidR="00354581" w:rsidRDefault="00431A03">
      <w:pPr>
        <w:tabs>
          <w:tab w:val="left" w:pos="1140"/>
          <w:tab w:val="left" w:pos="2320"/>
        </w:tabs>
        <w:spacing w:line="332" w:lineRule="auto"/>
        <w:rPr>
          <w:rFonts w:ascii="Arial" w:eastAsia="Arial" w:hAnsi="Arial" w:cs="Arial"/>
          <w:sz w:val="22"/>
        </w:rPr>
      </w:pPr>
      <w:r>
        <w:rPr>
          <w:rFonts w:ascii="Arial" w:eastAsia="Arial" w:hAnsi="Arial" w:cs="Arial"/>
          <w:color w:val="000000"/>
          <w:sz w:val="22"/>
          <w:u w:val="single" w:color="000000"/>
        </w:rPr>
        <w:t>Absent</w:t>
      </w:r>
    </w:p>
    <w:p w14:paraId="56D92F68" w14:textId="0A387B79" w:rsidR="00A5025E" w:rsidRDefault="00E568AA">
      <w:pPr>
        <w:spacing w:line="332" w:lineRule="auto"/>
        <w:rPr>
          <w:rFonts w:ascii="Arial" w:eastAsia="Arial" w:hAnsi="Arial" w:cs="Arial"/>
          <w:color w:val="000000"/>
          <w:sz w:val="22"/>
          <w:u w:val="single" w:color="000000"/>
        </w:rPr>
      </w:pPr>
      <w:r>
        <w:rPr>
          <w:rFonts w:ascii="Arial" w:eastAsia="Arial" w:hAnsi="Arial" w:cs="Arial"/>
          <w:sz w:val="22"/>
        </w:rPr>
        <w:t xml:space="preserve">Emily Huang, </w:t>
      </w:r>
      <w:r w:rsidRPr="00026C18">
        <w:rPr>
          <w:rFonts w:ascii="Arial" w:eastAsia="Arial" w:hAnsi="Arial" w:cs="Arial"/>
          <w:sz w:val="22"/>
        </w:rPr>
        <w:t>Craig Lewis,</w:t>
      </w:r>
      <w:r w:rsidRPr="00E568AA">
        <w:rPr>
          <w:rFonts w:ascii="Arial" w:eastAsia="Arial" w:hAnsi="Arial" w:cs="Arial"/>
          <w:sz w:val="22"/>
        </w:rPr>
        <w:t xml:space="preserve"> </w:t>
      </w:r>
      <w:r w:rsidR="00E81ADA">
        <w:rPr>
          <w:rFonts w:ascii="Arial" w:eastAsia="Arial" w:hAnsi="Arial" w:cs="Arial"/>
          <w:sz w:val="22"/>
        </w:rPr>
        <w:t xml:space="preserve">Steve </w:t>
      </w:r>
      <w:proofErr w:type="spellStart"/>
      <w:r w:rsidR="00E81ADA">
        <w:rPr>
          <w:rFonts w:ascii="Arial" w:eastAsia="Arial" w:hAnsi="Arial" w:cs="Arial"/>
          <w:sz w:val="22"/>
        </w:rPr>
        <w:t>Soter</w:t>
      </w:r>
      <w:proofErr w:type="spellEnd"/>
      <w:r w:rsidR="00E81ADA">
        <w:rPr>
          <w:rFonts w:ascii="Arial" w:eastAsia="Arial" w:hAnsi="Arial" w:cs="Arial"/>
          <w:sz w:val="22"/>
        </w:rPr>
        <w:t>,</w:t>
      </w:r>
    </w:p>
    <w:p w14:paraId="75F858CF" w14:textId="77777777" w:rsidR="00DB020B" w:rsidRDefault="00DB020B">
      <w:pPr>
        <w:spacing w:line="332" w:lineRule="auto"/>
        <w:rPr>
          <w:rFonts w:ascii="Arial" w:eastAsia="Arial" w:hAnsi="Arial" w:cs="Arial"/>
          <w:color w:val="000000"/>
          <w:sz w:val="22"/>
          <w:u w:val="single" w:color="000000"/>
        </w:rPr>
      </w:pPr>
    </w:p>
    <w:p w14:paraId="683B8785" w14:textId="77777777" w:rsidR="00354581" w:rsidRDefault="00431A03">
      <w:pPr>
        <w:spacing w:line="332" w:lineRule="auto"/>
        <w:rPr>
          <w:rFonts w:ascii="Arial" w:eastAsia="Arial" w:hAnsi="Arial" w:cs="Arial"/>
          <w:sz w:val="22"/>
        </w:rPr>
      </w:pPr>
      <w:r>
        <w:rPr>
          <w:rFonts w:ascii="Arial" w:eastAsia="Arial" w:hAnsi="Arial" w:cs="Arial"/>
          <w:color w:val="000000"/>
          <w:sz w:val="22"/>
          <w:u w:val="single" w:color="000000"/>
        </w:rPr>
        <w:t>Staff</w:t>
      </w:r>
    </w:p>
    <w:p w14:paraId="4ECAEEF4" w14:textId="5D55BA57" w:rsidR="00354581" w:rsidRDefault="00431A03">
      <w:pPr>
        <w:spacing w:line="332" w:lineRule="auto"/>
        <w:rPr>
          <w:rFonts w:ascii="Arial" w:eastAsia="Arial" w:hAnsi="Arial" w:cs="Arial"/>
          <w:sz w:val="22"/>
        </w:rPr>
      </w:pPr>
      <w:r>
        <w:rPr>
          <w:rFonts w:ascii="Arial" w:eastAsia="Arial" w:hAnsi="Arial" w:cs="Arial"/>
          <w:sz w:val="22"/>
        </w:rPr>
        <w:t xml:space="preserve">Ami Beers, David </w:t>
      </w:r>
      <w:proofErr w:type="spellStart"/>
      <w:r>
        <w:rPr>
          <w:rFonts w:ascii="Arial" w:eastAsia="Arial" w:hAnsi="Arial" w:cs="Arial"/>
          <w:sz w:val="22"/>
        </w:rPr>
        <w:t>Tauriello</w:t>
      </w:r>
      <w:proofErr w:type="spellEnd"/>
      <w:r>
        <w:rPr>
          <w:rFonts w:ascii="Arial" w:eastAsia="Arial" w:hAnsi="Arial" w:cs="Arial"/>
          <w:sz w:val="22"/>
        </w:rPr>
        <w:t xml:space="preserve">, </w:t>
      </w:r>
    </w:p>
    <w:p w14:paraId="5A3DE739" w14:textId="77777777" w:rsidR="00354581" w:rsidRDefault="00354581">
      <w:pPr>
        <w:spacing w:line="332" w:lineRule="auto"/>
        <w:rPr>
          <w:rFonts w:ascii="Arial" w:eastAsia="Arial" w:hAnsi="Arial" w:cs="Arial"/>
          <w:sz w:val="22"/>
        </w:rPr>
      </w:pPr>
    </w:p>
    <w:p w14:paraId="13DC54B8" w14:textId="77777777" w:rsidR="00354581" w:rsidRDefault="00431A03">
      <w:pPr>
        <w:spacing w:line="332" w:lineRule="auto"/>
        <w:rPr>
          <w:rFonts w:ascii="Arial" w:eastAsia="Arial" w:hAnsi="Arial" w:cs="Arial"/>
          <w:sz w:val="22"/>
        </w:rPr>
      </w:pPr>
      <w:r>
        <w:rPr>
          <w:rFonts w:ascii="Arial" w:eastAsia="Arial" w:hAnsi="Arial" w:cs="Arial"/>
          <w:color w:val="000000"/>
          <w:sz w:val="22"/>
          <w:u w:val="single" w:color="000000"/>
        </w:rPr>
        <w:t>Observers</w:t>
      </w:r>
    </w:p>
    <w:p w14:paraId="06AAD69D" w14:textId="7BB94E5E" w:rsidR="00354581" w:rsidRDefault="00502AE5">
      <w:pPr>
        <w:spacing w:line="332" w:lineRule="auto"/>
        <w:rPr>
          <w:rFonts w:ascii="Arial" w:eastAsia="Arial" w:hAnsi="Arial" w:cs="Arial"/>
          <w:sz w:val="22"/>
        </w:rPr>
      </w:pPr>
      <w:r>
        <w:rPr>
          <w:rFonts w:ascii="Arial" w:eastAsia="Arial" w:hAnsi="Arial" w:cs="Arial"/>
          <w:sz w:val="22"/>
        </w:rPr>
        <w:t xml:space="preserve">Louis </w:t>
      </w:r>
      <w:proofErr w:type="spellStart"/>
      <w:r>
        <w:rPr>
          <w:rFonts w:ascii="Arial" w:eastAsia="Arial" w:hAnsi="Arial" w:cs="Arial"/>
          <w:sz w:val="22"/>
        </w:rPr>
        <w:t>Matherne</w:t>
      </w:r>
      <w:proofErr w:type="spellEnd"/>
      <w:r>
        <w:rPr>
          <w:rFonts w:ascii="Arial" w:eastAsia="Arial" w:hAnsi="Arial" w:cs="Arial"/>
          <w:sz w:val="22"/>
        </w:rPr>
        <w:t xml:space="preserve">, </w:t>
      </w:r>
      <w:proofErr w:type="spellStart"/>
      <w:r w:rsidR="00DB020B">
        <w:rPr>
          <w:rFonts w:ascii="Arial" w:eastAsia="Arial" w:hAnsi="Arial" w:cs="Arial"/>
          <w:sz w:val="22"/>
        </w:rPr>
        <w:t>Iz</w:t>
      </w:r>
      <w:r w:rsidR="00A57510">
        <w:rPr>
          <w:rFonts w:ascii="Arial" w:eastAsia="Arial" w:hAnsi="Arial" w:cs="Arial"/>
          <w:sz w:val="22"/>
        </w:rPr>
        <w:t>abel</w:t>
      </w:r>
      <w:r w:rsidR="00C7412E">
        <w:rPr>
          <w:rFonts w:ascii="Arial" w:eastAsia="Arial" w:hAnsi="Arial" w:cs="Arial"/>
          <w:sz w:val="22"/>
        </w:rPr>
        <w:t>a</w:t>
      </w:r>
      <w:proofErr w:type="spellEnd"/>
      <w:r w:rsidR="00C7412E">
        <w:rPr>
          <w:rFonts w:ascii="Arial" w:eastAsia="Arial" w:hAnsi="Arial" w:cs="Arial"/>
          <w:sz w:val="22"/>
        </w:rPr>
        <w:t xml:space="preserve"> </w:t>
      </w:r>
      <w:proofErr w:type="spellStart"/>
      <w:r w:rsidR="00C7412E">
        <w:rPr>
          <w:rFonts w:ascii="Arial" w:eastAsia="Arial" w:hAnsi="Arial" w:cs="Arial"/>
          <w:sz w:val="22"/>
        </w:rPr>
        <w:t>Ruta</w:t>
      </w:r>
      <w:proofErr w:type="spellEnd"/>
      <w:r w:rsidR="000C6379">
        <w:rPr>
          <w:rFonts w:ascii="Arial" w:eastAsia="Arial" w:hAnsi="Arial" w:cs="Arial"/>
          <w:sz w:val="22"/>
        </w:rPr>
        <w:t xml:space="preserve">, Chris </w:t>
      </w:r>
      <w:proofErr w:type="spellStart"/>
      <w:r w:rsidR="000C6379">
        <w:rPr>
          <w:rFonts w:ascii="Arial" w:eastAsia="Arial" w:hAnsi="Arial" w:cs="Arial"/>
          <w:sz w:val="22"/>
        </w:rPr>
        <w:t>Wardak</w:t>
      </w:r>
      <w:proofErr w:type="spellEnd"/>
    </w:p>
    <w:p w14:paraId="1C0CA075" w14:textId="77777777" w:rsidR="00354581" w:rsidRDefault="00354581">
      <w:pPr>
        <w:spacing w:line="332" w:lineRule="auto"/>
        <w:rPr>
          <w:rFonts w:ascii="Arial" w:eastAsia="Arial" w:hAnsi="Arial" w:cs="Arial"/>
          <w:i/>
          <w:sz w:val="22"/>
        </w:rPr>
      </w:pPr>
    </w:p>
    <w:p w14:paraId="2B747229" w14:textId="77777777" w:rsidR="00354581" w:rsidRDefault="00431A03">
      <w:pPr>
        <w:spacing w:line="312" w:lineRule="auto"/>
        <w:rPr>
          <w:rFonts w:ascii="Arial" w:eastAsia="Arial" w:hAnsi="Arial" w:cs="Arial"/>
          <w:b/>
          <w:sz w:val="22"/>
        </w:rPr>
      </w:pPr>
      <w:r>
        <w:rPr>
          <w:rFonts w:ascii="Arial" w:eastAsia="Arial" w:hAnsi="Arial" w:cs="Arial"/>
          <w:b/>
          <w:sz w:val="22"/>
        </w:rPr>
        <w:t>Welcome</w:t>
      </w:r>
    </w:p>
    <w:p w14:paraId="38BAF49F" w14:textId="77777777" w:rsidR="0035018E" w:rsidRDefault="00DF0ADF" w:rsidP="00F06F2D">
      <w:pPr>
        <w:pStyle w:val="ListParagraph"/>
        <w:numPr>
          <w:ilvl w:val="0"/>
          <w:numId w:val="2"/>
        </w:numPr>
        <w:spacing w:line="312" w:lineRule="auto"/>
      </w:pPr>
      <w:r w:rsidRPr="00DF0ADF">
        <w:t>Chair welcomed Committee members</w:t>
      </w:r>
      <w:r w:rsidR="00AB4B2A">
        <w:t>.</w:t>
      </w:r>
    </w:p>
    <w:p w14:paraId="3EA707D3" w14:textId="6179338E" w:rsidR="000C6379" w:rsidRDefault="000C6379" w:rsidP="00F06F2D">
      <w:pPr>
        <w:pStyle w:val="ListParagraph"/>
        <w:numPr>
          <w:ilvl w:val="0"/>
          <w:numId w:val="2"/>
        </w:numPr>
        <w:spacing w:line="312" w:lineRule="auto"/>
      </w:pPr>
      <w:r>
        <w:t xml:space="preserve">Lou </w:t>
      </w:r>
      <w:r w:rsidR="00263013">
        <w:t xml:space="preserve">stated </w:t>
      </w:r>
      <w:r>
        <w:t>that Emil</w:t>
      </w:r>
      <w:r w:rsidR="00934A9E">
        <w:t xml:space="preserve"> </w:t>
      </w:r>
      <w:proofErr w:type="spellStart"/>
      <w:r w:rsidR="00934A9E">
        <w:t>Efthimides</w:t>
      </w:r>
      <w:proofErr w:type="spellEnd"/>
      <w:r>
        <w:t xml:space="preserve"> retired</w:t>
      </w:r>
      <w:r w:rsidR="00934A9E">
        <w:t xml:space="preserve"> from Bloomberg</w:t>
      </w:r>
      <w:r>
        <w:t xml:space="preserve"> and a replacement</w:t>
      </w:r>
      <w:r w:rsidR="00263013">
        <w:t xml:space="preserve"> for the DQC</w:t>
      </w:r>
      <w:r>
        <w:t xml:space="preserve"> has not yet been</w:t>
      </w:r>
      <w:r w:rsidR="00934A9E">
        <w:t xml:space="preserve"> named.</w:t>
      </w:r>
    </w:p>
    <w:p w14:paraId="4C8FD8BE" w14:textId="0A0EBFF7" w:rsidR="00502AE5" w:rsidRDefault="00502AE5">
      <w:pPr>
        <w:spacing w:line="312" w:lineRule="auto"/>
        <w:rPr>
          <w:rFonts w:ascii="Arial" w:eastAsia="Arial" w:hAnsi="Arial" w:cs="Arial"/>
          <w:b/>
          <w:sz w:val="22"/>
        </w:rPr>
      </w:pPr>
    </w:p>
    <w:p w14:paraId="3526E4DA" w14:textId="0D94C2D5" w:rsidR="00502AE5" w:rsidRDefault="00A36CDE">
      <w:pPr>
        <w:spacing w:line="312" w:lineRule="auto"/>
        <w:rPr>
          <w:rFonts w:ascii="Arial" w:eastAsia="Arial" w:hAnsi="Arial" w:cs="Arial"/>
          <w:b/>
          <w:sz w:val="22"/>
        </w:rPr>
      </w:pPr>
      <w:r>
        <w:rPr>
          <w:rFonts w:ascii="Arial" w:eastAsia="Arial" w:hAnsi="Arial" w:cs="Arial"/>
          <w:b/>
          <w:sz w:val="22"/>
        </w:rPr>
        <w:t xml:space="preserve">Minutes </w:t>
      </w:r>
      <w:r w:rsidRPr="0035018E">
        <w:rPr>
          <w:rFonts w:ascii="Arial" w:eastAsia="Arial" w:hAnsi="Arial" w:cs="Arial"/>
          <w:b/>
          <w:sz w:val="22"/>
        </w:rPr>
        <w:t>Approval</w:t>
      </w:r>
    </w:p>
    <w:p w14:paraId="4FD710AE" w14:textId="08A7C5BF" w:rsidR="00E81ADA" w:rsidRPr="00E81ADA" w:rsidRDefault="00E81ADA" w:rsidP="00F06F2D">
      <w:pPr>
        <w:pStyle w:val="ListParagraph"/>
        <w:numPr>
          <w:ilvl w:val="0"/>
          <w:numId w:val="1"/>
        </w:numPr>
        <w:spacing w:line="240" w:lineRule="auto"/>
        <w:rPr>
          <w:rFonts w:eastAsia="Times New Roman"/>
          <w:bCs/>
          <w:color w:val="auto"/>
          <w:szCs w:val="22"/>
        </w:rPr>
      </w:pPr>
      <w:r>
        <w:rPr>
          <w:rFonts w:eastAsia="Times New Roman"/>
          <w:bCs/>
          <w:color w:val="auto"/>
          <w:szCs w:val="22"/>
        </w:rPr>
        <w:t>One change proposed to minutes.</w:t>
      </w:r>
    </w:p>
    <w:p w14:paraId="7A94B245" w14:textId="40B59602" w:rsidR="00502AE5" w:rsidRPr="00B61CA4" w:rsidRDefault="00502AE5" w:rsidP="00F06F2D">
      <w:pPr>
        <w:pStyle w:val="ListParagraph"/>
        <w:numPr>
          <w:ilvl w:val="0"/>
          <w:numId w:val="1"/>
        </w:numPr>
        <w:spacing w:line="240" w:lineRule="auto"/>
        <w:rPr>
          <w:rFonts w:eastAsia="Times New Roman"/>
          <w:bCs/>
          <w:color w:val="auto"/>
          <w:szCs w:val="22"/>
        </w:rPr>
      </w:pPr>
      <w:r w:rsidRPr="009E29DC">
        <w:rPr>
          <w:rFonts w:eastAsia="Times New Roman"/>
        </w:rPr>
        <w:t>Motion to approve</w:t>
      </w:r>
      <w:r w:rsidR="00E81ADA">
        <w:rPr>
          <w:rFonts w:eastAsia="Times New Roman"/>
        </w:rPr>
        <w:t xml:space="preserve"> revised</w:t>
      </w:r>
      <w:r w:rsidRPr="009E29DC">
        <w:rPr>
          <w:rFonts w:eastAsia="Times New Roman"/>
        </w:rPr>
        <w:t xml:space="preserve"> minutes from </w:t>
      </w:r>
      <w:r w:rsidR="00E81ADA">
        <w:rPr>
          <w:rFonts w:eastAsia="Times New Roman"/>
        </w:rPr>
        <w:t>December 18</w:t>
      </w:r>
      <w:r w:rsidR="008724A6">
        <w:rPr>
          <w:rFonts w:eastAsia="Times New Roman"/>
        </w:rPr>
        <w:t>, 2017</w:t>
      </w:r>
      <w:r w:rsidRPr="00B61CA4">
        <w:rPr>
          <w:rFonts w:eastAsia="Times New Roman"/>
        </w:rPr>
        <w:t xml:space="preserve"> DQC meeting</w:t>
      </w:r>
      <w:r>
        <w:rPr>
          <w:rFonts w:eastAsia="Times New Roman"/>
        </w:rPr>
        <w:t xml:space="preserve">, </w:t>
      </w:r>
      <w:r w:rsidRPr="00B61CA4">
        <w:rPr>
          <w:rFonts w:eastAsia="Times New Roman"/>
        </w:rPr>
        <w:t>by</w:t>
      </w:r>
      <w:r w:rsidR="00E568AA">
        <w:rPr>
          <w:rFonts w:eastAsia="Times New Roman"/>
        </w:rPr>
        <w:t xml:space="preserve"> Chase </w:t>
      </w:r>
      <w:proofErr w:type="spellStart"/>
      <w:r w:rsidR="00E568AA">
        <w:rPr>
          <w:rFonts w:eastAsia="Times New Roman"/>
        </w:rPr>
        <w:t>Bongirno</w:t>
      </w:r>
      <w:proofErr w:type="spellEnd"/>
      <w:r w:rsidRPr="00B61CA4">
        <w:rPr>
          <w:rFonts w:eastAsia="Times New Roman"/>
        </w:rPr>
        <w:t>, seconded by</w:t>
      </w:r>
      <w:r w:rsidR="000C6379">
        <w:rPr>
          <w:rFonts w:eastAsia="Times New Roman"/>
        </w:rPr>
        <w:t xml:space="preserve"> Pranav </w:t>
      </w:r>
      <w:proofErr w:type="spellStart"/>
      <w:r w:rsidR="000C6379">
        <w:rPr>
          <w:rFonts w:eastAsia="Times New Roman"/>
        </w:rPr>
        <w:t>Ghai</w:t>
      </w:r>
      <w:proofErr w:type="spellEnd"/>
      <w:r w:rsidR="00026C18">
        <w:rPr>
          <w:rFonts w:eastAsia="Times New Roman"/>
        </w:rPr>
        <w:t>.</w:t>
      </w:r>
    </w:p>
    <w:p w14:paraId="358805D7" w14:textId="2C98CC6F" w:rsidR="00502AE5" w:rsidRPr="009E29DC" w:rsidRDefault="00502AE5" w:rsidP="00F06F2D">
      <w:pPr>
        <w:pStyle w:val="ListParagraph"/>
        <w:numPr>
          <w:ilvl w:val="0"/>
          <w:numId w:val="1"/>
        </w:numPr>
        <w:spacing w:line="240" w:lineRule="auto"/>
        <w:rPr>
          <w:rFonts w:eastAsia="Times New Roman"/>
          <w:bCs/>
          <w:color w:val="auto"/>
          <w:szCs w:val="22"/>
        </w:rPr>
      </w:pPr>
      <w:r>
        <w:rPr>
          <w:rFonts w:eastAsia="Times New Roman"/>
          <w:bCs/>
          <w:color w:val="auto"/>
          <w:szCs w:val="22"/>
        </w:rPr>
        <w:t xml:space="preserve">Vote (For </w:t>
      </w:r>
      <w:r w:rsidR="000C6379">
        <w:rPr>
          <w:rFonts w:eastAsia="Times New Roman"/>
          <w:bCs/>
          <w:color w:val="auto"/>
          <w:szCs w:val="22"/>
        </w:rPr>
        <w:t>7</w:t>
      </w:r>
      <w:r w:rsidRPr="009E29DC">
        <w:rPr>
          <w:rFonts w:eastAsia="Times New Roman"/>
          <w:bCs/>
          <w:color w:val="auto"/>
          <w:szCs w:val="22"/>
        </w:rPr>
        <w:t>, 0 Against)</w:t>
      </w:r>
    </w:p>
    <w:p w14:paraId="3E54DDDA" w14:textId="18CCA42C" w:rsidR="00502AE5" w:rsidRDefault="00A36CDE" w:rsidP="00F06F2D">
      <w:pPr>
        <w:pStyle w:val="ListParagraph"/>
        <w:numPr>
          <w:ilvl w:val="0"/>
          <w:numId w:val="1"/>
        </w:numPr>
        <w:spacing w:line="240" w:lineRule="auto"/>
        <w:rPr>
          <w:rFonts w:eastAsia="Times New Roman"/>
        </w:rPr>
      </w:pPr>
      <w:r>
        <w:rPr>
          <w:rFonts w:eastAsia="Times New Roman"/>
          <w:bCs/>
          <w:color w:val="auto"/>
          <w:szCs w:val="22"/>
        </w:rPr>
        <w:t>Motion passed</w:t>
      </w:r>
      <w:r w:rsidR="000E66B1">
        <w:rPr>
          <w:rFonts w:eastAsia="Times New Roman"/>
          <w:bCs/>
          <w:color w:val="auto"/>
          <w:szCs w:val="22"/>
        </w:rPr>
        <w:t>.</w:t>
      </w:r>
      <w:r w:rsidR="00CF688D">
        <w:rPr>
          <w:rFonts w:eastAsia="Times New Roman"/>
          <w:bCs/>
          <w:color w:val="auto"/>
          <w:szCs w:val="22"/>
        </w:rPr>
        <w:t xml:space="preserve"> </w:t>
      </w:r>
      <w:r w:rsidR="00E81ADA">
        <w:rPr>
          <w:rFonts w:eastAsia="Times New Roman"/>
        </w:rPr>
        <w:t>December 18,</w:t>
      </w:r>
      <w:r w:rsidR="00502AE5">
        <w:rPr>
          <w:rFonts w:eastAsia="Times New Roman"/>
        </w:rPr>
        <w:t xml:space="preserve"> 201</w:t>
      </w:r>
      <w:r w:rsidR="008724A6">
        <w:rPr>
          <w:rFonts w:eastAsia="Times New Roman"/>
        </w:rPr>
        <w:t>7</w:t>
      </w:r>
      <w:r w:rsidR="00502AE5">
        <w:rPr>
          <w:rFonts w:eastAsia="Times New Roman"/>
        </w:rPr>
        <w:t xml:space="preserve"> DQC </w:t>
      </w:r>
      <w:r w:rsidR="00934A9E">
        <w:rPr>
          <w:rFonts w:eastAsia="Times New Roman"/>
        </w:rPr>
        <w:t xml:space="preserve">revised </w:t>
      </w:r>
      <w:r w:rsidR="00502AE5">
        <w:rPr>
          <w:rFonts w:eastAsia="Times New Roman"/>
        </w:rPr>
        <w:t>meeting minutes approved.</w:t>
      </w:r>
      <w:r w:rsidR="00934A9E">
        <w:rPr>
          <w:rFonts w:eastAsia="Times New Roman"/>
        </w:rPr>
        <w:t xml:space="preserve"> </w:t>
      </w:r>
    </w:p>
    <w:p w14:paraId="35DAD42A" w14:textId="77777777" w:rsidR="00502AE5" w:rsidRDefault="00502AE5">
      <w:pPr>
        <w:spacing w:line="312" w:lineRule="auto"/>
        <w:rPr>
          <w:rFonts w:ascii="Arial" w:eastAsia="Arial" w:hAnsi="Arial" w:cs="Arial"/>
          <w:b/>
          <w:sz w:val="22"/>
        </w:rPr>
      </w:pPr>
    </w:p>
    <w:p w14:paraId="761077B1" w14:textId="7D398F12" w:rsidR="008724A6" w:rsidRDefault="00E81ADA">
      <w:pPr>
        <w:spacing w:line="312" w:lineRule="auto"/>
        <w:rPr>
          <w:rFonts w:ascii="Arial" w:eastAsia="Arial" w:hAnsi="Arial" w:cs="Arial"/>
          <w:b/>
          <w:sz w:val="22"/>
        </w:rPr>
      </w:pPr>
      <w:r w:rsidRPr="00E81ADA">
        <w:rPr>
          <w:rFonts w:ascii="Arial" w:eastAsia="Arial" w:hAnsi="Arial" w:cs="Arial"/>
          <w:b/>
          <w:sz w:val="22"/>
        </w:rPr>
        <w:t>Approval of Release of DQC Rules for Public Review</w:t>
      </w:r>
    </w:p>
    <w:p w14:paraId="37F49557" w14:textId="1725102D" w:rsidR="00E81ADA" w:rsidRPr="005D5490" w:rsidRDefault="00F44218" w:rsidP="00F06F2D">
      <w:pPr>
        <w:pStyle w:val="ListParagraph"/>
        <w:numPr>
          <w:ilvl w:val="0"/>
          <w:numId w:val="5"/>
        </w:numPr>
        <w:spacing w:after="160" w:line="288" w:lineRule="auto"/>
        <w:rPr>
          <w:szCs w:val="22"/>
        </w:rPr>
      </w:pPr>
      <w:r>
        <w:rPr>
          <w:szCs w:val="22"/>
        </w:rPr>
        <w:t xml:space="preserve">Campbell provided an overview of the </w:t>
      </w:r>
      <w:r w:rsidR="00263013">
        <w:rPr>
          <w:szCs w:val="22"/>
        </w:rPr>
        <w:t xml:space="preserve">Version 6 </w:t>
      </w:r>
      <w:r w:rsidR="005D5490">
        <w:rPr>
          <w:szCs w:val="22"/>
        </w:rPr>
        <w:t>rules proposed to be released for public review March 19, 2018 through May 3, 2018</w:t>
      </w:r>
    </w:p>
    <w:p w14:paraId="17DF2C11" w14:textId="5C793F66" w:rsidR="005D5490" w:rsidRPr="005D5490" w:rsidRDefault="00934A9E" w:rsidP="00F06F2D">
      <w:pPr>
        <w:pStyle w:val="ListParagraph"/>
        <w:numPr>
          <w:ilvl w:val="1"/>
          <w:numId w:val="5"/>
        </w:numPr>
        <w:spacing w:after="160" w:line="288" w:lineRule="auto"/>
        <w:rPr>
          <w:szCs w:val="22"/>
        </w:rPr>
      </w:pPr>
      <w:r>
        <w:rPr>
          <w:szCs w:val="22"/>
        </w:rPr>
        <w:t>Version 6 includes a</w:t>
      </w:r>
      <w:r w:rsidR="005D5490" w:rsidRPr="005D5490">
        <w:rPr>
          <w:szCs w:val="22"/>
        </w:rPr>
        <w:t xml:space="preserve">n update to </w:t>
      </w:r>
      <w:r>
        <w:rPr>
          <w:szCs w:val="22"/>
        </w:rPr>
        <w:t>certain</w:t>
      </w:r>
      <w:r w:rsidR="005D5490" w:rsidRPr="005D5490">
        <w:rPr>
          <w:szCs w:val="22"/>
        </w:rPr>
        <w:t xml:space="preserve"> DQC rules to support IFRS taxonomies a</w:t>
      </w:r>
      <w:r>
        <w:rPr>
          <w:szCs w:val="22"/>
        </w:rPr>
        <w:t xml:space="preserve">ccepted and supported by the </w:t>
      </w:r>
      <w:r w:rsidR="005D5490" w:rsidRPr="005D5490">
        <w:rPr>
          <w:szCs w:val="22"/>
        </w:rPr>
        <w:t>SEC</w:t>
      </w:r>
      <w:r w:rsidR="005D5490">
        <w:rPr>
          <w:szCs w:val="22"/>
        </w:rPr>
        <w:t xml:space="preserve">.  </w:t>
      </w:r>
      <w:r>
        <w:rPr>
          <w:szCs w:val="22"/>
        </w:rPr>
        <w:t xml:space="preserve">The proposed </w:t>
      </w:r>
      <w:r w:rsidR="005D5490" w:rsidRPr="005D5490">
        <w:rPr>
          <w:szCs w:val="22"/>
        </w:rPr>
        <w:t xml:space="preserve">rules </w:t>
      </w:r>
      <w:r>
        <w:rPr>
          <w:szCs w:val="22"/>
        </w:rPr>
        <w:t xml:space="preserve">for the IFRS taxonomy </w:t>
      </w:r>
      <w:r w:rsidR="005D5490" w:rsidRPr="005D5490">
        <w:rPr>
          <w:szCs w:val="22"/>
        </w:rPr>
        <w:t xml:space="preserve">will run separately from </w:t>
      </w:r>
      <w:r>
        <w:rPr>
          <w:szCs w:val="22"/>
        </w:rPr>
        <w:t xml:space="preserve">those that run the </w:t>
      </w:r>
      <w:r w:rsidR="005D5490" w:rsidRPr="005D5490">
        <w:rPr>
          <w:szCs w:val="22"/>
        </w:rPr>
        <w:t>US GAAP</w:t>
      </w:r>
      <w:r>
        <w:rPr>
          <w:szCs w:val="22"/>
        </w:rPr>
        <w:t xml:space="preserve"> taxonomy.  The rules for</w:t>
      </w:r>
      <w:r w:rsidR="005D5490" w:rsidRPr="005D5490">
        <w:rPr>
          <w:szCs w:val="22"/>
        </w:rPr>
        <w:t xml:space="preserve"> IFRS can be expanded over time. The rules will run using the same plugin code.</w:t>
      </w:r>
      <w:r>
        <w:rPr>
          <w:szCs w:val="22"/>
        </w:rPr>
        <w:t xml:space="preserve">  </w:t>
      </w:r>
      <w:r w:rsidR="00263013">
        <w:rPr>
          <w:szCs w:val="22"/>
        </w:rPr>
        <w:t>New r</w:t>
      </w:r>
      <w:r>
        <w:rPr>
          <w:szCs w:val="22"/>
        </w:rPr>
        <w:t xml:space="preserve">ule forms have not been provided because the rule functions have not </w:t>
      </w:r>
      <w:r>
        <w:rPr>
          <w:szCs w:val="22"/>
        </w:rPr>
        <w:lastRenderedPageBreak/>
        <w:t>been changed.  No impact analysis has been run because there are not sufficient IFRS filings to run analysis.  The rules proposed for public review include:</w:t>
      </w:r>
    </w:p>
    <w:p w14:paraId="3EAD9837" w14:textId="77777777" w:rsidR="005D5490" w:rsidRPr="005D5490" w:rsidRDefault="005D5490" w:rsidP="00F06F2D">
      <w:pPr>
        <w:pStyle w:val="ListParagraph"/>
        <w:numPr>
          <w:ilvl w:val="2"/>
          <w:numId w:val="5"/>
        </w:numPr>
        <w:spacing w:after="160" w:line="288" w:lineRule="auto"/>
        <w:rPr>
          <w:szCs w:val="22"/>
        </w:rPr>
      </w:pPr>
      <w:r w:rsidRPr="005D5490">
        <w:rPr>
          <w:szCs w:val="22"/>
        </w:rPr>
        <w:t>DQC_0006 – DEI and Block Tag Date Contexts</w:t>
      </w:r>
    </w:p>
    <w:p w14:paraId="24B5464E" w14:textId="77777777" w:rsidR="005D5490" w:rsidRPr="005D5490" w:rsidRDefault="005D5490" w:rsidP="00F06F2D">
      <w:pPr>
        <w:pStyle w:val="ListParagraph"/>
        <w:numPr>
          <w:ilvl w:val="2"/>
          <w:numId w:val="5"/>
        </w:numPr>
        <w:spacing w:after="160" w:line="288" w:lineRule="auto"/>
        <w:rPr>
          <w:szCs w:val="22"/>
        </w:rPr>
      </w:pPr>
      <w:r w:rsidRPr="005D5490">
        <w:rPr>
          <w:szCs w:val="22"/>
        </w:rPr>
        <w:t>DQC_0008 – Reversed Calculations</w:t>
      </w:r>
    </w:p>
    <w:p w14:paraId="5956ED62" w14:textId="77777777" w:rsidR="005D5490" w:rsidRPr="005D5490" w:rsidRDefault="005D5490" w:rsidP="00F06F2D">
      <w:pPr>
        <w:pStyle w:val="ListParagraph"/>
        <w:numPr>
          <w:ilvl w:val="2"/>
          <w:numId w:val="5"/>
        </w:numPr>
        <w:spacing w:after="160" w:line="288" w:lineRule="auto"/>
        <w:rPr>
          <w:szCs w:val="22"/>
        </w:rPr>
      </w:pPr>
      <w:r w:rsidRPr="005D5490">
        <w:rPr>
          <w:szCs w:val="22"/>
        </w:rPr>
        <w:t>DQC_0033 – Document Period End Date Context</w:t>
      </w:r>
    </w:p>
    <w:p w14:paraId="76DDBAA4" w14:textId="77777777" w:rsidR="005D5490" w:rsidRPr="005D5490" w:rsidRDefault="005D5490" w:rsidP="00F06F2D">
      <w:pPr>
        <w:pStyle w:val="ListParagraph"/>
        <w:numPr>
          <w:ilvl w:val="2"/>
          <w:numId w:val="5"/>
        </w:numPr>
        <w:spacing w:after="160" w:line="288" w:lineRule="auto"/>
        <w:rPr>
          <w:szCs w:val="22"/>
        </w:rPr>
      </w:pPr>
      <w:r w:rsidRPr="005D5490">
        <w:rPr>
          <w:szCs w:val="22"/>
        </w:rPr>
        <w:t>DQC_0036 – Document Period End Date Context/Fact Value Check</w:t>
      </w:r>
    </w:p>
    <w:p w14:paraId="1110F659" w14:textId="4B5C6322" w:rsidR="005D5490" w:rsidRDefault="005D5490" w:rsidP="00F06F2D">
      <w:pPr>
        <w:pStyle w:val="ListParagraph"/>
        <w:numPr>
          <w:ilvl w:val="2"/>
          <w:numId w:val="5"/>
        </w:numPr>
        <w:spacing w:after="160" w:line="288" w:lineRule="auto"/>
        <w:rPr>
          <w:szCs w:val="22"/>
        </w:rPr>
      </w:pPr>
      <w:r w:rsidRPr="005D5490">
        <w:rPr>
          <w:szCs w:val="22"/>
        </w:rPr>
        <w:t>DQC_0041 – Axis with a Default Member that Differs from the Taxonomy</w:t>
      </w:r>
      <w:r>
        <w:rPr>
          <w:szCs w:val="22"/>
        </w:rPr>
        <w:t xml:space="preserve"> -</w:t>
      </w:r>
      <w:r w:rsidRPr="005D5490">
        <w:rPr>
          <w:szCs w:val="22"/>
        </w:rPr>
        <w:t xml:space="preserve"> an exception has been added to</w:t>
      </w:r>
      <w:r w:rsidR="00934A9E">
        <w:rPr>
          <w:szCs w:val="22"/>
        </w:rPr>
        <w:t xml:space="preserve"> DQC_0041 to</w:t>
      </w:r>
      <w:r w:rsidRPr="005D5490">
        <w:rPr>
          <w:szCs w:val="22"/>
        </w:rPr>
        <w:t xml:space="preserve"> account for the change to the axis for Continuing Operations and Discontinued Operations. The default member was changed from the total of continuing and discontinued operations member to continuing operations member in the 2018 taxonomy.  DQC_0041 for IFRS allows either to be used as a default member using the 2017 taxonomy. </w:t>
      </w:r>
    </w:p>
    <w:p w14:paraId="6DDF1F0E" w14:textId="77777777" w:rsidR="00DF1D24" w:rsidRPr="005D5490" w:rsidRDefault="00DF1D24" w:rsidP="00DF1D24">
      <w:pPr>
        <w:pStyle w:val="ListParagraph"/>
        <w:spacing w:after="160" w:line="288" w:lineRule="auto"/>
        <w:ind w:left="2160"/>
        <w:rPr>
          <w:szCs w:val="22"/>
        </w:rPr>
      </w:pPr>
    </w:p>
    <w:p w14:paraId="569C2112" w14:textId="6A4A33CC" w:rsidR="005D5490" w:rsidRDefault="00AE5280" w:rsidP="00F06F2D">
      <w:pPr>
        <w:pStyle w:val="ListParagraph"/>
        <w:numPr>
          <w:ilvl w:val="2"/>
          <w:numId w:val="5"/>
        </w:numPr>
        <w:spacing w:after="160" w:line="288" w:lineRule="auto"/>
        <w:rPr>
          <w:szCs w:val="22"/>
        </w:rPr>
      </w:pPr>
      <w:r>
        <w:rPr>
          <w:szCs w:val="22"/>
        </w:rPr>
        <w:t xml:space="preserve">Motion to approve DQC_0006, DQC_0008, DQC_0033, DQC_0036, </w:t>
      </w:r>
      <w:r w:rsidR="00934A9E">
        <w:rPr>
          <w:szCs w:val="22"/>
        </w:rPr>
        <w:t xml:space="preserve">and </w:t>
      </w:r>
      <w:r>
        <w:rPr>
          <w:szCs w:val="22"/>
        </w:rPr>
        <w:t>updated DQC_0041</w:t>
      </w:r>
      <w:r w:rsidR="00934A9E">
        <w:rPr>
          <w:szCs w:val="22"/>
        </w:rPr>
        <w:t xml:space="preserve"> for public review by Chase </w:t>
      </w:r>
      <w:proofErr w:type="spellStart"/>
      <w:r w:rsidR="00934A9E">
        <w:rPr>
          <w:szCs w:val="22"/>
        </w:rPr>
        <w:t>Bongirno</w:t>
      </w:r>
      <w:proofErr w:type="spellEnd"/>
      <w:r>
        <w:rPr>
          <w:szCs w:val="22"/>
        </w:rPr>
        <w:t xml:space="preserve">, seconded by </w:t>
      </w:r>
      <w:proofErr w:type="spellStart"/>
      <w:r>
        <w:rPr>
          <w:szCs w:val="22"/>
        </w:rPr>
        <w:t>Mohini</w:t>
      </w:r>
      <w:proofErr w:type="spellEnd"/>
      <w:r w:rsidR="00934A9E">
        <w:rPr>
          <w:szCs w:val="22"/>
        </w:rPr>
        <w:t xml:space="preserve"> Singh</w:t>
      </w:r>
    </w:p>
    <w:p w14:paraId="3BE11364" w14:textId="77777777" w:rsidR="00AE5280" w:rsidRPr="009E29DC" w:rsidRDefault="00AE5280" w:rsidP="00F06F2D">
      <w:pPr>
        <w:pStyle w:val="ListParagraph"/>
        <w:numPr>
          <w:ilvl w:val="2"/>
          <w:numId w:val="5"/>
        </w:numPr>
        <w:spacing w:line="240" w:lineRule="auto"/>
        <w:rPr>
          <w:rFonts w:eastAsia="Times New Roman"/>
          <w:bCs/>
          <w:color w:val="auto"/>
          <w:szCs w:val="22"/>
        </w:rPr>
      </w:pPr>
      <w:r>
        <w:rPr>
          <w:rFonts w:eastAsia="Times New Roman"/>
          <w:bCs/>
          <w:color w:val="auto"/>
          <w:szCs w:val="22"/>
        </w:rPr>
        <w:t>Vote (For 7</w:t>
      </w:r>
      <w:r w:rsidRPr="009E29DC">
        <w:rPr>
          <w:rFonts w:eastAsia="Times New Roman"/>
          <w:bCs/>
          <w:color w:val="auto"/>
          <w:szCs w:val="22"/>
        </w:rPr>
        <w:t>, 0 Against)</w:t>
      </w:r>
    </w:p>
    <w:p w14:paraId="6E8E1080" w14:textId="2AEE9291" w:rsidR="00AE5280" w:rsidRPr="00AE5280" w:rsidRDefault="00AE5280" w:rsidP="00F06F2D">
      <w:pPr>
        <w:pStyle w:val="ListParagraph"/>
        <w:numPr>
          <w:ilvl w:val="2"/>
          <w:numId w:val="5"/>
        </w:numPr>
        <w:spacing w:after="160" w:line="288" w:lineRule="auto"/>
        <w:rPr>
          <w:szCs w:val="22"/>
        </w:rPr>
      </w:pPr>
      <w:r>
        <w:rPr>
          <w:rFonts w:eastAsia="Times New Roman"/>
          <w:bCs/>
          <w:color w:val="auto"/>
          <w:szCs w:val="22"/>
        </w:rPr>
        <w:t xml:space="preserve">Motion passed. </w:t>
      </w:r>
      <w:r w:rsidR="00934A9E">
        <w:rPr>
          <w:szCs w:val="22"/>
        </w:rPr>
        <w:t>DQC_0006, DQC_0008, DQC_0033, DQC_0036, and updated DQC_0041 approved for public review.</w:t>
      </w:r>
    </w:p>
    <w:p w14:paraId="5C68CCBD" w14:textId="77777777" w:rsidR="00AE5280" w:rsidRPr="00AE5280" w:rsidRDefault="00AE5280" w:rsidP="00AE5280">
      <w:pPr>
        <w:pStyle w:val="ListParagraph"/>
        <w:spacing w:after="160" w:line="288" w:lineRule="auto"/>
        <w:ind w:left="1440"/>
        <w:rPr>
          <w:szCs w:val="22"/>
        </w:rPr>
      </w:pPr>
    </w:p>
    <w:p w14:paraId="0AEDBEC0" w14:textId="7EB8AE05" w:rsidR="005D5490" w:rsidRDefault="00E27CF4" w:rsidP="00F06F2D">
      <w:pPr>
        <w:pStyle w:val="ListParagraph"/>
        <w:numPr>
          <w:ilvl w:val="1"/>
          <w:numId w:val="5"/>
        </w:numPr>
        <w:spacing w:after="160" w:line="288" w:lineRule="auto"/>
        <w:rPr>
          <w:szCs w:val="22"/>
        </w:rPr>
      </w:pPr>
      <w:r>
        <w:rPr>
          <w:szCs w:val="22"/>
        </w:rPr>
        <w:t>Version 6 also includes u</w:t>
      </w:r>
      <w:r w:rsidR="005D5490" w:rsidRPr="005D5490">
        <w:rPr>
          <w:szCs w:val="22"/>
        </w:rPr>
        <w:t>pdates to rules</w:t>
      </w:r>
      <w:r>
        <w:rPr>
          <w:szCs w:val="22"/>
        </w:rPr>
        <w:t xml:space="preserve"> that are</w:t>
      </w:r>
      <w:r w:rsidR="005D5490" w:rsidRPr="005D5490">
        <w:rPr>
          <w:szCs w:val="22"/>
        </w:rPr>
        <w:t xml:space="preserve"> necessary to support changes resulting from the creation of the S</w:t>
      </w:r>
      <w:r w:rsidR="005D5490">
        <w:rPr>
          <w:szCs w:val="22"/>
        </w:rPr>
        <w:t xml:space="preserve">EC </w:t>
      </w:r>
      <w:r w:rsidR="005D5490" w:rsidRPr="005D5490">
        <w:rPr>
          <w:szCs w:val="22"/>
        </w:rPr>
        <w:t>R</w:t>
      </w:r>
      <w:r w:rsidR="005D5490">
        <w:rPr>
          <w:szCs w:val="22"/>
        </w:rPr>
        <w:t xml:space="preserve">eporting </w:t>
      </w:r>
      <w:r w:rsidR="005D5490" w:rsidRPr="005D5490">
        <w:rPr>
          <w:szCs w:val="22"/>
        </w:rPr>
        <w:t>T</w:t>
      </w:r>
      <w:r w:rsidR="005D5490">
        <w:rPr>
          <w:szCs w:val="22"/>
        </w:rPr>
        <w:t>axonomy</w:t>
      </w:r>
      <w:r>
        <w:rPr>
          <w:szCs w:val="22"/>
        </w:rPr>
        <w:t xml:space="preserve"> (SRT).</w:t>
      </w:r>
    </w:p>
    <w:p w14:paraId="0B0698C1" w14:textId="1D18E08F" w:rsidR="00AE5280" w:rsidRDefault="00AE5280" w:rsidP="00F06F2D">
      <w:pPr>
        <w:pStyle w:val="ListParagraph"/>
        <w:numPr>
          <w:ilvl w:val="2"/>
          <w:numId w:val="5"/>
        </w:numPr>
        <w:jc w:val="both"/>
      </w:pPr>
      <w:r>
        <w:t xml:space="preserve">Previously, a single list of </w:t>
      </w:r>
      <w:proofErr w:type="spellStart"/>
      <w:r>
        <w:t>non negative</w:t>
      </w:r>
      <w:proofErr w:type="spellEnd"/>
      <w:r>
        <w:t xml:space="preserve"> elements was provided that couldn't have a negative value. These were provided as a csv list. Howeve</w:t>
      </w:r>
      <w:r w:rsidR="00E27CF4">
        <w:t xml:space="preserve">r, with the addition of the SRT, </w:t>
      </w:r>
      <w:r>
        <w:t xml:space="preserve">items that were previously identified as non-negatives </w:t>
      </w:r>
      <w:r w:rsidR="00E27CF4">
        <w:t>were</w:t>
      </w:r>
      <w:r>
        <w:t xml:space="preserve"> moved from the US-GAAP taxonomy to the SRT.  In addition, these non-negative items now also apply to IFRS filings.  Accordingly, this list of non-negative items has been separated into 3 files which correspond to each of the taxonomies (</w:t>
      </w:r>
      <w:r w:rsidR="00E27CF4">
        <w:t xml:space="preserve">i.e., </w:t>
      </w:r>
      <w:r>
        <w:t xml:space="preserve">US GAAP, SRT, </w:t>
      </w:r>
      <w:proofErr w:type="gramStart"/>
      <w:r>
        <w:t>DEI</w:t>
      </w:r>
      <w:proofErr w:type="gramEnd"/>
      <w:r>
        <w:t xml:space="preserve">).  </w:t>
      </w:r>
    </w:p>
    <w:p w14:paraId="4C4B6529" w14:textId="136742DE" w:rsidR="00AE5280" w:rsidRDefault="00AE5280" w:rsidP="00F06F2D">
      <w:pPr>
        <w:pStyle w:val="ListParagraph"/>
        <w:numPr>
          <w:ilvl w:val="2"/>
          <w:numId w:val="5"/>
        </w:numPr>
        <w:jc w:val="both"/>
      </w:pPr>
      <w:r>
        <w:t>Version 6 will not have non negative items for IFRS taxonomy, this will be included in future versions.</w:t>
      </w:r>
    </w:p>
    <w:p w14:paraId="3C49C700" w14:textId="44BBC0BB" w:rsidR="00AE5280" w:rsidRDefault="00AE5280" w:rsidP="00F06F2D">
      <w:pPr>
        <w:pStyle w:val="ListParagraph"/>
        <w:numPr>
          <w:ilvl w:val="2"/>
          <w:numId w:val="5"/>
        </w:numPr>
        <w:jc w:val="both"/>
      </w:pPr>
      <w:r>
        <w:t>No substantial change to rules</w:t>
      </w:r>
      <w:r w:rsidR="00160614">
        <w:t>,</w:t>
      </w:r>
      <w:r>
        <w:t xml:space="preserve"> no voting necessary</w:t>
      </w:r>
      <w:r w:rsidR="00E27CF4">
        <w:t>.</w:t>
      </w:r>
    </w:p>
    <w:p w14:paraId="3B835C5B" w14:textId="77777777" w:rsidR="00AE5280" w:rsidRPr="005D5490" w:rsidRDefault="00AE5280" w:rsidP="00AE5280">
      <w:pPr>
        <w:pStyle w:val="ListParagraph"/>
        <w:spacing w:after="160" w:line="288" w:lineRule="auto"/>
        <w:ind w:left="2160"/>
        <w:rPr>
          <w:szCs w:val="22"/>
        </w:rPr>
      </w:pPr>
    </w:p>
    <w:p w14:paraId="5DBB72F0" w14:textId="0564D84B" w:rsidR="005D5490" w:rsidRDefault="00E27CF4" w:rsidP="00F06F2D">
      <w:pPr>
        <w:pStyle w:val="ListParagraph"/>
        <w:numPr>
          <w:ilvl w:val="1"/>
          <w:numId w:val="5"/>
        </w:numPr>
        <w:spacing w:after="160" w:line="288" w:lineRule="auto"/>
        <w:rPr>
          <w:szCs w:val="22"/>
        </w:rPr>
      </w:pPr>
      <w:r>
        <w:rPr>
          <w:szCs w:val="22"/>
        </w:rPr>
        <w:t xml:space="preserve">Version 6 includes an update to DQC_0001 – Axes with Inappropriate Members due to </w:t>
      </w:r>
      <w:r w:rsidR="005D5490" w:rsidRPr="005D5490">
        <w:rPr>
          <w:szCs w:val="22"/>
        </w:rPr>
        <w:t xml:space="preserve">dimensions </w:t>
      </w:r>
      <w:r w:rsidRPr="005D5490">
        <w:rPr>
          <w:szCs w:val="22"/>
        </w:rPr>
        <w:t xml:space="preserve">moved </w:t>
      </w:r>
      <w:r w:rsidR="005D5490" w:rsidRPr="005D5490">
        <w:rPr>
          <w:szCs w:val="22"/>
        </w:rPr>
        <w:t>from US GAAP</w:t>
      </w:r>
      <w:r>
        <w:rPr>
          <w:szCs w:val="22"/>
        </w:rPr>
        <w:t xml:space="preserve"> taxonomy</w:t>
      </w:r>
      <w:r w:rsidR="005D5490" w:rsidRPr="005D5490">
        <w:rPr>
          <w:szCs w:val="22"/>
        </w:rPr>
        <w:t xml:space="preserve"> to the SRT.</w:t>
      </w:r>
    </w:p>
    <w:p w14:paraId="6C5A5665" w14:textId="5E63FF4F" w:rsidR="00AE5280" w:rsidRDefault="00AE5280" w:rsidP="00F06F2D">
      <w:pPr>
        <w:pStyle w:val="ListParagraph"/>
        <w:numPr>
          <w:ilvl w:val="2"/>
          <w:numId w:val="5"/>
        </w:numPr>
        <w:jc w:val="both"/>
      </w:pPr>
      <w:r>
        <w:t xml:space="preserve">DQC_0001 has been updated for 2018 for those axes that were moved </w:t>
      </w:r>
      <w:r w:rsidR="00160614">
        <w:t>from US GAAP to the SRT</w:t>
      </w:r>
      <w:r>
        <w:t xml:space="preserve">. For example, the range axis was moved </w:t>
      </w:r>
      <w:r w:rsidR="00E27CF4">
        <w:t>with its associated members from US GAAP to SRT. T</w:t>
      </w:r>
      <w:r>
        <w:t>he namespace</w:t>
      </w:r>
      <w:r w:rsidR="00E27CF4">
        <w:t>s</w:t>
      </w:r>
      <w:r>
        <w:t xml:space="preserve"> </w:t>
      </w:r>
      <w:r w:rsidR="00E27CF4">
        <w:t xml:space="preserve">have been updated </w:t>
      </w:r>
      <w:r>
        <w:t>to be consistent with the 2018 release of the US GAAP taxonomy.</w:t>
      </w:r>
    </w:p>
    <w:p w14:paraId="20F8301C" w14:textId="60301BA2" w:rsidR="00AE5280" w:rsidRDefault="00AE5280" w:rsidP="00F06F2D">
      <w:pPr>
        <w:pStyle w:val="ListParagraph"/>
        <w:numPr>
          <w:ilvl w:val="2"/>
          <w:numId w:val="5"/>
        </w:numPr>
        <w:spacing w:after="160" w:line="288" w:lineRule="auto"/>
        <w:rPr>
          <w:szCs w:val="22"/>
        </w:rPr>
      </w:pPr>
      <w:r>
        <w:rPr>
          <w:szCs w:val="22"/>
        </w:rPr>
        <w:t>No substantial changes to rules, no voting necessary</w:t>
      </w:r>
    </w:p>
    <w:p w14:paraId="238ACE45" w14:textId="77777777" w:rsidR="00E27CF4" w:rsidRPr="005D5490" w:rsidRDefault="00E27CF4" w:rsidP="00E27CF4">
      <w:pPr>
        <w:pStyle w:val="ListParagraph"/>
        <w:spacing w:after="160" w:line="288" w:lineRule="auto"/>
        <w:ind w:left="2160"/>
        <w:rPr>
          <w:szCs w:val="22"/>
        </w:rPr>
      </w:pPr>
    </w:p>
    <w:p w14:paraId="7B353AF3" w14:textId="32821601" w:rsidR="005D5490" w:rsidRDefault="00E27CF4" w:rsidP="00F06F2D">
      <w:pPr>
        <w:pStyle w:val="ListParagraph"/>
        <w:numPr>
          <w:ilvl w:val="1"/>
          <w:numId w:val="5"/>
        </w:numPr>
        <w:spacing w:after="160" w:line="288" w:lineRule="auto"/>
        <w:rPr>
          <w:szCs w:val="22"/>
        </w:rPr>
      </w:pPr>
      <w:r>
        <w:rPr>
          <w:szCs w:val="22"/>
        </w:rPr>
        <w:t>Version 6 includes updates to DQC_0015 Non-negative I</w:t>
      </w:r>
      <w:r w:rsidR="005D5490" w:rsidRPr="005D5490">
        <w:rPr>
          <w:szCs w:val="22"/>
        </w:rPr>
        <w:t>tems</w:t>
      </w:r>
      <w:r w:rsidR="00263013">
        <w:rPr>
          <w:szCs w:val="22"/>
        </w:rPr>
        <w:t>,</w:t>
      </w:r>
      <w:r w:rsidR="005D5490" w:rsidRPr="005D5490">
        <w:rPr>
          <w:szCs w:val="22"/>
        </w:rPr>
        <w:t xml:space="preserve"> to support US GAAP 2018</w:t>
      </w:r>
      <w:r>
        <w:rPr>
          <w:szCs w:val="22"/>
        </w:rPr>
        <w:t xml:space="preserve"> taxonomy.</w:t>
      </w:r>
    </w:p>
    <w:p w14:paraId="1F75ABCE" w14:textId="4D812C7F" w:rsidR="00AE5280" w:rsidRDefault="00160614" w:rsidP="00F06F2D">
      <w:pPr>
        <w:pStyle w:val="ListParagraph"/>
        <w:numPr>
          <w:ilvl w:val="2"/>
          <w:numId w:val="5"/>
        </w:numPr>
        <w:spacing w:after="160" w:line="288" w:lineRule="auto"/>
        <w:rPr>
          <w:szCs w:val="22"/>
        </w:rPr>
      </w:pPr>
      <w:r>
        <w:rPr>
          <w:szCs w:val="22"/>
        </w:rPr>
        <w:t>File</w:t>
      </w:r>
      <w:r w:rsidR="00AE5280">
        <w:rPr>
          <w:szCs w:val="22"/>
        </w:rPr>
        <w:t xml:space="preserve"> distributed to DQC</w:t>
      </w:r>
      <w:r w:rsidR="00E27CF4">
        <w:rPr>
          <w:szCs w:val="22"/>
        </w:rPr>
        <w:t xml:space="preserve"> provides list of proposed elements for public review.  This list has been reviewed by the Working Group.</w:t>
      </w:r>
    </w:p>
    <w:p w14:paraId="7A50544C" w14:textId="1C2BFC96" w:rsidR="00E27CF4" w:rsidRDefault="00DF1D24" w:rsidP="00E27CF4">
      <w:pPr>
        <w:pStyle w:val="ListParagraph"/>
        <w:numPr>
          <w:ilvl w:val="2"/>
          <w:numId w:val="5"/>
        </w:numPr>
        <w:spacing w:after="160" w:line="288" w:lineRule="auto"/>
        <w:rPr>
          <w:szCs w:val="22"/>
        </w:rPr>
      </w:pPr>
      <w:r>
        <w:rPr>
          <w:szCs w:val="22"/>
        </w:rPr>
        <w:t xml:space="preserve">Motion to approve additional non negative </w:t>
      </w:r>
      <w:r w:rsidR="00E27CF4">
        <w:rPr>
          <w:szCs w:val="22"/>
        </w:rPr>
        <w:t>elements for US GAAP 2018 Taxonomy to</w:t>
      </w:r>
      <w:r>
        <w:rPr>
          <w:szCs w:val="22"/>
        </w:rPr>
        <w:t xml:space="preserve"> DQC_0015</w:t>
      </w:r>
      <w:r w:rsidR="00E27CF4" w:rsidRPr="00E27CF4">
        <w:rPr>
          <w:szCs w:val="22"/>
        </w:rPr>
        <w:t xml:space="preserve"> </w:t>
      </w:r>
      <w:r w:rsidR="00E27CF4">
        <w:rPr>
          <w:szCs w:val="22"/>
        </w:rPr>
        <w:t xml:space="preserve">for public review by Chase </w:t>
      </w:r>
      <w:proofErr w:type="spellStart"/>
      <w:r w:rsidR="00E27CF4">
        <w:rPr>
          <w:szCs w:val="22"/>
        </w:rPr>
        <w:t>Bongirno</w:t>
      </w:r>
      <w:proofErr w:type="spellEnd"/>
      <w:r w:rsidR="00E27CF4">
        <w:rPr>
          <w:szCs w:val="22"/>
        </w:rPr>
        <w:t xml:space="preserve">, seconded by </w:t>
      </w:r>
      <w:proofErr w:type="spellStart"/>
      <w:r w:rsidR="00E27CF4">
        <w:rPr>
          <w:szCs w:val="22"/>
        </w:rPr>
        <w:t>Mohini</w:t>
      </w:r>
      <w:proofErr w:type="spellEnd"/>
      <w:r w:rsidR="00E27CF4">
        <w:rPr>
          <w:szCs w:val="22"/>
        </w:rPr>
        <w:t xml:space="preserve"> Singh</w:t>
      </w:r>
    </w:p>
    <w:p w14:paraId="76BED095" w14:textId="77777777" w:rsidR="00E27CF4" w:rsidRPr="009E29DC" w:rsidRDefault="00E27CF4" w:rsidP="00E27CF4">
      <w:pPr>
        <w:pStyle w:val="ListParagraph"/>
        <w:numPr>
          <w:ilvl w:val="2"/>
          <w:numId w:val="5"/>
        </w:numPr>
        <w:spacing w:line="240" w:lineRule="auto"/>
        <w:rPr>
          <w:rFonts w:eastAsia="Times New Roman"/>
          <w:bCs/>
          <w:color w:val="auto"/>
          <w:szCs w:val="22"/>
        </w:rPr>
      </w:pPr>
      <w:r>
        <w:rPr>
          <w:rFonts w:eastAsia="Times New Roman"/>
          <w:bCs/>
          <w:color w:val="auto"/>
          <w:szCs w:val="22"/>
        </w:rPr>
        <w:t>Vote (For 7</w:t>
      </w:r>
      <w:r w:rsidRPr="009E29DC">
        <w:rPr>
          <w:rFonts w:eastAsia="Times New Roman"/>
          <w:bCs/>
          <w:color w:val="auto"/>
          <w:szCs w:val="22"/>
        </w:rPr>
        <w:t>, 0 Against)</w:t>
      </w:r>
    </w:p>
    <w:p w14:paraId="1154D067" w14:textId="3FE5AE3C" w:rsidR="00E27CF4" w:rsidRPr="00AE5280" w:rsidRDefault="00E27CF4" w:rsidP="00E27CF4">
      <w:pPr>
        <w:pStyle w:val="ListParagraph"/>
        <w:numPr>
          <w:ilvl w:val="2"/>
          <w:numId w:val="5"/>
        </w:numPr>
        <w:spacing w:after="160" w:line="288" w:lineRule="auto"/>
        <w:rPr>
          <w:szCs w:val="22"/>
        </w:rPr>
      </w:pPr>
      <w:r>
        <w:rPr>
          <w:rFonts w:eastAsia="Times New Roman"/>
          <w:bCs/>
          <w:color w:val="auto"/>
          <w:szCs w:val="22"/>
        </w:rPr>
        <w:t xml:space="preserve">Motion passed. </w:t>
      </w:r>
      <w:r>
        <w:rPr>
          <w:szCs w:val="22"/>
        </w:rPr>
        <w:t>Additional non negative elements for US GAAP 2018 Taxonomy to DQC_0015</w:t>
      </w:r>
      <w:r w:rsidRPr="00E27CF4">
        <w:rPr>
          <w:szCs w:val="22"/>
        </w:rPr>
        <w:t xml:space="preserve"> </w:t>
      </w:r>
      <w:r>
        <w:rPr>
          <w:szCs w:val="22"/>
        </w:rPr>
        <w:t>approved for public review.</w:t>
      </w:r>
    </w:p>
    <w:p w14:paraId="1A19E126" w14:textId="3413E54C" w:rsidR="00DF1D24" w:rsidRPr="005D5490" w:rsidRDefault="00DF1D24" w:rsidP="00E27CF4">
      <w:pPr>
        <w:pStyle w:val="ListParagraph"/>
        <w:spacing w:after="160" w:line="288" w:lineRule="auto"/>
        <w:ind w:left="2160"/>
        <w:rPr>
          <w:szCs w:val="22"/>
        </w:rPr>
      </w:pPr>
    </w:p>
    <w:p w14:paraId="5FD55854" w14:textId="28D501DE" w:rsidR="009F4E84" w:rsidRDefault="00E27CF4" w:rsidP="009F4E84">
      <w:pPr>
        <w:pStyle w:val="ListParagraph"/>
        <w:numPr>
          <w:ilvl w:val="1"/>
          <w:numId w:val="5"/>
        </w:numPr>
        <w:spacing w:before="80" w:after="160" w:line="288" w:lineRule="auto"/>
        <w:rPr>
          <w:szCs w:val="22"/>
        </w:rPr>
      </w:pPr>
      <w:r w:rsidRPr="009F4E84">
        <w:rPr>
          <w:szCs w:val="22"/>
        </w:rPr>
        <w:t>Version 6 includes m</w:t>
      </w:r>
      <w:r w:rsidR="005D5490" w:rsidRPr="009F4E84">
        <w:rPr>
          <w:szCs w:val="22"/>
        </w:rPr>
        <w:t>inor fixes to issues in previously-released rules</w:t>
      </w:r>
      <w:r w:rsidR="00DF1D24" w:rsidRPr="009F4E84">
        <w:rPr>
          <w:szCs w:val="22"/>
        </w:rPr>
        <w:t>.  These rules will not be exposed for public review but will updated with version 6</w:t>
      </w:r>
      <w:r w:rsidR="00D72928">
        <w:rPr>
          <w:szCs w:val="22"/>
        </w:rPr>
        <w:t xml:space="preserve"> release</w:t>
      </w:r>
      <w:r w:rsidR="00DF1D24" w:rsidRPr="009F4E84">
        <w:rPr>
          <w:szCs w:val="22"/>
        </w:rPr>
        <w:t xml:space="preserve"> when approved</w:t>
      </w:r>
      <w:r w:rsidRPr="009F4E84">
        <w:rPr>
          <w:szCs w:val="22"/>
        </w:rPr>
        <w:t xml:space="preserve"> by the DQC</w:t>
      </w:r>
      <w:r w:rsidR="00DF1D24" w:rsidRPr="009F4E84">
        <w:rPr>
          <w:szCs w:val="22"/>
        </w:rPr>
        <w:t>.</w:t>
      </w:r>
      <w:r w:rsidR="009F4E84" w:rsidRPr="009F4E84">
        <w:rPr>
          <w:szCs w:val="22"/>
        </w:rPr>
        <w:t xml:space="preserve">  The</w:t>
      </w:r>
      <w:r w:rsidR="009F4E84">
        <w:rPr>
          <w:szCs w:val="22"/>
        </w:rPr>
        <w:t>se</w:t>
      </w:r>
      <w:r w:rsidR="009F4E84" w:rsidRPr="009F4E84">
        <w:rPr>
          <w:szCs w:val="22"/>
        </w:rPr>
        <w:t xml:space="preserve"> include:</w:t>
      </w:r>
    </w:p>
    <w:p w14:paraId="5C9709DE" w14:textId="3B70E460" w:rsidR="009F4E84" w:rsidRDefault="00DF1D24" w:rsidP="00321343">
      <w:pPr>
        <w:pStyle w:val="ListParagraph"/>
        <w:numPr>
          <w:ilvl w:val="2"/>
          <w:numId w:val="5"/>
        </w:numPr>
        <w:spacing w:before="80" w:after="160" w:line="288" w:lineRule="auto"/>
        <w:rPr>
          <w:szCs w:val="22"/>
        </w:rPr>
      </w:pPr>
      <w:r w:rsidRPr="009F4E84">
        <w:rPr>
          <w:szCs w:val="22"/>
        </w:rPr>
        <w:t>DQC_0015 - Non Negative items</w:t>
      </w:r>
      <w:r w:rsidR="009F4E84" w:rsidRPr="009F4E84">
        <w:rPr>
          <w:szCs w:val="22"/>
        </w:rPr>
        <w:t>.</w:t>
      </w:r>
      <w:r w:rsidRPr="009F4E84">
        <w:rPr>
          <w:szCs w:val="22"/>
        </w:rPr>
        <w:t xml:space="preserve"> The element </w:t>
      </w:r>
      <w:r w:rsidRPr="009F4E84">
        <w:rPr>
          <w:i/>
          <w:szCs w:val="22"/>
        </w:rPr>
        <w:t>EquityMethodInvestmentSummarizedFinancialInformationMinorityInterest</w:t>
      </w:r>
      <w:r w:rsidRPr="009F4E84">
        <w:rPr>
          <w:szCs w:val="22"/>
        </w:rPr>
        <w:t xml:space="preserve"> </w:t>
      </w:r>
      <w:r w:rsidR="00160614">
        <w:rPr>
          <w:szCs w:val="22"/>
        </w:rPr>
        <w:t>is</w:t>
      </w:r>
      <w:r w:rsidRPr="009F4E84">
        <w:rPr>
          <w:szCs w:val="22"/>
        </w:rPr>
        <w:t xml:space="preserve"> removed from the </w:t>
      </w:r>
      <w:proofErr w:type="spellStart"/>
      <w:r w:rsidRPr="009F4E84">
        <w:rPr>
          <w:szCs w:val="22"/>
        </w:rPr>
        <w:t>non neg</w:t>
      </w:r>
      <w:r w:rsidR="009F4E84" w:rsidRPr="009F4E84">
        <w:rPr>
          <w:szCs w:val="22"/>
        </w:rPr>
        <w:t>ative</w:t>
      </w:r>
      <w:proofErr w:type="spellEnd"/>
      <w:r w:rsidRPr="009F4E84">
        <w:rPr>
          <w:szCs w:val="22"/>
        </w:rPr>
        <w:t xml:space="preserve"> list </w:t>
      </w:r>
      <w:r w:rsidR="009F4E84" w:rsidRPr="009F4E84">
        <w:rPr>
          <w:szCs w:val="22"/>
        </w:rPr>
        <w:t>because</w:t>
      </w:r>
      <w:r w:rsidRPr="009F4E84">
        <w:rPr>
          <w:szCs w:val="22"/>
        </w:rPr>
        <w:t xml:space="preserve"> this</w:t>
      </w:r>
      <w:r w:rsidR="009F4E84" w:rsidRPr="009F4E84">
        <w:rPr>
          <w:szCs w:val="22"/>
        </w:rPr>
        <w:t xml:space="preserve"> element</w:t>
      </w:r>
      <w:r w:rsidRPr="009F4E84">
        <w:rPr>
          <w:szCs w:val="22"/>
        </w:rPr>
        <w:t xml:space="preserve"> can be negative in limited cases.</w:t>
      </w:r>
    </w:p>
    <w:p w14:paraId="5BD936B5" w14:textId="77777777" w:rsidR="009F4E84" w:rsidRDefault="00DF1D24" w:rsidP="009F4E84">
      <w:pPr>
        <w:pStyle w:val="ListParagraph"/>
        <w:numPr>
          <w:ilvl w:val="2"/>
          <w:numId w:val="5"/>
        </w:numPr>
        <w:spacing w:before="80" w:after="160" w:line="288" w:lineRule="auto"/>
        <w:rPr>
          <w:szCs w:val="22"/>
        </w:rPr>
      </w:pPr>
      <w:r w:rsidRPr="009F4E84">
        <w:rPr>
          <w:szCs w:val="22"/>
        </w:rPr>
        <w:t xml:space="preserve">DQC_0001 - Axis with Inappropriate Members </w:t>
      </w:r>
    </w:p>
    <w:p w14:paraId="099A658E" w14:textId="4392F80F" w:rsidR="009F4E84" w:rsidRDefault="00DF1D24" w:rsidP="0062228E">
      <w:pPr>
        <w:pStyle w:val="ListParagraph"/>
        <w:numPr>
          <w:ilvl w:val="3"/>
          <w:numId w:val="5"/>
        </w:numPr>
        <w:spacing w:before="80" w:after="160" w:line="288" w:lineRule="auto"/>
        <w:rPr>
          <w:szCs w:val="22"/>
        </w:rPr>
      </w:pPr>
      <w:r w:rsidRPr="009F4E84">
        <w:rPr>
          <w:szCs w:val="22"/>
        </w:rPr>
        <w:t xml:space="preserve">Updated for the 2017 and 2016 rule set to allow an extension for the element </w:t>
      </w:r>
      <w:r w:rsidRPr="009F4E84">
        <w:rPr>
          <w:i/>
          <w:szCs w:val="22"/>
        </w:rPr>
        <w:t>FairValueInputsLevel12And3Member</w:t>
      </w:r>
      <w:r w:rsidR="00263013">
        <w:rPr>
          <w:i/>
          <w:szCs w:val="22"/>
        </w:rPr>
        <w:t>,</w:t>
      </w:r>
      <w:r w:rsidRPr="009F4E84">
        <w:rPr>
          <w:szCs w:val="22"/>
        </w:rPr>
        <w:t xml:space="preserve"> as this was added to the 2018 taxonomy.</w:t>
      </w:r>
    </w:p>
    <w:p w14:paraId="5A10215D" w14:textId="78432D2A" w:rsidR="009F4E84" w:rsidRDefault="00DF1D24" w:rsidP="003A4A22">
      <w:pPr>
        <w:pStyle w:val="ListParagraph"/>
        <w:numPr>
          <w:ilvl w:val="3"/>
          <w:numId w:val="5"/>
        </w:numPr>
        <w:spacing w:before="80" w:after="160" w:line="288" w:lineRule="auto"/>
        <w:rPr>
          <w:szCs w:val="22"/>
        </w:rPr>
      </w:pPr>
      <w:r w:rsidRPr="009F4E84">
        <w:rPr>
          <w:szCs w:val="22"/>
        </w:rPr>
        <w:t>Previously</w:t>
      </w:r>
      <w:r w:rsidR="00263013">
        <w:rPr>
          <w:szCs w:val="22"/>
        </w:rPr>
        <w:t>,</w:t>
      </w:r>
      <w:r w:rsidRPr="009F4E84">
        <w:rPr>
          <w:szCs w:val="22"/>
        </w:rPr>
        <w:t xml:space="preserve"> the following domain members were on the </w:t>
      </w:r>
      <w:r w:rsidR="00D72928">
        <w:rPr>
          <w:szCs w:val="22"/>
        </w:rPr>
        <w:t>L</w:t>
      </w:r>
      <w:r w:rsidRPr="009F4E84">
        <w:rPr>
          <w:szCs w:val="22"/>
        </w:rPr>
        <w:t xml:space="preserve">egal </w:t>
      </w:r>
      <w:r w:rsidR="00D72928">
        <w:rPr>
          <w:szCs w:val="22"/>
        </w:rPr>
        <w:t>Entities A</w:t>
      </w:r>
      <w:r w:rsidRPr="009F4E84">
        <w:rPr>
          <w:szCs w:val="22"/>
        </w:rPr>
        <w:t xml:space="preserve">xis for the 2017 taxonomy </w:t>
      </w:r>
      <w:proofErr w:type="spellStart"/>
      <w:r w:rsidRPr="009F4E84">
        <w:rPr>
          <w:i/>
          <w:szCs w:val="22"/>
        </w:rPr>
        <w:t>ConsolidatedEntitiesMember</w:t>
      </w:r>
      <w:proofErr w:type="spellEnd"/>
      <w:r w:rsidRPr="009F4E84">
        <w:rPr>
          <w:i/>
          <w:szCs w:val="22"/>
        </w:rPr>
        <w:t xml:space="preserve"> </w:t>
      </w:r>
      <w:r w:rsidRPr="009F4E84">
        <w:rPr>
          <w:szCs w:val="22"/>
        </w:rPr>
        <w:t xml:space="preserve">and </w:t>
      </w:r>
      <w:proofErr w:type="spellStart"/>
      <w:r w:rsidRPr="009F4E84">
        <w:rPr>
          <w:i/>
          <w:szCs w:val="22"/>
        </w:rPr>
        <w:t>EquityMethodInvesteeMember</w:t>
      </w:r>
      <w:proofErr w:type="spellEnd"/>
      <w:r w:rsidRPr="009F4E84">
        <w:rPr>
          <w:szCs w:val="22"/>
        </w:rPr>
        <w:t xml:space="preserve">. </w:t>
      </w:r>
      <w:r w:rsidR="00D72928">
        <w:rPr>
          <w:szCs w:val="22"/>
        </w:rPr>
        <w:t xml:space="preserve"> Use of these members on the Legal Entities Axis </w:t>
      </w:r>
      <w:r w:rsidRPr="009F4E84">
        <w:rPr>
          <w:szCs w:val="22"/>
        </w:rPr>
        <w:t>will</w:t>
      </w:r>
      <w:r w:rsidR="00D72928">
        <w:rPr>
          <w:szCs w:val="22"/>
        </w:rPr>
        <w:t xml:space="preserve"> now</w:t>
      </w:r>
      <w:r w:rsidRPr="009F4E84">
        <w:rPr>
          <w:szCs w:val="22"/>
        </w:rPr>
        <w:t xml:space="preserve"> generate errors</w:t>
      </w:r>
      <w:r w:rsidR="00D72928">
        <w:rPr>
          <w:szCs w:val="22"/>
        </w:rPr>
        <w:t>,</w:t>
      </w:r>
      <w:r w:rsidRPr="009F4E84">
        <w:rPr>
          <w:szCs w:val="22"/>
        </w:rPr>
        <w:t xml:space="preserve"> as they are no longer in the US GAAP taxonomy as children of the Legal Entity Axis.</w:t>
      </w:r>
    </w:p>
    <w:p w14:paraId="4354913F" w14:textId="650F2210" w:rsidR="00DF1D24" w:rsidRPr="009F4E84" w:rsidRDefault="00DF1D24" w:rsidP="003A4A22">
      <w:pPr>
        <w:pStyle w:val="ListParagraph"/>
        <w:numPr>
          <w:ilvl w:val="3"/>
          <w:numId w:val="5"/>
        </w:numPr>
        <w:spacing w:before="80" w:after="160" w:line="288" w:lineRule="auto"/>
        <w:rPr>
          <w:szCs w:val="22"/>
        </w:rPr>
      </w:pPr>
      <w:r w:rsidRPr="009F4E84">
        <w:rPr>
          <w:szCs w:val="22"/>
        </w:rPr>
        <w:t xml:space="preserve">Added the extension element </w:t>
      </w:r>
      <w:proofErr w:type="spellStart"/>
      <w:r w:rsidRPr="009F4E84">
        <w:rPr>
          <w:i/>
          <w:szCs w:val="22"/>
        </w:rPr>
        <w:t>OperatingSegmentsExcludingIntersegmentEliminationMember</w:t>
      </w:r>
      <w:proofErr w:type="spellEnd"/>
      <w:r w:rsidRPr="009F4E84">
        <w:rPr>
          <w:szCs w:val="22"/>
        </w:rPr>
        <w:t xml:space="preserve"> to the </w:t>
      </w:r>
      <w:proofErr w:type="spellStart"/>
      <w:r w:rsidRPr="009F4E84">
        <w:rPr>
          <w:i/>
          <w:szCs w:val="22"/>
        </w:rPr>
        <w:t>ConsolidationItemsAxis</w:t>
      </w:r>
      <w:proofErr w:type="spellEnd"/>
      <w:r w:rsidRPr="009F4E84">
        <w:rPr>
          <w:szCs w:val="22"/>
        </w:rPr>
        <w:t xml:space="preserve"> </w:t>
      </w:r>
      <w:r w:rsidR="00263013">
        <w:rPr>
          <w:szCs w:val="22"/>
        </w:rPr>
        <w:t>for</w:t>
      </w:r>
      <w:r w:rsidRPr="009F4E84">
        <w:rPr>
          <w:szCs w:val="22"/>
        </w:rPr>
        <w:t xml:space="preserve"> 2016, 2017 &amp; 2018 taxonomies as an allowable extension to capture the situation where you have a total of operating segments prior to intercompany elimination and reconciling differences. </w:t>
      </w:r>
    </w:p>
    <w:p w14:paraId="5C766EBE" w14:textId="77777777" w:rsidR="009F4E84" w:rsidRDefault="00DF1D24" w:rsidP="00F06F2D">
      <w:pPr>
        <w:pStyle w:val="Heading3"/>
        <w:numPr>
          <w:ilvl w:val="2"/>
          <w:numId w:val="5"/>
        </w:numPr>
        <w:spacing w:before="80"/>
        <w:rPr>
          <w:color w:val="000000"/>
          <w:sz w:val="22"/>
          <w:szCs w:val="22"/>
          <w:lang w:val="en-US"/>
        </w:rPr>
      </w:pPr>
      <w:r w:rsidRPr="00DF1D24">
        <w:rPr>
          <w:color w:val="000000"/>
          <w:sz w:val="22"/>
          <w:szCs w:val="22"/>
          <w:lang w:val="en-US"/>
        </w:rPr>
        <w:lastRenderedPageBreak/>
        <w:t xml:space="preserve">DQC_0048 </w:t>
      </w:r>
      <w:r w:rsidR="009F4E84">
        <w:rPr>
          <w:color w:val="000000"/>
          <w:sz w:val="22"/>
          <w:szCs w:val="22"/>
          <w:lang w:val="en-US"/>
        </w:rPr>
        <w:t>– Required Calculation Parent Element in the Cash Flow Statement and DQC_0049</w:t>
      </w:r>
      <w:r w:rsidRPr="00DF1D24">
        <w:rPr>
          <w:color w:val="000000"/>
          <w:sz w:val="22"/>
          <w:szCs w:val="22"/>
          <w:lang w:val="en-US"/>
        </w:rPr>
        <w:t xml:space="preserve"> </w:t>
      </w:r>
      <w:r w:rsidR="009F4E84">
        <w:rPr>
          <w:color w:val="000000"/>
          <w:sz w:val="22"/>
          <w:szCs w:val="22"/>
          <w:lang w:val="en-US"/>
        </w:rPr>
        <w:t>–</w:t>
      </w:r>
      <w:r w:rsidRPr="00DF1D24">
        <w:rPr>
          <w:color w:val="000000"/>
          <w:sz w:val="22"/>
          <w:szCs w:val="22"/>
          <w:lang w:val="en-US"/>
        </w:rPr>
        <w:t xml:space="preserve"> </w:t>
      </w:r>
      <w:r w:rsidR="009F4E84">
        <w:rPr>
          <w:color w:val="000000"/>
          <w:sz w:val="22"/>
          <w:szCs w:val="22"/>
          <w:lang w:val="en-US"/>
        </w:rPr>
        <w:t xml:space="preserve">Single Calculation Tree for Change in Cash Flows </w:t>
      </w:r>
    </w:p>
    <w:p w14:paraId="2488F549" w14:textId="6D171030" w:rsidR="00DF1D24" w:rsidRPr="00DF1D24" w:rsidRDefault="00DF1D24" w:rsidP="009F4E84">
      <w:pPr>
        <w:pStyle w:val="Heading3"/>
        <w:numPr>
          <w:ilvl w:val="3"/>
          <w:numId w:val="5"/>
        </w:numPr>
        <w:spacing w:before="80"/>
        <w:rPr>
          <w:color w:val="000000"/>
          <w:sz w:val="22"/>
          <w:szCs w:val="22"/>
          <w:lang w:val="en-US"/>
        </w:rPr>
      </w:pPr>
      <w:r w:rsidRPr="00DF1D24">
        <w:rPr>
          <w:color w:val="000000"/>
          <w:sz w:val="22"/>
          <w:szCs w:val="22"/>
          <w:lang w:val="en-US"/>
        </w:rPr>
        <w:t>Update</w:t>
      </w:r>
      <w:r w:rsidR="009F4E84">
        <w:rPr>
          <w:color w:val="000000"/>
          <w:sz w:val="22"/>
          <w:szCs w:val="22"/>
          <w:lang w:val="en-US"/>
        </w:rPr>
        <w:t>d</w:t>
      </w:r>
      <w:r w:rsidRPr="00DF1D24">
        <w:rPr>
          <w:color w:val="000000"/>
          <w:sz w:val="22"/>
          <w:szCs w:val="22"/>
          <w:lang w:val="en-US"/>
        </w:rPr>
        <w:t xml:space="preserve"> the</w:t>
      </w:r>
      <w:r w:rsidR="00D72928">
        <w:rPr>
          <w:color w:val="000000"/>
          <w:sz w:val="22"/>
          <w:szCs w:val="22"/>
          <w:lang w:val="en-US"/>
        </w:rPr>
        <w:t>se</w:t>
      </w:r>
      <w:r w:rsidRPr="00DF1D24">
        <w:rPr>
          <w:color w:val="000000"/>
          <w:sz w:val="22"/>
          <w:szCs w:val="22"/>
          <w:lang w:val="en-US"/>
        </w:rPr>
        <w:t xml:space="preserve"> </w:t>
      </w:r>
      <w:proofErr w:type="spellStart"/>
      <w:r w:rsidRPr="00DF1D24">
        <w:rPr>
          <w:color w:val="000000"/>
          <w:sz w:val="22"/>
          <w:szCs w:val="22"/>
          <w:lang w:val="en-US"/>
        </w:rPr>
        <w:t>cashflow</w:t>
      </w:r>
      <w:proofErr w:type="spellEnd"/>
      <w:r w:rsidRPr="00DF1D24">
        <w:rPr>
          <w:color w:val="000000"/>
          <w:sz w:val="22"/>
          <w:szCs w:val="22"/>
          <w:lang w:val="en-US"/>
        </w:rPr>
        <w:t xml:space="preserve"> rules to be more restrictive when identifying which tree represents the cash flow </w:t>
      </w:r>
      <w:r w:rsidR="00D72928">
        <w:rPr>
          <w:color w:val="000000"/>
          <w:sz w:val="22"/>
          <w:szCs w:val="22"/>
          <w:lang w:val="en-US"/>
        </w:rPr>
        <w:t xml:space="preserve">statement.  Rule logic to identify Cash Flow Statement changed to </w:t>
      </w:r>
      <w:r w:rsidRPr="00DF1D24">
        <w:rPr>
          <w:color w:val="000000"/>
          <w:sz w:val="22"/>
          <w:szCs w:val="22"/>
          <w:lang w:val="en-US"/>
        </w:rPr>
        <w:t xml:space="preserve">contain the abstract element </w:t>
      </w:r>
      <w:proofErr w:type="spellStart"/>
      <w:r w:rsidRPr="00DF1D24">
        <w:rPr>
          <w:color w:val="000000"/>
          <w:sz w:val="22"/>
          <w:szCs w:val="22"/>
          <w:lang w:val="en-US"/>
        </w:rPr>
        <w:t>StatementOfCashFlowsAbstract</w:t>
      </w:r>
      <w:proofErr w:type="spellEnd"/>
      <w:r w:rsidRPr="00DF1D24">
        <w:rPr>
          <w:color w:val="000000"/>
          <w:sz w:val="22"/>
          <w:szCs w:val="22"/>
          <w:lang w:val="en-US"/>
        </w:rPr>
        <w:t xml:space="preserve"> </w:t>
      </w:r>
      <w:r w:rsidRPr="00D72928">
        <w:rPr>
          <w:color w:val="000000"/>
          <w:sz w:val="22"/>
          <w:szCs w:val="22"/>
          <w:u w:val="single"/>
          <w:lang w:val="en-US"/>
        </w:rPr>
        <w:t>and</w:t>
      </w:r>
      <w:r>
        <w:rPr>
          <w:color w:val="000000"/>
          <w:sz w:val="22"/>
          <w:szCs w:val="22"/>
          <w:lang w:val="en-US"/>
        </w:rPr>
        <w:t xml:space="preserve"> t</w:t>
      </w:r>
      <w:r w:rsidRPr="00DF1D24">
        <w:rPr>
          <w:color w:val="000000"/>
          <w:sz w:val="22"/>
          <w:szCs w:val="22"/>
          <w:lang w:val="en-US"/>
        </w:rPr>
        <w:t xml:space="preserve">he presentation extended link role </w:t>
      </w:r>
      <w:proofErr w:type="spellStart"/>
      <w:r w:rsidRPr="00DF1D24">
        <w:rPr>
          <w:color w:val="000000"/>
          <w:sz w:val="22"/>
          <w:szCs w:val="22"/>
          <w:lang w:val="en-US"/>
        </w:rPr>
        <w:t>uri</w:t>
      </w:r>
      <w:proofErr w:type="spellEnd"/>
      <w:r w:rsidRPr="00DF1D24">
        <w:rPr>
          <w:color w:val="000000"/>
          <w:sz w:val="22"/>
          <w:szCs w:val="22"/>
          <w:lang w:val="en-US"/>
        </w:rPr>
        <w:t xml:space="preserve"> contains the case insensitive string “</w:t>
      </w:r>
      <w:proofErr w:type="spellStart"/>
      <w:r w:rsidRPr="00DF1D24">
        <w:rPr>
          <w:color w:val="000000"/>
          <w:sz w:val="22"/>
          <w:szCs w:val="22"/>
          <w:lang w:val="en-US"/>
        </w:rPr>
        <w:t>cashflow</w:t>
      </w:r>
      <w:proofErr w:type="spellEnd"/>
      <w:r w:rsidRPr="00DF1D24">
        <w:rPr>
          <w:color w:val="000000"/>
          <w:sz w:val="22"/>
          <w:szCs w:val="22"/>
          <w:lang w:val="en-US"/>
        </w:rPr>
        <w:t>”.</w:t>
      </w:r>
    </w:p>
    <w:p w14:paraId="3FF69302" w14:textId="77777777" w:rsidR="00DF1D24" w:rsidRPr="00DF1D24" w:rsidRDefault="00DF1D24" w:rsidP="00DF1D24"/>
    <w:p w14:paraId="1A236192" w14:textId="77777777" w:rsidR="009F4E84" w:rsidRDefault="009F4E84" w:rsidP="00F06F2D">
      <w:pPr>
        <w:pStyle w:val="ListParagraph"/>
        <w:numPr>
          <w:ilvl w:val="1"/>
          <w:numId w:val="5"/>
        </w:numPr>
        <w:spacing w:after="160" w:line="288" w:lineRule="auto"/>
        <w:rPr>
          <w:szCs w:val="22"/>
        </w:rPr>
      </w:pPr>
      <w:r>
        <w:rPr>
          <w:szCs w:val="22"/>
        </w:rPr>
        <w:t>Version 6 includes a n</w:t>
      </w:r>
      <w:r w:rsidR="005D5490" w:rsidRPr="005D5490">
        <w:rPr>
          <w:szCs w:val="22"/>
        </w:rPr>
        <w:t>ew rule DQC_0066</w:t>
      </w:r>
      <w:r w:rsidR="00DF1D24">
        <w:rPr>
          <w:szCs w:val="22"/>
        </w:rPr>
        <w:t xml:space="preserve"> - Default M</w:t>
      </w:r>
      <w:r w:rsidR="00DF1D24" w:rsidRPr="005D5490">
        <w:rPr>
          <w:szCs w:val="22"/>
        </w:rPr>
        <w:t>embers</w:t>
      </w:r>
      <w:r w:rsidR="00DF1D24">
        <w:rPr>
          <w:szCs w:val="22"/>
        </w:rPr>
        <w:t xml:space="preserve"> used to Tag Values</w:t>
      </w:r>
      <w:r>
        <w:rPr>
          <w:szCs w:val="22"/>
        </w:rPr>
        <w:t xml:space="preserve">.  </w:t>
      </w:r>
    </w:p>
    <w:p w14:paraId="1E26A68E" w14:textId="04E0BF95" w:rsidR="005D5490" w:rsidRDefault="009F4E84" w:rsidP="009F4E84">
      <w:pPr>
        <w:pStyle w:val="ListParagraph"/>
        <w:numPr>
          <w:ilvl w:val="2"/>
          <w:numId w:val="5"/>
        </w:numPr>
        <w:spacing w:after="160" w:line="288" w:lineRule="auto"/>
        <w:rPr>
          <w:szCs w:val="22"/>
        </w:rPr>
      </w:pPr>
      <w:r>
        <w:rPr>
          <w:szCs w:val="22"/>
        </w:rPr>
        <w:t>This r</w:t>
      </w:r>
      <w:r w:rsidR="00DF1D24">
        <w:rPr>
          <w:szCs w:val="22"/>
        </w:rPr>
        <w:t xml:space="preserve">ule will identify </w:t>
      </w:r>
      <w:r w:rsidR="007C6001">
        <w:rPr>
          <w:szCs w:val="22"/>
        </w:rPr>
        <w:t>those cases where the filer has reported a fact but has specifically used the default dimension member of that axis to define the fact value.</w:t>
      </w:r>
      <w:r w:rsidR="007235B1">
        <w:rPr>
          <w:szCs w:val="22"/>
        </w:rPr>
        <w:t xml:space="preserve"> </w:t>
      </w:r>
    </w:p>
    <w:p w14:paraId="3D227984" w14:textId="72B61495" w:rsidR="007235B1" w:rsidRDefault="00263013" w:rsidP="00F06F2D">
      <w:pPr>
        <w:pStyle w:val="ListParagraph"/>
        <w:numPr>
          <w:ilvl w:val="2"/>
          <w:numId w:val="5"/>
        </w:numPr>
        <w:spacing w:after="160" w:line="288" w:lineRule="auto"/>
        <w:rPr>
          <w:szCs w:val="22"/>
        </w:rPr>
      </w:pPr>
      <w:r>
        <w:rPr>
          <w:szCs w:val="22"/>
        </w:rPr>
        <w:t>Initial i</w:t>
      </w:r>
      <w:r w:rsidR="007C6001">
        <w:rPr>
          <w:szCs w:val="22"/>
        </w:rPr>
        <w:t>mpact analysis showed 5k errors</w:t>
      </w:r>
      <w:r w:rsidR="00493CEA">
        <w:rPr>
          <w:szCs w:val="22"/>
        </w:rPr>
        <w:t xml:space="preserve"> where domain member used for tagged values</w:t>
      </w:r>
      <w:r w:rsidR="007C6001">
        <w:rPr>
          <w:szCs w:val="22"/>
        </w:rPr>
        <w:t>.</w:t>
      </w:r>
      <w:r w:rsidR="00493CEA">
        <w:rPr>
          <w:szCs w:val="22"/>
        </w:rPr>
        <w:t xml:space="preserve">  However, s</w:t>
      </w:r>
      <w:r w:rsidR="007C6001">
        <w:rPr>
          <w:szCs w:val="22"/>
        </w:rPr>
        <w:t xml:space="preserve">ome companies </w:t>
      </w:r>
      <w:r w:rsidR="009F4E84">
        <w:rPr>
          <w:szCs w:val="22"/>
        </w:rPr>
        <w:t xml:space="preserve">have </w:t>
      </w:r>
      <w:r w:rsidR="007C6001">
        <w:rPr>
          <w:szCs w:val="22"/>
        </w:rPr>
        <w:t>taken domain</w:t>
      </w:r>
      <w:r w:rsidR="009F4E84">
        <w:rPr>
          <w:szCs w:val="22"/>
        </w:rPr>
        <w:t xml:space="preserve"> members</w:t>
      </w:r>
      <w:r w:rsidR="007C6001">
        <w:rPr>
          <w:szCs w:val="22"/>
        </w:rPr>
        <w:t xml:space="preserve"> from one axis and moved </w:t>
      </w:r>
      <w:r w:rsidR="00493CEA">
        <w:rPr>
          <w:szCs w:val="22"/>
        </w:rPr>
        <w:t xml:space="preserve">them </w:t>
      </w:r>
      <w:r w:rsidR="007C6001">
        <w:rPr>
          <w:szCs w:val="22"/>
        </w:rPr>
        <w:t>to a different axis</w:t>
      </w:r>
      <w:r w:rsidR="00493CEA">
        <w:rPr>
          <w:szCs w:val="22"/>
        </w:rPr>
        <w:t>.</w:t>
      </w:r>
    </w:p>
    <w:p w14:paraId="3AED1B3E" w14:textId="2F0142C9" w:rsidR="007C6001" w:rsidRDefault="007C6001" w:rsidP="00F06F2D">
      <w:pPr>
        <w:pStyle w:val="ListParagraph"/>
        <w:numPr>
          <w:ilvl w:val="2"/>
          <w:numId w:val="5"/>
        </w:numPr>
        <w:spacing w:after="160" w:line="288" w:lineRule="auto"/>
        <w:rPr>
          <w:szCs w:val="22"/>
        </w:rPr>
      </w:pPr>
      <w:r>
        <w:rPr>
          <w:szCs w:val="22"/>
        </w:rPr>
        <w:t xml:space="preserve">Motion to approve DQC_0066 for public review by Chase </w:t>
      </w:r>
      <w:proofErr w:type="spellStart"/>
      <w:r>
        <w:rPr>
          <w:szCs w:val="22"/>
        </w:rPr>
        <w:t>Bongirno</w:t>
      </w:r>
      <w:proofErr w:type="spellEnd"/>
      <w:r>
        <w:rPr>
          <w:szCs w:val="22"/>
        </w:rPr>
        <w:t xml:space="preserve">, seconded by </w:t>
      </w:r>
      <w:proofErr w:type="spellStart"/>
      <w:r>
        <w:rPr>
          <w:szCs w:val="22"/>
        </w:rPr>
        <w:t>Mohini</w:t>
      </w:r>
      <w:proofErr w:type="spellEnd"/>
      <w:r>
        <w:rPr>
          <w:szCs w:val="22"/>
        </w:rPr>
        <w:t xml:space="preserve"> Singh</w:t>
      </w:r>
    </w:p>
    <w:p w14:paraId="353ADB3D" w14:textId="66FFF933" w:rsidR="007C6001" w:rsidRPr="009E29DC" w:rsidRDefault="007C6001" w:rsidP="00F06F2D">
      <w:pPr>
        <w:pStyle w:val="ListParagraph"/>
        <w:numPr>
          <w:ilvl w:val="2"/>
          <w:numId w:val="5"/>
        </w:numPr>
        <w:spacing w:line="240" w:lineRule="auto"/>
        <w:rPr>
          <w:rFonts w:eastAsia="Times New Roman"/>
          <w:bCs/>
          <w:color w:val="auto"/>
          <w:szCs w:val="22"/>
        </w:rPr>
      </w:pPr>
      <w:r>
        <w:rPr>
          <w:rFonts w:eastAsia="Times New Roman"/>
          <w:bCs/>
          <w:color w:val="auto"/>
          <w:szCs w:val="22"/>
        </w:rPr>
        <w:t>Vote (For 6</w:t>
      </w:r>
      <w:r w:rsidRPr="009E29DC">
        <w:rPr>
          <w:rFonts w:eastAsia="Times New Roman"/>
          <w:bCs/>
          <w:color w:val="auto"/>
          <w:szCs w:val="22"/>
        </w:rPr>
        <w:t>, 0 Against</w:t>
      </w:r>
      <w:r w:rsidR="009F4E84">
        <w:rPr>
          <w:rFonts w:eastAsia="Times New Roman"/>
          <w:bCs/>
          <w:color w:val="auto"/>
          <w:szCs w:val="22"/>
        </w:rPr>
        <w:t>, 1 a</w:t>
      </w:r>
      <w:r>
        <w:rPr>
          <w:rFonts w:eastAsia="Times New Roman"/>
          <w:bCs/>
          <w:color w:val="auto"/>
          <w:szCs w:val="22"/>
        </w:rPr>
        <w:t>bs</w:t>
      </w:r>
      <w:r w:rsidR="009F4E84">
        <w:rPr>
          <w:rFonts w:eastAsia="Times New Roman"/>
          <w:bCs/>
          <w:color w:val="auto"/>
          <w:szCs w:val="22"/>
        </w:rPr>
        <w:t>t</w:t>
      </w:r>
      <w:r>
        <w:rPr>
          <w:rFonts w:eastAsia="Times New Roman"/>
          <w:bCs/>
          <w:color w:val="auto"/>
          <w:szCs w:val="22"/>
        </w:rPr>
        <w:t>en</w:t>
      </w:r>
      <w:r w:rsidR="009F4E84">
        <w:rPr>
          <w:rFonts w:eastAsia="Times New Roman"/>
          <w:bCs/>
          <w:color w:val="auto"/>
          <w:szCs w:val="22"/>
        </w:rPr>
        <w:t>t</w:t>
      </w:r>
      <w:r>
        <w:rPr>
          <w:rFonts w:eastAsia="Times New Roman"/>
          <w:bCs/>
          <w:color w:val="auto"/>
          <w:szCs w:val="22"/>
        </w:rPr>
        <w:t>ion</w:t>
      </w:r>
      <w:r w:rsidRPr="009E29DC">
        <w:rPr>
          <w:rFonts w:eastAsia="Times New Roman"/>
          <w:bCs/>
          <w:color w:val="auto"/>
          <w:szCs w:val="22"/>
        </w:rPr>
        <w:t>)</w:t>
      </w:r>
    </w:p>
    <w:p w14:paraId="2DF9721A" w14:textId="5E6BEF09" w:rsidR="007C6001" w:rsidRPr="00AE5280" w:rsidRDefault="007C6001" w:rsidP="00F06F2D">
      <w:pPr>
        <w:pStyle w:val="ListParagraph"/>
        <w:numPr>
          <w:ilvl w:val="2"/>
          <w:numId w:val="5"/>
        </w:numPr>
        <w:spacing w:after="160" w:line="288" w:lineRule="auto"/>
        <w:rPr>
          <w:szCs w:val="22"/>
        </w:rPr>
      </w:pPr>
      <w:r>
        <w:rPr>
          <w:rFonts w:eastAsia="Times New Roman"/>
          <w:bCs/>
          <w:color w:val="auto"/>
          <w:szCs w:val="22"/>
        </w:rPr>
        <w:t>Motion passed. DQC_0066 approved for public review.</w:t>
      </w:r>
    </w:p>
    <w:p w14:paraId="3D11F22A" w14:textId="77777777" w:rsidR="00E81ADA" w:rsidRDefault="00E81ADA" w:rsidP="00E81ADA">
      <w:pPr>
        <w:pStyle w:val="ListParagraph"/>
        <w:spacing w:after="160" w:line="288" w:lineRule="auto"/>
        <w:ind w:left="0"/>
        <w:rPr>
          <w:b/>
          <w:szCs w:val="22"/>
        </w:rPr>
      </w:pPr>
    </w:p>
    <w:p w14:paraId="731D0697" w14:textId="28997715" w:rsidR="00E81ADA" w:rsidRDefault="00E81ADA" w:rsidP="00E81ADA">
      <w:pPr>
        <w:pStyle w:val="ListParagraph"/>
        <w:spacing w:after="160" w:line="288" w:lineRule="auto"/>
        <w:ind w:left="0"/>
        <w:rPr>
          <w:b/>
          <w:szCs w:val="22"/>
        </w:rPr>
      </w:pPr>
      <w:r>
        <w:rPr>
          <w:b/>
          <w:szCs w:val="22"/>
        </w:rPr>
        <w:t>Rules for FASB Implementation Guide on Dimensional Modeling for Consolidated and Nonconsolidated Entities</w:t>
      </w:r>
    </w:p>
    <w:p w14:paraId="6279BEE3" w14:textId="0673940E" w:rsidR="00E81ADA" w:rsidRPr="00C325B2" w:rsidRDefault="00C325B2" w:rsidP="00F06F2D">
      <w:pPr>
        <w:pStyle w:val="ListParagraph"/>
        <w:numPr>
          <w:ilvl w:val="0"/>
          <w:numId w:val="4"/>
        </w:numPr>
        <w:spacing w:after="160" w:line="288" w:lineRule="auto"/>
        <w:rPr>
          <w:b/>
          <w:szCs w:val="22"/>
        </w:rPr>
      </w:pPr>
      <w:r>
        <w:rPr>
          <w:szCs w:val="22"/>
        </w:rPr>
        <w:t xml:space="preserve">Rules and guidance to support FASB implementation guide </w:t>
      </w:r>
      <w:r w:rsidR="00F44218">
        <w:rPr>
          <w:szCs w:val="22"/>
        </w:rPr>
        <w:t>will</w:t>
      </w:r>
      <w:r>
        <w:rPr>
          <w:szCs w:val="22"/>
        </w:rPr>
        <w:t xml:space="preserve"> </w:t>
      </w:r>
      <w:r w:rsidR="00F44218">
        <w:rPr>
          <w:szCs w:val="22"/>
        </w:rPr>
        <w:t>be proposed for Version 7 release</w:t>
      </w:r>
      <w:r>
        <w:rPr>
          <w:szCs w:val="22"/>
        </w:rPr>
        <w:t>.</w:t>
      </w:r>
    </w:p>
    <w:p w14:paraId="0FFFCFF2" w14:textId="4E4086A6" w:rsidR="00C325B2" w:rsidRPr="00C325B2" w:rsidRDefault="00C325B2" w:rsidP="00F06F2D">
      <w:pPr>
        <w:pStyle w:val="ListParagraph"/>
        <w:numPr>
          <w:ilvl w:val="0"/>
          <w:numId w:val="4"/>
        </w:numPr>
        <w:spacing w:after="160" w:line="288" w:lineRule="auto"/>
        <w:rPr>
          <w:b/>
          <w:szCs w:val="22"/>
        </w:rPr>
      </w:pPr>
      <w:r>
        <w:rPr>
          <w:szCs w:val="22"/>
        </w:rPr>
        <w:t>FASB guidance addressed the changes</w:t>
      </w:r>
      <w:r w:rsidR="00F44218" w:rsidRPr="00F44218">
        <w:rPr>
          <w:szCs w:val="22"/>
        </w:rPr>
        <w:t xml:space="preserve"> </w:t>
      </w:r>
      <w:r w:rsidR="00F44218">
        <w:rPr>
          <w:szCs w:val="22"/>
        </w:rPr>
        <w:t>in EFM for use of legal entities axis</w:t>
      </w:r>
      <w:r>
        <w:rPr>
          <w:szCs w:val="22"/>
        </w:rPr>
        <w:t xml:space="preserve">.  FASB has not yet released a final guide.  </w:t>
      </w:r>
      <w:r w:rsidR="007235B1">
        <w:rPr>
          <w:szCs w:val="22"/>
        </w:rPr>
        <w:t>Guidance address</w:t>
      </w:r>
      <w:r w:rsidR="00263013">
        <w:rPr>
          <w:szCs w:val="22"/>
        </w:rPr>
        <w:t>es</w:t>
      </w:r>
      <w:r w:rsidR="007235B1">
        <w:rPr>
          <w:szCs w:val="22"/>
        </w:rPr>
        <w:t xml:space="preserve"> how to identify legal entities and ownership of legal entities.</w:t>
      </w:r>
    </w:p>
    <w:p w14:paraId="56F753FF" w14:textId="6AEA33E1" w:rsidR="00C325B2" w:rsidRPr="00C325B2" w:rsidRDefault="00C325B2" w:rsidP="00F06F2D">
      <w:pPr>
        <w:pStyle w:val="ListParagraph"/>
        <w:numPr>
          <w:ilvl w:val="0"/>
          <w:numId w:val="4"/>
        </w:numPr>
        <w:spacing w:after="160" w:line="288" w:lineRule="auto"/>
        <w:rPr>
          <w:b/>
          <w:szCs w:val="22"/>
        </w:rPr>
      </w:pPr>
      <w:r>
        <w:rPr>
          <w:szCs w:val="22"/>
        </w:rPr>
        <w:t xml:space="preserve">Working Group </w:t>
      </w:r>
      <w:r w:rsidR="00F44218">
        <w:rPr>
          <w:szCs w:val="22"/>
        </w:rPr>
        <w:t>developing</w:t>
      </w:r>
      <w:r>
        <w:rPr>
          <w:szCs w:val="22"/>
        </w:rPr>
        <w:t xml:space="preserve"> more detailed guidance </w:t>
      </w:r>
      <w:r w:rsidR="00F44218">
        <w:rPr>
          <w:szCs w:val="22"/>
        </w:rPr>
        <w:t xml:space="preserve">and rules </w:t>
      </w:r>
      <w:r>
        <w:rPr>
          <w:szCs w:val="22"/>
        </w:rPr>
        <w:t>to be distributed to DQC.  Provides guidance for when to use certain axes and members for con</w:t>
      </w:r>
      <w:r w:rsidR="007235B1">
        <w:rPr>
          <w:szCs w:val="22"/>
        </w:rPr>
        <w:t>solidations and legal entities and legal o</w:t>
      </w:r>
      <w:r>
        <w:rPr>
          <w:szCs w:val="22"/>
        </w:rPr>
        <w:t>wnership</w:t>
      </w:r>
      <w:r w:rsidR="00F44218">
        <w:rPr>
          <w:szCs w:val="22"/>
        </w:rPr>
        <w:t xml:space="preserve"> with examples</w:t>
      </w:r>
      <w:r>
        <w:rPr>
          <w:szCs w:val="22"/>
        </w:rPr>
        <w:t xml:space="preserve">. </w:t>
      </w:r>
    </w:p>
    <w:p w14:paraId="60E3C880" w14:textId="2F7AA81A" w:rsidR="00C325B2" w:rsidRPr="00C325B2" w:rsidRDefault="00C325B2" w:rsidP="00F06F2D">
      <w:pPr>
        <w:pStyle w:val="ListParagraph"/>
        <w:numPr>
          <w:ilvl w:val="0"/>
          <w:numId w:val="4"/>
        </w:numPr>
        <w:spacing w:after="160" w:line="288" w:lineRule="auto"/>
        <w:rPr>
          <w:b/>
          <w:szCs w:val="22"/>
        </w:rPr>
      </w:pPr>
      <w:r>
        <w:rPr>
          <w:szCs w:val="22"/>
        </w:rPr>
        <w:t>Document will be provided to FASB for review.</w:t>
      </w:r>
    </w:p>
    <w:p w14:paraId="42015D0C" w14:textId="77777777" w:rsidR="007235B1" w:rsidRDefault="007235B1" w:rsidP="00E81ADA">
      <w:pPr>
        <w:pStyle w:val="ListParagraph"/>
        <w:spacing w:after="160" w:line="288" w:lineRule="auto"/>
        <w:ind w:left="0"/>
        <w:rPr>
          <w:b/>
          <w:szCs w:val="22"/>
        </w:rPr>
      </w:pPr>
    </w:p>
    <w:p w14:paraId="130E2B19" w14:textId="77777777" w:rsidR="00E81ADA" w:rsidRDefault="00E81ADA" w:rsidP="00E81ADA">
      <w:pPr>
        <w:pStyle w:val="ListParagraph"/>
        <w:spacing w:after="160" w:line="288" w:lineRule="auto"/>
        <w:ind w:left="0"/>
        <w:rPr>
          <w:b/>
          <w:szCs w:val="22"/>
        </w:rPr>
      </w:pPr>
      <w:r>
        <w:rPr>
          <w:b/>
          <w:szCs w:val="22"/>
        </w:rPr>
        <w:t>Future Topical Areas for DQC to Address</w:t>
      </w:r>
    </w:p>
    <w:p w14:paraId="12BE5E90" w14:textId="05CC7D9B" w:rsidR="00E81ADA" w:rsidRPr="00C325B2" w:rsidRDefault="00C325B2" w:rsidP="00F06F2D">
      <w:pPr>
        <w:pStyle w:val="ListParagraph"/>
        <w:numPr>
          <w:ilvl w:val="0"/>
          <w:numId w:val="4"/>
        </w:numPr>
        <w:spacing w:after="160" w:line="288" w:lineRule="auto"/>
        <w:rPr>
          <w:b/>
          <w:szCs w:val="22"/>
        </w:rPr>
      </w:pPr>
      <w:r>
        <w:rPr>
          <w:szCs w:val="22"/>
        </w:rPr>
        <w:t>Stock based compensation guidance is in pro</w:t>
      </w:r>
      <w:r w:rsidR="00F44218">
        <w:rPr>
          <w:szCs w:val="22"/>
        </w:rPr>
        <w:t>c</w:t>
      </w:r>
      <w:r>
        <w:rPr>
          <w:szCs w:val="22"/>
        </w:rPr>
        <w:t xml:space="preserve">ess.  </w:t>
      </w:r>
    </w:p>
    <w:p w14:paraId="216837AE" w14:textId="0F57F4B1" w:rsidR="00704518" w:rsidRPr="00A80247" w:rsidRDefault="00704518" w:rsidP="00F06F2D">
      <w:pPr>
        <w:pStyle w:val="ListParagraph"/>
        <w:numPr>
          <w:ilvl w:val="0"/>
          <w:numId w:val="4"/>
        </w:numPr>
        <w:spacing w:after="160" w:line="288" w:lineRule="auto"/>
        <w:rPr>
          <w:b/>
          <w:szCs w:val="22"/>
        </w:rPr>
      </w:pPr>
      <w:r>
        <w:rPr>
          <w:szCs w:val="22"/>
        </w:rPr>
        <w:t xml:space="preserve">Pranav </w:t>
      </w:r>
      <w:r w:rsidR="007D3A2F">
        <w:rPr>
          <w:szCs w:val="22"/>
        </w:rPr>
        <w:t>stated</w:t>
      </w:r>
      <w:r>
        <w:rPr>
          <w:szCs w:val="22"/>
        </w:rPr>
        <w:t xml:space="preserve"> that </w:t>
      </w:r>
      <w:r w:rsidR="00C325B2">
        <w:rPr>
          <w:szCs w:val="22"/>
        </w:rPr>
        <w:t xml:space="preserve">2018 US GAAP taxonomy </w:t>
      </w:r>
      <w:r w:rsidR="009F4E84">
        <w:rPr>
          <w:szCs w:val="22"/>
        </w:rPr>
        <w:t>has</w:t>
      </w:r>
      <w:r w:rsidR="00C325B2">
        <w:rPr>
          <w:szCs w:val="22"/>
        </w:rPr>
        <w:t xml:space="preserve"> deprecated elements related to revenue</w:t>
      </w:r>
      <w:r w:rsidR="00F44218">
        <w:rPr>
          <w:szCs w:val="22"/>
        </w:rPr>
        <w:t xml:space="preserve"> which</w:t>
      </w:r>
      <w:r w:rsidR="00C325B2">
        <w:rPr>
          <w:szCs w:val="22"/>
        </w:rPr>
        <w:t xml:space="preserve"> will have an impact on usage.</w:t>
      </w:r>
      <w:r w:rsidR="007D3A2F">
        <w:rPr>
          <w:szCs w:val="22"/>
        </w:rPr>
        <w:t xml:space="preserve">  </w:t>
      </w:r>
      <w:r w:rsidR="00833FCB">
        <w:rPr>
          <w:szCs w:val="22"/>
        </w:rPr>
        <w:t>Many</w:t>
      </w:r>
      <w:r w:rsidR="007D3A2F">
        <w:rPr>
          <w:szCs w:val="22"/>
        </w:rPr>
        <w:t xml:space="preserve"> revenue line items </w:t>
      </w:r>
      <w:r w:rsidR="00F44218">
        <w:rPr>
          <w:szCs w:val="22"/>
        </w:rPr>
        <w:t>have been</w:t>
      </w:r>
      <w:r w:rsidR="007D3A2F">
        <w:rPr>
          <w:szCs w:val="22"/>
        </w:rPr>
        <w:t xml:space="preserve"> deprecated and the expectation will be to </w:t>
      </w:r>
      <w:proofErr w:type="spellStart"/>
      <w:r w:rsidR="007D3A2F">
        <w:rPr>
          <w:szCs w:val="22"/>
        </w:rPr>
        <w:t>dimen</w:t>
      </w:r>
      <w:r w:rsidR="009F4E84">
        <w:rPr>
          <w:szCs w:val="22"/>
        </w:rPr>
        <w:t>sionalize</w:t>
      </w:r>
      <w:proofErr w:type="spellEnd"/>
      <w:r w:rsidR="009F4E84">
        <w:rPr>
          <w:szCs w:val="22"/>
        </w:rPr>
        <w:t xml:space="preserve"> the revenue on the income statement</w:t>
      </w:r>
      <w:r w:rsidR="00F44218">
        <w:rPr>
          <w:szCs w:val="22"/>
        </w:rPr>
        <w:t xml:space="preserve"> by </w:t>
      </w:r>
      <w:r w:rsidR="00833FCB" w:rsidRPr="00833FCB">
        <w:rPr>
          <w:szCs w:val="22"/>
        </w:rPr>
        <w:t>various categories, such as</w:t>
      </w:r>
      <w:r w:rsidR="00833FCB">
        <w:rPr>
          <w:szCs w:val="22"/>
        </w:rPr>
        <w:t xml:space="preserve"> by</w:t>
      </w:r>
      <w:r w:rsidR="00833FCB">
        <w:rPr>
          <w:color w:val="FF0000"/>
        </w:rPr>
        <w:t xml:space="preserve"> </w:t>
      </w:r>
      <w:r w:rsidR="00F44218">
        <w:rPr>
          <w:szCs w:val="22"/>
        </w:rPr>
        <w:t>product</w:t>
      </w:r>
      <w:r w:rsidR="007D3A2F">
        <w:rPr>
          <w:szCs w:val="22"/>
        </w:rPr>
        <w:t>.</w:t>
      </w:r>
      <w:r w:rsidR="00F44218">
        <w:rPr>
          <w:szCs w:val="22"/>
        </w:rPr>
        <w:t xml:space="preserve">  This was done to accommodate </w:t>
      </w:r>
      <w:r w:rsidR="00F44218">
        <w:rPr>
          <w:szCs w:val="22"/>
        </w:rPr>
        <w:lastRenderedPageBreak/>
        <w:t>changes for new revenue recognition standard.</w:t>
      </w:r>
      <w:r w:rsidR="007D3A2F">
        <w:rPr>
          <w:szCs w:val="22"/>
        </w:rPr>
        <w:t xml:space="preserve">  </w:t>
      </w:r>
      <w:r w:rsidR="00344892">
        <w:rPr>
          <w:szCs w:val="22"/>
        </w:rPr>
        <w:t>Issuers should use</w:t>
      </w:r>
      <w:r w:rsidR="00F44218">
        <w:rPr>
          <w:szCs w:val="22"/>
        </w:rPr>
        <w:t xml:space="preserve"> new</w:t>
      </w:r>
      <w:r w:rsidR="00344892">
        <w:rPr>
          <w:szCs w:val="22"/>
        </w:rPr>
        <w:t xml:space="preserve"> line items when adopting </w:t>
      </w:r>
      <w:r>
        <w:rPr>
          <w:szCs w:val="22"/>
        </w:rPr>
        <w:t>new rev</w:t>
      </w:r>
      <w:r w:rsidR="00344892">
        <w:rPr>
          <w:szCs w:val="22"/>
        </w:rPr>
        <w:t>enue</w:t>
      </w:r>
      <w:r>
        <w:rPr>
          <w:szCs w:val="22"/>
        </w:rPr>
        <w:t xml:space="preserve"> rec</w:t>
      </w:r>
      <w:r w:rsidR="00344892">
        <w:rPr>
          <w:szCs w:val="22"/>
        </w:rPr>
        <w:t>ognition</w:t>
      </w:r>
      <w:r>
        <w:rPr>
          <w:szCs w:val="22"/>
        </w:rPr>
        <w:t xml:space="preserve"> standard. However, some companies have adopted new standard without using new line items.  </w:t>
      </w:r>
      <w:r w:rsidR="00344892">
        <w:rPr>
          <w:szCs w:val="22"/>
        </w:rPr>
        <w:t>Rules will be needed</w:t>
      </w:r>
      <w:r>
        <w:rPr>
          <w:szCs w:val="22"/>
        </w:rPr>
        <w:t xml:space="preserve"> to addres</w:t>
      </w:r>
      <w:r w:rsidR="001F62AE">
        <w:rPr>
          <w:szCs w:val="22"/>
        </w:rPr>
        <w:t>s this topic and this should be an urgent priority</w:t>
      </w:r>
      <w:r>
        <w:rPr>
          <w:szCs w:val="22"/>
        </w:rPr>
        <w:t xml:space="preserve"> for the DQC. </w:t>
      </w:r>
      <w:r w:rsidR="007D3A2F">
        <w:rPr>
          <w:szCs w:val="22"/>
        </w:rPr>
        <w:t xml:space="preserve">FASB is working to develop guidance on this topic. DQC members agreed </w:t>
      </w:r>
      <w:r w:rsidR="00344892">
        <w:rPr>
          <w:szCs w:val="22"/>
        </w:rPr>
        <w:t>to develop</w:t>
      </w:r>
      <w:r w:rsidR="007D3A2F">
        <w:rPr>
          <w:szCs w:val="22"/>
        </w:rPr>
        <w:t xml:space="preserve"> rules and guidance </w:t>
      </w:r>
      <w:r w:rsidR="00344892">
        <w:rPr>
          <w:szCs w:val="22"/>
        </w:rPr>
        <w:t>for</w:t>
      </w:r>
      <w:r w:rsidR="00A80247">
        <w:rPr>
          <w:szCs w:val="22"/>
        </w:rPr>
        <w:t xml:space="preserve"> the</w:t>
      </w:r>
      <w:r w:rsidR="007D3A2F">
        <w:rPr>
          <w:szCs w:val="22"/>
        </w:rPr>
        <w:t xml:space="preserve"> next version</w:t>
      </w:r>
      <w:r w:rsidR="00A80247">
        <w:rPr>
          <w:szCs w:val="22"/>
        </w:rPr>
        <w:t xml:space="preserve"> release</w:t>
      </w:r>
      <w:r w:rsidR="007D3A2F">
        <w:rPr>
          <w:szCs w:val="22"/>
        </w:rPr>
        <w:t xml:space="preserve">.  A subcommittee </w:t>
      </w:r>
      <w:r w:rsidR="00833FCB">
        <w:rPr>
          <w:szCs w:val="22"/>
        </w:rPr>
        <w:t>may</w:t>
      </w:r>
      <w:bookmarkStart w:id="1" w:name="_GoBack"/>
      <w:bookmarkEnd w:id="1"/>
      <w:r w:rsidR="007D3A2F">
        <w:rPr>
          <w:szCs w:val="22"/>
        </w:rPr>
        <w:t xml:space="preserve"> be formed to address</w:t>
      </w:r>
      <w:r w:rsidR="00344892">
        <w:rPr>
          <w:szCs w:val="22"/>
        </w:rPr>
        <w:t xml:space="preserve"> this topic</w:t>
      </w:r>
      <w:r w:rsidR="007D3A2F">
        <w:rPr>
          <w:szCs w:val="22"/>
        </w:rPr>
        <w:t xml:space="preserve">.  </w:t>
      </w:r>
      <w:r w:rsidR="00344892">
        <w:rPr>
          <w:szCs w:val="22"/>
        </w:rPr>
        <w:t>Working group will also undertake the topic.  M</w:t>
      </w:r>
      <w:r w:rsidR="007D3A2F">
        <w:rPr>
          <w:szCs w:val="22"/>
        </w:rPr>
        <w:t>embers should contact Campbell if interested to join</w:t>
      </w:r>
      <w:r w:rsidR="00344892">
        <w:rPr>
          <w:szCs w:val="22"/>
        </w:rPr>
        <w:t xml:space="preserve"> a subcommittee</w:t>
      </w:r>
      <w:r w:rsidR="007D3A2F">
        <w:rPr>
          <w:szCs w:val="22"/>
        </w:rPr>
        <w:t xml:space="preserve">.  </w:t>
      </w:r>
    </w:p>
    <w:p w14:paraId="48EA52B7" w14:textId="189BD896" w:rsidR="00A80247" w:rsidRDefault="00A80247" w:rsidP="00A80247">
      <w:pPr>
        <w:spacing w:line="312" w:lineRule="auto"/>
        <w:ind w:left="360"/>
        <w:rPr>
          <w:rFonts w:ascii="Arial" w:hAnsi="Arial" w:cs="Arial"/>
          <w:b/>
          <w:i/>
          <w:color w:val="FF0000"/>
          <w:sz w:val="22"/>
          <w:szCs w:val="22"/>
        </w:rPr>
      </w:pPr>
      <w:r w:rsidRPr="00A80247">
        <w:rPr>
          <w:rFonts w:ascii="Arial" w:hAnsi="Arial" w:cs="Arial"/>
          <w:b/>
          <w:i/>
          <w:color w:val="FF0000"/>
          <w:sz w:val="22"/>
          <w:szCs w:val="22"/>
        </w:rPr>
        <w:t>Action item – Members interested in participating in subcommittee to develop guidance and rules for tagging revenue contact Campbell.</w:t>
      </w:r>
    </w:p>
    <w:p w14:paraId="2DD0AB5D" w14:textId="77777777" w:rsidR="00A80247" w:rsidRPr="00A80247" w:rsidRDefault="00A80247" w:rsidP="00A80247">
      <w:pPr>
        <w:spacing w:line="312" w:lineRule="auto"/>
        <w:ind w:left="360"/>
        <w:rPr>
          <w:rFonts w:ascii="Arial" w:hAnsi="Arial" w:cs="Arial"/>
          <w:b/>
          <w:i/>
          <w:color w:val="FF0000"/>
          <w:sz w:val="22"/>
          <w:szCs w:val="22"/>
        </w:rPr>
      </w:pPr>
    </w:p>
    <w:p w14:paraId="440B1A7F" w14:textId="744CA185" w:rsidR="00344892" w:rsidRDefault="00E35FC3" w:rsidP="00F06F2D">
      <w:pPr>
        <w:pStyle w:val="ListParagraph"/>
        <w:numPr>
          <w:ilvl w:val="0"/>
          <w:numId w:val="4"/>
        </w:numPr>
        <w:spacing w:after="160" w:line="288" w:lineRule="auto"/>
        <w:rPr>
          <w:szCs w:val="22"/>
        </w:rPr>
      </w:pPr>
      <w:r>
        <w:rPr>
          <w:szCs w:val="22"/>
        </w:rPr>
        <w:t xml:space="preserve">Lou explained that the </w:t>
      </w:r>
      <w:r w:rsidR="007D3A2F" w:rsidRPr="007D3A2F">
        <w:rPr>
          <w:szCs w:val="22"/>
        </w:rPr>
        <w:t>XII Entity Specific Disclosure T</w:t>
      </w:r>
      <w:r w:rsidR="007119BD">
        <w:rPr>
          <w:szCs w:val="22"/>
        </w:rPr>
        <w:t xml:space="preserve">ask </w:t>
      </w:r>
      <w:r w:rsidR="007D3A2F" w:rsidRPr="007D3A2F">
        <w:rPr>
          <w:szCs w:val="22"/>
        </w:rPr>
        <w:t>F</w:t>
      </w:r>
      <w:r w:rsidR="007119BD">
        <w:rPr>
          <w:szCs w:val="22"/>
        </w:rPr>
        <w:t>orce</w:t>
      </w:r>
      <w:r w:rsidR="007D3A2F" w:rsidRPr="007D3A2F">
        <w:rPr>
          <w:szCs w:val="22"/>
        </w:rPr>
        <w:t xml:space="preserve"> will publish </w:t>
      </w:r>
      <w:r w:rsidR="007D3A2F">
        <w:rPr>
          <w:szCs w:val="22"/>
        </w:rPr>
        <w:t>a document on anchoring extensions.  The docu</w:t>
      </w:r>
      <w:r w:rsidR="00B0344D">
        <w:rPr>
          <w:szCs w:val="22"/>
        </w:rPr>
        <w:t>ment will be high level and will</w:t>
      </w:r>
      <w:r w:rsidR="007D3A2F">
        <w:rPr>
          <w:szCs w:val="22"/>
        </w:rPr>
        <w:t xml:space="preserve"> not address specific technical solutions.  </w:t>
      </w:r>
      <w:r w:rsidR="00344892">
        <w:rPr>
          <w:szCs w:val="22"/>
        </w:rPr>
        <w:t>M</w:t>
      </w:r>
      <w:r w:rsidR="00B0344D">
        <w:rPr>
          <w:szCs w:val="22"/>
        </w:rPr>
        <w:t xml:space="preserve">ore specific guidance for </w:t>
      </w:r>
      <w:r w:rsidR="007D3A2F">
        <w:rPr>
          <w:szCs w:val="22"/>
        </w:rPr>
        <w:t>SEC reporting</w:t>
      </w:r>
      <w:r w:rsidR="00344892">
        <w:rPr>
          <w:szCs w:val="22"/>
        </w:rPr>
        <w:t xml:space="preserve"> will be needed</w:t>
      </w:r>
      <w:r w:rsidR="007D3A2F">
        <w:rPr>
          <w:szCs w:val="22"/>
        </w:rPr>
        <w:t xml:space="preserve">.  </w:t>
      </w:r>
      <w:r>
        <w:rPr>
          <w:szCs w:val="22"/>
        </w:rPr>
        <w:t xml:space="preserve">The Task Force has requested that DQC provide feedback.  It is appropriate that the DQC provides feedback because this high level document will provide the basis for any guidance for extensions/anchoring under SEC.  </w:t>
      </w:r>
      <w:r w:rsidR="00677BE5">
        <w:rPr>
          <w:szCs w:val="22"/>
        </w:rPr>
        <w:t>In order for the SEC to adopt these recommendations, they will need more detail.  Therefore,</w:t>
      </w:r>
      <w:r w:rsidR="001116EF">
        <w:rPr>
          <w:szCs w:val="22"/>
        </w:rPr>
        <w:t xml:space="preserve"> i</w:t>
      </w:r>
      <w:r w:rsidR="00344892">
        <w:rPr>
          <w:szCs w:val="22"/>
        </w:rPr>
        <w:t xml:space="preserve">t would be helpful for the DQC to </w:t>
      </w:r>
      <w:r w:rsidR="007D3A2F">
        <w:rPr>
          <w:szCs w:val="22"/>
        </w:rPr>
        <w:t>dev</w:t>
      </w:r>
      <w:r w:rsidR="001116EF">
        <w:rPr>
          <w:szCs w:val="22"/>
        </w:rPr>
        <w:t>elop specific recommendations for the SEC to</w:t>
      </w:r>
      <w:r w:rsidR="007D3A2F">
        <w:rPr>
          <w:szCs w:val="22"/>
        </w:rPr>
        <w:t xml:space="preserve"> implement.  </w:t>
      </w:r>
      <w:r w:rsidR="00677BE5">
        <w:rPr>
          <w:szCs w:val="22"/>
        </w:rPr>
        <w:t xml:space="preserve">The document recommends better utilization of calculation relationships.  </w:t>
      </w:r>
      <w:r w:rsidR="000075B8">
        <w:rPr>
          <w:szCs w:val="22"/>
        </w:rPr>
        <w:t>XII</w:t>
      </w:r>
      <w:r w:rsidR="001116EF">
        <w:rPr>
          <w:szCs w:val="22"/>
        </w:rPr>
        <w:t xml:space="preserve"> is</w:t>
      </w:r>
      <w:r w:rsidR="000075B8">
        <w:rPr>
          <w:szCs w:val="22"/>
        </w:rPr>
        <w:t xml:space="preserve"> workin</w:t>
      </w:r>
      <w:r w:rsidR="00344892">
        <w:rPr>
          <w:szCs w:val="22"/>
        </w:rPr>
        <w:t xml:space="preserve">g on a revision to </w:t>
      </w:r>
      <w:r w:rsidR="001116EF">
        <w:rPr>
          <w:szCs w:val="22"/>
        </w:rPr>
        <w:t xml:space="preserve">the </w:t>
      </w:r>
      <w:r w:rsidR="00344892">
        <w:rPr>
          <w:szCs w:val="22"/>
        </w:rPr>
        <w:t xml:space="preserve">calculation </w:t>
      </w:r>
      <w:r w:rsidR="00677BE5">
        <w:rPr>
          <w:szCs w:val="22"/>
        </w:rPr>
        <w:t>specification to improve the structure</w:t>
      </w:r>
      <w:r w:rsidR="000075B8">
        <w:rPr>
          <w:szCs w:val="22"/>
        </w:rPr>
        <w:t xml:space="preserve"> based on</w:t>
      </w:r>
      <w:r w:rsidR="00B0344D">
        <w:rPr>
          <w:szCs w:val="22"/>
        </w:rPr>
        <w:t xml:space="preserve"> observations noted in the document.</w:t>
      </w:r>
      <w:r w:rsidR="000075B8">
        <w:rPr>
          <w:szCs w:val="22"/>
        </w:rPr>
        <w:t xml:space="preserve"> </w:t>
      </w:r>
      <w:r w:rsidR="00344892">
        <w:rPr>
          <w:szCs w:val="22"/>
        </w:rPr>
        <w:t xml:space="preserve">This </w:t>
      </w:r>
      <w:r>
        <w:rPr>
          <w:szCs w:val="22"/>
        </w:rPr>
        <w:t xml:space="preserve">topic </w:t>
      </w:r>
      <w:r w:rsidR="00344892">
        <w:rPr>
          <w:szCs w:val="22"/>
        </w:rPr>
        <w:t xml:space="preserve">will be discussed at the </w:t>
      </w:r>
      <w:r w:rsidR="001116EF">
        <w:rPr>
          <w:szCs w:val="22"/>
        </w:rPr>
        <w:t xml:space="preserve">next DQC </w:t>
      </w:r>
      <w:r w:rsidR="00344892">
        <w:rPr>
          <w:szCs w:val="22"/>
        </w:rPr>
        <w:t xml:space="preserve">in person </w:t>
      </w:r>
      <w:r w:rsidR="000075B8">
        <w:rPr>
          <w:szCs w:val="22"/>
        </w:rPr>
        <w:t>meeting</w:t>
      </w:r>
      <w:r w:rsidR="00344892">
        <w:rPr>
          <w:szCs w:val="22"/>
        </w:rPr>
        <w:t>.</w:t>
      </w:r>
    </w:p>
    <w:p w14:paraId="53D666A4" w14:textId="394AE374" w:rsidR="00344892" w:rsidRPr="00344892" w:rsidRDefault="00A80247" w:rsidP="00344892">
      <w:pPr>
        <w:spacing w:line="312" w:lineRule="auto"/>
        <w:ind w:left="360"/>
        <w:rPr>
          <w:rFonts w:ascii="Arial" w:hAnsi="Arial" w:cs="Arial"/>
          <w:b/>
          <w:i/>
          <w:color w:val="FF0000"/>
          <w:sz w:val="22"/>
          <w:szCs w:val="22"/>
        </w:rPr>
      </w:pPr>
      <w:r>
        <w:rPr>
          <w:rFonts w:ascii="Arial" w:hAnsi="Arial" w:cs="Arial"/>
          <w:b/>
          <w:i/>
          <w:color w:val="FF0000"/>
          <w:sz w:val="22"/>
          <w:szCs w:val="22"/>
        </w:rPr>
        <w:t xml:space="preserve">Action item - </w:t>
      </w:r>
      <w:r w:rsidR="00344892">
        <w:rPr>
          <w:rFonts w:ascii="Arial" w:hAnsi="Arial" w:cs="Arial"/>
          <w:b/>
          <w:i/>
          <w:color w:val="FF0000"/>
          <w:sz w:val="22"/>
          <w:szCs w:val="22"/>
        </w:rPr>
        <w:t>Ami to distribute XII Entity Specific Disclosure Task Force document to DQC.  DQC to provide feedback at next meeting.</w:t>
      </w:r>
    </w:p>
    <w:p w14:paraId="06986F44" w14:textId="77777777" w:rsidR="00E81ADA" w:rsidRDefault="00E81ADA" w:rsidP="00312759">
      <w:pPr>
        <w:pStyle w:val="ListParagraph"/>
        <w:spacing w:after="160" w:line="288" w:lineRule="auto"/>
        <w:ind w:left="0"/>
        <w:rPr>
          <w:rFonts w:eastAsia="Times New Roman"/>
          <w:bCs/>
          <w:color w:val="auto"/>
          <w:szCs w:val="22"/>
        </w:rPr>
      </w:pPr>
    </w:p>
    <w:p w14:paraId="75BBB862" w14:textId="77711BC2" w:rsidR="00CF688D" w:rsidRDefault="00C7412E" w:rsidP="00312759">
      <w:pPr>
        <w:pStyle w:val="ListParagraph"/>
        <w:spacing w:after="160" w:line="288" w:lineRule="auto"/>
        <w:ind w:left="0"/>
        <w:rPr>
          <w:b/>
          <w:szCs w:val="22"/>
        </w:rPr>
      </w:pPr>
      <w:r>
        <w:rPr>
          <w:b/>
          <w:szCs w:val="22"/>
        </w:rPr>
        <w:t>Other Business</w:t>
      </w:r>
    </w:p>
    <w:p w14:paraId="69104E66" w14:textId="790878E1" w:rsidR="00C7412E" w:rsidRPr="003D24F7" w:rsidRDefault="003D24F7" w:rsidP="00F06F2D">
      <w:pPr>
        <w:pStyle w:val="ListParagraph"/>
        <w:numPr>
          <w:ilvl w:val="0"/>
          <w:numId w:val="3"/>
        </w:numPr>
        <w:spacing w:after="160" w:line="288" w:lineRule="auto"/>
        <w:rPr>
          <w:b/>
          <w:szCs w:val="22"/>
        </w:rPr>
      </w:pPr>
      <w:r>
        <w:rPr>
          <w:szCs w:val="22"/>
        </w:rPr>
        <w:t>Future meetings</w:t>
      </w:r>
    </w:p>
    <w:p w14:paraId="551246B9" w14:textId="41566731" w:rsidR="003D24F7" w:rsidRPr="003D24F7" w:rsidRDefault="003D24F7" w:rsidP="00F06F2D">
      <w:pPr>
        <w:pStyle w:val="ListParagraph"/>
        <w:numPr>
          <w:ilvl w:val="1"/>
          <w:numId w:val="3"/>
        </w:numPr>
        <w:spacing w:after="160" w:line="288" w:lineRule="auto"/>
        <w:rPr>
          <w:b/>
          <w:szCs w:val="22"/>
        </w:rPr>
      </w:pPr>
      <w:r>
        <w:rPr>
          <w:szCs w:val="22"/>
        </w:rPr>
        <w:t>In person meeting</w:t>
      </w:r>
      <w:r w:rsidR="007B6A87">
        <w:rPr>
          <w:szCs w:val="22"/>
        </w:rPr>
        <w:t>s for 2018</w:t>
      </w:r>
      <w:r>
        <w:rPr>
          <w:szCs w:val="22"/>
        </w:rPr>
        <w:t xml:space="preserve"> in Washington D</w:t>
      </w:r>
      <w:r w:rsidR="007B6A87">
        <w:rPr>
          <w:szCs w:val="22"/>
        </w:rPr>
        <w:t>.C.</w:t>
      </w:r>
      <w:r>
        <w:rPr>
          <w:szCs w:val="22"/>
        </w:rPr>
        <w:t xml:space="preserve"> with SEC </w:t>
      </w:r>
      <w:r w:rsidR="007B6A87">
        <w:rPr>
          <w:szCs w:val="22"/>
        </w:rPr>
        <w:t>staff</w:t>
      </w:r>
    </w:p>
    <w:p w14:paraId="04345D8D" w14:textId="7C1405A1" w:rsidR="003D24F7" w:rsidRPr="000075B8" w:rsidRDefault="003D24F7" w:rsidP="00F06F2D">
      <w:pPr>
        <w:pStyle w:val="ListParagraph"/>
        <w:numPr>
          <w:ilvl w:val="2"/>
          <w:numId w:val="3"/>
        </w:numPr>
        <w:spacing w:after="160" w:line="288" w:lineRule="auto"/>
        <w:rPr>
          <w:b/>
          <w:szCs w:val="22"/>
        </w:rPr>
      </w:pPr>
      <w:r>
        <w:rPr>
          <w:szCs w:val="22"/>
        </w:rPr>
        <w:t>April 25, 2018 and October 10, 2018.</w:t>
      </w:r>
    </w:p>
    <w:p w14:paraId="7816F14D" w14:textId="1E43C0FC" w:rsidR="000075B8" w:rsidRDefault="009F4E84" w:rsidP="00F06F2D">
      <w:pPr>
        <w:pStyle w:val="ListParagraph"/>
        <w:numPr>
          <w:ilvl w:val="1"/>
          <w:numId w:val="3"/>
        </w:numPr>
        <w:spacing w:after="160" w:line="288" w:lineRule="auto"/>
        <w:rPr>
          <w:b/>
          <w:szCs w:val="22"/>
        </w:rPr>
      </w:pPr>
      <w:r>
        <w:rPr>
          <w:szCs w:val="22"/>
        </w:rPr>
        <w:t>Future p</w:t>
      </w:r>
      <w:r w:rsidR="000075B8">
        <w:rPr>
          <w:szCs w:val="22"/>
        </w:rPr>
        <w:t>hone meetings will be scheduled.</w:t>
      </w:r>
    </w:p>
    <w:p w14:paraId="194854D7" w14:textId="77777777" w:rsidR="000075B8" w:rsidRDefault="000075B8" w:rsidP="00312759">
      <w:pPr>
        <w:pStyle w:val="ListParagraph"/>
        <w:spacing w:after="160" w:line="288" w:lineRule="auto"/>
        <w:ind w:left="0"/>
        <w:rPr>
          <w:b/>
          <w:szCs w:val="22"/>
        </w:rPr>
      </w:pPr>
    </w:p>
    <w:p w14:paraId="60C27625" w14:textId="74D48D94" w:rsidR="00C7412E" w:rsidRDefault="000075B8" w:rsidP="00312759">
      <w:pPr>
        <w:pStyle w:val="ListParagraph"/>
        <w:spacing w:after="160" w:line="288" w:lineRule="auto"/>
        <w:ind w:left="0"/>
        <w:rPr>
          <w:b/>
          <w:szCs w:val="22"/>
        </w:rPr>
      </w:pPr>
      <w:r>
        <w:rPr>
          <w:b/>
          <w:szCs w:val="22"/>
        </w:rPr>
        <w:t>Topics for meeting with SEC Staff</w:t>
      </w:r>
    </w:p>
    <w:p w14:paraId="06EB6924" w14:textId="1580FDA3" w:rsidR="000075B8" w:rsidRPr="000075B8" w:rsidRDefault="000075B8" w:rsidP="00F06F2D">
      <w:pPr>
        <w:pStyle w:val="ListParagraph"/>
        <w:numPr>
          <w:ilvl w:val="0"/>
          <w:numId w:val="6"/>
        </w:numPr>
        <w:spacing w:after="160" w:line="288" w:lineRule="auto"/>
        <w:rPr>
          <w:b/>
          <w:szCs w:val="22"/>
        </w:rPr>
      </w:pPr>
      <w:r>
        <w:rPr>
          <w:szCs w:val="22"/>
        </w:rPr>
        <w:t xml:space="preserve">The DQC </w:t>
      </w:r>
      <w:r w:rsidR="001D6BC2">
        <w:rPr>
          <w:szCs w:val="22"/>
        </w:rPr>
        <w:t>members conducted</w:t>
      </w:r>
      <w:r>
        <w:rPr>
          <w:szCs w:val="22"/>
        </w:rPr>
        <w:t xml:space="preserve"> a </w:t>
      </w:r>
      <w:r w:rsidR="001D6BC2">
        <w:rPr>
          <w:szCs w:val="22"/>
        </w:rPr>
        <w:t>closed</w:t>
      </w:r>
      <w:r>
        <w:rPr>
          <w:szCs w:val="22"/>
        </w:rPr>
        <w:t xml:space="preserve"> session.</w:t>
      </w:r>
    </w:p>
    <w:p w14:paraId="7EEA7082" w14:textId="77777777" w:rsidR="000075B8" w:rsidRDefault="000075B8" w:rsidP="000075B8">
      <w:pPr>
        <w:pStyle w:val="ListParagraph"/>
        <w:spacing w:after="160" w:line="288" w:lineRule="auto"/>
        <w:ind w:left="1080"/>
        <w:rPr>
          <w:b/>
          <w:szCs w:val="22"/>
        </w:rPr>
      </w:pPr>
    </w:p>
    <w:p w14:paraId="6A796DE8" w14:textId="2CE99B6A" w:rsidR="002C7013" w:rsidRDefault="00020EA9">
      <w:pPr>
        <w:spacing w:line="332" w:lineRule="auto"/>
        <w:rPr>
          <w:rFonts w:ascii="Arial" w:eastAsia="Arial" w:hAnsi="Arial" w:cs="Arial"/>
          <w:sz w:val="22"/>
        </w:rPr>
      </w:pPr>
      <w:r>
        <w:rPr>
          <w:rFonts w:ascii="Arial" w:eastAsia="Arial" w:hAnsi="Arial" w:cs="Arial"/>
          <w:sz w:val="22"/>
        </w:rPr>
        <w:t>M</w:t>
      </w:r>
      <w:r w:rsidR="00CF688D">
        <w:rPr>
          <w:rFonts w:ascii="Arial" w:eastAsia="Arial" w:hAnsi="Arial" w:cs="Arial"/>
          <w:sz w:val="22"/>
        </w:rPr>
        <w:t xml:space="preserve">eeting adjourned </w:t>
      </w:r>
      <w:r w:rsidR="00C7412E">
        <w:rPr>
          <w:rFonts w:ascii="Arial" w:eastAsia="Arial" w:hAnsi="Arial" w:cs="Arial"/>
          <w:sz w:val="22"/>
        </w:rPr>
        <w:t>5</w:t>
      </w:r>
      <w:r w:rsidR="0093673C">
        <w:rPr>
          <w:rFonts w:ascii="Arial" w:eastAsia="Arial" w:hAnsi="Arial" w:cs="Arial"/>
          <w:sz w:val="22"/>
        </w:rPr>
        <w:t>:00</w:t>
      </w:r>
      <w:r w:rsidR="00C7412E">
        <w:rPr>
          <w:rFonts w:ascii="Arial" w:eastAsia="Arial" w:hAnsi="Arial" w:cs="Arial"/>
          <w:sz w:val="22"/>
        </w:rPr>
        <w:t>P</w:t>
      </w:r>
      <w:r w:rsidR="00A96BB0">
        <w:rPr>
          <w:rFonts w:ascii="Arial" w:eastAsia="Arial" w:hAnsi="Arial" w:cs="Arial"/>
          <w:sz w:val="22"/>
        </w:rPr>
        <w:t>M</w:t>
      </w:r>
      <w:r w:rsidR="002C763D">
        <w:rPr>
          <w:rFonts w:ascii="Arial" w:eastAsia="Arial" w:hAnsi="Arial" w:cs="Arial"/>
          <w:sz w:val="22"/>
        </w:rPr>
        <w:t>.</w:t>
      </w:r>
    </w:p>
    <w:sectPr w:rsidR="002C7013">
      <w:headerReference w:type="default" r:id="rId9"/>
      <w:footerReference w:type="default" r:id="rId10"/>
      <w:pgSz w:w="12240" w:h="15840"/>
      <w:pgMar w:top="1440" w:right="1440" w:bottom="1440" w:left="1440" w:header="160" w:footer="1240" w:gutter="0"/>
      <w:pgNumType w:chapSep="period"/>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F8C7915" w14:textId="77777777" w:rsidR="00010C6E" w:rsidRDefault="00010C6E">
      <w:r>
        <w:separator/>
      </w:r>
    </w:p>
  </w:endnote>
  <w:endnote w:type="continuationSeparator" w:id="0">
    <w:p w14:paraId="7A3E83C6" w14:textId="77777777" w:rsidR="00010C6E" w:rsidRDefault="00010C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Trebuchet MS">
    <w:panose1 w:val="020B0603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6FF7B5" w14:textId="77777777" w:rsidR="0052105C" w:rsidRDefault="0052105C">
    <w:r>
      <w:c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4692DC4" w14:textId="77777777" w:rsidR="00010C6E" w:rsidRDefault="00010C6E">
      <w:r>
        <w:separator/>
      </w:r>
    </w:p>
  </w:footnote>
  <w:footnote w:type="continuationSeparator" w:id="0">
    <w:p w14:paraId="69DA0D82" w14:textId="77777777" w:rsidR="00010C6E" w:rsidRDefault="00010C6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D729EC" w14:textId="77777777" w:rsidR="0052105C" w:rsidRDefault="0052105C">
    <w:r>
      <w:c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2D3393"/>
    <w:multiLevelType w:val="multilevel"/>
    <w:tmpl w:val="BFC8DEA4"/>
    <w:lvl w:ilvl="0">
      <w:start w:val="1"/>
      <w:numFmt w:val="bullet"/>
      <w:lvlText w:val=""/>
      <w:lvlJc w:val="left"/>
      <w:pPr>
        <w:ind w:left="1080" w:hanging="360"/>
      </w:pPr>
      <w:rPr>
        <w:rFonts w:ascii="Symbol" w:hAnsi="Symbol" w:hint="default"/>
        <w:color w:val="231F20"/>
        <w:sz w:val="22"/>
        <w:szCs w:val="22"/>
        <w:u w:val="none"/>
      </w:rPr>
    </w:lvl>
    <w:lvl w:ilvl="1">
      <w:start w:val="1"/>
      <w:numFmt w:val="lowerLetter"/>
      <w:lvlText w:val="%2."/>
      <w:lvlJc w:val="left"/>
      <w:pPr>
        <w:ind w:left="1800" w:hanging="360"/>
      </w:pPr>
      <w:rPr>
        <w:u w:val="none"/>
      </w:rPr>
    </w:lvl>
    <w:lvl w:ilvl="2">
      <w:start w:val="1"/>
      <w:numFmt w:val="lowerRoman"/>
      <w:lvlText w:val="%3."/>
      <w:lvlJc w:val="left"/>
      <w:pPr>
        <w:ind w:left="2520" w:hanging="360"/>
      </w:pPr>
      <w:rPr>
        <w:u w:val="none"/>
      </w:rPr>
    </w:lvl>
    <w:lvl w:ilvl="3">
      <w:start w:val="1"/>
      <w:numFmt w:val="decimal"/>
      <w:lvlText w:val="%4."/>
      <w:lvlJc w:val="left"/>
      <w:pPr>
        <w:ind w:left="3240" w:hanging="360"/>
      </w:pPr>
      <w:rPr>
        <w:u w:val="none"/>
      </w:rPr>
    </w:lvl>
    <w:lvl w:ilvl="4">
      <w:start w:val="1"/>
      <w:numFmt w:val="lowerLetter"/>
      <w:lvlText w:val="%5."/>
      <w:lvlJc w:val="left"/>
      <w:pPr>
        <w:ind w:left="3960" w:hanging="360"/>
      </w:pPr>
      <w:rPr>
        <w:u w:val="none"/>
      </w:rPr>
    </w:lvl>
    <w:lvl w:ilvl="5">
      <w:start w:val="1"/>
      <w:numFmt w:val="lowerRoman"/>
      <w:lvlText w:val="%6."/>
      <w:lvlJc w:val="left"/>
      <w:pPr>
        <w:ind w:left="4680" w:hanging="360"/>
      </w:pPr>
      <w:rPr>
        <w:u w:val="none"/>
      </w:rPr>
    </w:lvl>
    <w:lvl w:ilvl="6">
      <w:start w:val="1"/>
      <w:numFmt w:val="decimal"/>
      <w:lvlText w:val="%7."/>
      <w:lvlJc w:val="left"/>
      <w:pPr>
        <w:ind w:left="5400" w:hanging="360"/>
      </w:pPr>
      <w:rPr>
        <w:u w:val="none"/>
      </w:rPr>
    </w:lvl>
    <w:lvl w:ilvl="7">
      <w:start w:val="1"/>
      <w:numFmt w:val="lowerLetter"/>
      <w:lvlText w:val="%8."/>
      <w:lvlJc w:val="left"/>
      <w:pPr>
        <w:ind w:left="6120" w:hanging="360"/>
      </w:pPr>
      <w:rPr>
        <w:u w:val="none"/>
      </w:rPr>
    </w:lvl>
    <w:lvl w:ilvl="8">
      <w:start w:val="1"/>
      <w:numFmt w:val="lowerRoman"/>
      <w:lvlText w:val="%9."/>
      <w:lvlJc w:val="left"/>
      <w:pPr>
        <w:ind w:left="6840" w:hanging="360"/>
      </w:pPr>
      <w:rPr>
        <w:u w:val="none"/>
      </w:rPr>
    </w:lvl>
  </w:abstractNum>
  <w:abstractNum w:abstractNumId="1">
    <w:nsid w:val="26845B4A"/>
    <w:multiLevelType w:val="hybridMultilevel"/>
    <w:tmpl w:val="6338C1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8B62BD1"/>
    <w:multiLevelType w:val="hybridMultilevel"/>
    <w:tmpl w:val="7F184D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5A239AC"/>
    <w:multiLevelType w:val="hybridMultilevel"/>
    <w:tmpl w:val="E0F002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AB20467"/>
    <w:multiLevelType w:val="hybridMultilevel"/>
    <w:tmpl w:val="9F6691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4830633"/>
    <w:multiLevelType w:val="hybridMultilevel"/>
    <w:tmpl w:val="C3F2C7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5"/>
  </w:num>
  <w:num w:numId="5">
    <w:abstractNumId w:val="4"/>
  </w:num>
  <w:num w:numId="6">
    <w:abstractNumId w:val="0"/>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4581"/>
    <w:rsid w:val="000075B8"/>
    <w:rsid w:val="00010C6E"/>
    <w:rsid w:val="000204AB"/>
    <w:rsid w:val="00020EA9"/>
    <w:rsid w:val="00023645"/>
    <w:rsid w:val="00026C18"/>
    <w:rsid w:val="00043834"/>
    <w:rsid w:val="00052B41"/>
    <w:rsid w:val="000558DD"/>
    <w:rsid w:val="00056425"/>
    <w:rsid w:val="00077973"/>
    <w:rsid w:val="000B6EE5"/>
    <w:rsid w:val="000B7303"/>
    <w:rsid w:val="000C5EDD"/>
    <w:rsid w:val="000C6379"/>
    <w:rsid w:val="000D521E"/>
    <w:rsid w:val="000E1397"/>
    <w:rsid w:val="000E1FFC"/>
    <w:rsid w:val="000E2734"/>
    <w:rsid w:val="000E66B1"/>
    <w:rsid w:val="000E7DCC"/>
    <w:rsid w:val="000F4123"/>
    <w:rsid w:val="001046DD"/>
    <w:rsid w:val="001102EC"/>
    <w:rsid w:val="001116EF"/>
    <w:rsid w:val="00116D46"/>
    <w:rsid w:val="0013322B"/>
    <w:rsid w:val="00135A3A"/>
    <w:rsid w:val="001410BB"/>
    <w:rsid w:val="00143014"/>
    <w:rsid w:val="001469D0"/>
    <w:rsid w:val="00154EEA"/>
    <w:rsid w:val="00160614"/>
    <w:rsid w:val="00164F24"/>
    <w:rsid w:val="001654A8"/>
    <w:rsid w:val="00173232"/>
    <w:rsid w:val="00193771"/>
    <w:rsid w:val="00197558"/>
    <w:rsid w:val="001A0D9A"/>
    <w:rsid w:val="001A3C89"/>
    <w:rsid w:val="001D6BC2"/>
    <w:rsid w:val="001F62AE"/>
    <w:rsid w:val="00235DD8"/>
    <w:rsid w:val="0024118F"/>
    <w:rsid w:val="0025152A"/>
    <w:rsid w:val="00254C84"/>
    <w:rsid w:val="00261302"/>
    <w:rsid w:val="00263013"/>
    <w:rsid w:val="00280B44"/>
    <w:rsid w:val="002878C8"/>
    <w:rsid w:val="00287D54"/>
    <w:rsid w:val="002B49CC"/>
    <w:rsid w:val="002C7013"/>
    <w:rsid w:val="002C763D"/>
    <w:rsid w:val="002C77AA"/>
    <w:rsid w:val="002D0471"/>
    <w:rsid w:val="002D5CA0"/>
    <w:rsid w:val="00300401"/>
    <w:rsid w:val="00312759"/>
    <w:rsid w:val="0033711C"/>
    <w:rsid w:val="00344892"/>
    <w:rsid w:val="00346E12"/>
    <w:rsid w:val="0035018E"/>
    <w:rsid w:val="00354581"/>
    <w:rsid w:val="003643AF"/>
    <w:rsid w:val="0036531D"/>
    <w:rsid w:val="00366E6F"/>
    <w:rsid w:val="003A2B6F"/>
    <w:rsid w:val="003D24F7"/>
    <w:rsid w:val="00403FF5"/>
    <w:rsid w:val="004304EB"/>
    <w:rsid w:val="0043160A"/>
    <w:rsid w:val="00431A03"/>
    <w:rsid w:val="00452126"/>
    <w:rsid w:val="00467BC4"/>
    <w:rsid w:val="0047313A"/>
    <w:rsid w:val="00475CE3"/>
    <w:rsid w:val="00493CEA"/>
    <w:rsid w:val="004A1956"/>
    <w:rsid w:val="004A422B"/>
    <w:rsid w:val="004B09A2"/>
    <w:rsid w:val="004B4BD3"/>
    <w:rsid w:val="004B5995"/>
    <w:rsid w:val="004C40B0"/>
    <w:rsid w:val="004C4DF0"/>
    <w:rsid w:val="004C51A0"/>
    <w:rsid w:val="00501B0A"/>
    <w:rsid w:val="00502AE5"/>
    <w:rsid w:val="00515552"/>
    <w:rsid w:val="0052105C"/>
    <w:rsid w:val="00530B0C"/>
    <w:rsid w:val="00530D4F"/>
    <w:rsid w:val="005454BB"/>
    <w:rsid w:val="005C5A47"/>
    <w:rsid w:val="005D223A"/>
    <w:rsid w:val="005D5490"/>
    <w:rsid w:val="006005D5"/>
    <w:rsid w:val="00611DA0"/>
    <w:rsid w:val="00622493"/>
    <w:rsid w:val="00635092"/>
    <w:rsid w:val="00641B08"/>
    <w:rsid w:val="0066246C"/>
    <w:rsid w:val="00663B29"/>
    <w:rsid w:val="00677BE5"/>
    <w:rsid w:val="0068060D"/>
    <w:rsid w:val="006A1F47"/>
    <w:rsid w:val="006A3EB7"/>
    <w:rsid w:val="006C4F0F"/>
    <w:rsid w:val="006E5E2F"/>
    <w:rsid w:val="006E6393"/>
    <w:rsid w:val="00702AAF"/>
    <w:rsid w:val="00704518"/>
    <w:rsid w:val="007119BD"/>
    <w:rsid w:val="007235B1"/>
    <w:rsid w:val="007249A3"/>
    <w:rsid w:val="007411D7"/>
    <w:rsid w:val="00750B0E"/>
    <w:rsid w:val="007544F4"/>
    <w:rsid w:val="00762E07"/>
    <w:rsid w:val="007863AC"/>
    <w:rsid w:val="00794D7E"/>
    <w:rsid w:val="007B31DC"/>
    <w:rsid w:val="007B6A87"/>
    <w:rsid w:val="007C6001"/>
    <w:rsid w:val="007C7A0B"/>
    <w:rsid w:val="007D3A2F"/>
    <w:rsid w:val="007F3FC6"/>
    <w:rsid w:val="00811793"/>
    <w:rsid w:val="00833FCB"/>
    <w:rsid w:val="008348B6"/>
    <w:rsid w:val="008646D3"/>
    <w:rsid w:val="008676DC"/>
    <w:rsid w:val="008724A6"/>
    <w:rsid w:val="00877CAB"/>
    <w:rsid w:val="008832AA"/>
    <w:rsid w:val="00885777"/>
    <w:rsid w:val="008969EB"/>
    <w:rsid w:val="008A00BB"/>
    <w:rsid w:val="008A3E59"/>
    <w:rsid w:val="008C777C"/>
    <w:rsid w:val="008E7CE9"/>
    <w:rsid w:val="0090041A"/>
    <w:rsid w:val="00934A9E"/>
    <w:rsid w:val="0093673C"/>
    <w:rsid w:val="00936A8B"/>
    <w:rsid w:val="00942C6A"/>
    <w:rsid w:val="009435E6"/>
    <w:rsid w:val="00974D2C"/>
    <w:rsid w:val="009A0E5C"/>
    <w:rsid w:val="009B23D6"/>
    <w:rsid w:val="009C4BCA"/>
    <w:rsid w:val="009F2418"/>
    <w:rsid w:val="009F4E84"/>
    <w:rsid w:val="00A02FFE"/>
    <w:rsid w:val="00A205AE"/>
    <w:rsid w:val="00A259F1"/>
    <w:rsid w:val="00A33373"/>
    <w:rsid w:val="00A36CDE"/>
    <w:rsid w:val="00A467F0"/>
    <w:rsid w:val="00A5025E"/>
    <w:rsid w:val="00A5660C"/>
    <w:rsid w:val="00A57510"/>
    <w:rsid w:val="00A67D7D"/>
    <w:rsid w:val="00A80247"/>
    <w:rsid w:val="00A9182A"/>
    <w:rsid w:val="00A96BB0"/>
    <w:rsid w:val="00AB4B2A"/>
    <w:rsid w:val="00AD0202"/>
    <w:rsid w:val="00AE5280"/>
    <w:rsid w:val="00AF511A"/>
    <w:rsid w:val="00B0344D"/>
    <w:rsid w:val="00B11D9E"/>
    <w:rsid w:val="00B1378C"/>
    <w:rsid w:val="00B14E54"/>
    <w:rsid w:val="00B20B3A"/>
    <w:rsid w:val="00B452FC"/>
    <w:rsid w:val="00B540E5"/>
    <w:rsid w:val="00B54FE9"/>
    <w:rsid w:val="00B63988"/>
    <w:rsid w:val="00B70243"/>
    <w:rsid w:val="00BF412D"/>
    <w:rsid w:val="00C01528"/>
    <w:rsid w:val="00C24CB9"/>
    <w:rsid w:val="00C30708"/>
    <w:rsid w:val="00C325B2"/>
    <w:rsid w:val="00C444A4"/>
    <w:rsid w:val="00C470E9"/>
    <w:rsid w:val="00C52CD9"/>
    <w:rsid w:val="00C7412E"/>
    <w:rsid w:val="00C7439A"/>
    <w:rsid w:val="00C967BC"/>
    <w:rsid w:val="00CC7AAD"/>
    <w:rsid w:val="00CF2499"/>
    <w:rsid w:val="00CF688D"/>
    <w:rsid w:val="00D048DC"/>
    <w:rsid w:val="00D16C06"/>
    <w:rsid w:val="00D207CB"/>
    <w:rsid w:val="00D224DC"/>
    <w:rsid w:val="00D72928"/>
    <w:rsid w:val="00D749F7"/>
    <w:rsid w:val="00D82434"/>
    <w:rsid w:val="00D867F7"/>
    <w:rsid w:val="00DA293E"/>
    <w:rsid w:val="00DA37E0"/>
    <w:rsid w:val="00DA7CE9"/>
    <w:rsid w:val="00DB020B"/>
    <w:rsid w:val="00DC4648"/>
    <w:rsid w:val="00DD1867"/>
    <w:rsid w:val="00DE0265"/>
    <w:rsid w:val="00DF0ADF"/>
    <w:rsid w:val="00DF10B7"/>
    <w:rsid w:val="00DF1D24"/>
    <w:rsid w:val="00E0404E"/>
    <w:rsid w:val="00E114E3"/>
    <w:rsid w:val="00E213E7"/>
    <w:rsid w:val="00E27CF4"/>
    <w:rsid w:val="00E3133C"/>
    <w:rsid w:val="00E33295"/>
    <w:rsid w:val="00E35FC3"/>
    <w:rsid w:val="00E400F6"/>
    <w:rsid w:val="00E430E3"/>
    <w:rsid w:val="00E448C5"/>
    <w:rsid w:val="00E45A5B"/>
    <w:rsid w:val="00E460AB"/>
    <w:rsid w:val="00E568AA"/>
    <w:rsid w:val="00E7140A"/>
    <w:rsid w:val="00E81ADA"/>
    <w:rsid w:val="00E82FB6"/>
    <w:rsid w:val="00E87214"/>
    <w:rsid w:val="00EA1CDC"/>
    <w:rsid w:val="00EA6D07"/>
    <w:rsid w:val="00ED16AE"/>
    <w:rsid w:val="00EE2C03"/>
    <w:rsid w:val="00EE575F"/>
    <w:rsid w:val="00EF0CE1"/>
    <w:rsid w:val="00EF12AE"/>
    <w:rsid w:val="00EF227F"/>
    <w:rsid w:val="00F04404"/>
    <w:rsid w:val="00F06F2D"/>
    <w:rsid w:val="00F0716E"/>
    <w:rsid w:val="00F21F5B"/>
    <w:rsid w:val="00F268FE"/>
    <w:rsid w:val="00F272FF"/>
    <w:rsid w:val="00F44218"/>
    <w:rsid w:val="00F442D3"/>
    <w:rsid w:val="00F65700"/>
    <w:rsid w:val="00F73B78"/>
    <w:rsid w:val="00F76594"/>
    <w:rsid w:val="00F866DD"/>
    <w:rsid w:val="00F90BF2"/>
    <w:rsid w:val="00FA7663"/>
    <w:rsid w:val="00FB2C20"/>
    <w:rsid w:val="00FC0B9E"/>
    <w:rsid w:val="00FE1E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353E73"/>
  <w15:docId w15:val="{777F4D34-8D23-4E6E-8281-AC95A58D8A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kern w:val="16"/>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next w:val="Normal"/>
    <w:link w:val="Heading3Char"/>
    <w:rsid w:val="00DF1D24"/>
    <w:pPr>
      <w:keepNext/>
      <w:keepLines/>
      <w:pBdr>
        <w:top w:val="nil"/>
        <w:left w:val="nil"/>
        <w:bottom w:val="nil"/>
        <w:right w:val="nil"/>
        <w:between w:val="nil"/>
      </w:pBdr>
      <w:spacing w:before="320" w:after="80" w:line="276" w:lineRule="auto"/>
      <w:outlineLvl w:val="2"/>
    </w:pPr>
    <w:rPr>
      <w:rFonts w:ascii="Arial" w:eastAsia="Arial" w:hAnsi="Arial" w:cs="Arial"/>
      <w:color w:val="434343"/>
      <w:kern w:val="0"/>
      <w:sz w:val="28"/>
      <w:szCs w:val="28"/>
      <w:lang w:val="en"/>
    </w:rPr>
  </w:style>
  <w:style w:type="paragraph" w:styleId="Heading4">
    <w:name w:val="heading 4"/>
    <w:basedOn w:val="Normal"/>
    <w:next w:val="Normal"/>
    <w:link w:val="Heading4Char"/>
    <w:uiPriority w:val="9"/>
    <w:semiHidden/>
    <w:unhideWhenUsed/>
    <w:qFormat/>
    <w:rsid w:val="00DF1D24"/>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2AE5"/>
    <w:pPr>
      <w:spacing w:line="276" w:lineRule="auto"/>
      <w:ind w:left="720"/>
      <w:contextualSpacing/>
    </w:pPr>
    <w:rPr>
      <w:rFonts w:ascii="Arial" w:eastAsia="Arial" w:hAnsi="Arial" w:cs="Arial"/>
      <w:color w:val="000000"/>
      <w:kern w:val="0"/>
      <w:sz w:val="22"/>
    </w:rPr>
  </w:style>
  <w:style w:type="paragraph" w:styleId="Header">
    <w:name w:val="header"/>
    <w:basedOn w:val="Normal"/>
    <w:link w:val="HeaderChar"/>
    <w:uiPriority w:val="99"/>
    <w:unhideWhenUsed/>
    <w:rsid w:val="00154EEA"/>
    <w:pPr>
      <w:tabs>
        <w:tab w:val="center" w:pos="4680"/>
        <w:tab w:val="right" w:pos="9360"/>
      </w:tabs>
    </w:pPr>
  </w:style>
  <w:style w:type="character" w:customStyle="1" w:styleId="HeaderChar">
    <w:name w:val="Header Char"/>
    <w:basedOn w:val="DefaultParagraphFont"/>
    <w:link w:val="Header"/>
    <w:uiPriority w:val="99"/>
    <w:rsid w:val="00154EEA"/>
  </w:style>
  <w:style w:type="paragraph" w:styleId="Footer">
    <w:name w:val="footer"/>
    <w:basedOn w:val="Normal"/>
    <w:link w:val="FooterChar"/>
    <w:uiPriority w:val="99"/>
    <w:unhideWhenUsed/>
    <w:rsid w:val="00154EEA"/>
    <w:pPr>
      <w:tabs>
        <w:tab w:val="center" w:pos="4680"/>
        <w:tab w:val="right" w:pos="9360"/>
      </w:tabs>
    </w:pPr>
  </w:style>
  <w:style w:type="character" w:customStyle="1" w:styleId="FooterChar">
    <w:name w:val="Footer Char"/>
    <w:basedOn w:val="DefaultParagraphFont"/>
    <w:link w:val="Footer"/>
    <w:uiPriority w:val="99"/>
    <w:rsid w:val="00154EEA"/>
  </w:style>
  <w:style w:type="table" w:styleId="TableGrid">
    <w:name w:val="Table Grid"/>
    <w:basedOn w:val="TableNormal"/>
    <w:uiPriority w:val="39"/>
    <w:rsid w:val="0025152A"/>
    <w:rPr>
      <w:rFonts w:asciiTheme="minorHAnsi" w:eastAsiaTheme="minorHAnsi" w:hAnsiTheme="minorHAnsi" w:cstheme="minorBidi"/>
      <w:kern w:val="0"/>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F73B78"/>
    <w:rPr>
      <w:sz w:val="18"/>
      <w:szCs w:val="18"/>
    </w:rPr>
  </w:style>
  <w:style w:type="character" w:customStyle="1" w:styleId="BalloonTextChar">
    <w:name w:val="Balloon Text Char"/>
    <w:basedOn w:val="DefaultParagraphFont"/>
    <w:link w:val="BalloonText"/>
    <w:uiPriority w:val="99"/>
    <w:semiHidden/>
    <w:rsid w:val="00F73B78"/>
    <w:rPr>
      <w:sz w:val="18"/>
      <w:szCs w:val="18"/>
    </w:rPr>
  </w:style>
  <w:style w:type="character" w:styleId="CommentReference">
    <w:name w:val="annotation reference"/>
    <w:basedOn w:val="DefaultParagraphFont"/>
    <w:uiPriority w:val="99"/>
    <w:semiHidden/>
    <w:unhideWhenUsed/>
    <w:rsid w:val="000E2734"/>
    <w:rPr>
      <w:sz w:val="18"/>
      <w:szCs w:val="18"/>
    </w:rPr>
  </w:style>
  <w:style w:type="paragraph" w:styleId="CommentText">
    <w:name w:val="annotation text"/>
    <w:basedOn w:val="Normal"/>
    <w:link w:val="CommentTextChar"/>
    <w:uiPriority w:val="99"/>
    <w:semiHidden/>
    <w:unhideWhenUsed/>
    <w:rsid w:val="000E2734"/>
    <w:rPr>
      <w:sz w:val="24"/>
      <w:szCs w:val="24"/>
    </w:rPr>
  </w:style>
  <w:style w:type="character" w:customStyle="1" w:styleId="CommentTextChar">
    <w:name w:val="Comment Text Char"/>
    <w:basedOn w:val="DefaultParagraphFont"/>
    <w:link w:val="CommentText"/>
    <w:uiPriority w:val="99"/>
    <w:semiHidden/>
    <w:rsid w:val="000E2734"/>
    <w:rPr>
      <w:sz w:val="24"/>
      <w:szCs w:val="24"/>
    </w:rPr>
  </w:style>
  <w:style w:type="paragraph" w:styleId="CommentSubject">
    <w:name w:val="annotation subject"/>
    <w:basedOn w:val="CommentText"/>
    <w:next w:val="CommentText"/>
    <w:link w:val="CommentSubjectChar"/>
    <w:uiPriority w:val="99"/>
    <w:semiHidden/>
    <w:unhideWhenUsed/>
    <w:rsid w:val="000E2734"/>
    <w:rPr>
      <w:b/>
      <w:bCs/>
      <w:sz w:val="20"/>
      <w:szCs w:val="20"/>
    </w:rPr>
  </w:style>
  <w:style w:type="character" w:customStyle="1" w:styleId="CommentSubjectChar">
    <w:name w:val="Comment Subject Char"/>
    <w:basedOn w:val="CommentTextChar"/>
    <w:link w:val="CommentSubject"/>
    <w:uiPriority w:val="99"/>
    <w:semiHidden/>
    <w:rsid w:val="000E2734"/>
    <w:rPr>
      <w:b/>
      <w:bCs/>
      <w:sz w:val="24"/>
      <w:szCs w:val="24"/>
    </w:rPr>
  </w:style>
  <w:style w:type="paragraph" w:customStyle="1" w:styleId="Default">
    <w:name w:val="Default"/>
    <w:rsid w:val="00197558"/>
    <w:pPr>
      <w:autoSpaceDE w:val="0"/>
      <w:autoSpaceDN w:val="0"/>
      <w:adjustRightInd w:val="0"/>
    </w:pPr>
    <w:rPr>
      <w:color w:val="000000"/>
      <w:kern w:val="0"/>
      <w:sz w:val="24"/>
      <w:szCs w:val="24"/>
    </w:rPr>
  </w:style>
  <w:style w:type="paragraph" w:styleId="Title">
    <w:name w:val="Title"/>
    <w:basedOn w:val="Normal"/>
    <w:next w:val="Normal"/>
    <w:link w:val="TitleChar"/>
    <w:rsid w:val="002878C8"/>
    <w:pPr>
      <w:keepNext/>
      <w:keepLines/>
      <w:spacing w:line="276" w:lineRule="auto"/>
      <w:contextualSpacing/>
    </w:pPr>
    <w:rPr>
      <w:rFonts w:ascii="Trebuchet MS" w:eastAsia="Trebuchet MS" w:hAnsi="Trebuchet MS" w:cs="Trebuchet MS"/>
      <w:color w:val="000000"/>
      <w:kern w:val="0"/>
      <w:sz w:val="42"/>
    </w:rPr>
  </w:style>
  <w:style w:type="character" w:customStyle="1" w:styleId="TitleChar">
    <w:name w:val="Title Char"/>
    <w:basedOn w:val="DefaultParagraphFont"/>
    <w:link w:val="Title"/>
    <w:rsid w:val="002878C8"/>
    <w:rPr>
      <w:rFonts w:ascii="Trebuchet MS" w:eastAsia="Trebuchet MS" w:hAnsi="Trebuchet MS" w:cs="Trebuchet MS"/>
      <w:color w:val="000000"/>
      <w:kern w:val="0"/>
      <w:sz w:val="42"/>
    </w:rPr>
  </w:style>
  <w:style w:type="character" w:customStyle="1" w:styleId="Heading3Char">
    <w:name w:val="Heading 3 Char"/>
    <w:basedOn w:val="DefaultParagraphFont"/>
    <w:link w:val="Heading3"/>
    <w:rsid w:val="00DF1D24"/>
    <w:rPr>
      <w:rFonts w:ascii="Arial" w:eastAsia="Arial" w:hAnsi="Arial" w:cs="Arial"/>
      <w:color w:val="434343"/>
      <w:kern w:val="0"/>
      <w:sz w:val="28"/>
      <w:szCs w:val="28"/>
      <w:lang w:val="en"/>
    </w:rPr>
  </w:style>
  <w:style w:type="character" w:customStyle="1" w:styleId="Heading4Char">
    <w:name w:val="Heading 4 Char"/>
    <w:basedOn w:val="DefaultParagraphFont"/>
    <w:link w:val="Heading4"/>
    <w:uiPriority w:val="9"/>
    <w:semiHidden/>
    <w:rsid w:val="00DF1D24"/>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4263573">
      <w:bodyDiv w:val="1"/>
      <w:marLeft w:val="0"/>
      <w:marRight w:val="0"/>
      <w:marTop w:val="0"/>
      <w:marBottom w:val="0"/>
      <w:divBdr>
        <w:top w:val="none" w:sz="0" w:space="0" w:color="auto"/>
        <w:left w:val="none" w:sz="0" w:space="0" w:color="auto"/>
        <w:bottom w:val="none" w:sz="0" w:space="0" w:color="auto"/>
        <w:right w:val="none" w:sz="0" w:space="0" w:color="auto"/>
      </w:divBdr>
    </w:div>
    <w:div w:id="705912182">
      <w:bodyDiv w:val="1"/>
      <w:marLeft w:val="0"/>
      <w:marRight w:val="0"/>
      <w:marTop w:val="0"/>
      <w:marBottom w:val="0"/>
      <w:divBdr>
        <w:top w:val="none" w:sz="0" w:space="0" w:color="auto"/>
        <w:left w:val="none" w:sz="0" w:space="0" w:color="auto"/>
        <w:bottom w:val="none" w:sz="0" w:space="0" w:color="auto"/>
        <w:right w:val="none" w:sz="0" w:space="0" w:color="auto"/>
      </w:divBdr>
    </w:div>
    <w:div w:id="1548689321">
      <w:bodyDiv w:val="1"/>
      <w:marLeft w:val="0"/>
      <w:marRight w:val="0"/>
      <w:marTop w:val="0"/>
      <w:marBottom w:val="0"/>
      <w:divBdr>
        <w:top w:val="none" w:sz="0" w:space="0" w:color="auto"/>
        <w:left w:val="none" w:sz="0" w:space="0" w:color="auto"/>
        <w:bottom w:val="none" w:sz="0" w:space="0" w:color="auto"/>
        <w:right w:val="none" w:sz="0" w:space="0" w:color="auto"/>
      </w:divBdr>
      <w:divsChild>
        <w:div w:id="1992103243">
          <w:marLeft w:val="0"/>
          <w:marRight w:val="0"/>
          <w:marTop w:val="0"/>
          <w:marBottom w:val="0"/>
          <w:divBdr>
            <w:top w:val="none" w:sz="0" w:space="0" w:color="auto"/>
            <w:left w:val="none" w:sz="0" w:space="0" w:color="auto"/>
            <w:bottom w:val="none" w:sz="0" w:space="0" w:color="auto"/>
            <w:right w:val="none" w:sz="0" w:space="0" w:color="auto"/>
          </w:divBdr>
          <w:divsChild>
            <w:div w:id="654534333">
              <w:marLeft w:val="0"/>
              <w:marRight w:val="0"/>
              <w:marTop w:val="0"/>
              <w:marBottom w:val="0"/>
              <w:divBdr>
                <w:top w:val="none" w:sz="0" w:space="0" w:color="auto"/>
                <w:left w:val="none" w:sz="0" w:space="0" w:color="auto"/>
                <w:bottom w:val="none" w:sz="0" w:space="0" w:color="auto"/>
                <w:right w:val="none" w:sz="0" w:space="0" w:color="auto"/>
              </w:divBdr>
              <w:divsChild>
                <w:div w:id="1934043994">
                  <w:marLeft w:val="0"/>
                  <w:marRight w:val="0"/>
                  <w:marTop w:val="0"/>
                  <w:marBottom w:val="0"/>
                  <w:divBdr>
                    <w:top w:val="none" w:sz="0" w:space="0" w:color="auto"/>
                    <w:left w:val="none" w:sz="0" w:space="0" w:color="auto"/>
                    <w:bottom w:val="none" w:sz="0" w:space="0" w:color="auto"/>
                    <w:right w:val="none" w:sz="0" w:space="0" w:color="auto"/>
                  </w:divBdr>
                  <w:divsChild>
                    <w:div w:id="1838493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file:///C:\Users\abeers\AppData\Local\Microsoft\Windows\Temporary%20Internet%20Files\Content.IE5\UYIOHRRP\lou.rohman@merrillcorp.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26950F-161F-415F-BCB7-7144D556E3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1329</TotalTime>
  <Pages>5</Pages>
  <Words>1456</Words>
  <Characters>8302</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9739</CharactersWithSpaces>
  <SharedDoc>false</SharedDoc>
  <HyperlinksChanged>false</HyperlinksChanged>
  <AppVersion>15.0000</AppVersion>
</Properties>
</file>

<file path=docProps/app0.xml><?xml version="1.0" encoding="utf-8"?>
<Properties xmlns="http://schemas.openxmlformats.org/officeDocument/2006/extended-properties">
  <Application>SSC Docx Exporter</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workiva.com</dc:creator>
  <cp:keywords/>
  <dc:description/>
  <cp:lastModifiedBy>Ami Beers</cp:lastModifiedBy>
  <cp:revision>16</cp:revision>
  <dcterms:created xsi:type="dcterms:W3CDTF">2018-03-14T17:38:00Z</dcterms:created>
  <dcterms:modified xsi:type="dcterms:W3CDTF">2018-03-28T19:42:00Z</dcterms:modified>
</cp:coreProperties>
</file>