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35A7F" w14:textId="77777777" w:rsidR="00354581" w:rsidRDefault="00431A03">
      <w:pPr>
        <w:spacing w:line="288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Data Quality Committee</w:t>
      </w:r>
      <w:bookmarkStart w:id="0" w:name="Section_1"/>
      <w:bookmarkEnd w:id="0"/>
    </w:p>
    <w:p w14:paraId="1C63824C" w14:textId="1FE064C9" w:rsidR="00354581" w:rsidRPr="00E70EDC" w:rsidRDefault="006D6E32">
      <w:pPr>
        <w:spacing w:line="288" w:lineRule="auto"/>
        <w:jc w:val="center"/>
        <w:rPr>
          <w:rFonts w:ascii="Arial" w:eastAsia="Arial" w:hAnsi="Arial" w:cs="Arial"/>
          <w:b/>
          <w:sz w:val="24"/>
        </w:rPr>
      </w:pPr>
      <w:r w:rsidRPr="00E70EDC">
        <w:rPr>
          <w:rFonts w:ascii="Arial" w:eastAsia="Arial" w:hAnsi="Arial" w:cs="Arial"/>
          <w:b/>
          <w:sz w:val="24"/>
        </w:rPr>
        <w:t>Conference call</w:t>
      </w:r>
    </w:p>
    <w:p w14:paraId="44DFAFF7" w14:textId="4D1E751C" w:rsidR="00354581" w:rsidRDefault="00982A9C">
      <w:pPr>
        <w:spacing w:line="288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February</w:t>
      </w:r>
      <w:r w:rsidR="002A411B">
        <w:rPr>
          <w:rFonts w:ascii="Arial" w:eastAsia="Arial" w:hAnsi="Arial" w:cs="Arial"/>
          <w:b/>
          <w:sz w:val="24"/>
        </w:rPr>
        <w:t xml:space="preserve"> 12</w:t>
      </w:r>
      <w:r>
        <w:rPr>
          <w:rFonts w:ascii="Arial" w:eastAsia="Arial" w:hAnsi="Arial" w:cs="Arial"/>
          <w:b/>
          <w:sz w:val="24"/>
        </w:rPr>
        <w:t>, 2020</w:t>
      </w:r>
    </w:p>
    <w:p w14:paraId="546E7FA1" w14:textId="77777777" w:rsidR="00354581" w:rsidRDefault="00431A03">
      <w:pPr>
        <w:spacing w:line="332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Meeting Notes</w:t>
      </w:r>
    </w:p>
    <w:p w14:paraId="2E2328B8" w14:textId="77777777" w:rsidR="00354581" w:rsidRDefault="00354581">
      <w:pPr>
        <w:spacing w:line="332" w:lineRule="auto"/>
        <w:jc w:val="center"/>
        <w:rPr>
          <w:rFonts w:ascii="Arial" w:eastAsia="Arial" w:hAnsi="Arial" w:cs="Arial"/>
          <w:sz w:val="22"/>
        </w:rPr>
      </w:pPr>
    </w:p>
    <w:p w14:paraId="15DDDD88" w14:textId="77777777" w:rsidR="00354581" w:rsidRDefault="00431A03">
      <w:pPr>
        <w:tabs>
          <w:tab w:val="left" w:pos="1140"/>
          <w:tab w:val="left" w:pos="2320"/>
        </w:tabs>
        <w:spacing w:line="33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Attendees</w:t>
      </w:r>
    </w:p>
    <w:p w14:paraId="7B887734" w14:textId="77777777" w:rsidR="00354581" w:rsidRDefault="00431A03">
      <w:pPr>
        <w:tabs>
          <w:tab w:val="left" w:pos="1140"/>
          <w:tab w:val="left" w:pos="2320"/>
        </w:tabs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Committee Members</w:t>
      </w:r>
    </w:p>
    <w:p w14:paraId="3D520D10" w14:textId="10B9808F" w:rsidR="00354581" w:rsidRDefault="00431A03" w:rsidP="005D223A">
      <w:pPr>
        <w:spacing w:line="332" w:lineRule="auto"/>
        <w:rPr>
          <w:rFonts w:ascii="Arial" w:eastAsia="Arial" w:hAnsi="Arial" w:cs="Arial"/>
          <w:sz w:val="22"/>
        </w:rPr>
      </w:pPr>
      <w:r w:rsidRPr="00026C18">
        <w:rPr>
          <w:rFonts w:ascii="Arial" w:eastAsia="Arial" w:hAnsi="Arial" w:cs="Arial"/>
          <w:sz w:val="22"/>
        </w:rPr>
        <w:t xml:space="preserve">Campbell </w:t>
      </w:r>
      <w:proofErr w:type="spellStart"/>
      <w:r w:rsidRPr="00026C18">
        <w:rPr>
          <w:rFonts w:ascii="Arial" w:eastAsia="Arial" w:hAnsi="Arial" w:cs="Arial"/>
          <w:sz w:val="22"/>
        </w:rPr>
        <w:t>Pryde</w:t>
      </w:r>
      <w:proofErr w:type="spellEnd"/>
      <w:r w:rsidRPr="00026C18">
        <w:rPr>
          <w:rFonts w:ascii="Arial" w:eastAsia="Arial" w:hAnsi="Arial" w:cs="Arial"/>
          <w:sz w:val="22"/>
        </w:rPr>
        <w:t xml:space="preserve">, </w:t>
      </w:r>
      <w:r w:rsidR="002A411B" w:rsidRPr="002A411B">
        <w:rPr>
          <w:rFonts w:ascii="Arial" w:eastAsia="Arial" w:hAnsi="Arial" w:cs="Arial"/>
          <w:sz w:val="22"/>
        </w:rPr>
        <w:t>Joan Berg</w:t>
      </w:r>
      <w:r w:rsidRPr="00026C18">
        <w:rPr>
          <w:rFonts w:ascii="Arial" w:eastAsia="Arial" w:hAnsi="Arial" w:cs="Arial"/>
          <w:sz w:val="22"/>
        </w:rPr>
        <w:t xml:space="preserve">, </w:t>
      </w:r>
      <w:r w:rsidR="008D4DA1">
        <w:rPr>
          <w:rFonts w:ascii="Arial" w:eastAsia="Arial" w:hAnsi="Arial" w:cs="Arial"/>
          <w:sz w:val="22"/>
        </w:rPr>
        <w:t xml:space="preserve">Chase </w:t>
      </w:r>
      <w:proofErr w:type="spellStart"/>
      <w:r w:rsidR="008D4DA1">
        <w:rPr>
          <w:rFonts w:ascii="Arial" w:eastAsia="Arial" w:hAnsi="Arial" w:cs="Arial"/>
          <w:sz w:val="22"/>
        </w:rPr>
        <w:t>Bongirno</w:t>
      </w:r>
      <w:proofErr w:type="spellEnd"/>
      <w:r w:rsidR="008D4DA1">
        <w:rPr>
          <w:rFonts w:ascii="Arial" w:eastAsia="Arial" w:hAnsi="Arial" w:cs="Arial"/>
          <w:sz w:val="22"/>
        </w:rPr>
        <w:t xml:space="preserve">, </w:t>
      </w:r>
      <w:r w:rsidR="0029757F">
        <w:rPr>
          <w:rFonts w:ascii="Arial" w:eastAsia="Arial" w:hAnsi="Arial" w:cs="Arial"/>
          <w:sz w:val="22"/>
        </w:rPr>
        <w:t xml:space="preserve">Adrian </w:t>
      </w:r>
      <w:proofErr w:type="spellStart"/>
      <w:r w:rsidR="0029757F">
        <w:rPr>
          <w:rFonts w:ascii="Arial" w:eastAsia="Arial" w:hAnsi="Arial" w:cs="Arial"/>
          <w:sz w:val="22"/>
        </w:rPr>
        <w:t>Cloutier</w:t>
      </w:r>
      <w:proofErr w:type="spellEnd"/>
      <w:r w:rsidR="0029757F">
        <w:rPr>
          <w:rFonts w:ascii="Arial" w:eastAsia="Arial" w:hAnsi="Arial" w:cs="Arial"/>
          <w:sz w:val="22"/>
        </w:rPr>
        <w:t xml:space="preserve">, </w:t>
      </w:r>
      <w:r w:rsidR="00D554F5">
        <w:rPr>
          <w:rFonts w:ascii="Arial" w:eastAsia="Arial" w:hAnsi="Arial" w:cs="Arial"/>
          <w:sz w:val="22"/>
        </w:rPr>
        <w:t xml:space="preserve">Charles Kessler, Pranav </w:t>
      </w:r>
      <w:proofErr w:type="spellStart"/>
      <w:r w:rsidR="00D554F5">
        <w:rPr>
          <w:rFonts w:ascii="Arial" w:eastAsia="Arial" w:hAnsi="Arial" w:cs="Arial"/>
          <w:sz w:val="22"/>
        </w:rPr>
        <w:t>Ghai</w:t>
      </w:r>
      <w:proofErr w:type="spellEnd"/>
      <w:r w:rsidR="00D554F5">
        <w:rPr>
          <w:rFonts w:ascii="Arial" w:eastAsia="Arial" w:hAnsi="Arial" w:cs="Arial"/>
          <w:sz w:val="22"/>
        </w:rPr>
        <w:t>,</w:t>
      </w:r>
      <w:r w:rsidR="00D554F5" w:rsidRPr="00A72464">
        <w:rPr>
          <w:rFonts w:ascii="Arial" w:eastAsia="Arial" w:hAnsi="Arial" w:cs="Arial"/>
          <w:sz w:val="22"/>
        </w:rPr>
        <w:t xml:space="preserve"> </w:t>
      </w:r>
      <w:proofErr w:type="spellStart"/>
      <w:r w:rsidR="000815EF">
        <w:rPr>
          <w:rFonts w:ascii="Arial" w:eastAsia="Arial" w:hAnsi="Arial" w:cs="Arial"/>
          <w:sz w:val="22"/>
        </w:rPr>
        <w:t>Mohini</w:t>
      </w:r>
      <w:proofErr w:type="spellEnd"/>
      <w:r w:rsidR="000815EF">
        <w:rPr>
          <w:rFonts w:ascii="Arial" w:eastAsia="Arial" w:hAnsi="Arial" w:cs="Arial"/>
          <w:sz w:val="22"/>
        </w:rPr>
        <w:t xml:space="preserve"> Singh, </w:t>
      </w:r>
      <w:r w:rsidR="00D554F5">
        <w:rPr>
          <w:rFonts w:ascii="Arial" w:eastAsia="Arial" w:hAnsi="Arial" w:cs="Arial"/>
          <w:sz w:val="22"/>
        </w:rPr>
        <w:t xml:space="preserve">Amit </w:t>
      </w:r>
      <w:proofErr w:type="spellStart"/>
      <w:r w:rsidR="00D554F5">
        <w:rPr>
          <w:rFonts w:ascii="Arial" w:eastAsia="Arial" w:hAnsi="Arial" w:cs="Arial"/>
          <w:sz w:val="22"/>
        </w:rPr>
        <w:t>Varshney</w:t>
      </w:r>
      <w:proofErr w:type="spellEnd"/>
      <w:r w:rsidR="00D554F5">
        <w:rPr>
          <w:rFonts w:ascii="Arial" w:eastAsia="Arial" w:hAnsi="Arial" w:cs="Arial"/>
          <w:sz w:val="22"/>
        </w:rPr>
        <w:t xml:space="preserve">, </w:t>
      </w:r>
    </w:p>
    <w:p w14:paraId="0FCBEC5E" w14:textId="77777777" w:rsidR="00354581" w:rsidRDefault="00354581">
      <w:pPr>
        <w:spacing w:line="332" w:lineRule="auto"/>
        <w:rPr>
          <w:rFonts w:ascii="Arial" w:eastAsia="Arial" w:hAnsi="Arial" w:cs="Arial"/>
          <w:sz w:val="22"/>
        </w:rPr>
      </w:pPr>
    </w:p>
    <w:p w14:paraId="1D37858D" w14:textId="7A31A2C3" w:rsidR="00354581" w:rsidRDefault="00A72464">
      <w:pPr>
        <w:tabs>
          <w:tab w:val="left" w:pos="1140"/>
          <w:tab w:val="left" w:pos="2320"/>
        </w:tabs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Absent</w:t>
      </w:r>
    </w:p>
    <w:p w14:paraId="56D92F68" w14:textId="3785B44F" w:rsidR="00A5025E" w:rsidRDefault="000065BF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Emily Huang</w:t>
      </w:r>
      <w:r w:rsidR="0029757F">
        <w:rPr>
          <w:rFonts w:ascii="Arial" w:eastAsia="Arial" w:hAnsi="Arial" w:cs="Arial"/>
          <w:sz w:val="22"/>
        </w:rPr>
        <w:t>,</w:t>
      </w:r>
      <w:r w:rsidR="0029757F" w:rsidRPr="0029757F">
        <w:rPr>
          <w:rFonts w:ascii="Arial" w:eastAsia="Arial" w:hAnsi="Arial" w:cs="Arial"/>
          <w:sz w:val="22"/>
        </w:rPr>
        <w:t xml:space="preserve"> </w:t>
      </w:r>
      <w:r w:rsidR="0029757F">
        <w:rPr>
          <w:rFonts w:ascii="Arial" w:eastAsia="Arial" w:hAnsi="Arial" w:cs="Arial"/>
          <w:sz w:val="22"/>
        </w:rPr>
        <w:t xml:space="preserve">Heather </w:t>
      </w:r>
      <w:proofErr w:type="spellStart"/>
      <w:r w:rsidR="0029757F">
        <w:rPr>
          <w:rFonts w:ascii="Arial" w:eastAsia="Arial" w:hAnsi="Arial" w:cs="Arial"/>
          <w:sz w:val="22"/>
        </w:rPr>
        <w:t>Krupa</w:t>
      </w:r>
      <w:proofErr w:type="spellEnd"/>
      <w:r w:rsidR="0029757F">
        <w:rPr>
          <w:rFonts w:ascii="Arial" w:eastAsia="Arial" w:hAnsi="Arial" w:cs="Arial"/>
          <w:sz w:val="22"/>
        </w:rPr>
        <w:t>, Sophie Sharp</w:t>
      </w:r>
      <w:r w:rsidR="000815EF">
        <w:rPr>
          <w:rFonts w:ascii="Arial" w:eastAsia="Arial" w:hAnsi="Arial" w:cs="Arial"/>
          <w:sz w:val="22"/>
        </w:rPr>
        <w:t xml:space="preserve"> </w:t>
      </w:r>
    </w:p>
    <w:p w14:paraId="22B0A6F9" w14:textId="77777777" w:rsidR="00A72464" w:rsidRDefault="00A72464">
      <w:pPr>
        <w:spacing w:line="332" w:lineRule="auto"/>
        <w:rPr>
          <w:rFonts w:ascii="Arial" w:eastAsia="Arial" w:hAnsi="Arial" w:cs="Arial"/>
          <w:color w:val="000000"/>
          <w:sz w:val="22"/>
          <w:u w:val="single" w:color="000000"/>
        </w:rPr>
      </w:pPr>
    </w:p>
    <w:p w14:paraId="683B8785" w14:textId="77777777" w:rsidR="00354581" w:rsidRDefault="00431A03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Staff</w:t>
      </w:r>
    </w:p>
    <w:p w14:paraId="4ECAEEF4" w14:textId="1F6303AF" w:rsidR="00354581" w:rsidRDefault="006C47F9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Ami Beers, David </w:t>
      </w:r>
      <w:proofErr w:type="spellStart"/>
      <w:r>
        <w:rPr>
          <w:rFonts w:ascii="Arial" w:eastAsia="Arial" w:hAnsi="Arial" w:cs="Arial"/>
          <w:sz w:val="22"/>
        </w:rPr>
        <w:t>Tauriello</w:t>
      </w:r>
      <w:proofErr w:type="spellEnd"/>
    </w:p>
    <w:p w14:paraId="5A3DE739" w14:textId="77777777" w:rsidR="00354581" w:rsidRDefault="00354581">
      <w:pPr>
        <w:spacing w:line="332" w:lineRule="auto"/>
        <w:rPr>
          <w:rFonts w:ascii="Arial" w:eastAsia="Arial" w:hAnsi="Arial" w:cs="Arial"/>
          <w:sz w:val="22"/>
        </w:rPr>
      </w:pPr>
    </w:p>
    <w:p w14:paraId="13DC54B8" w14:textId="77777777" w:rsidR="00354581" w:rsidRDefault="00431A03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Observers</w:t>
      </w:r>
    </w:p>
    <w:p w14:paraId="06AAD69D" w14:textId="0AC522C6" w:rsidR="00354581" w:rsidRDefault="00770FDE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Louis </w:t>
      </w:r>
      <w:proofErr w:type="spellStart"/>
      <w:r>
        <w:rPr>
          <w:rFonts w:ascii="Arial" w:eastAsia="Arial" w:hAnsi="Arial" w:cs="Arial"/>
          <w:sz w:val="22"/>
        </w:rPr>
        <w:t>Matherne</w:t>
      </w:r>
      <w:proofErr w:type="spellEnd"/>
      <w:r w:rsidR="008023BA">
        <w:rPr>
          <w:rFonts w:ascii="Arial" w:eastAsia="Arial" w:hAnsi="Arial" w:cs="Arial"/>
          <w:sz w:val="22"/>
        </w:rPr>
        <w:t xml:space="preserve"> </w:t>
      </w:r>
    </w:p>
    <w:p w14:paraId="55AE0FA4" w14:textId="77777777" w:rsidR="003342FE" w:rsidRDefault="003342FE">
      <w:pPr>
        <w:spacing w:line="312" w:lineRule="auto"/>
        <w:rPr>
          <w:rFonts w:ascii="Arial" w:eastAsia="Arial" w:hAnsi="Arial" w:cs="Arial"/>
          <w:b/>
          <w:sz w:val="22"/>
        </w:rPr>
      </w:pPr>
    </w:p>
    <w:p w14:paraId="2B747229" w14:textId="77777777" w:rsidR="00354581" w:rsidRDefault="00431A03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Welcome</w:t>
      </w:r>
    </w:p>
    <w:p w14:paraId="38BAF49F" w14:textId="34D14BAE" w:rsidR="0035018E" w:rsidRDefault="00872ADC" w:rsidP="00C346F1">
      <w:pPr>
        <w:pStyle w:val="ListParagraph"/>
        <w:numPr>
          <w:ilvl w:val="0"/>
          <w:numId w:val="2"/>
        </w:numPr>
        <w:spacing w:line="312" w:lineRule="auto"/>
      </w:pPr>
      <w:r>
        <w:t>Chair welcomed Committee</w:t>
      </w:r>
      <w:r w:rsidR="0029757F">
        <w:t xml:space="preserve"> and introduced </w:t>
      </w:r>
      <w:r w:rsidR="008D4DA1">
        <w:t>attendees</w:t>
      </w:r>
      <w:r>
        <w:t>.</w:t>
      </w:r>
      <w:r w:rsidR="00D73A2F">
        <w:t xml:space="preserve"> </w:t>
      </w:r>
    </w:p>
    <w:p w14:paraId="6A5E3743" w14:textId="77777777" w:rsidR="00821F2A" w:rsidRDefault="00821F2A">
      <w:pPr>
        <w:spacing w:line="312" w:lineRule="auto"/>
        <w:rPr>
          <w:rFonts w:ascii="Arial" w:eastAsia="Arial" w:hAnsi="Arial" w:cs="Arial"/>
          <w:b/>
          <w:sz w:val="22"/>
        </w:rPr>
      </w:pPr>
    </w:p>
    <w:p w14:paraId="3526E4DA" w14:textId="0D94C2D5" w:rsidR="00502AE5" w:rsidRDefault="00A36CDE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Minutes </w:t>
      </w:r>
      <w:r w:rsidRPr="0035018E">
        <w:rPr>
          <w:rFonts w:ascii="Arial" w:eastAsia="Arial" w:hAnsi="Arial" w:cs="Arial"/>
          <w:b/>
          <w:sz w:val="22"/>
        </w:rPr>
        <w:t>Approval</w:t>
      </w:r>
    </w:p>
    <w:p w14:paraId="7A94B245" w14:textId="5741B0E9" w:rsidR="00502AE5" w:rsidRPr="00B61CA4" w:rsidRDefault="00502AE5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bCs/>
          <w:color w:val="auto"/>
          <w:szCs w:val="22"/>
        </w:rPr>
      </w:pPr>
      <w:r w:rsidRPr="009E29DC">
        <w:rPr>
          <w:rFonts w:eastAsia="Times New Roman"/>
        </w:rPr>
        <w:t xml:space="preserve">Motion to approve minutes from </w:t>
      </w:r>
      <w:r w:rsidR="00982A9C">
        <w:rPr>
          <w:rFonts w:eastAsia="Times New Roman"/>
        </w:rPr>
        <w:t xml:space="preserve">November </w:t>
      </w:r>
      <w:r w:rsidR="002A411B">
        <w:rPr>
          <w:rFonts w:eastAsia="Times New Roman"/>
        </w:rPr>
        <w:t>1</w:t>
      </w:r>
      <w:r w:rsidR="00982A9C">
        <w:rPr>
          <w:rFonts w:eastAsia="Times New Roman"/>
        </w:rPr>
        <w:t>2</w:t>
      </w:r>
      <w:r w:rsidR="006C2843">
        <w:rPr>
          <w:rFonts w:eastAsia="Times New Roman"/>
        </w:rPr>
        <w:t>, 2019</w:t>
      </w:r>
      <w:r w:rsidRPr="00B61CA4">
        <w:rPr>
          <w:rFonts w:eastAsia="Times New Roman"/>
        </w:rPr>
        <w:t xml:space="preserve"> DQC meeting</w:t>
      </w:r>
      <w:r>
        <w:rPr>
          <w:rFonts w:eastAsia="Times New Roman"/>
        </w:rPr>
        <w:t xml:space="preserve">, </w:t>
      </w:r>
      <w:r w:rsidRPr="00B61CA4">
        <w:rPr>
          <w:rFonts w:eastAsia="Times New Roman"/>
        </w:rPr>
        <w:t>by</w:t>
      </w:r>
      <w:r w:rsidR="00B67FBA">
        <w:rPr>
          <w:rFonts w:eastAsia="Times New Roman"/>
        </w:rPr>
        <w:t xml:space="preserve"> </w:t>
      </w:r>
      <w:r w:rsidR="008D4DA1">
        <w:t xml:space="preserve">Chase </w:t>
      </w:r>
      <w:proofErr w:type="spellStart"/>
      <w:r w:rsidR="008D4DA1">
        <w:t>Bongirno</w:t>
      </w:r>
      <w:proofErr w:type="spellEnd"/>
      <w:r w:rsidR="0029757F">
        <w:rPr>
          <w:rFonts w:eastAsia="Times New Roman"/>
        </w:rPr>
        <w:t xml:space="preserve">, </w:t>
      </w:r>
      <w:r w:rsidRPr="00B61CA4">
        <w:rPr>
          <w:rFonts w:eastAsia="Times New Roman"/>
        </w:rPr>
        <w:t xml:space="preserve"> seconded by</w:t>
      </w:r>
      <w:r w:rsidR="00B67FBA">
        <w:rPr>
          <w:rFonts w:eastAsia="Times New Roman"/>
        </w:rPr>
        <w:t xml:space="preserve"> </w:t>
      </w:r>
      <w:proofErr w:type="spellStart"/>
      <w:r w:rsidR="008D4DA1">
        <w:t>Mohini</w:t>
      </w:r>
      <w:proofErr w:type="spellEnd"/>
      <w:r w:rsidR="008D4DA1">
        <w:t xml:space="preserve"> Singh</w:t>
      </w:r>
    </w:p>
    <w:p w14:paraId="358805D7" w14:textId="39DC7DD4" w:rsidR="00502AE5" w:rsidRPr="009E29DC" w:rsidRDefault="00502AE5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Vote (For </w:t>
      </w:r>
      <w:r w:rsidR="008D4DA1">
        <w:rPr>
          <w:rFonts w:eastAsia="Times New Roman"/>
          <w:bCs/>
          <w:color w:val="auto"/>
          <w:szCs w:val="22"/>
        </w:rPr>
        <w:t>8</w:t>
      </w:r>
      <w:r w:rsidRPr="009E29DC">
        <w:rPr>
          <w:rFonts w:eastAsia="Times New Roman"/>
          <w:bCs/>
          <w:color w:val="auto"/>
          <w:szCs w:val="22"/>
        </w:rPr>
        <w:t>, 0 Against)</w:t>
      </w:r>
    </w:p>
    <w:p w14:paraId="3E54DDDA" w14:textId="5FE4F6FD" w:rsidR="00502AE5" w:rsidRDefault="00A36CDE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</w:rPr>
      </w:pPr>
      <w:r>
        <w:rPr>
          <w:rFonts w:eastAsia="Times New Roman"/>
          <w:bCs/>
          <w:color w:val="auto"/>
          <w:szCs w:val="22"/>
        </w:rPr>
        <w:t>Motion passed</w:t>
      </w:r>
      <w:r w:rsidR="000E66B1">
        <w:rPr>
          <w:rFonts w:eastAsia="Times New Roman"/>
          <w:bCs/>
          <w:color w:val="auto"/>
          <w:szCs w:val="22"/>
        </w:rPr>
        <w:t>.</w:t>
      </w:r>
      <w:r w:rsidR="00CF688D">
        <w:rPr>
          <w:rFonts w:eastAsia="Times New Roman"/>
          <w:bCs/>
          <w:color w:val="auto"/>
          <w:szCs w:val="22"/>
        </w:rPr>
        <w:t xml:space="preserve"> </w:t>
      </w:r>
      <w:r w:rsidR="00982A9C">
        <w:rPr>
          <w:rFonts w:eastAsia="Times New Roman"/>
        </w:rPr>
        <w:t>November 12</w:t>
      </w:r>
      <w:r w:rsidR="006C2843">
        <w:rPr>
          <w:rFonts w:eastAsia="Times New Roman"/>
        </w:rPr>
        <w:t>, 2019</w:t>
      </w:r>
      <w:r w:rsidR="005D6513" w:rsidRPr="00B61CA4">
        <w:rPr>
          <w:rFonts w:eastAsia="Times New Roman"/>
        </w:rPr>
        <w:t xml:space="preserve"> </w:t>
      </w:r>
      <w:r w:rsidR="00502AE5">
        <w:rPr>
          <w:rFonts w:eastAsia="Times New Roman"/>
        </w:rPr>
        <w:t>DQC meeting minutes approved.</w:t>
      </w:r>
    </w:p>
    <w:p w14:paraId="35DAD42A" w14:textId="77777777" w:rsidR="00502AE5" w:rsidRDefault="00502AE5">
      <w:pPr>
        <w:spacing w:line="312" w:lineRule="auto"/>
        <w:rPr>
          <w:rFonts w:ascii="Arial" w:eastAsia="Arial" w:hAnsi="Arial" w:cs="Arial"/>
          <w:b/>
          <w:sz w:val="22"/>
        </w:rPr>
      </w:pPr>
    </w:p>
    <w:p w14:paraId="7CAF4B97" w14:textId="77777777" w:rsidR="00982A9C" w:rsidRPr="00982A9C" w:rsidRDefault="00982A9C" w:rsidP="00982A9C">
      <w:pPr>
        <w:spacing w:line="312" w:lineRule="auto"/>
        <w:rPr>
          <w:rFonts w:ascii="Arial" w:eastAsia="Arial" w:hAnsi="Arial" w:cs="Arial"/>
          <w:b/>
          <w:sz w:val="22"/>
        </w:rPr>
      </w:pPr>
      <w:r w:rsidRPr="00982A9C">
        <w:rPr>
          <w:rFonts w:ascii="Arial" w:eastAsia="Arial" w:hAnsi="Arial" w:cs="Arial"/>
          <w:b/>
          <w:sz w:val="22"/>
        </w:rPr>
        <w:t>Review and Approval of Version 11 DQC Rules Proposed Effective Date May 15, 2020</w:t>
      </w:r>
    </w:p>
    <w:p w14:paraId="02AA9B0F" w14:textId="5C096368" w:rsidR="008D4DA1" w:rsidRDefault="008D4DA1" w:rsidP="00982A9C">
      <w:pPr>
        <w:pStyle w:val="ListParagraph"/>
        <w:numPr>
          <w:ilvl w:val="0"/>
          <w:numId w:val="30"/>
        </w:numPr>
        <w:spacing w:line="240" w:lineRule="auto"/>
        <w:contextualSpacing w:val="0"/>
      </w:pPr>
      <w:r>
        <w:t>Joan</w:t>
      </w:r>
      <w:r w:rsidR="0029757F" w:rsidRPr="0029757F">
        <w:t xml:space="preserve"> explained</w:t>
      </w:r>
      <w:r>
        <w:t xml:space="preserve"> that the rules were sent to Committee</w:t>
      </w:r>
      <w:r w:rsidR="0074756D">
        <w:t xml:space="preserve"> for review</w:t>
      </w:r>
      <w:r>
        <w:t xml:space="preserve">.  </w:t>
      </w:r>
      <w:r w:rsidR="00390AD5">
        <w:t>Two rules were omitted due to false positive results.</w:t>
      </w:r>
    </w:p>
    <w:p w14:paraId="177F0161" w14:textId="656278DE" w:rsidR="00E712F3" w:rsidRDefault="008D4DA1" w:rsidP="00390AD5">
      <w:pPr>
        <w:pStyle w:val="ListParagraph"/>
        <w:numPr>
          <w:ilvl w:val="1"/>
          <w:numId w:val="30"/>
        </w:numPr>
        <w:spacing w:line="240" w:lineRule="auto"/>
        <w:contextualSpacing w:val="0"/>
      </w:pPr>
      <w:r>
        <w:t>DQC_0088 was omitted from the rule set</w:t>
      </w:r>
      <w:r w:rsidR="0074756D">
        <w:t>.</w:t>
      </w:r>
      <w:r>
        <w:t xml:space="preserve"> </w:t>
      </w:r>
      <w:r w:rsidR="0074756D">
        <w:t xml:space="preserve">Through discussions, </w:t>
      </w:r>
      <w:r>
        <w:t xml:space="preserve">Campbell </w:t>
      </w:r>
      <w:r w:rsidR="00A46277">
        <w:t xml:space="preserve">determined that the rule was not correct.  </w:t>
      </w:r>
      <w:r w:rsidR="00C2341B">
        <w:t>There is no specific requirement for lease expense but there is with lease cost.</w:t>
      </w:r>
    </w:p>
    <w:p w14:paraId="3C30082C" w14:textId="418187C8" w:rsidR="009142B4" w:rsidRDefault="008D4DA1" w:rsidP="0074756D">
      <w:pPr>
        <w:pStyle w:val="ListParagraph"/>
        <w:numPr>
          <w:ilvl w:val="1"/>
          <w:numId w:val="30"/>
        </w:numPr>
        <w:spacing w:line="240" w:lineRule="auto"/>
        <w:contextualSpacing w:val="0"/>
      </w:pPr>
      <w:r>
        <w:t>For rule DQC_0090, operating lease i</w:t>
      </w:r>
      <w:r w:rsidR="00390AD5">
        <w:t>s being omitted from rule</w:t>
      </w:r>
      <w:r w:rsidR="0074756D">
        <w:t xml:space="preserve"> (finance leases will remain)</w:t>
      </w:r>
      <w:r>
        <w:t xml:space="preserve">. </w:t>
      </w:r>
      <w:r w:rsidR="0074756D">
        <w:t xml:space="preserve"> </w:t>
      </w:r>
      <w:r>
        <w:t>There was a discussion</w:t>
      </w:r>
      <w:r w:rsidR="0074756D">
        <w:t xml:space="preserve"> about</w:t>
      </w:r>
      <w:r>
        <w:t xml:space="preserve"> </w:t>
      </w:r>
      <w:r w:rsidR="0074756D">
        <w:t xml:space="preserve">what problems are being seen with the rule.  Campbell explained that other items are being included in </w:t>
      </w:r>
      <w:r>
        <w:t xml:space="preserve">reconciling items for operating lease liabilities.  The errors </w:t>
      </w:r>
      <w:r w:rsidR="0074756D">
        <w:t>seem to be related to underlying</w:t>
      </w:r>
      <w:r>
        <w:t xml:space="preserve"> accounting errors rather than just XBRL tagging errors.  Disclosures have been made on quarterly filings and we expect these to be cleared on the 10-Ks.  Rule is being held until we see more analysis in annual filings.</w:t>
      </w:r>
      <w:r w:rsidR="00A46277" w:rsidRPr="00A46277">
        <w:t xml:space="preserve"> </w:t>
      </w:r>
    </w:p>
    <w:p w14:paraId="48DA27E4" w14:textId="6DD7A19C" w:rsidR="00A46277" w:rsidRDefault="00A46277" w:rsidP="0083745E">
      <w:pPr>
        <w:pStyle w:val="ListParagraph"/>
        <w:numPr>
          <w:ilvl w:val="0"/>
          <w:numId w:val="30"/>
        </w:numPr>
        <w:spacing w:line="240" w:lineRule="auto"/>
        <w:contextualSpacing w:val="0"/>
      </w:pPr>
      <w:r>
        <w:lastRenderedPageBreak/>
        <w:t>Rules proposed with effective dat</w:t>
      </w:r>
      <w:r w:rsidR="00390AD5">
        <w:t>e</w:t>
      </w:r>
      <w:r>
        <w:t xml:space="preserve"> of May 15</w:t>
      </w:r>
      <w:r w:rsidR="00390AD5">
        <w:t>,</w:t>
      </w:r>
      <w:r>
        <w:t xml:space="preserve"> 2020.  The effective date is the date that the rules become effective</w:t>
      </w:r>
      <w:r w:rsidR="00390AD5">
        <w:t xml:space="preserve"> for filers and e</w:t>
      </w:r>
      <w:r>
        <w:t>rrors will be published on XBRL US website</w:t>
      </w:r>
      <w:r w:rsidR="00390AD5">
        <w:t>.</w:t>
      </w:r>
      <w:r>
        <w:t xml:space="preserve">  Certified software will be effective on that date.  However, rules will be available on XBRL US website for filers to use </w:t>
      </w:r>
      <w:r w:rsidR="00390AD5">
        <w:t>as soon as they are approved</w:t>
      </w:r>
      <w:r>
        <w:t xml:space="preserve">. </w:t>
      </w:r>
    </w:p>
    <w:p w14:paraId="07D75EB9" w14:textId="77777777" w:rsidR="00982A9C" w:rsidRDefault="00982A9C" w:rsidP="00982A9C"/>
    <w:p w14:paraId="084FDB6D" w14:textId="1705BAF9" w:rsidR="00E712F3" w:rsidRPr="00B61CA4" w:rsidRDefault="00E712F3" w:rsidP="00E712F3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bCs/>
          <w:color w:val="auto"/>
          <w:szCs w:val="22"/>
        </w:rPr>
      </w:pPr>
      <w:r w:rsidRPr="009E29DC">
        <w:rPr>
          <w:rFonts w:eastAsia="Times New Roman"/>
        </w:rPr>
        <w:t xml:space="preserve">Motion to approve </w:t>
      </w:r>
      <w:r>
        <w:rPr>
          <w:rFonts w:eastAsia="Times New Roman"/>
        </w:rPr>
        <w:t xml:space="preserve">Rule Set </w:t>
      </w:r>
      <w:r w:rsidR="002A411B">
        <w:rPr>
          <w:rFonts w:eastAsia="Times New Roman"/>
        </w:rPr>
        <w:t xml:space="preserve">11 </w:t>
      </w:r>
      <w:r w:rsidR="00982A9C">
        <w:rPr>
          <w:rFonts w:eastAsia="Times New Roman"/>
        </w:rPr>
        <w:t>effective May 15, 2020</w:t>
      </w:r>
      <w:r>
        <w:rPr>
          <w:rFonts w:eastAsia="Times New Roman"/>
        </w:rPr>
        <w:t xml:space="preserve"> </w:t>
      </w:r>
      <w:r w:rsidR="00D74899">
        <w:rPr>
          <w:rFonts w:eastAsia="Times New Roman"/>
        </w:rPr>
        <w:t>which includes updates to DQC</w:t>
      </w:r>
      <w:r w:rsidR="009A18D3">
        <w:rPr>
          <w:rFonts w:eastAsia="Times New Roman"/>
        </w:rPr>
        <w:t>_</w:t>
      </w:r>
      <w:r w:rsidR="00D74899">
        <w:rPr>
          <w:rFonts w:eastAsia="Times New Roman"/>
        </w:rPr>
        <w:t>000</w:t>
      </w:r>
      <w:r w:rsidR="009A18D3">
        <w:rPr>
          <w:rFonts w:eastAsia="Times New Roman"/>
        </w:rPr>
        <w:t xml:space="preserve">1 and DQC_0080 and rules </w:t>
      </w:r>
      <w:r w:rsidR="00D74899">
        <w:rPr>
          <w:rFonts w:eastAsia="Times New Roman"/>
        </w:rPr>
        <w:t>DQC</w:t>
      </w:r>
      <w:r w:rsidR="009A18D3">
        <w:rPr>
          <w:rFonts w:eastAsia="Times New Roman"/>
        </w:rPr>
        <w:t>_0085,</w:t>
      </w:r>
      <w:r w:rsidR="004208CB">
        <w:rPr>
          <w:rFonts w:eastAsia="Times New Roman"/>
        </w:rPr>
        <w:t xml:space="preserve"> </w:t>
      </w:r>
      <w:r w:rsidR="00593811">
        <w:rPr>
          <w:rFonts w:eastAsia="Times New Roman"/>
        </w:rPr>
        <w:t>DQC_0086, DQC_0087, DQC_0089,</w:t>
      </w:r>
      <w:r w:rsidR="00593811" w:rsidRPr="00593811">
        <w:rPr>
          <w:rFonts w:eastAsia="Times New Roman"/>
        </w:rPr>
        <w:t xml:space="preserve"> </w:t>
      </w:r>
      <w:r w:rsidR="00593811">
        <w:rPr>
          <w:rFonts w:eastAsia="Times New Roman"/>
        </w:rPr>
        <w:t xml:space="preserve">DQC_0090 </w:t>
      </w:r>
      <w:r w:rsidRPr="00B61CA4">
        <w:rPr>
          <w:rFonts w:eastAsia="Times New Roman"/>
        </w:rPr>
        <w:t>by</w:t>
      </w:r>
      <w:r>
        <w:rPr>
          <w:rFonts w:eastAsia="Times New Roman"/>
        </w:rPr>
        <w:t xml:space="preserve"> </w:t>
      </w:r>
      <w:r w:rsidR="00A46277">
        <w:rPr>
          <w:rFonts w:eastAsia="Times New Roman"/>
        </w:rPr>
        <w:t xml:space="preserve">Chase </w:t>
      </w:r>
      <w:proofErr w:type="spellStart"/>
      <w:r w:rsidR="00A46277">
        <w:rPr>
          <w:rFonts w:eastAsia="Times New Roman"/>
        </w:rPr>
        <w:t>Bongirno</w:t>
      </w:r>
      <w:proofErr w:type="spellEnd"/>
      <w:r w:rsidRPr="00B61CA4">
        <w:rPr>
          <w:rFonts w:eastAsia="Times New Roman"/>
        </w:rPr>
        <w:t>, seconded by</w:t>
      </w:r>
      <w:r w:rsidR="004208CB">
        <w:rPr>
          <w:rFonts w:eastAsia="Times New Roman"/>
        </w:rPr>
        <w:t xml:space="preserve"> </w:t>
      </w:r>
      <w:r w:rsidR="00A46277">
        <w:rPr>
          <w:rFonts w:eastAsia="Times New Roman"/>
        </w:rPr>
        <w:t>Charles Kessler</w:t>
      </w:r>
      <w:r>
        <w:rPr>
          <w:rFonts w:eastAsia="Times New Roman"/>
        </w:rPr>
        <w:t>.</w:t>
      </w:r>
    </w:p>
    <w:p w14:paraId="7AA18A6F" w14:textId="7E22D209" w:rsidR="00E712F3" w:rsidRDefault="00E712F3" w:rsidP="00E712F3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Vote (For</w:t>
      </w:r>
      <w:r w:rsidR="00A46277">
        <w:rPr>
          <w:rFonts w:eastAsia="Times New Roman"/>
          <w:bCs/>
          <w:color w:val="auto"/>
          <w:szCs w:val="22"/>
        </w:rPr>
        <w:t xml:space="preserve"> 8</w:t>
      </w:r>
      <w:r w:rsidRPr="009E29DC">
        <w:rPr>
          <w:rFonts w:eastAsia="Times New Roman"/>
          <w:bCs/>
          <w:color w:val="auto"/>
          <w:szCs w:val="22"/>
        </w:rPr>
        <w:t>, 0 Against)</w:t>
      </w:r>
    </w:p>
    <w:p w14:paraId="7E64AC25" w14:textId="4D6C462F" w:rsidR="00E712F3" w:rsidRPr="00E712F3" w:rsidRDefault="00E712F3" w:rsidP="0083745E">
      <w:pPr>
        <w:pStyle w:val="ListParagraph"/>
        <w:numPr>
          <w:ilvl w:val="0"/>
          <w:numId w:val="1"/>
        </w:numPr>
        <w:spacing w:line="240" w:lineRule="auto"/>
      </w:pPr>
      <w:r w:rsidRPr="00D74899">
        <w:rPr>
          <w:rFonts w:eastAsia="Times New Roman"/>
          <w:bCs/>
          <w:color w:val="auto"/>
          <w:szCs w:val="22"/>
        </w:rPr>
        <w:t xml:space="preserve">Motion passed. </w:t>
      </w:r>
      <w:r>
        <w:rPr>
          <w:rFonts w:eastAsia="Times New Roman"/>
        </w:rPr>
        <w:t xml:space="preserve">Approved Rule Set </w:t>
      </w:r>
      <w:r w:rsidR="002A411B">
        <w:rPr>
          <w:rFonts w:eastAsia="Times New Roman"/>
        </w:rPr>
        <w:t xml:space="preserve">11 </w:t>
      </w:r>
      <w:r w:rsidR="00982A9C">
        <w:rPr>
          <w:rFonts w:eastAsia="Times New Roman"/>
        </w:rPr>
        <w:t xml:space="preserve">effective May 15, 2020 </w:t>
      </w:r>
      <w:r w:rsidR="00D74899">
        <w:rPr>
          <w:rFonts w:eastAsia="Times New Roman"/>
        </w:rPr>
        <w:t xml:space="preserve">which includes </w:t>
      </w:r>
      <w:r w:rsidR="00593811">
        <w:rPr>
          <w:rFonts w:eastAsia="Times New Roman"/>
        </w:rPr>
        <w:t>updates to DQC_0001 and DQC_0080 and rules DQC_0085, DQC_0086, DQC_0087,</w:t>
      </w:r>
      <w:r w:rsidR="00593811" w:rsidRPr="00593811">
        <w:rPr>
          <w:rFonts w:eastAsia="Times New Roman"/>
        </w:rPr>
        <w:t xml:space="preserve"> </w:t>
      </w:r>
      <w:r w:rsidR="00593811">
        <w:rPr>
          <w:rFonts w:eastAsia="Times New Roman"/>
        </w:rPr>
        <w:t>DQC_0089,</w:t>
      </w:r>
      <w:r w:rsidR="00593811" w:rsidRPr="00593811">
        <w:rPr>
          <w:rFonts w:eastAsia="Times New Roman"/>
        </w:rPr>
        <w:t xml:space="preserve"> </w:t>
      </w:r>
      <w:proofErr w:type="gramStart"/>
      <w:r w:rsidR="00593811">
        <w:rPr>
          <w:rFonts w:eastAsia="Times New Roman"/>
        </w:rPr>
        <w:t>DQC</w:t>
      </w:r>
      <w:proofErr w:type="gramEnd"/>
      <w:r w:rsidR="00593811">
        <w:rPr>
          <w:rFonts w:eastAsia="Times New Roman"/>
        </w:rPr>
        <w:t>_0090</w:t>
      </w:r>
      <w:r w:rsidR="00DD42F7">
        <w:rPr>
          <w:rFonts w:eastAsia="Times New Roman"/>
        </w:rPr>
        <w:t>.</w:t>
      </w:r>
    </w:p>
    <w:p w14:paraId="119AE36B" w14:textId="77777777" w:rsidR="003342FE" w:rsidRPr="003342FE" w:rsidRDefault="003342FE" w:rsidP="003342FE"/>
    <w:p w14:paraId="0A0D71DD" w14:textId="77777777" w:rsidR="00982A9C" w:rsidRDefault="00982A9C" w:rsidP="00982A9C">
      <w:pPr>
        <w:spacing w:line="332" w:lineRule="auto"/>
        <w:rPr>
          <w:rFonts w:ascii="Arial" w:eastAsia="Arial" w:hAnsi="Arial" w:cs="Arial"/>
          <w:b/>
          <w:sz w:val="22"/>
        </w:rPr>
      </w:pPr>
      <w:r w:rsidRPr="00982A9C">
        <w:rPr>
          <w:rFonts w:ascii="Arial" w:eastAsia="Arial" w:hAnsi="Arial" w:cs="Arial"/>
          <w:b/>
          <w:sz w:val="22"/>
        </w:rPr>
        <w:t xml:space="preserve">Introduction of rules for Version 12 </w:t>
      </w:r>
    </w:p>
    <w:p w14:paraId="7CDA9F29" w14:textId="0D907032" w:rsidR="00982A9C" w:rsidRDefault="00A46277" w:rsidP="00982A9C">
      <w:pPr>
        <w:pStyle w:val="ListParagraph"/>
        <w:numPr>
          <w:ilvl w:val="0"/>
          <w:numId w:val="36"/>
        </w:numPr>
        <w:spacing w:line="332" w:lineRule="auto"/>
      </w:pPr>
      <w:r>
        <w:t>Campbell explained that rules are being developed and tested.  Rules will be presented and proposed for public review at next meeting.</w:t>
      </w:r>
      <w:r w:rsidR="00C2341B">
        <w:t xml:space="preserve"> The version 12 rules will include:</w:t>
      </w:r>
    </w:p>
    <w:p w14:paraId="40D572A2" w14:textId="769ECF6A" w:rsidR="00A46277" w:rsidRDefault="00A46277" w:rsidP="00A46277">
      <w:pPr>
        <w:pStyle w:val="ListParagraph"/>
        <w:numPr>
          <w:ilvl w:val="1"/>
          <w:numId w:val="36"/>
        </w:numPr>
        <w:spacing w:line="332" w:lineRule="auto"/>
      </w:pPr>
      <w:r>
        <w:t>Scaling for Percentages –</w:t>
      </w:r>
      <w:r w:rsidR="005D3FB4">
        <w:t xml:space="preserve"> </w:t>
      </w:r>
      <w:r>
        <w:t>Rule flags</w:t>
      </w:r>
      <w:r w:rsidR="00C2341B">
        <w:t xml:space="preserve"> percent </w:t>
      </w:r>
      <w:r>
        <w:t xml:space="preserve">amounts </w:t>
      </w:r>
      <w:r w:rsidR="00C2341B">
        <w:t xml:space="preserve">with a value </w:t>
      </w:r>
      <w:r>
        <w:t>greater than 1000%.  Sometime</w:t>
      </w:r>
      <w:r w:rsidR="005D3FB4">
        <w:t>s</w:t>
      </w:r>
      <w:r>
        <w:t xml:space="preserve"> effective tax rates will go above</w:t>
      </w:r>
      <w:r w:rsidR="005D3FB4">
        <w:t xml:space="preserve"> this amount, so that element will be</w:t>
      </w:r>
      <w:r>
        <w:t xml:space="preserve"> excluded</w:t>
      </w:r>
      <w:r w:rsidR="005D3FB4">
        <w:t xml:space="preserve"> from the rule</w:t>
      </w:r>
      <w:r>
        <w:t>.</w:t>
      </w:r>
    </w:p>
    <w:p w14:paraId="70487054" w14:textId="75A62A62" w:rsidR="00A46277" w:rsidRDefault="00A46277" w:rsidP="00A46277">
      <w:pPr>
        <w:pStyle w:val="ListParagraph"/>
        <w:numPr>
          <w:ilvl w:val="1"/>
          <w:numId w:val="36"/>
        </w:numPr>
        <w:spacing w:line="332" w:lineRule="auto"/>
      </w:pPr>
      <w:r>
        <w:t xml:space="preserve">Scaling for Shares – Rule will look for consistency between shares outstanding at date of report </w:t>
      </w:r>
      <w:r w:rsidR="00E75780">
        <w:t xml:space="preserve">(DEI) </w:t>
      </w:r>
      <w:r>
        <w:t>and share</w:t>
      </w:r>
      <w:r w:rsidR="005D3FB4">
        <w:t>s</w:t>
      </w:r>
      <w:r w:rsidR="00E75780">
        <w:t xml:space="preserve"> outstanding reported in the statement of equity</w:t>
      </w:r>
      <w:r>
        <w:t xml:space="preserve">.  </w:t>
      </w:r>
      <w:r w:rsidR="00E75780">
        <w:t>Rule w</w:t>
      </w:r>
      <w:r w:rsidR="00F25E29">
        <w:t>ill flag</w:t>
      </w:r>
      <w:r w:rsidR="00E75780">
        <w:t xml:space="preserve"> those</w:t>
      </w:r>
      <w:r w:rsidR="005D3FB4">
        <w:t xml:space="preserve"> amounts</w:t>
      </w:r>
      <w:r w:rsidR="00E75780">
        <w:t xml:space="preserve"> with large differences.</w:t>
      </w:r>
    </w:p>
    <w:p w14:paraId="23B948E3" w14:textId="56C4A10E" w:rsidR="00F25E29" w:rsidRDefault="00F25E29" w:rsidP="00A46277">
      <w:pPr>
        <w:pStyle w:val="ListParagraph"/>
        <w:numPr>
          <w:ilvl w:val="1"/>
          <w:numId w:val="36"/>
        </w:numPr>
        <w:spacing w:line="332" w:lineRule="auto"/>
      </w:pPr>
      <w:r>
        <w:t>Fiscal Maturities – There was a change to the 2020 U</w:t>
      </w:r>
      <w:r w:rsidR="005D3FB4">
        <w:t xml:space="preserve">S </w:t>
      </w:r>
      <w:r>
        <w:t>G</w:t>
      </w:r>
      <w:r w:rsidR="005D3FB4">
        <w:t>AAP taxonomy for the elements used to report maturity schedules.  The elements for the remaining fiscal year and following years</w:t>
      </w:r>
      <w:r>
        <w:t xml:space="preserve"> </w:t>
      </w:r>
      <w:r w:rsidR="00E75780">
        <w:t xml:space="preserve">to be used on the schedules </w:t>
      </w:r>
      <w:r w:rsidR="00630028">
        <w:t>were clarified</w:t>
      </w:r>
      <w:r w:rsidR="00E75780">
        <w:t xml:space="preserve"> by FASB</w:t>
      </w:r>
      <w:r w:rsidR="00630028">
        <w:t>.</w:t>
      </w:r>
      <w:r>
        <w:t xml:space="preserve"> We expect that filers will not update their tagging for 2020 taxonomy.  </w:t>
      </w:r>
    </w:p>
    <w:p w14:paraId="23F9D9BB" w14:textId="3D2BC799" w:rsidR="00F25E29" w:rsidRDefault="00F25E29" w:rsidP="00F25E29">
      <w:pPr>
        <w:pStyle w:val="ListParagraph"/>
        <w:numPr>
          <w:ilvl w:val="2"/>
          <w:numId w:val="36"/>
        </w:numPr>
        <w:spacing w:line="332" w:lineRule="auto"/>
      </w:pPr>
      <w:r>
        <w:t xml:space="preserve">The rule will </w:t>
      </w:r>
      <w:r w:rsidR="00E75780">
        <w:t>flag when there are no</w:t>
      </w:r>
      <w:r>
        <w:t xml:space="preserve"> values in year 1</w:t>
      </w:r>
      <w:r w:rsidR="00E75780">
        <w:t xml:space="preserve"> but there are values reported in year 2 and beyond</w:t>
      </w:r>
      <w:r>
        <w:t xml:space="preserve">.  </w:t>
      </w:r>
    </w:p>
    <w:p w14:paraId="7DF0E5DB" w14:textId="46DA060E" w:rsidR="00F25E29" w:rsidRDefault="00E75780" w:rsidP="00F25E29">
      <w:pPr>
        <w:pStyle w:val="ListParagraph"/>
        <w:numPr>
          <w:ilvl w:val="2"/>
          <w:numId w:val="36"/>
        </w:numPr>
        <w:spacing w:line="332" w:lineRule="auto"/>
      </w:pPr>
      <w:r>
        <w:t>At yearend, t</w:t>
      </w:r>
      <w:r w:rsidR="00630028">
        <w:t xml:space="preserve">he rule will </w:t>
      </w:r>
      <w:r>
        <w:t>flag values for the element “</w:t>
      </w:r>
      <w:r w:rsidR="00F25E29">
        <w:t>remaining fiscal year</w:t>
      </w:r>
      <w:r>
        <w:t>”.</w:t>
      </w:r>
    </w:p>
    <w:p w14:paraId="5DF8855C" w14:textId="36CB50EE" w:rsidR="00F25E29" w:rsidRDefault="00E75780" w:rsidP="00F25E29">
      <w:pPr>
        <w:pStyle w:val="ListParagraph"/>
        <w:numPr>
          <w:ilvl w:val="2"/>
          <w:numId w:val="36"/>
        </w:numPr>
        <w:spacing w:line="332" w:lineRule="auto"/>
      </w:pPr>
      <w:r>
        <w:t xml:space="preserve">Campbell asked if these rules should be applied to 2019 taxonomy.  </w:t>
      </w:r>
    </w:p>
    <w:p w14:paraId="7212C61D" w14:textId="566F2AA8" w:rsidR="00F25E29" w:rsidRDefault="00F25E29" w:rsidP="00F25E29">
      <w:pPr>
        <w:pStyle w:val="ListParagraph"/>
        <w:numPr>
          <w:ilvl w:val="1"/>
          <w:numId w:val="36"/>
        </w:numPr>
        <w:spacing w:line="332" w:lineRule="auto"/>
      </w:pPr>
      <w:proofErr w:type="spellStart"/>
      <w:r>
        <w:t>Nonpostive</w:t>
      </w:r>
      <w:proofErr w:type="spellEnd"/>
      <w:r>
        <w:t xml:space="preserve"> values (IFRS taxonomy) – This rule will brings in rules from IFRS formula </w:t>
      </w:r>
      <w:proofErr w:type="spellStart"/>
      <w:r>
        <w:t>linkbase</w:t>
      </w:r>
      <w:proofErr w:type="spellEnd"/>
      <w:r>
        <w:t xml:space="preserve">.  Certain amounts should be negative.  Rule will check to make sure certain elements </w:t>
      </w:r>
      <w:r w:rsidR="00630028">
        <w:t>are</w:t>
      </w:r>
      <w:r>
        <w:t xml:space="preserve"> entered as negative.</w:t>
      </w:r>
    </w:p>
    <w:p w14:paraId="3AB7199A" w14:textId="1FB4DFB3" w:rsidR="00F25E29" w:rsidRDefault="00F25E29" w:rsidP="00F25E29">
      <w:pPr>
        <w:pStyle w:val="ListParagraph"/>
        <w:numPr>
          <w:ilvl w:val="1"/>
          <w:numId w:val="36"/>
        </w:numPr>
        <w:spacing w:line="332" w:lineRule="auto"/>
      </w:pPr>
      <w:r>
        <w:t>Aggregating elements (IFRS) – Rule checks amounts across period</w:t>
      </w:r>
      <w:r w:rsidR="00630028">
        <w:t>s and compares</w:t>
      </w:r>
      <w:r>
        <w:t xml:space="preserve"> to aggregated amounts.  (similar to rule DQC_00</w:t>
      </w:r>
      <w:r w:rsidR="00E75780">
        <w:t>84 Durational Aggregation</w:t>
      </w:r>
      <w:r>
        <w:t xml:space="preserve"> for US</w:t>
      </w:r>
      <w:r w:rsidR="00E75780">
        <w:t xml:space="preserve"> </w:t>
      </w:r>
      <w:r>
        <w:t xml:space="preserve">GAAP) </w:t>
      </w:r>
    </w:p>
    <w:p w14:paraId="2A3DF547" w14:textId="405FF940" w:rsidR="00F25E29" w:rsidRPr="00F25E29" w:rsidRDefault="00F25E29" w:rsidP="00F25E29">
      <w:pPr>
        <w:pStyle w:val="ListParagraph"/>
        <w:numPr>
          <w:ilvl w:val="0"/>
          <w:numId w:val="36"/>
        </w:numPr>
        <w:spacing w:line="332" w:lineRule="auto"/>
      </w:pPr>
      <w:r>
        <w:t xml:space="preserve">Working group will analyze rules </w:t>
      </w:r>
      <w:r w:rsidR="00630028">
        <w:t>and run impact analyses</w:t>
      </w:r>
      <w:r>
        <w:t>.</w:t>
      </w:r>
    </w:p>
    <w:p w14:paraId="40D5D459" w14:textId="77777777" w:rsidR="00982A9C" w:rsidRDefault="00982A9C" w:rsidP="004208CB">
      <w:pPr>
        <w:spacing w:line="332" w:lineRule="auto"/>
        <w:rPr>
          <w:rFonts w:ascii="Arial" w:eastAsia="Arial" w:hAnsi="Arial" w:cs="Arial"/>
          <w:b/>
          <w:sz w:val="22"/>
        </w:rPr>
      </w:pPr>
    </w:p>
    <w:p w14:paraId="1C82A9CE" w14:textId="77777777" w:rsidR="00982A9C" w:rsidRDefault="00982A9C" w:rsidP="004208CB">
      <w:pPr>
        <w:spacing w:line="332" w:lineRule="auto"/>
        <w:rPr>
          <w:rFonts w:ascii="Arial" w:eastAsia="Arial" w:hAnsi="Arial" w:cs="Arial"/>
          <w:b/>
          <w:sz w:val="22"/>
        </w:rPr>
      </w:pPr>
    </w:p>
    <w:p w14:paraId="041AB09C" w14:textId="77777777" w:rsidR="00982A9C" w:rsidRDefault="00982A9C" w:rsidP="004208CB">
      <w:pPr>
        <w:spacing w:line="332" w:lineRule="auto"/>
        <w:rPr>
          <w:rFonts w:ascii="Arial" w:eastAsia="Arial" w:hAnsi="Arial" w:cs="Arial"/>
          <w:b/>
          <w:sz w:val="22"/>
        </w:rPr>
      </w:pPr>
      <w:r w:rsidRPr="00982A9C">
        <w:rPr>
          <w:rFonts w:ascii="Arial" w:eastAsia="Arial" w:hAnsi="Arial" w:cs="Arial"/>
          <w:b/>
          <w:sz w:val="22"/>
        </w:rPr>
        <w:lastRenderedPageBreak/>
        <w:t>Analysis of Negative Value Rule</w:t>
      </w:r>
      <w:r>
        <w:rPr>
          <w:rFonts w:ascii="Arial" w:eastAsia="Arial" w:hAnsi="Arial" w:cs="Arial"/>
          <w:b/>
          <w:sz w:val="22"/>
        </w:rPr>
        <w:t xml:space="preserve"> </w:t>
      </w:r>
    </w:p>
    <w:p w14:paraId="05C3B8EC" w14:textId="5CD7842C" w:rsidR="00982A9C" w:rsidRDefault="00F25E29" w:rsidP="00982A9C">
      <w:pPr>
        <w:pStyle w:val="ListParagraph"/>
        <w:numPr>
          <w:ilvl w:val="0"/>
          <w:numId w:val="36"/>
        </w:numPr>
        <w:spacing w:line="332" w:lineRule="auto"/>
      </w:pPr>
      <w:r>
        <w:t xml:space="preserve">Joan explained that </w:t>
      </w:r>
      <w:r w:rsidR="004462ED">
        <w:t xml:space="preserve">the analysis provided a list of errors for </w:t>
      </w:r>
      <w:r>
        <w:t xml:space="preserve">DQC_0015 </w:t>
      </w:r>
      <w:r w:rsidR="004462ED">
        <w:t>(</w:t>
      </w:r>
      <w:r>
        <w:t>negative values</w:t>
      </w:r>
      <w:r w:rsidR="004462ED">
        <w:t>)</w:t>
      </w:r>
      <w:r>
        <w:t xml:space="preserve">.  At last meeting, there was a question about which elements had </w:t>
      </w:r>
      <w:r w:rsidR="005E49C3">
        <w:t>largest</w:t>
      </w:r>
      <w:r>
        <w:t xml:space="preserve"> impact.  We looked at top 10</w:t>
      </w:r>
      <w:r w:rsidR="005E49C3">
        <w:t>0</w:t>
      </w:r>
      <w:r>
        <w:t xml:space="preserve"> elements</w:t>
      </w:r>
      <w:r w:rsidR="005E49C3">
        <w:t xml:space="preserve"> that flagged error</w:t>
      </w:r>
      <w:r>
        <w:t xml:space="preserve"> and we will plan to share</w:t>
      </w:r>
      <w:r w:rsidR="004462ED">
        <w:t xml:space="preserve"> results</w:t>
      </w:r>
      <w:r>
        <w:t xml:space="preserve"> with SEC staff at next meeting.  </w:t>
      </w:r>
    </w:p>
    <w:p w14:paraId="48531CAB" w14:textId="3B62E773" w:rsidR="001D383E" w:rsidRDefault="004462ED" w:rsidP="0083745E">
      <w:pPr>
        <w:pStyle w:val="ListParagraph"/>
        <w:numPr>
          <w:ilvl w:val="0"/>
          <w:numId w:val="36"/>
        </w:numPr>
        <w:spacing w:line="332" w:lineRule="auto"/>
      </w:pPr>
      <w:r>
        <w:t>Joan explained that the a</w:t>
      </w:r>
      <w:r w:rsidR="00F25E29">
        <w:t>nalysis shows data January 2019</w:t>
      </w:r>
      <w:r>
        <w:t xml:space="preserve"> </w:t>
      </w:r>
      <w:r w:rsidR="00F25E29">
        <w:t>- January 2020</w:t>
      </w:r>
      <w:r w:rsidR="005E49C3">
        <w:t xml:space="preserve"> for the top 10 elements</w:t>
      </w:r>
      <w:r w:rsidR="00F25E29">
        <w:t xml:space="preserve">.  </w:t>
      </w:r>
      <w:r w:rsidR="005E49C3">
        <w:t xml:space="preserve">All of the </w:t>
      </w:r>
      <w:r w:rsidR="001D383E">
        <w:t xml:space="preserve">elements in the analysis are usually presented on the financial statements in brackets (some are on the statement of </w:t>
      </w:r>
      <w:proofErr w:type="spellStart"/>
      <w:r w:rsidR="001D383E">
        <w:t>cashflow</w:t>
      </w:r>
      <w:proofErr w:type="spellEnd"/>
      <w:r w:rsidR="001D383E">
        <w:t xml:space="preserve"> or in a reconciliation).  </w:t>
      </w:r>
      <w:r>
        <w:t>However, t</w:t>
      </w:r>
      <w:r w:rsidR="001D383E">
        <w:t>he amounts should be entered as positive amounts with negated labels.</w:t>
      </w:r>
    </w:p>
    <w:p w14:paraId="33BF583A" w14:textId="5BEBF6C9" w:rsidR="001D383E" w:rsidRDefault="005E49C3" w:rsidP="001D383E">
      <w:pPr>
        <w:pStyle w:val="ListParagraph"/>
        <w:numPr>
          <w:ilvl w:val="0"/>
          <w:numId w:val="36"/>
        </w:numPr>
        <w:spacing w:line="332" w:lineRule="auto"/>
      </w:pPr>
      <w:r>
        <w:t>There was a question about</w:t>
      </w:r>
      <w:r w:rsidR="001D383E">
        <w:t xml:space="preserve"> </w:t>
      </w:r>
      <w:proofErr w:type="spellStart"/>
      <w:r w:rsidR="001D383E" w:rsidRPr="001D383E">
        <w:t>PolicyholderBenefitsAndClaimsIncurredNet</w:t>
      </w:r>
      <w:proofErr w:type="spellEnd"/>
      <w:r w:rsidR="001D383E">
        <w:t>, for insurance companies.</w:t>
      </w:r>
      <w:r w:rsidR="00AC5CAF">
        <w:t xml:space="preserve">  Campbell explained that the element represents the claims costs for insurance companies net of reinsurance.  It is expected that this item would not be negative, or there would be a profit in this element.  Some companies may be putting adjustments in this account that should be </w:t>
      </w:r>
      <w:r w:rsidR="000A67DF">
        <w:t>tagged with a different element.  The working group will analyze</w:t>
      </w:r>
      <w:bookmarkStart w:id="1" w:name="_GoBack"/>
      <w:bookmarkEnd w:id="1"/>
      <w:r w:rsidR="000A67DF">
        <w:t xml:space="preserve"> this element in its upcoming meeting.</w:t>
      </w:r>
    </w:p>
    <w:p w14:paraId="1592798E" w14:textId="53537D9B" w:rsidR="001D383E" w:rsidRDefault="001D383E" w:rsidP="00982A9C">
      <w:pPr>
        <w:pStyle w:val="ListParagraph"/>
        <w:numPr>
          <w:ilvl w:val="0"/>
          <w:numId w:val="36"/>
        </w:numPr>
        <w:spacing w:line="332" w:lineRule="auto"/>
      </w:pPr>
      <w:r>
        <w:t>Last quarter shows approx</w:t>
      </w:r>
      <w:r w:rsidR="005E49C3">
        <w:t>imately</w:t>
      </w:r>
      <w:r>
        <w:t xml:space="preserve"> 5,000 errors</w:t>
      </w:r>
      <w:r w:rsidR="005E49C3">
        <w:t xml:space="preserve"> on this rule</w:t>
      </w:r>
      <w:r>
        <w:t>.  This is one of the rules that FASB is in</w:t>
      </w:r>
      <w:r w:rsidR="005E49C3">
        <w:t>corporating</w:t>
      </w:r>
      <w:r>
        <w:t xml:space="preserve"> in</w:t>
      </w:r>
      <w:r w:rsidR="005E49C3">
        <w:t>to</w:t>
      </w:r>
      <w:r>
        <w:t xml:space="preserve"> </w:t>
      </w:r>
      <w:r w:rsidR="005E49C3">
        <w:t>2020 DQC rules t</w:t>
      </w:r>
      <w:r>
        <w:t xml:space="preserve">axonomy.  </w:t>
      </w:r>
      <w:r w:rsidR="00AC5CAF">
        <w:t>Joan explained that we</w:t>
      </w:r>
      <w:r>
        <w:t xml:space="preserve"> anticipate that visibility gained in the taxonomy will </w:t>
      </w:r>
      <w:r w:rsidR="00AC5CAF">
        <w:t xml:space="preserve">help to </w:t>
      </w:r>
      <w:r>
        <w:t>reduce errors.</w:t>
      </w:r>
    </w:p>
    <w:p w14:paraId="3F9B883C" w14:textId="36283E01" w:rsidR="001D383E" w:rsidRDefault="00AC5CAF" w:rsidP="00982A9C">
      <w:pPr>
        <w:pStyle w:val="ListParagraph"/>
        <w:numPr>
          <w:ilvl w:val="0"/>
          <w:numId w:val="36"/>
        </w:numPr>
        <w:spacing w:line="332" w:lineRule="auto"/>
      </w:pPr>
      <w:r>
        <w:t>There was a question about how these elements were tested.  Joan explained that t</w:t>
      </w:r>
      <w:r w:rsidR="001D383E">
        <w:t xml:space="preserve">he working group drilled down on which companies had errors and analyzed </w:t>
      </w:r>
      <w:r w:rsidR="000A67DF">
        <w:t xml:space="preserve">a selection of </w:t>
      </w:r>
      <w:r w:rsidR="001D383E">
        <w:t xml:space="preserve">errors.  </w:t>
      </w:r>
      <w:r>
        <w:t xml:space="preserve">The working group </w:t>
      </w:r>
      <w:r w:rsidR="000A67DF">
        <w:t>did not identify</w:t>
      </w:r>
      <w:r w:rsidR="001D383E">
        <w:t xml:space="preserve"> instances of legitimate exceptions.</w:t>
      </w:r>
      <w:r w:rsidR="000A67DF">
        <w:t xml:space="preserve">  </w:t>
      </w:r>
    </w:p>
    <w:p w14:paraId="7661F063" w14:textId="08E92481" w:rsidR="00A36487" w:rsidRDefault="00A36487" w:rsidP="00982A9C">
      <w:pPr>
        <w:pStyle w:val="ListParagraph"/>
        <w:numPr>
          <w:ilvl w:val="0"/>
          <w:numId w:val="36"/>
        </w:numPr>
        <w:spacing w:line="332" w:lineRule="auto"/>
      </w:pPr>
      <w:r>
        <w:t>The other rule that has large amounts of errors is DQC_0001</w:t>
      </w:r>
      <w:r w:rsidR="004462ED">
        <w:t xml:space="preserve"> (7,000 last quarter)</w:t>
      </w:r>
      <w:r>
        <w:t xml:space="preserve"> and we will plan to review the errors </w:t>
      </w:r>
      <w:r w:rsidR="005E49C3">
        <w:t xml:space="preserve">for the next meeting </w:t>
      </w:r>
      <w:r>
        <w:t>and</w:t>
      </w:r>
      <w:r w:rsidR="005E49C3">
        <w:t xml:space="preserve"> will also</w:t>
      </w:r>
      <w:r>
        <w:t xml:space="preserve"> present</w:t>
      </w:r>
      <w:r w:rsidR="004E1A8B">
        <w:t xml:space="preserve"> results to SEC staff in </w:t>
      </w:r>
      <w:r w:rsidR="004462ED">
        <w:t xml:space="preserve">the </w:t>
      </w:r>
      <w:r w:rsidR="004E1A8B">
        <w:t>April meeting.</w:t>
      </w:r>
    </w:p>
    <w:p w14:paraId="27770835" w14:textId="77777777" w:rsidR="00982A9C" w:rsidRDefault="00982A9C" w:rsidP="004208CB">
      <w:pPr>
        <w:spacing w:line="332" w:lineRule="auto"/>
        <w:rPr>
          <w:rFonts w:ascii="Arial" w:eastAsia="Arial" w:hAnsi="Arial" w:cs="Arial"/>
          <w:b/>
          <w:sz w:val="22"/>
        </w:rPr>
      </w:pPr>
    </w:p>
    <w:p w14:paraId="2F9EFE50" w14:textId="0EF60F8A" w:rsidR="004208CB" w:rsidRDefault="004208CB" w:rsidP="004208CB">
      <w:pPr>
        <w:spacing w:line="33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Future meetings/</w:t>
      </w:r>
      <w:r w:rsidRPr="00C63285">
        <w:rPr>
          <w:rFonts w:ascii="Arial" w:eastAsia="Arial" w:hAnsi="Arial" w:cs="Arial"/>
          <w:b/>
          <w:sz w:val="22"/>
        </w:rPr>
        <w:t>Other Business</w:t>
      </w:r>
    </w:p>
    <w:p w14:paraId="4D98A883" w14:textId="22ACEFD1" w:rsidR="00C63285" w:rsidRPr="00C63285" w:rsidRDefault="00C63285" w:rsidP="00C63285">
      <w:pPr>
        <w:spacing w:line="332" w:lineRule="auto"/>
        <w:rPr>
          <w:rFonts w:ascii="Arial" w:eastAsia="Arial" w:hAnsi="Arial" w:cs="Arial"/>
          <w:b/>
          <w:sz w:val="22"/>
        </w:rPr>
      </w:pPr>
    </w:p>
    <w:p w14:paraId="6385B9EC" w14:textId="539F5B88" w:rsidR="00A36487" w:rsidRPr="00390AD5" w:rsidRDefault="00A36487" w:rsidP="0083745E">
      <w:pPr>
        <w:pStyle w:val="ListParagraph"/>
        <w:numPr>
          <w:ilvl w:val="0"/>
          <w:numId w:val="28"/>
        </w:numPr>
        <w:spacing w:line="332" w:lineRule="auto"/>
      </w:pPr>
      <w:r w:rsidRPr="00390AD5">
        <w:t>Campbell noted that all Center members are up to date with rules</w:t>
      </w:r>
      <w:r w:rsidR="00AC5CAF">
        <w:t xml:space="preserve"> in their tools</w:t>
      </w:r>
      <w:r w:rsidRPr="00390AD5">
        <w:t>.  Since rules have been posted on website, there has been a lot of interest in correcting errors</w:t>
      </w:r>
      <w:r w:rsidR="00AC5CAF">
        <w:t xml:space="preserve"> and aware</w:t>
      </w:r>
      <w:r w:rsidRPr="00390AD5">
        <w:t>ness is beginning to increase.  Campbell requested committee members to socialize</w:t>
      </w:r>
      <w:r w:rsidR="004462ED">
        <w:t xml:space="preserve"> the listing of errors on the website to continue to raise awareness</w:t>
      </w:r>
      <w:r w:rsidRPr="00390AD5">
        <w:t xml:space="preserve">. </w:t>
      </w:r>
    </w:p>
    <w:p w14:paraId="3F0650A4" w14:textId="77777777" w:rsidR="001D383E" w:rsidRPr="001D383E" w:rsidRDefault="004208CB" w:rsidP="0083745E">
      <w:pPr>
        <w:pStyle w:val="ListParagraph"/>
        <w:numPr>
          <w:ilvl w:val="0"/>
          <w:numId w:val="28"/>
        </w:numPr>
        <w:spacing w:line="332" w:lineRule="auto"/>
        <w:rPr>
          <w:b/>
        </w:rPr>
      </w:pPr>
      <w:r>
        <w:t>Next meeting</w:t>
      </w:r>
      <w:r w:rsidR="001D383E">
        <w:t>s</w:t>
      </w:r>
    </w:p>
    <w:p w14:paraId="1F60EA33" w14:textId="77777777" w:rsidR="001D383E" w:rsidRPr="001D383E" w:rsidRDefault="001D383E" w:rsidP="001D383E">
      <w:pPr>
        <w:pStyle w:val="ListParagraph"/>
        <w:numPr>
          <w:ilvl w:val="1"/>
          <w:numId w:val="28"/>
        </w:numPr>
        <w:spacing w:line="332" w:lineRule="auto"/>
        <w:rPr>
          <w:b/>
        </w:rPr>
      </w:pPr>
      <w:r>
        <w:t>April 1, 2020 in person Washington D.C</w:t>
      </w:r>
      <w:r w:rsidR="004208CB">
        <w:t>.</w:t>
      </w:r>
    </w:p>
    <w:p w14:paraId="3C0D0D87" w14:textId="77777777" w:rsidR="001D383E" w:rsidRPr="001D383E" w:rsidRDefault="001D383E" w:rsidP="001D383E">
      <w:pPr>
        <w:pStyle w:val="ListParagraph"/>
        <w:numPr>
          <w:ilvl w:val="1"/>
          <w:numId w:val="28"/>
        </w:numPr>
        <w:spacing w:line="332" w:lineRule="auto"/>
        <w:rPr>
          <w:b/>
        </w:rPr>
      </w:pPr>
      <w:r>
        <w:t>July 15, 2020 phone meeting</w:t>
      </w:r>
    </w:p>
    <w:p w14:paraId="3DCF3B7B" w14:textId="7CD2882E" w:rsidR="00C63285" w:rsidRPr="004208CB" w:rsidRDefault="001D383E" w:rsidP="001D383E">
      <w:pPr>
        <w:pStyle w:val="ListParagraph"/>
        <w:numPr>
          <w:ilvl w:val="1"/>
          <w:numId w:val="28"/>
        </w:numPr>
        <w:spacing w:line="332" w:lineRule="auto"/>
        <w:rPr>
          <w:b/>
        </w:rPr>
      </w:pPr>
      <w:r>
        <w:t>October</w:t>
      </w:r>
      <w:r w:rsidR="00337674">
        <w:t xml:space="preserve"> </w:t>
      </w:r>
      <w:r>
        <w:t>7, 2020 in person Washington D.C.</w:t>
      </w:r>
    </w:p>
    <w:p w14:paraId="2D18CFE1" w14:textId="77777777" w:rsidR="00A02814" w:rsidRDefault="00A02814">
      <w:pPr>
        <w:spacing w:line="332" w:lineRule="auto"/>
        <w:rPr>
          <w:rFonts w:ascii="Arial" w:eastAsia="Arial" w:hAnsi="Arial" w:cs="Arial"/>
          <w:sz w:val="22"/>
        </w:rPr>
      </w:pPr>
    </w:p>
    <w:p w14:paraId="6A796DE8" w14:textId="2BEBA928" w:rsidR="002C7013" w:rsidRDefault="00A02814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lastRenderedPageBreak/>
        <w:t>M</w:t>
      </w:r>
      <w:r w:rsidR="00CF688D">
        <w:rPr>
          <w:rFonts w:ascii="Arial" w:eastAsia="Arial" w:hAnsi="Arial" w:cs="Arial"/>
          <w:sz w:val="22"/>
        </w:rPr>
        <w:t xml:space="preserve">eeting adjourned </w:t>
      </w:r>
      <w:r w:rsidR="0093673C">
        <w:rPr>
          <w:rFonts w:ascii="Arial" w:eastAsia="Arial" w:hAnsi="Arial" w:cs="Arial"/>
          <w:sz w:val="22"/>
        </w:rPr>
        <w:t>1</w:t>
      </w:r>
      <w:r w:rsidR="00593811">
        <w:rPr>
          <w:rFonts w:ascii="Arial" w:eastAsia="Arial" w:hAnsi="Arial" w:cs="Arial"/>
          <w:sz w:val="22"/>
        </w:rPr>
        <w:t>2</w:t>
      </w:r>
      <w:r w:rsidR="00476B5C">
        <w:rPr>
          <w:rFonts w:ascii="Arial" w:eastAsia="Arial" w:hAnsi="Arial" w:cs="Arial"/>
          <w:sz w:val="22"/>
        </w:rPr>
        <w:t>:</w:t>
      </w:r>
      <w:r w:rsidR="00A36487">
        <w:rPr>
          <w:rFonts w:ascii="Arial" w:eastAsia="Arial" w:hAnsi="Arial" w:cs="Arial"/>
          <w:sz w:val="22"/>
        </w:rPr>
        <w:t>4</w:t>
      </w:r>
      <w:r w:rsidR="00593811">
        <w:rPr>
          <w:rFonts w:ascii="Arial" w:eastAsia="Arial" w:hAnsi="Arial" w:cs="Arial"/>
          <w:sz w:val="22"/>
        </w:rPr>
        <w:t>5</w:t>
      </w:r>
      <w:r w:rsidR="00476B5C">
        <w:rPr>
          <w:rFonts w:ascii="Arial" w:eastAsia="Arial" w:hAnsi="Arial" w:cs="Arial"/>
          <w:sz w:val="22"/>
        </w:rPr>
        <w:t>P</w:t>
      </w:r>
      <w:r w:rsidR="00A96BB0">
        <w:rPr>
          <w:rFonts w:ascii="Arial" w:eastAsia="Arial" w:hAnsi="Arial" w:cs="Arial"/>
          <w:sz w:val="22"/>
        </w:rPr>
        <w:t>M</w:t>
      </w:r>
      <w:r w:rsidR="002C763D">
        <w:rPr>
          <w:rFonts w:ascii="Arial" w:eastAsia="Arial" w:hAnsi="Arial" w:cs="Arial"/>
          <w:sz w:val="22"/>
        </w:rPr>
        <w:t>.</w:t>
      </w:r>
      <w:r w:rsidR="00E06B6F">
        <w:rPr>
          <w:rFonts w:ascii="Arial" w:eastAsia="Arial" w:hAnsi="Arial" w:cs="Arial"/>
          <w:sz w:val="22"/>
        </w:rPr>
        <w:t xml:space="preserve"> </w:t>
      </w:r>
    </w:p>
    <w:sectPr w:rsidR="002C7013">
      <w:headerReference w:type="default" r:id="rId8"/>
      <w:footerReference w:type="default" r:id="rId9"/>
      <w:pgSz w:w="12240" w:h="15840"/>
      <w:pgMar w:top="1440" w:right="1440" w:bottom="1440" w:left="1440" w:header="160" w:footer="1240" w:gutter="0"/>
      <w:pgNumType w:chapSep="period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AF62A" w14:textId="77777777" w:rsidR="00905256" w:rsidRDefault="00905256">
      <w:r>
        <w:separator/>
      </w:r>
    </w:p>
  </w:endnote>
  <w:endnote w:type="continuationSeparator" w:id="0">
    <w:p w14:paraId="7CC53957" w14:textId="77777777" w:rsidR="00905256" w:rsidRDefault="00905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FF7B5" w14:textId="77777777" w:rsidR="0052105C" w:rsidRDefault="0052105C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00860B" w14:textId="77777777" w:rsidR="00905256" w:rsidRDefault="00905256">
      <w:r>
        <w:separator/>
      </w:r>
    </w:p>
  </w:footnote>
  <w:footnote w:type="continuationSeparator" w:id="0">
    <w:p w14:paraId="6A3F7BC0" w14:textId="77777777" w:rsidR="00905256" w:rsidRDefault="00905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729EC" w14:textId="77777777" w:rsidR="0052105C" w:rsidRDefault="0052105C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0B55"/>
    <w:multiLevelType w:val="hybridMultilevel"/>
    <w:tmpl w:val="D20ED8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286431"/>
    <w:multiLevelType w:val="multilevel"/>
    <w:tmpl w:val="EA6E41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6954374"/>
    <w:multiLevelType w:val="hybridMultilevel"/>
    <w:tmpl w:val="2E3A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105DEE"/>
    <w:multiLevelType w:val="hybridMultilevel"/>
    <w:tmpl w:val="91E2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250B4E"/>
    <w:multiLevelType w:val="hybridMultilevel"/>
    <w:tmpl w:val="A4B8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337AB"/>
    <w:multiLevelType w:val="hybridMultilevel"/>
    <w:tmpl w:val="C910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3A34C1"/>
    <w:multiLevelType w:val="multilevel"/>
    <w:tmpl w:val="FA809124"/>
    <w:lvl w:ilvl="0">
      <w:start w:val="1"/>
      <w:numFmt w:val="decimal"/>
      <w:lvlText w:val="%1."/>
      <w:lvlJc w:val="left"/>
      <w:pPr>
        <w:ind w:left="18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4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60" w:hanging="360"/>
      </w:pPr>
      <w:rPr>
        <w:u w:val="none"/>
      </w:rPr>
    </w:lvl>
  </w:abstractNum>
  <w:abstractNum w:abstractNumId="7">
    <w:nsid w:val="0EF924AE"/>
    <w:multiLevelType w:val="multilevel"/>
    <w:tmpl w:val="C4B87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4BF11B7"/>
    <w:multiLevelType w:val="multilevel"/>
    <w:tmpl w:val="B3F2E22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14C74E72"/>
    <w:multiLevelType w:val="hybridMultilevel"/>
    <w:tmpl w:val="7C3EDE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D6B3F30"/>
    <w:multiLevelType w:val="hybridMultilevel"/>
    <w:tmpl w:val="996404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6C4F40"/>
    <w:multiLevelType w:val="hybridMultilevel"/>
    <w:tmpl w:val="39A6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022791"/>
    <w:multiLevelType w:val="hybridMultilevel"/>
    <w:tmpl w:val="C308C1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29422D4"/>
    <w:multiLevelType w:val="hybridMultilevel"/>
    <w:tmpl w:val="A7AE5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1D4008"/>
    <w:multiLevelType w:val="hybridMultilevel"/>
    <w:tmpl w:val="62FA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F65DFE"/>
    <w:multiLevelType w:val="hybridMultilevel"/>
    <w:tmpl w:val="4E0A4E24"/>
    <w:lvl w:ilvl="0" w:tplc="365CC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E46E9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C7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2A1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98E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540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1AE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EE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2C4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2E93073"/>
    <w:multiLevelType w:val="hybridMultilevel"/>
    <w:tmpl w:val="ADF03EFC"/>
    <w:lvl w:ilvl="0" w:tplc="D7D83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6E1B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1C6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AC2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F89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CE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FA6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CAB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CD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61F5E6C"/>
    <w:multiLevelType w:val="hybridMultilevel"/>
    <w:tmpl w:val="4D8C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B62BD1"/>
    <w:multiLevelType w:val="hybridMultilevel"/>
    <w:tmpl w:val="7F18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98065D"/>
    <w:multiLevelType w:val="hybridMultilevel"/>
    <w:tmpl w:val="B574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A336A3"/>
    <w:multiLevelType w:val="hybridMultilevel"/>
    <w:tmpl w:val="81E2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C5779B"/>
    <w:multiLevelType w:val="hybridMultilevel"/>
    <w:tmpl w:val="7348F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0E93738"/>
    <w:multiLevelType w:val="hybridMultilevel"/>
    <w:tmpl w:val="3BA2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1827D9"/>
    <w:multiLevelType w:val="hybridMultilevel"/>
    <w:tmpl w:val="E39A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197577"/>
    <w:multiLevelType w:val="hybridMultilevel"/>
    <w:tmpl w:val="4FB07B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58A16288"/>
    <w:multiLevelType w:val="hybridMultilevel"/>
    <w:tmpl w:val="7826C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DD08F4"/>
    <w:multiLevelType w:val="hybridMultilevel"/>
    <w:tmpl w:val="684A7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E0112C3"/>
    <w:multiLevelType w:val="hybridMultilevel"/>
    <w:tmpl w:val="9414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7843EC"/>
    <w:multiLevelType w:val="hybridMultilevel"/>
    <w:tmpl w:val="A450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4038BF"/>
    <w:multiLevelType w:val="hybridMultilevel"/>
    <w:tmpl w:val="7D88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645A15"/>
    <w:multiLevelType w:val="hybridMultilevel"/>
    <w:tmpl w:val="AA5052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65A239AC"/>
    <w:multiLevelType w:val="hybridMultilevel"/>
    <w:tmpl w:val="E0F0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1856B4"/>
    <w:multiLevelType w:val="hybridMultilevel"/>
    <w:tmpl w:val="8132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F35634"/>
    <w:multiLevelType w:val="multilevel"/>
    <w:tmpl w:val="A560EB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nsid w:val="7ABF48DC"/>
    <w:multiLevelType w:val="hybridMultilevel"/>
    <w:tmpl w:val="B3BA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5F3A46"/>
    <w:multiLevelType w:val="hybridMultilevel"/>
    <w:tmpl w:val="9C8C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8"/>
  </w:num>
  <w:num w:numId="3">
    <w:abstractNumId w:val="12"/>
  </w:num>
  <w:num w:numId="4">
    <w:abstractNumId w:val="14"/>
  </w:num>
  <w:num w:numId="5">
    <w:abstractNumId w:val="25"/>
  </w:num>
  <w:num w:numId="6">
    <w:abstractNumId w:val="34"/>
  </w:num>
  <w:num w:numId="7">
    <w:abstractNumId w:val="26"/>
  </w:num>
  <w:num w:numId="8">
    <w:abstractNumId w:val="24"/>
  </w:num>
  <w:num w:numId="9">
    <w:abstractNumId w:val="35"/>
  </w:num>
  <w:num w:numId="10">
    <w:abstractNumId w:val="23"/>
  </w:num>
  <w:num w:numId="11">
    <w:abstractNumId w:val="27"/>
  </w:num>
  <w:num w:numId="12">
    <w:abstractNumId w:val="17"/>
  </w:num>
  <w:num w:numId="13">
    <w:abstractNumId w:val="19"/>
  </w:num>
  <w:num w:numId="14">
    <w:abstractNumId w:val="15"/>
  </w:num>
  <w:num w:numId="15">
    <w:abstractNumId w:val="16"/>
  </w:num>
  <w:num w:numId="16">
    <w:abstractNumId w:val="5"/>
  </w:num>
  <w:num w:numId="17">
    <w:abstractNumId w:val="2"/>
  </w:num>
  <w:num w:numId="18">
    <w:abstractNumId w:val="9"/>
  </w:num>
  <w:num w:numId="19">
    <w:abstractNumId w:val="29"/>
  </w:num>
  <w:num w:numId="20">
    <w:abstractNumId w:val="6"/>
  </w:num>
  <w:num w:numId="21">
    <w:abstractNumId w:val="8"/>
  </w:num>
  <w:num w:numId="22">
    <w:abstractNumId w:val="1"/>
  </w:num>
  <w:num w:numId="23">
    <w:abstractNumId w:val="30"/>
  </w:num>
  <w:num w:numId="24">
    <w:abstractNumId w:val="3"/>
  </w:num>
  <w:num w:numId="25">
    <w:abstractNumId w:val="20"/>
  </w:num>
  <w:num w:numId="26">
    <w:abstractNumId w:val="22"/>
  </w:num>
  <w:num w:numId="27">
    <w:abstractNumId w:val="4"/>
  </w:num>
  <w:num w:numId="28">
    <w:abstractNumId w:val="28"/>
  </w:num>
  <w:num w:numId="29">
    <w:abstractNumId w:val="7"/>
  </w:num>
  <w:num w:numId="30">
    <w:abstractNumId w:val="11"/>
  </w:num>
  <w:num w:numId="31">
    <w:abstractNumId w:val="0"/>
  </w:num>
  <w:num w:numId="32">
    <w:abstractNumId w:val="21"/>
  </w:num>
  <w:num w:numId="33">
    <w:abstractNumId w:val="13"/>
  </w:num>
  <w:num w:numId="34">
    <w:abstractNumId w:val="33"/>
  </w:num>
  <w:num w:numId="35">
    <w:abstractNumId w:val="10"/>
  </w:num>
  <w:num w:numId="36">
    <w:abstractNumId w:val="3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81"/>
    <w:rsid w:val="000016D8"/>
    <w:rsid w:val="000065BF"/>
    <w:rsid w:val="000075A0"/>
    <w:rsid w:val="000127F5"/>
    <w:rsid w:val="00016AA4"/>
    <w:rsid w:val="00016F7E"/>
    <w:rsid w:val="000204AB"/>
    <w:rsid w:val="00020EA9"/>
    <w:rsid w:val="00021BB0"/>
    <w:rsid w:val="00026C18"/>
    <w:rsid w:val="00043834"/>
    <w:rsid w:val="00052B41"/>
    <w:rsid w:val="000558DD"/>
    <w:rsid w:val="00056425"/>
    <w:rsid w:val="0005737B"/>
    <w:rsid w:val="00070FA9"/>
    <w:rsid w:val="00080874"/>
    <w:rsid w:val="000815EF"/>
    <w:rsid w:val="000A67DF"/>
    <w:rsid w:val="000B7303"/>
    <w:rsid w:val="000C4DBF"/>
    <w:rsid w:val="000C5EDD"/>
    <w:rsid w:val="000D32C7"/>
    <w:rsid w:val="000D521E"/>
    <w:rsid w:val="000E1397"/>
    <w:rsid w:val="000E1FFC"/>
    <w:rsid w:val="000E2734"/>
    <w:rsid w:val="000E2D28"/>
    <w:rsid w:val="000E66B1"/>
    <w:rsid w:val="000E7DCC"/>
    <w:rsid w:val="000F2604"/>
    <w:rsid w:val="000F4123"/>
    <w:rsid w:val="000F59DE"/>
    <w:rsid w:val="001046DD"/>
    <w:rsid w:val="00116D46"/>
    <w:rsid w:val="00122964"/>
    <w:rsid w:val="00126640"/>
    <w:rsid w:val="00135A3A"/>
    <w:rsid w:val="001369D9"/>
    <w:rsid w:val="001410BB"/>
    <w:rsid w:val="00143014"/>
    <w:rsid w:val="00144ADB"/>
    <w:rsid w:val="001469D0"/>
    <w:rsid w:val="00151CA6"/>
    <w:rsid w:val="00154EEA"/>
    <w:rsid w:val="0015637A"/>
    <w:rsid w:val="00164F24"/>
    <w:rsid w:val="00173232"/>
    <w:rsid w:val="00193771"/>
    <w:rsid w:val="00197558"/>
    <w:rsid w:val="001A0737"/>
    <w:rsid w:val="001A0D9A"/>
    <w:rsid w:val="001A36D1"/>
    <w:rsid w:val="001A3C89"/>
    <w:rsid w:val="001C59CC"/>
    <w:rsid w:val="001D383E"/>
    <w:rsid w:val="00212E84"/>
    <w:rsid w:val="0021499F"/>
    <w:rsid w:val="00220D59"/>
    <w:rsid w:val="00230A9B"/>
    <w:rsid w:val="00235DD8"/>
    <w:rsid w:val="0024118F"/>
    <w:rsid w:val="00242E5A"/>
    <w:rsid w:val="0025152A"/>
    <w:rsid w:val="00254C84"/>
    <w:rsid w:val="00261302"/>
    <w:rsid w:val="002671C3"/>
    <w:rsid w:val="00280B44"/>
    <w:rsid w:val="00286985"/>
    <w:rsid w:val="002878C8"/>
    <w:rsid w:val="00290C62"/>
    <w:rsid w:val="00295C0F"/>
    <w:rsid w:val="0029757F"/>
    <w:rsid w:val="002A14AA"/>
    <w:rsid w:val="002A411B"/>
    <w:rsid w:val="002B49CC"/>
    <w:rsid w:val="002C7013"/>
    <w:rsid w:val="002C763D"/>
    <w:rsid w:val="002C77AA"/>
    <w:rsid w:val="002D0471"/>
    <w:rsid w:val="002D5CA0"/>
    <w:rsid w:val="002E2269"/>
    <w:rsid w:val="002E4B3A"/>
    <w:rsid w:val="002F74D5"/>
    <w:rsid w:val="00300401"/>
    <w:rsid w:val="0031179F"/>
    <w:rsid w:val="00312759"/>
    <w:rsid w:val="003318D8"/>
    <w:rsid w:val="003342FE"/>
    <w:rsid w:val="00337674"/>
    <w:rsid w:val="00346E12"/>
    <w:rsid w:val="0035018E"/>
    <w:rsid w:val="00354581"/>
    <w:rsid w:val="003643AF"/>
    <w:rsid w:val="0036531D"/>
    <w:rsid w:val="00366E6F"/>
    <w:rsid w:val="003830A0"/>
    <w:rsid w:val="00390AD5"/>
    <w:rsid w:val="003A2B6F"/>
    <w:rsid w:val="003B3597"/>
    <w:rsid w:val="003C312A"/>
    <w:rsid w:val="003F1A04"/>
    <w:rsid w:val="00403FF5"/>
    <w:rsid w:val="004208CB"/>
    <w:rsid w:val="004304EB"/>
    <w:rsid w:val="0043160A"/>
    <w:rsid w:val="00431A03"/>
    <w:rsid w:val="00440AAE"/>
    <w:rsid w:val="004462ED"/>
    <w:rsid w:val="00450E6C"/>
    <w:rsid w:val="00452126"/>
    <w:rsid w:val="00466105"/>
    <w:rsid w:val="00467BC4"/>
    <w:rsid w:val="00472478"/>
    <w:rsid w:val="0047313A"/>
    <w:rsid w:val="004748A1"/>
    <w:rsid w:val="00475CE3"/>
    <w:rsid w:val="00476B5C"/>
    <w:rsid w:val="00482CDA"/>
    <w:rsid w:val="004A1956"/>
    <w:rsid w:val="004A1E93"/>
    <w:rsid w:val="004B09A2"/>
    <w:rsid w:val="004B4BD3"/>
    <w:rsid w:val="004C40B0"/>
    <w:rsid w:val="004C4DF0"/>
    <w:rsid w:val="004E1A8B"/>
    <w:rsid w:val="00502AE5"/>
    <w:rsid w:val="00515552"/>
    <w:rsid w:val="00517D09"/>
    <w:rsid w:val="0052105C"/>
    <w:rsid w:val="0052752D"/>
    <w:rsid w:val="0052799A"/>
    <w:rsid w:val="00530B0C"/>
    <w:rsid w:val="005423CE"/>
    <w:rsid w:val="00542A4E"/>
    <w:rsid w:val="005454BB"/>
    <w:rsid w:val="00556956"/>
    <w:rsid w:val="00566B81"/>
    <w:rsid w:val="005741AD"/>
    <w:rsid w:val="00591B7D"/>
    <w:rsid w:val="00593811"/>
    <w:rsid w:val="00595A84"/>
    <w:rsid w:val="005A1F09"/>
    <w:rsid w:val="005A6E7E"/>
    <w:rsid w:val="005C5A47"/>
    <w:rsid w:val="005C693B"/>
    <w:rsid w:val="005D223A"/>
    <w:rsid w:val="005D3FB4"/>
    <w:rsid w:val="005D6513"/>
    <w:rsid w:val="005E49C3"/>
    <w:rsid w:val="006005D5"/>
    <w:rsid w:val="00611DA0"/>
    <w:rsid w:val="006153B8"/>
    <w:rsid w:val="00630028"/>
    <w:rsid w:val="00641B08"/>
    <w:rsid w:val="006467C5"/>
    <w:rsid w:val="0066246C"/>
    <w:rsid w:val="00663B29"/>
    <w:rsid w:val="00677CBA"/>
    <w:rsid w:val="0068060D"/>
    <w:rsid w:val="006860F0"/>
    <w:rsid w:val="00691A1D"/>
    <w:rsid w:val="00692982"/>
    <w:rsid w:val="006A1F47"/>
    <w:rsid w:val="006B7294"/>
    <w:rsid w:val="006C2843"/>
    <w:rsid w:val="006C47F9"/>
    <w:rsid w:val="006C4F0F"/>
    <w:rsid w:val="006D6E32"/>
    <w:rsid w:val="006E5E2F"/>
    <w:rsid w:val="006E6393"/>
    <w:rsid w:val="006E7395"/>
    <w:rsid w:val="006F11E4"/>
    <w:rsid w:val="006F29C3"/>
    <w:rsid w:val="007011F3"/>
    <w:rsid w:val="00702AAF"/>
    <w:rsid w:val="00705B84"/>
    <w:rsid w:val="007249A3"/>
    <w:rsid w:val="0073741E"/>
    <w:rsid w:val="0074756D"/>
    <w:rsid w:val="00750B0E"/>
    <w:rsid w:val="007544F4"/>
    <w:rsid w:val="00762E07"/>
    <w:rsid w:val="00765D5B"/>
    <w:rsid w:val="007667EF"/>
    <w:rsid w:val="00770FDE"/>
    <w:rsid w:val="007855EC"/>
    <w:rsid w:val="007863AC"/>
    <w:rsid w:val="00794C46"/>
    <w:rsid w:val="00794D7E"/>
    <w:rsid w:val="007A5966"/>
    <w:rsid w:val="007B31DC"/>
    <w:rsid w:val="007C1682"/>
    <w:rsid w:val="007C7A0B"/>
    <w:rsid w:val="007F3FC6"/>
    <w:rsid w:val="007F46DE"/>
    <w:rsid w:val="008023BA"/>
    <w:rsid w:val="00811793"/>
    <w:rsid w:val="00821F2A"/>
    <w:rsid w:val="008348B6"/>
    <w:rsid w:val="0083745E"/>
    <w:rsid w:val="008646D3"/>
    <w:rsid w:val="008676DC"/>
    <w:rsid w:val="008724A6"/>
    <w:rsid w:val="00872ADC"/>
    <w:rsid w:val="0087480B"/>
    <w:rsid w:val="00877891"/>
    <w:rsid w:val="00877CAB"/>
    <w:rsid w:val="008832AA"/>
    <w:rsid w:val="00885777"/>
    <w:rsid w:val="00897BAC"/>
    <w:rsid w:val="008A00BB"/>
    <w:rsid w:val="008B0414"/>
    <w:rsid w:val="008C739C"/>
    <w:rsid w:val="008D2197"/>
    <w:rsid w:val="008D23F7"/>
    <w:rsid w:val="008D4DA1"/>
    <w:rsid w:val="008E7CE9"/>
    <w:rsid w:val="0090041A"/>
    <w:rsid w:val="00903A18"/>
    <w:rsid w:val="00905256"/>
    <w:rsid w:val="009119BA"/>
    <w:rsid w:val="009142B4"/>
    <w:rsid w:val="009361C7"/>
    <w:rsid w:val="0093673C"/>
    <w:rsid w:val="00936A8B"/>
    <w:rsid w:val="00942C6A"/>
    <w:rsid w:val="009435E6"/>
    <w:rsid w:val="00973E9A"/>
    <w:rsid w:val="009816AC"/>
    <w:rsid w:val="00982A9C"/>
    <w:rsid w:val="0098685A"/>
    <w:rsid w:val="0099362B"/>
    <w:rsid w:val="009A0E5C"/>
    <w:rsid w:val="009A18D3"/>
    <w:rsid w:val="009B23D6"/>
    <w:rsid w:val="009B3D47"/>
    <w:rsid w:val="009C4BCA"/>
    <w:rsid w:val="009F2418"/>
    <w:rsid w:val="009F25B0"/>
    <w:rsid w:val="00A019FB"/>
    <w:rsid w:val="00A02814"/>
    <w:rsid w:val="00A02FFE"/>
    <w:rsid w:val="00A13CFF"/>
    <w:rsid w:val="00A205AE"/>
    <w:rsid w:val="00A259F1"/>
    <w:rsid w:val="00A33373"/>
    <w:rsid w:val="00A36487"/>
    <w:rsid w:val="00A36CDE"/>
    <w:rsid w:val="00A36ECD"/>
    <w:rsid w:val="00A37881"/>
    <w:rsid w:val="00A379AF"/>
    <w:rsid w:val="00A46277"/>
    <w:rsid w:val="00A467F0"/>
    <w:rsid w:val="00A5025E"/>
    <w:rsid w:val="00A5660C"/>
    <w:rsid w:val="00A61324"/>
    <w:rsid w:val="00A65ABD"/>
    <w:rsid w:val="00A67D7D"/>
    <w:rsid w:val="00A72464"/>
    <w:rsid w:val="00A926E5"/>
    <w:rsid w:val="00A93243"/>
    <w:rsid w:val="00A96BB0"/>
    <w:rsid w:val="00A97E3C"/>
    <w:rsid w:val="00AA3A1B"/>
    <w:rsid w:val="00AB1688"/>
    <w:rsid w:val="00AB4B2A"/>
    <w:rsid w:val="00AB5F8C"/>
    <w:rsid w:val="00AB7D41"/>
    <w:rsid w:val="00AC5CAF"/>
    <w:rsid w:val="00AC6198"/>
    <w:rsid w:val="00AD0202"/>
    <w:rsid w:val="00AE3A04"/>
    <w:rsid w:val="00AF511A"/>
    <w:rsid w:val="00B054B5"/>
    <w:rsid w:val="00B11D9E"/>
    <w:rsid w:val="00B1378C"/>
    <w:rsid w:val="00B20B3A"/>
    <w:rsid w:val="00B22AAE"/>
    <w:rsid w:val="00B22CB2"/>
    <w:rsid w:val="00B42B26"/>
    <w:rsid w:val="00B43F06"/>
    <w:rsid w:val="00B452FC"/>
    <w:rsid w:val="00B540E5"/>
    <w:rsid w:val="00B54FE9"/>
    <w:rsid w:val="00B65088"/>
    <w:rsid w:val="00B67FBA"/>
    <w:rsid w:val="00B70243"/>
    <w:rsid w:val="00B721B1"/>
    <w:rsid w:val="00B87D1B"/>
    <w:rsid w:val="00B958EB"/>
    <w:rsid w:val="00B96227"/>
    <w:rsid w:val="00B977F0"/>
    <w:rsid w:val="00BA5501"/>
    <w:rsid w:val="00BC3BA3"/>
    <w:rsid w:val="00BD24C2"/>
    <w:rsid w:val="00BE7BCC"/>
    <w:rsid w:val="00BF1817"/>
    <w:rsid w:val="00BF412D"/>
    <w:rsid w:val="00C12268"/>
    <w:rsid w:val="00C15982"/>
    <w:rsid w:val="00C20C85"/>
    <w:rsid w:val="00C2341B"/>
    <w:rsid w:val="00C238C0"/>
    <w:rsid w:val="00C24CB9"/>
    <w:rsid w:val="00C30558"/>
    <w:rsid w:val="00C31B06"/>
    <w:rsid w:val="00C346F1"/>
    <w:rsid w:val="00C444A4"/>
    <w:rsid w:val="00C470E9"/>
    <w:rsid w:val="00C52CD9"/>
    <w:rsid w:val="00C63285"/>
    <w:rsid w:val="00C7439A"/>
    <w:rsid w:val="00C967BC"/>
    <w:rsid w:val="00CA06B9"/>
    <w:rsid w:val="00CA6386"/>
    <w:rsid w:val="00CB688B"/>
    <w:rsid w:val="00CC7AAD"/>
    <w:rsid w:val="00CD32C0"/>
    <w:rsid w:val="00CD44A5"/>
    <w:rsid w:val="00CE00F7"/>
    <w:rsid w:val="00CE3535"/>
    <w:rsid w:val="00CF2499"/>
    <w:rsid w:val="00CF688D"/>
    <w:rsid w:val="00D024F1"/>
    <w:rsid w:val="00D16116"/>
    <w:rsid w:val="00D16C06"/>
    <w:rsid w:val="00D224DC"/>
    <w:rsid w:val="00D32CF2"/>
    <w:rsid w:val="00D36F4D"/>
    <w:rsid w:val="00D434A6"/>
    <w:rsid w:val="00D5012E"/>
    <w:rsid w:val="00D548D4"/>
    <w:rsid w:val="00D554F5"/>
    <w:rsid w:val="00D65797"/>
    <w:rsid w:val="00D67616"/>
    <w:rsid w:val="00D73A2F"/>
    <w:rsid w:val="00D74899"/>
    <w:rsid w:val="00D749F7"/>
    <w:rsid w:val="00D82434"/>
    <w:rsid w:val="00D867F7"/>
    <w:rsid w:val="00DA293E"/>
    <w:rsid w:val="00DA37E0"/>
    <w:rsid w:val="00DA4B02"/>
    <w:rsid w:val="00DA7CE9"/>
    <w:rsid w:val="00DB13CC"/>
    <w:rsid w:val="00DC4648"/>
    <w:rsid w:val="00DD1867"/>
    <w:rsid w:val="00DD42F7"/>
    <w:rsid w:val="00DE0265"/>
    <w:rsid w:val="00DE58C5"/>
    <w:rsid w:val="00DF0ADF"/>
    <w:rsid w:val="00DF10B7"/>
    <w:rsid w:val="00E021A8"/>
    <w:rsid w:val="00E06B6F"/>
    <w:rsid w:val="00E07CAD"/>
    <w:rsid w:val="00E114E3"/>
    <w:rsid w:val="00E3133C"/>
    <w:rsid w:val="00E322B0"/>
    <w:rsid w:val="00E33295"/>
    <w:rsid w:val="00E430E3"/>
    <w:rsid w:val="00E448C5"/>
    <w:rsid w:val="00E45A5B"/>
    <w:rsid w:val="00E70EDC"/>
    <w:rsid w:val="00E712F3"/>
    <w:rsid w:val="00E7140A"/>
    <w:rsid w:val="00E75780"/>
    <w:rsid w:val="00E82FB6"/>
    <w:rsid w:val="00EA1CDC"/>
    <w:rsid w:val="00EA6554"/>
    <w:rsid w:val="00EA7A8F"/>
    <w:rsid w:val="00ED16AE"/>
    <w:rsid w:val="00ED37D7"/>
    <w:rsid w:val="00EE2C03"/>
    <w:rsid w:val="00EE32D5"/>
    <w:rsid w:val="00EF0CE1"/>
    <w:rsid w:val="00EF18D7"/>
    <w:rsid w:val="00EF227F"/>
    <w:rsid w:val="00F04404"/>
    <w:rsid w:val="00F0716E"/>
    <w:rsid w:val="00F20D36"/>
    <w:rsid w:val="00F2187C"/>
    <w:rsid w:val="00F25E29"/>
    <w:rsid w:val="00F43B77"/>
    <w:rsid w:val="00F442D3"/>
    <w:rsid w:val="00F5567D"/>
    <w:rsid w:val="00F70ADA"/>
    <w:rsid w:val="00F73B78"/>
    <w:rsid w:val="00F76594"/>
    <w:rsid w:val="00F77A92"/>
    <w:rsid w:val="00F866DD"/>
    <w:rsid w:val="00F90BF2"/>
    <w:rsid w:val="00F90F12"/>
    <w:rsid w:val="00FB2C20"/>
    <w:rsid w:val="00FB420B"/>
    <w:rsid w:val="00FC0B9E"/>
    <w:rsid w:val="00FE1E1A"/>
    <w:rsid w:val="00FE6EE5"/>
    <w:rsid w:val="00FF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3E73"/>
  <w15:docId w15:val="{927BB5D8-81D1-48EF-B9F7-CA419A39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1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87480B"/>
    <w:pPr>
      <w:keepNext/>
      <w:keepLines/>
      <w:spacing w:before="360" w:after="120" w:line="276" w:lineRule="auto"/>
      <w:jc w:val="both"/>
      <w:outlineLvl w:val="1"/>
    </w:pPr>
    <w:rPr>
      <w:rFonts w:ascii="Arial" w:eastAsia="Arial" w:hAnsi="Arial" w:cs="Arial"/>
      <w:kern w:val="0"/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AE5"/>
    <w:pPr>
      <w:spacing w:line="276" w:lineRule="auto"/>
      <w:ind w:left="720"/>
      <w:contextualSpacing/>
    </w:pPr>
    <w:rPr>
      <w:rFonts w:ascii="Arial" w:eastAsia="Arial" w:hAnsi="Arial" w:cs="Arial"/>
      <w:color w:val="000000"/>
      <w:kern w:val="0"/>
      <w:sz w:val="22"/>
    </w:rPr>
  </w:style>
  <w:style w:type="paragraph" w:styleId="Header">
    <w:name w:val="header"/>
    <w:basedOn w:val="Normal"/>
    <w:link w:val="HeaderChar"/>
    <w:uiPriority w:val="99"/>
    <w:unhideWhenUsed/>
    <w:rsid w:val="00154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EEA"/>
  </w:style>
  <w:style w:type="paragraph" w:styleId="Footer">
    <w:name w:val="footer"/>
    <w:basedOn w:val="Normal"/>
    <w:link w:val="FooterChar"/>
    <w:uiPriority w:val="99"/>
    <w:unhideWhenUsed/>
    <w:rsid w:val="00154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EEA"/>
  </w:style>
  <w:style w:type="table" w:styleId="TableGrid">
    <w:name w:val="Table Grid"/>
    <w:basedOn w:val="TableNormal"/>
    <w:uiPriority w:val="39"/>
    <w:rsid w:val="0025152A"/>
    <w:rPr>
      <w:rFonts w:asciiTheme="minorHAnsi" w:eastAsiaTheme="minorHAnsi" w:hAnsiTheme="minorHAnsi" w:cstheme="minorBidi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B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78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E27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734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73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7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734"/>
    <w:rPr>
      <w:b/>
      <w:bCs/>
      <w:sz w:val="24"/>
      <w:szCs w:val="24"/>
    </w:rPr>
  </w:style>
  <w:style w:type="paragraph" w:customStyle="1" w:styleId="Default">
    <w:name w:val="Default"/>
    <w:rsid w:val="00197558"/>
    <w:pPr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rsid w:val="002878C8"/>
    <w:pPr>
      <w:keepNext/>
      <w:keepLines/>
      <w:spacing w:line="276" w:lineRule="auto"/>
      <w:contextualSpacing/>
    </w:pPr>
    <w:rPr>
      <w:rFonts w:ascii="Trebuchet MS" w:eastAsia="Trebuchet MS" w:hAnsi="Trebuchet MS" w:cs="Trebuchet MS"/>
      <w:color w:val="000000"/>
      <w:kern w:val="0"/>
      <w:sz w:val="42"/>
    </w:rPr>
  </w:style>
  <w:style w:type="character" w:customStyle="1" w:styleId="TitleChar">
    <w:name w:val="Title Char"/>
    <w:basedOn w:val="DefaultParagraphFont"/>
    <w:link w:val="Title"/>
    <w:rsid w:val="002878C8"/>
    <w:rPr>
      <w:rFonts w:ascii="Trebuchet MS" w:eastAsia="Trebuchet MS" w:hAnsi="Trebuchet MS" w:cs="Trebuchet MS"/>
      <w:color w:val="000000"/>
      <w:kern w:val="0"/>
      <w:sz w:val="42"/>
    </w:rPr>
  </w:style>
  <w:style w:type="character" w:styleId="Hyperlink">
    <w:name w:val="Hyperlink"/>
    <w:basedOn w:val="DefaultParagraphFont"/>
    <w:uiPriority w:val="99"/>
    <w:unhideWhenUsed/>
    <w:rsid w:val="002149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1499F"/>
    <w:pPr>
      <w:spacing w:before="100" w:beforeAutospacing="1" w:after="100" w:afterAutospacing="1"/>
    </w:pPr>
    <w:rPr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87480B"/>
    <w:rPr>
      <w:rFonts w:ascii="Arial" w:eastAsia="Arial" w:hAnsi="Arial" w:cs="Arial"/>
      <w:kern w:val="0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0C4D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56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61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3374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440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067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4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66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23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D2028-F668-41D7-9661-31B3B15DA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workiva.com</dc:creator>
  <cp:keywords/>
  <dc:description/>
  <cp:lastModifiedBy>Ami Beers</cp:lastModifiedBy>
  <cp:revision>6</cp:revision>
  <dcterms:created xsi:type="dcterms:W3CDTF">2020-02-11T21:33:00Z</dcterms:created>
  <dcterms:modified xsi:type="dcterms:W3CDTF">2020-03-10T16:32:00Z</dcterms:modified>
</cp:coreProperties>
</file>