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B38" w:rsidRDefault="00A458D0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0" w:name="_9cqjz1me3vop" w:colFirst="0" w:colLast="0"/>
      <w:bookmarkStart w:id="1" w:name="_GoBack"/>
      <w:bookmarkEnd w:id="0"/>
      <w:bookmarkEnd w:id="1"/>
      <w:r>
        <w:t>Incorrect Calculation of Lease Liability Payments Due</w:t>
      </w:r>
    </w:p>
    <w:p w:rsidR="003D1B38" w:rsidRDefault="00A458D0">
      <w:pPr>
        <w:pBdr>
          <w:top w:val="nil"/>
          <w:left w:val="nil"/>
          <w:bottom w:val="nil"/>
          <w:right w:val="nil"/>
          <w:between w:val="nil"/>
        </w:pBdr>
      </w:pPr>
      <w:r>
        <w:t>Rule ID: DQC_0090</w:t>
      </w:r>
    </w:p>
    <w:p w:rsidR="003D1B38" w:rsidRDefault="00A458D0">
      <w:pPr>
        <w:pStyle w:val="Heading3"/>
        <w:pBdr>
          <w:top w:val="nil"/>
          <w:left w:val="nil"/>
          <w:bottom w:val="nil"/>
          <w:right w:val="nil"/>
          <w:between w:val="nil"/>
        </w:pBdr>
      </w:pPr>
      <w:bookmarkStart w:id="2" w:name="_jcnmuin87d7z" w:colFirst="0" w:colLast="0"/>
      <w:bookmarkEnd w:id="2"/>
      <w:r>
        <w:t>Rule function</w:t>
      </w:r>
    </w:p>
    <w:p w:rsidR="003D1B38" w:rsidRDefault="00A458D0">
      <w:pPr>
        <w:spacing w:line="240" w:lineRule="auto"/>
        <w:jc w:val="both"/>
      </w:pPr>
      <w:r>
        <w:t xml:space="preserve">This rule identifies 10-K, 10-K/A and 20-F filings where the concept </w:t>
      </w:r>
      <w:proofErr w:type="spellStart"/>
      <w:r>
        <w:t>LesseeOperatingLeaseLiabilityPaymentsDue</w:t>
      </w:r>
      <w:proofErr w:type="spellEnd"/>
      <w:r>
        <w:t xml:space="preserve"> is not equal to the sum of </w:t>
      </w:r>
      <w:proofErr w:type="spellStart"/>
      <w:r>
        <w:t>OperatingLeaseLiability</w:t>
      </w:r>
      <w:proofErr w:type="spellEnd"/>
      <w:r>
        <w:t xml:space="preserve"> and </w:t>
      </w:r>
      <w:proofErr w:type="spellStart"/>
      <w:r>
        <w:t>LesseeOperatingLeaseLiabilityUndiscountedExcessAmount</w:t>
      </w:r>
      <w:proofErr w:type="spellEnd"/>
      <w:r>
        <w:t>.</w:t>
      </w:r>
    </w:p>
    <w:p w:rsidR="003D1B38" w:rsidRDefault="003D1B38">
      <w:pPr>
        <w:spacing w:line="240" w:lineRule="auto"/>
        <w:jc w:val="both"/>
      </w:pPr>
    </w:p>
    <w:p w:rsidR="003D1B38" w:rsidRDefault="00A458D0">
      <w:pPr>
        <w:spacing w:line="240" w:lineRule="auto"/>
        <w:jc w:val="both"/>
      </w:pPr>
      <w:r>
        <w:t xml:space="preserve">The rule also identifies where the </w:t>
      </w:r>
      <w:proofErr w:type="gramStart"/>
      <w:r>
        <w:t xml:space="preserve">concept  </w:t>
      </w:r>
      <w:proofErr w:type="spellStart"/>
      <w:r>
        <w:t>FinanceLeaseLiabilityPaymentsDue</w:t>
      </w:r>
      <w:proofErr w:type="spellEnd"/>
      <w:proofErr w:type="gramEnd"/>
      <w:r>
        <w:t xml:space="preserve"> is not equal to the sum of </w:t>
      </w:r>
      <w:proofErr w:type="spellStart"/>
      <w:r>
        <w:t>FinanceLeaseLiability</w:t>
      </w:r>
      <w:proofErr w:type="spellEnd"/>
      <w:r>
        <w:t xml:space="preserve"> and </w:t>
      </w:r>
      <w:proofErr w:type="spellStart"/>
      <w:r>
        <w:t>FinanceLeaseLiabilityUndiscountedExcessAmount</w:t>
      </w:r>
      <w:proofErr w:type="spellEnd"/>
    </w:p>
    <w:p w:rsidR="003D1B38" w:rsidRDefault="003D1B38">
      <w:pPr>
        <w:spacing w:line="240" w:lineRule="auto"/>
        <w:jc w:val="both"/>
      </w:pPr>
    </w:p>
    <w:p w:rsidR="003D1B38" w:rsidRDefault="00A458D0">
      <w:pPr>
        <w:spacing w:line="240" w:lineRule="auto"/>
        <w:jc w:val="both"/>
      </w:pPr>
      <w:r>
        <w:t>The rule will run if either of the addends appears in the filing.</w:t>
      </w:r>
    </w:p>
    <w:p w:rsidR="003D1B38" w:rsidRDefault="00A458D0">
      <w:pPr>
        <w:pStyle w:val="Heading3"/>
        <w:pBdr>
          <w:top w:val="nil"/>
          <w:left w:val="nil"/>
          <w:bottom w:val="nil"/>
          <w:right w:val="nil"/>
          <w:between w:val="nil"/>
        </w:pBdr>
        <w:jc w:val="both"/>
      </w:pPr>
      <w:bookmarkStart w:id="3" w:name="_l5kh25i2qzjr" w:colFirst="0" w:colLast="0"/>
      <w:bookmarkEnd w:id="3"/>
      <w:r>
        <w:t>Problem solved by the rule</w:t>
      </w:r>
    </w:p>
    <w:p w:rsidR="003D1B38" w:rsidRDefault="00A458D0">
      <w:r>
        <w:t xml:space="preserve">The intent of the rule is to allow filers to check that their filing is consistent with </w:t>
      </w:r>
      <w:proofErr w:type="gramStart"/>
      <w:r>
        <w:t>the  FASB’s</w:t>
      </w:r>
      <w:proofErr w:type="gramEnd"/>
      <w:r>
        <w:t xml:space="preserve"> XBRL implementation  guide.  This rule addresses those cases where the filer has used inappropriate addends in the calculation of lease liability payments, </w:t>
      </w:r>
      <w:r>
        <w:t>and can identify where an inappropriate element is used to identify the undiscounted amount.</w:t>
      </w:r>
    </w:p>
    <w:p w:rsidR="003D1B38" w:rsidRDefault="003D1B38"/>
    <w:p w:rsidR="003D1B38" w:rsidRDefault="00A458D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434343"/>
          <w:sz w:val="28"/>
          <w:szCs w:val="28"/>
        </w:rPr>
        <w:t>Example rule message</w:t>
      </w:r>
    </w:p>
    <w:p w:rsidR="003D1B38" w:rsidRDefault="00A458D0">
      <w:pPr>
        <w:jc w:val="both"/>
      </w:pPr>
      <w:r>
        <w:t xml:space="preserve">The element </w:t>
      </w:r>
      <w:proofErr w:type="spellStart"/>
      <w:r>
        <w:t>LesseeOperatingLeaseLiabilityPaymentsDue</w:t>
      </w:r>
      <w:proofErr w:type="spellEnd"/>
      <w:r>
        <w:t xml:space="preserve"> with a value of 100,000 should be equal to the sum of </w:t>
      </w:r>
      <w:proofErr w:type="spellStart"/>
      <w:r>
        <w:t>OperatingLeaseLiability</w:t>
      </w:r>
      <w:proofErr w:type="spellEnd"/>
      <w:r>
        <w:t xml:space="preserve"> plus </w:t>
      </w:r>
      <w:proofErr w:type="spellStart"/>
      <w:r>
        <w:t>Lesse</w:t>
      </w:r>
      <w:r>
        <w:t>eOperatingLeaseLiabilityUndiscountedExcessAmount</w:t>
      </w:r>
      <w:proofErr w:type="spellEnd"/>
      <w:r>
        <w:t>. The value of these adds to 43,000.  A difference of 57,000. In an annual filing this reconciliation is required and all elements should have a value in the current reporting period.</w:t>
      </w:r>
    </w:p>
    <w:p w:rsidR="003D1B38" w:rsidRDefault="003D1B38">
      <w:pPr>
        <w:jc w:val="both"/>
      </w:pPr>
    </w:p>
    <w:p w:rsidR="003D1B38" w:rsidRDefault="00A458D0">
      <w:pPr>
        <w:pBdr>
          <w:top w:val="nil"/>
          <w:left w:val="nil"/>
          <w:bottom w:val="nil"/>
          <w:right w:val="nil"/>
          <w:between w:val="nil"/>
        </w:pBdr>
        <w:jc w:val="both"/>
      </w:pPr>
      <w:proofErr w:type="gramStart"/>
      <w:r>
        <w:t>Period :</w:t>
      </w:r>
      <w:proofErr w:type="gramEnd"/>
      <w:r>
        <w:t xml:space="preserve"> 2019-01 -01 to</w:t>
      </w:r>
      <w:r>
        <w:t xml:space="preserve"> 2019-12-31</w:t>
      </w:r>
    </w:p>
    <w:p w:rsidR="003D1B38" w:rsidRDefault="00A458D0">
      <w:pPr>
        <w:pBdr>
          <w:top w:val="nil"/>
          <w:left w:val="nil"/>
          <w:bottom w:val="nil"/>
          <w:right w:val="nil"/>
          <w:between w:val="nil"/>
        </w:pBdr>
        <w:jc w:val="both"/>
      </w:pPr>
      <w:proofErr w:type="gramStart"/>
      <w:r>
        <w:t>Dimensions :none</w:t>
      </w:r>
      <w:proofErr w:type="gramEnd"/>
    </w:p>
    <w:p w:rsidR="003D1B38" w:rsidRDefault="00A458D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Decimals: -6</w:t>
      </w:r>
    </w:p>
    <w:p w:rsidR="003D1B38" w:rsidRDefault="003D1B38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3D1B38" w:rsidRDefault="00A458D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Rule Element Id</w:t>
      </w:r>
      <w:proofErr w:type="gramStart"/>
      <w:r>
        <w:t>:9372</w:t>
      </w:r>
      <w:proofErr w:type="gramEnd"/>
    </w:p>
    <w:p w:rsidR="003D1B38" w:rsidRDefault="00A458D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Rule version: 11.0</w:t>
      </w:r>
    </w:p>
    <w:p w:rsidR="003D1B38" w:rsidRDefault="003D1B38">
      <w:pPr>
        <w:pBdr>
          <w:top w:val="nil"/>
          <w:left w:val="nil"/>
          <w:bottom w:val="nil"/>
          <w:right w:val="nil"/>
          <w:between w:val="nil"/>
        </w:pBdr>
        <w:jc w:val="both"/>
      </w:pPr>
    </w:p>
    <w:p w:rsidR="003D1B38" w:rsidRDefault="00A458D0">
      <w:pPr>
        <w:pStyle w:val="Heading2"/>
        <w:spacing w:before="200" w:after="0"/>
        <w:rPr>
          <w:rFonts w:ascii="Trebuchet MS" w:eastAsia="Trebuchet MS" w:hAnsi="Trebuchet MS" w:cs="Trebuchet MS"/>
          <w:b/>
          <w:sz w:val="26"/>
          <w:szCs w:val="26"/>
        </w:rPr>
      </w:pPr>
      <w:bookmarkStart w:id="4" w:name="_1eozsadtoyqw" w:colFirst="0" w:colLast="0"/>
      <w:bookmarkEnd w:id="4"/>
      <w:r>
        <w:rPr>
          <w:rFonts w:ascii="Trebuchet MS" w:eastAsia="Trebuchet MS" w:hAnsi="Trebuchet MS" w:cs="Trebuchet MS"/>
          <w:b/>
          <w:sz w:val="26"/>
          <w:szCs w:val="26"/>
        </w:rPr>
        <w:t>For Developers</w:t>
      </w:r>
    </w:p>
    <w:p w:rsidR="003D1B38" w:rsidRDefault="00A458D0">
      <w:r>
        <w:t>The Global Rule Logic document contains general guidelines for implementation of rules.</w:t>
      </w:r>
    </w:p>
    <w:p w:rsidR="003D1B38" w:rsidRDefault="00A458D0">
      <w:pPr>
        <w:rPr>
          <w:color w:val="666666"/>
          <w:sz w:val="24"/>
          <w:szCs w:val="24"/>
        </w:rPr>
      </w:pPr>
      <w:r>
        <w:t>The rule message template contains text and parametric reference to a</w:t>
      </w:r>
      <w:r>
        <w:t xml:space="preserve">rguments of the rule operation, using the syntax ${parameter} to indicate that insertion of a parameter’s value is to occur. </w:t>
      </w:r>
    </w:p>
    <w:p w:rsidR="003D1B38" w:rsidRDefault="00A458D0">
      <w:pPr>
        <w:pStyle w:val="Heading3"/>
        <w:spacing w:before="160" w:after="0"/>
      </w:pPr>
      <w:bookmarkStart w:id="5" w:name="_4cm4hw5n8qk7" w:colFirst="0" w:colLast="0"/>
      <w:bookmarkEnd w:id="5"/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lastRenderedPageBreak/>
        <w:t>General message template</w:t>
      </w:r>
    </w:p>
    <w:p w:rsidR="003D1B38" w:rsidRDefault="00A458D0">
      <w:pPr>
        <w:jc w:val="both"/>
      </w:pPr>
      <w:r>
        <w:t xml:space="preserve">The element {$sum1.concept.name} with a value of {$sum1} should be equal to the sum of </w:t>
      </w:r>
      <w:proofErr w:type="spellStart"/>
      <w:r>
        <w:t>OperatingLeaseLiability</w:t>
      </w:r>
      <w:proofErr w:type="spellEnd"/>
      <w:r>
        <w:t xml:space="preserve"> plus </w:t>
      </w:r>
      <w:proofErr w:type="spellStart"/>
      <w:r>
        <w:t>LesseeOperatingLeaseLiabilityUndiscountedExcessAmount</w:t>
      </w:r>
      <w:proofErr w:type="spellEnd"/>
      <w:r>
        <w:t>. The value of these adds to {$addend}.  A difference of {$sum1 - $addend}. In an annua</w:t>
      </w:r>
      <w:r>
        <w:t>l filing this reconciliation is required and all elements should have a value in the current reporting period.</w:t>
      </w:r>
    </w:p>
    <w:p w:rsidR="003D1B38" w:rsidRDefault="00A458D0">
      <w:pPr>
        <w:jc w:val="both"/>
      </w:pPr>
      <w:r>
        <w:t xml:space="preserve"> </w:t>
      </w:r>
    </w:p>
    <w:p w:rsidR="003D1B38" w:rsidRDefault="00A458D0">
      <w:pPr>
        <w:jc w:val="both"/>
      </w:pPr>
      <w:r>
        <w:t>Period :</w:t>
      </w:r>
      <w:proofErr w:type="gramStart"/>
      <w:r>
        <w:t>{$</w:t>
      </w:r>
      <w:proofErr w:type="gramEnd"/>
      <w:r>
        <w:t>sum1.period}</w:t>
      </w:r>
    </w:p>
    <w:p w:rsidR="003D1B38" w:rsidRDefault="00A458D0">
      <w:pPr>
        <w:jc w:val="both"/>
      </w:pPr>
      <w:proofErr w:type="gramStart"/>
      <w:r>
        <w:t>Dimensions :</w:t>
      </w:r>
      <w:proofErr w:type="gramEnd"/>
      <w:r>
        <w:t xml:space="preserve"> {$sum1.dimensions.join(', ','=')}</w:t>
      </w:r>
    </w:p>
    <w:p w:rsidR="003D1B38" w:rsidRDefault="00A458D0">
      <w:pPr>
        <w:jc w:val="both"/>
      </w:pPr>
      <w:proofErr w:type="gramStart"/>
      <w:r>
        <w:t>Unit :</w:t>
      </w:r>
      <w:proofErr w:type="gramEnd"/>
      <w:r>
        <w:t xml:space="preserve"> {$sum1.unit}</w:t>
      </w:r>
    </w:p>
    <w:p w:rsidR="003D1B38" w:rsidRDefault="00A458D0">
      <w:pPr>
        <w:jc w:val="both"/>
      </w:pPr>
      <w:r>
        <w:t>Decimals: {$sum1.decimals}</w:t>
      </w:r>
    </w:p>
    <w:p w:rsidR="003D1B38" w:rsidRDefault="003D1B38">
      <w:pPr>
        <w:jc w:val="both"/>
      </w:pPr>
    </w:p>
    <w:p w:rsidR="003D1B38" w:rsidRDefault="00A458D0">
      <w:pPr>
        <w:jc w:val="both"/>
      </w:pPr>
      <w:r>
        <w:t xml:space="preserve">Rule Element </w:t>
      </w:r>
      <w:proofErr w:type="gramStart"/>
      <w:r>
        <w:t>Id:</w:t>
      </w:r>
      <w:proofErr w:type="gramEnd"/>
      <w:r>
        <w:t>{$</w:t>
      </w:r>
      <w:proofErr w:type="spellStart"/>
      <w:r>
        <w:t>rule_id</w:t>
      </w:r>
      <w:proofErr w:type="spellEnd"/>
      <w:r>
        <w:t>}</w:t>
      </w:r>
    </w:p>
    <w:p w:rsidR="003D1B38" w:rsidRDefault="00A458D0">
      <w:pPr>
        <w:jc w:val="both"/>
      </w:pPr>
      <w:r>
        <w:t>Rule version: {$</w:t>
      </w:r>
      <w:proofErr w:type="spellStart"/>
      <w:r>
        <w:t>ruleVersion</w:t>
      </w:r>
      <w:proofErr w:type="spellEnd"/>
      <w:r>
        <w:t>}</w:t>
      </w:r>
    </w:p>
    <w:p w:rsidR="003D1B38" w:rsidRDefault="003D1B38">
      <w:pPr>
        <w:jc w:val="both"/>
      </w:pPr>
    </w:p>
    <w:p w:rsidR="003D1B38" w:rsidRDefault="00A458D0">
      <w:pPr>
        <w:pStyle w:val="Heading3"/>
        <w:pBdr>
          <w:top w:val="nil"/>
          <w:left w:val="nil"/>
          <w:bottom w:val="nil"/>
          <w:right w:val="nil"/>
          <w:between w:val="nil"/>
        </w:pBdr>
        <w:jc w:val="both"/>
      </w:pPr>
      <w:bookmarkStart w:id="6" w:name="_wwbedstf3ez9" w:colFirst="0" w:colLast="0"/>
      <w:bookmarkEnd w:id="6"/>
      <w:r>
        <w:t>Rule element ID index</w:t>
      </w:r>
    </w:p>
    <w:p w:rsidR="003D1B38" w:rsidRDefault="00A458D0">
      <w:pPr>
        <w:pBdr>
          <w:top w:val="nil"/>
          <w:left w:val="nil"/>
          <w:bottom w:val="nil"/>
          <w:right w:val="nil"/>
          <w:between w:val="nil"/>
        </w:pBdr>
        <w:jc w:val="both"/>
      </w:pPr>
      <w:r>
        <w:t>The rule element id is used to identify unique elements or combinations of elements tested in the rule.</w:t>
      </w:r>
    </w:p>
    <w:p w:rsidR="003D1B38" w:rsidRDefault="003D1B38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6435"/>
      </w:tblGrid>
      <w:tr w:rsidR="003D1B38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B38" w:rsidRDefault="00A458D0">
            <w:pPr>
              <w:widowControl w:val="0"/>
              <w:spacing w:line="240" w:lineRule="auto"/>
            </w:pPr>
            <w:r>
              <w:t>Rule Element ID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B38" w:rsidRDefault="00A458D0">
            <w:pPr>
              <w:widowControl w:val="0"/>
              <w:spacing w:line="240" w:lineRule="auto"/>
            </w:pPr>
            <w:r>
              <w:t>Elements</w:t>
            </w:r>
          </w:p>
        </w:tc>
      </w:tr>
      <w:tr w:rsidR="003D1B38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B38" w:rsidRDefault="00A458D0">
            <w:pPr>
              <w:widowControl w:val="0"/>
              <w:spacing w:line="240" w:lineRule="auto"/>
            </w:pPr>
            <w:r>
              <w:t>DQC.US.0090.9374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B38" w:rsidRDefault="00A458D0">
            <w:pPr>
              <w:spacing w:line="240" w:lineRule="auto"/>
              <w:jc w:val="both"/>
            </w:pPr>
            <w:proofErr w:type="spellStart"/>
            <w:r>
              <w:t>LesseeOperatingLeaseLiabilityPaymentsDue</w:t>
            </w:r>
            <w:proofErr w:type="spellEnd"/>
          </w:p>
        </w:tc>
      </w:tr>
      <w:tr w:rsidR="003D1B38">
        <w:tc>
          <w:tcPr>
            <w:tcW w:w="2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B38" w:rsidRDefault="00A458D0">
            <w:pPr>
              <w:widowControl w:val="0"/>
              <w:spacing w:line="240" w:lineRule="auto"/>
            </w:pPr>
            <w:r>
              <w:t>DQC.US.0090.9375</w:t>
            </w:r>
          </w:p>
        </w:tc>
        <w:tc>
          <w:tcPr>
            <w:tcW w:w="6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B38" w:rsidRDefault="00A458D0">
            <w:pPr>
              <w:spacing w:line="240" w:lineRule="auto"/>
              <w:jc w:val="both"/>
            </w:pPr>
            <w:proofErr w:type="spellStart"/>
            <w:r>
              <w:t>FinanceLeaseLiabilityPaymentsDue</w:t>
            </w:r>
            <w:proofErr w:type="spellEnd"/>
          </w:p>
        </w:tc>
      </w:tr>
    </w:tbl>
    <w:p w:rsidR="003D1B38" w:rsidRDefault="003D1B38"/>
    <w:sectPr w:rsidR="003D1B38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38"/>
    <w:rsid w:val="003D1B38"/>
    <w:rsid w:val="00A4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8E44A9-B2F1-4DD0-B04E-1098C36D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 Beers</dc:creator>
  <cp:lastModifiedBy>Ami Beers</cp:lastModifiedBy>
  <cp:revision>2</cp:revision>
  <dcterms:created xsi:type="dcterms:W3CDTF">2019-11-09T03:15:00Z</dcterms:created>
  <dcterms:modified xsi:type="dcterms:W3CDTF">2019-11-09T03:15:00Z</dcterms:modified>
</cp:coreProperties>
</file>