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35A7F" w14:textId="58C2205A" w:rsidR="00354581" w:rsidRDefault="00B4120F">
      <w:pPr>
        <w:spacing w:line="288" w:lineRule="auto"/>
        <w:jc w:val="center"/>
        <w:rPr>
          <w:rFonts w:ascii="Arial" w:eastAsia="Arial" w:hAnsi="Arial" w:cs="Arial"/>
          <w:b/>
          <w:sz w:val="24"/>
        </w:rPr>
      </w:pPr>
      <w:r>
        <w:rPr>
          <w:rFonts w:ascii="Arial" w:eastAsia="Arial" w:hAnsi="Arial" w:cs="Arial"/>
          <w:b/>
          <w:sz w:val="24"/>
        </w:rPr>
        <w:t xml:space="preserve"> </w:t>
      </w:r>
      <w:r w:rsidR="00431A03">
        <w:rPr>
          <w:rFonts w:ascii="Arial" w:eastAsia="Arial" w:hAnsi="Arial" w:cs="Arial"/>
          <w:b/>
          <w:sz w:val="24"/>
        </w:rPr>
        <w:t>Data Quality Committee</w:t>
      </w:r>
      <w:bookmarkStart w:id="0" w:name="Section_1"/>
      <w:bookmarkEnd w:id="0"/>
    </w:p>
    <w:p w14:paraId="1C63824C" w14:textId="1FE064C9" w:rsidR="00354581" w:rsidRPr="00E70EDC" w:rsidRDefault="006D6E32">
      <w:pPr>
        <w:spacing w:line="288" w:lineRule="auto"/>
        <w:jc w:val="center"/>
        <w:rPr>
          <w:rFonts w:ascii="Arial" w:eastAsia="Arial" w:hAnsi="Arial" w:cs="Arial"/>
          <w:b/>
          <w:sz w:val="24"/>
        </w:rPr>
      </w:pPr>
      <w:r w:rsidRPr="00E70EDC">
        <w:rPr>
          <w:rFonts w:ascii="Arial" w:eastAsia="Arial" w:hAnsi="Arial" w:cs="Arial"/>
          <w:b/>
          <w:sz w:val="24"/>
        </w:rPr>
        <w:t>Conference call</w:t>
      </w:r>
    </w:p>
    <w:p w14:paraId="44DFAFF7" w14:textId="6C4723E0" w:rsidR="00354581" w:rsidRDefault="007E7591">
      <w:pPr>
        <w:spacing w:line="288" w:lineRule="auto"/>
        <w:jc w:val="center"/>
        <w:rPr>
          <w:rFonts w:ascii="Arial" w:eastAsia="Arial" w:hAnsi="Arial" w:cs="Arial"/>
          <w:b/>
          <w:sz w:val="24"/>
        </w:rPr>
      </w:pPr>
      <w:r>
        <w:rPr>
          <w:rFonts w:ascii="Arial" w:eastAsia="Arial" w:hAnsi="Arial" w:cs="Arial"/>
          <w:b/>
          <w:sz w:val="24"/>
        </w:rPr>
        <w:t>June 29</w:t>
      </w:r>
      <w:r w:rsidR="008D21B3">
        <w:rPr>
          <w:rFonts w:ascii="Arial" w:eastAsia="Arial" w:hAnsi="Arial" w:cs="Arial"/>
          <w:b/>
          <w:sz w:val="24"/>
        </w:rPr>
        <w:t>, 2022</w:t>
      </w:r>
    </w:p>
    <w:p w14:paraId="546E7FA1" w14:textId="77777777" w:rsidR="00354581" w:rsidRDefault="00431A03">
      <w:pPr>
        <w:spacing w:line="332" w:lineRule="auto"/>
        <w:jc w:val="center"/>
        <w:rPr>
          <w:rFonts w:ascii="Arial" w:eastAsia="Arial" w:hAnsi="Arial" w:cs="Arial"/>
          <w:b/>
          <w:sz w:val="24"/>
        </w:rPr>
      </w:pPr>
      <w:r>
        <w:rPr>
          <w:rFonts w:ascii="Arial" w:eastAsia="Arial" w:hAnsi="Arial" w:cs="Arial"/>
          <w:b/>
          <w:sz w:val="24"/>
        </w:rPr>
        <w:t>Meeting Notes</w:t>
      </w:r>
    </w:p>
    <w:p w14:paraId="2E2328B8" w14:textId="77777777" w:rsidR="00354581" w:rsidRDefault="00354581">
      <w:pPr>
        <w:spacing w:line="332" w:lineRule="auto"/>
        <w:jc w:val="center"/>
        <w:rPr>
          <w:rFonts w:ascii="Arial" w:eastAsia="Arial" w:hAnsi="Arial" w:cs="Arial"/>
          <w:sz w:val="22"/>
        </w:rPr>
      </w:pPr>
    </w:p>
    <w:p w14:paraId="15DDDD88" w14:textId="77777777" w:rsidR="00354581" w:rsidRDefault="00431A03">
      <w:pPr>
        <w:tabs>
          <w:tab w:val="left" w:pos="1140"/>
          <w:tab w:val="left" w:pos="2320"/>
        </w:tabs>
        <w:spacing w:line="332" w:lineRule="auto"/>
        <w:rPr>
          <w:rFonts w:ascii="Arial" w:eastAsia="Arial" w:hAnsi="Arial" w:cs="Arial"/>
          <w:b/>
          <w:sz w:val="22"/>
        </w:rPr>
      </w:pPr>
      <w:r>
        <w:rPr>
          <w:rFonts w:ascii="Arial" w:eastAsia="Arial" w:hAnsi="Arial" w:cs="Arial"/>
          <w:b/>
          <w:sz w:val="22"/>
        </w:rPr>
        <w:t>Attendees</w:t>
      </w:r>
    </w:p>
    <w:p w14:paraId="7B887734"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Committee Members</w:t>
      </w:r>
    </w:p>
    <w:p w14:paraId="3D520D10" w14:textId="079683DE" w:rsidR="00354581" w:rsidRDefault="00431A03" w:rsidP="005D223A">
      <w:pPr>
        <w:spacing w:line="332" w:lineRule="auto"/>
        <w:rPr>
          <w:rFonts w:ascii="Arial" w:eastAsia="Arial" w:hAnsi="Arial" w:cs="Arial"/>
          <w:sz w:val="22"/>
        </w:rPr>
      </w:pPr>
      <w:r w:rsidRPr="00026C18">
        <w:rPr>
          <w:rFonts w:ascii="Arial" w:eastAsia="Arial" w:hAnsi="Arial" w:cs="Arial"/>
          <w:sz w:val="22"/>
        </w:rPr>
        <w:t xml:space="preserve">Campbell Pryde, </w:t>
      </w:r>
      <w:r w:rsidR="00F37FDA">
        <w:rPr>
          <w:rFonts w:ascii="Arial" w:eastAsia="Arial" w:hAnsi="Arial" w:cs="Arial"/>
          <w:sz w:val="22"/>
        </w:rPr>
        <w:t>Shelly Wavrin</w:t>
      </w:r>
      <w:r w:rsidRPr="00026C18">
        <w:rPr>
          <w:rFonts w:ascii="Arial" w:eastAsia="Arial" w:hAnsi="Arial" w:cs="Arial"/>
          <w:sz w:val="22"/>
        </w:rPr>
        <w:t>,</w:t>
      </w:r>
      <w:r w:rsidR="006132FE">
        <w:rPr>
          <w:rFonts w:ascii="Arial" w:eastAsia="Arial" w:hAnsi="Arial" w:cs="Arial"/>
          <w:sz w:val="22"/>
        </w:rPr>
        <w:t xml:space="preserve"> </w:t>
      </w:r>
      <w:r w:rsidR="00E61700">
        <w:rPr>
          <w:rFonts w:ascii="Arial" w:eastAsia="Arial" w:hAnsi="Arial" w:cs="Arial"/>
          <w:sz w:val="22"/>
        </w:rPr>
        <w:t>Charles Kessler</w:t>
      </w:r>
      <w:r w:rsidR="005D009B">
        <w:rPr>
          <w:rFonts w:ascii="Arial" w:eastAsia="Arial" w:hAnsi="Arial" w:cs="Arial"/>
          <w:sz w:val="22"/>
        </w:rPr>
        <w:t>,</w:t>
      </w:r>
      <w:r w:rsidR="00E61700">
        <w:rPr>
          <w:rFonts w:ascii="Arial" w:eastAsia="Arial" w:hAnsi="Arial" w:cs="Arial"/>
          <w:sz w:val="22"/>
        </w:rPr>
        <w:t xml:space="preserve"> </w:t>
      </w:r>
      <w:r w:rsidR="005D009B">
        <w:rPr>
          <w:rFonts w:ascii="Arial" w:eastAsia="Arial" w:hAnsi="Arial" w:cs="Arial"/>
          <w:sz w:val="22"/>
        </w:rPr>
        <w:t xml:space="preserve">Pranav </w:t>
      </w:r>
      <w:proofErr w:type="spellStart"/>
      <w:r w:rsidR="005D009B">
        <w:rPr>
          <w:rFonts w:ascii="Arial" w:eastAsia="Arial" w:hAnsi="Arial" w:cs="Arial"/>
          <w:sz w:val="22"/>
        </w:rPr>
        <w:t>Ghai</w:t>
      </w:r>
      <w:proofErr w:type="spellEnd"/>
      <w:r w:rsidR="005D009B">
        <w:rPr>
          <w:rFonts w:ascii="Arial" w:eastAsia="Arial" w:hAnsi="Arial" w:cs="Arial"/>
          <w:sz w:val="22"/>
        </w:rPr>
        <w:t>,</w:t>
      </w:r>
      <w:r w:rsidR="005D009B" w:rsidRPr="00E61700">
        <w:rPr>
          <w:rFonts w:ascii="Arial" w:eastAsia="Arial" w:hAnsi="Arial" w:cs="Arial"/>
          <w:sz w:val="22"/>
        </w:rPr>
        <w:t xml:space="preserve"> </w:t>
      </w:r>
      <w:r w:rsidR="009817CB">
        <w:rPr>
          <w:rFonts w:ascii="Arial" w:eastAsia="Arial" w:hAnsi="Arial" w:cs="Arial"/>
          <w:sz w:val="22"/>
        </w:rPr>
        <w:t>Glad Sully</w:t>
      </w:r>
    </w:p>
    <w:p w14:paraId="0FCBEC5E" w14:textId="77777777" w:rsidR="00354581" w:rsidRDefault="00354581">
      <w:pPr>
        <w:spacing w:line="332" w:lineRule="auto"/>
        <w:rPr>
          <w:rFonts w:ascii="Arial" w:eastAsia="Arial" w:hAnsi="Arial" w:cs="Arial"/>
          <w:sz w:val="22"/>
        </w:rPr>
      </w:pPr>
    </w:p>
    <w:p w14:paraId="1D37858D" w14:textId="7A31A2C3" w:rsidR="00354581" w:rsidRDefault="00A72464">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Absent</w:t>
      </w:r>
    </w:p>
    <w:p w14:paraId="56D92F68" w14:textId="7AE9A59D" w:rsidR="00A5025E" w:rsidRDefault="00BF6D3C">
      <w:pPr>
        <w:spacing w:line="332" w:lineRule="auto"/>
        <w:rPr>
          <w:rFonts w:ascii="Arial" w:eastAsia="Arial" w:hAnsi="Arial" w:cs="Arial"/>
          <w:sz w:val="22"/>
        </w:rPr>
      </w:pPr>
      <w:r>
        <w:rPr>
          <w:rFonts w:ascii="Arial" w:eastAsia="Arial" w:hAnsi="Arial" w:cs="Arial"/>
          <w:sz w:val="22"/>
        </w:rPr>
        <w:t>Adrian Cloutier</w:t>
      </w:r>
      <w:r w:rsidR="00357675">
        <w:rPr>
          <w:rFonts w:ascii="Arial" w:eastAsia="Arial" w:hAnsi="Arial" w:cs="Arial"/>
          <w:sz w:val="22"/>
        </w:rPr>
        <w:t>,</w:t>
      </w:r>
      <w:r w:rsidR="00357675" w:rsidRPr="00357675">
        <w:rPr>
          <w:rFonts w:ascii="Arial" w:eastAsia="Arial" w:hAnsi="Arial" w:cs="Arial"/>
          <w:sz w:val="22"/>
        </w:rPr>
        <w:t xml:space="preserve"> </w:t>
      </w:r>
      <w:r w:rsidR="00357675">
        <w:rPr>
          <w:rFonts w:ascii="Arial" w:eastAsia="Arial" w:hAnsi="Arial" w:cs="Arial"/>
          <w:sz w:val="22"/>
        </w:rPr>
        <w:t>Heather Krupa</w:t>
      </w:r>
      <w:r w:rsidR="00C61189">
        <w:rPr>
          <w:rFonts w:ascii="Arial" w:eastAsia="Arial" w:hAnsi="Arial" w:cs="Arial"/>
          <w:sz w:val="22"/>
        </w:rPr>
        <w:t>,</w:t>
      </w:r>
      <w:r w:rsidR="00163718">
        <w:rPr>
          <w:rFonts w:ascii="Arial" w:eastAsia="Arial" w:hAnsi="Arial" w:cs="Arial"/>
          <w:sz w:val="22"/>
        </w:rPr>
        <w:t xml:space="preserve"> </w:t>
      </w:r>
      <w:r w:rsidR="003D5BBE">
        <w:rPr>
          <w:rFonts w:ascii="Arial" w:eastAsia="Arial" w:hAnsi="Arial" w:cs="Arial"/>
          <w:sz w:val="22"/>
        </w:rPr>
        <w:t>Mohini Singh</w:t>
      </w:r>
      <w:r w:rsidR="00817CA9">
        <w:rPr>
          <w:rFonts w:ascii="Arial" w:eastAsia="Arial" w:hAnsi="Arial" w:cs="Arial"/>
          <w:sz w:val="22"/>
        </w:rPr>
        <w:t>,</w:t>
      </w:r>
      <w:r w:rsidR="00817CA9" w:rsidRPr="00EE1E30">
        <w:rPr>
          <w:rFonts w:ascii="Arial" w:eastAsia="Arial" w:hAnsi="Arial" w:cs="Arial"/>
          <w:sz w:val="22"/>
        </w:rPr>
        <w:t xml:space="preserve"> </w:t>
      </w:r>
      <w:r w:rsidR="00817CA9">
        <w:rPr>
          <w:rFonts w:ascii="Arial" w:eastAsia="Arial" w:hAnsi="Arial" w:cs="Arial"/>
          <w:sz w:val="22"/>
        </w:rPr>
        <w:t>Amit Varshney</w:t>
      </w:r>
      <w:r w:rsidR="003D5BBE">
        <w:rPr>
          <w:rFonts w:ascii="Arial" w:eastAsia="Arial" w:hAnsi="Arial" w:cs="Arial"/>
          <w:sz w:val="22"/>
        </w:rPr>
        <w:t xml:space="preserve"> </w:t>
      </w:r>
    </w:p>
    <w:p w14:paraId="22B0A6F9" w14:textId="77777777" w:rsidR="00A72464" w:rsidRDefault="00A72464">
      <w:pPr>
        <w:spacing w:line="332" w:lineRule="auto"/>
        <w:rPr>
          <w:rFonts w:ascii="Arial" w:eastAsia="Arial" w:hAnsi="Arial" w:cs="Arial"/>
          <w:color w:val="000000"/>
          <w:sz w:val="22"/>
          <w:u w:val="single" w:color="000000"/>
        </w:rPr>
      </w:pPr>
    </w:p>
    <w:p w14:paraId="683B8785"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Staff</w:t>
      </w:r>
    </w:p>
    <w:p w14:paraId="4ECAEEF4" w14:textId="71047AFF" w:rsidR="00354581" w:rsidRDefault="006C47F9">
      <w:pPr>
        <w:spacing w:line="332" w:lineRule="auto"/>
        <w:rPr>
          <w:rFonts w:ascii="Arial" w:eastAsia="Arial" w:hAnsi="Arial" w:cs="Arial"/>
          <w:sz w:val="22"/>
        </w:rPr>
      </w:pPr>
      <w:r>
        <w:rPr>
          <w:rFonts w:ascii="Arial" w:eastAsia="Arial" w:hAnsi="Arial" w:cs="Arial"/>
          <w:sz w:val="22"/>
        </w:rPr>
        <w:t>Ami Beers, David Tauriello</w:t>
      </w:r>
      <w:r w:rsidR="00DC6B57">
        <w:rPr>
          <w:rFonts w:ascii="Arial" w:eastAsia="Arial" w:hAnsi="Arial" w:cs="Arial"/>
          <w:sz w:val="22"/>
        </w:rPr>
        <w:t>, Marc Ward, Michelle Savage</w:t>
      </w:r>
    </w:p>
    <w:p w14:paraId="5A3DE739" w14:textId="77777777" w:rsidR="00354581" w:rsidRDefault="00354581">
      <w:pPr>
        <w:spacing w:line="332" w:lineRule="auto"/>
        <w:rPr>
          <w:rFonts w:ascii="Arial" w:eastAsia="Arial" w:hAnsi="Arial" w:cs="Arial"/>
          <w:sz w:val="22"/>
        </w:rPr>
      </w:pPr>
    </w:p>
    <w:p w14:paraId="13DC54B8"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Observers</w:t>
      </w:r>
    </w:p>
    <w:p w14:paraId="06AAD69D" w14:textId="53EF75F5" w:rsidR="00354581" w:rsidRDefault="00DC6B57">
      <w:pPr>
        <w:spacing w:line="332" w:lineRule="auto"/>
        <w:rPr>
          <w:rFonts w:ascii="Arial" w:eastAsia="Arial" w:hAnsi="Arial" w:cs="Arial"/>
          <w:sz w:val="22"/>
        </w:rPr>
      </w:pPr>
      <w:r>
        <w:rPr>
          <w:rFonts w:ascii="Arial" w:eastAsia="Arial" w:hAnsi="Arial" w:cs="Arial"/>
          <w:sz w:val="22"/>
        </w:rPr>
        <w:t xml:space="preserve">Iza </w:t>
      </w:r>
      <w:proofErr w:type="spellStart"/>
      <w:r>
        <w:rPr>
          <w:rFonts w:ascii="Arial" w:eastAsia="Arial" w:hAnsi="Arial" w:cs="Arial"/>
          <w:sz w:val="22"/>
        </w:rPr>
        <w:t>Ruta</w:t>
      </w:r>
      <w:proofErr w:type="spellEnd"/>
    </w:p>
    <w:p w14:paraId="55AE0FA4" w14:textId="77777777" w:rsidR="003342FE" w:rsidRDefault="003342FE">
      <w:pPr>
        <w:spacing w:line="312" w:lineRule="auto"/>
        <w:rPr>
          <w:rFonts w:ascii="Arial" w:eastAsia="Arial" w:hAnsi="Arial" w:cs="Arial"/>
          <w:b/>
          <w:sz w:val="22"/>
        </w:rPr>
      </w:pPr>
    </w:p>
    <w:p w14:paraId="2B747229" w14:textId="77777777" w:rsidR="00354581" w:rsidRDefault="00431A03">
      <w:pPr>
        <w:spacing w:line="312" w:lineRule="auto"/>
        <w:rPr>
          <w:rFonts w:ascii="Arial" w:eastAsia="Arial" w:hAnsi="Arial" w:cs="Arial"/>
          <w:b/>
          <w:sz w:val="22"/>
        </w:rPr>
      </w:pPr>
      <w:r>
        <w:rPr>
          <w:rFonts w:ascii="Arial" w:eastAsia="Arial" w:hAnsi="Arial" w:cs="Arial"/>
          <w:b/>
          <w:sz w:val="22"/>
        </w:rPr>
        <w:t>Welcome</w:t>
      </w:r>
    </w:p>
    <w:p w14:paraId="411BE852" w14:textId="6C97CEEA" w:rsidR="0030404C" w:rsidRPr="0035624A" w:rsidRDefault="00E61700" w:rsidP="009256ED">
      <w:pPr>
        <w:pStyle w:val="ListParagraph"/>
        <w:numPr>
          <w:ilvl w:val="0"/>
          <w:numId w:val="2"/>
        </w:numPr>
        <w:spacing w:line="312" w:lineRule="auto"/>
        <w:rPr>
          <w:b/>
        </w:rPr>
      </w:pPr>
      <w:r>
        <w:t xml:space="preserve">Shelly </w:t>
      </w:r>
      <w:r w:rsidR="001F7ADF">
        <w:t xml:space="preserve">welcomed attendees and </w:t>
      </w:r>
      <w:r w:rsidR="00674D5F">
        <w:t>introduce</w:t>
      </w:r>
      <w:r>
        <w:t>d</w:t>
      </w:r>
      <w:r w:rsidR="001F7ADF">
        <w:t xml:space="preserve"> </w:t>
      </w:r>
      <w:r w:rsidR="00A15D6E">
        <w:t>the agenda.</w:t>
      </w:r>
    </w:p>
    <w:p w14:paraId="04351A6C" w14:textId="77777777" w:rsidR="0035624A" w:rsidRPr="009256ED" w:rsidRDefault="0035624A" w:rsidP="0035624A">
      <w:pPr>
        <w:pStyle w:val="ListParagraph"/>
        <w:spacing w:line="312" w:lineRule="auto"/>
        <w:rPr>
          <w:b/>
        </w:rPr>
      </w:pPr>
    </w:p>
    <w:p w14:paraId="3526E4DA" w14:textId="0D94C2D5" w:rsidR="00502AE5" w:rsidRDefault="00A36CDE">
      <w:pPr>
        <w:spacing w:line="312" w:lineRule="auto"/>
        <w:rPr>
          <w:rFonts w:ascii="Arial" w:eastAsia="Arial" w:hAnsi="Arial" w:cs="Arial"/>
          <w:b/>
          <w:sz w:val="22"/>
        </w:rPr>
      </w:pPr>
      <w:r>
        <w:rPr>
          <w:rFonts w:ascii="Arial" w:eastAsia="Arial" w:hAnsi="Arial" w:cs="Arial"/>
          <w:b/>
          <w:sz w:val="22"/>
        </w:rPr>
        <w:t xml:space="preserve">Minutes </w:t>
      </w:r>
      <w:r w:rsidRPr="0035018E">
        <w:rPr>
          <w:rFonts w:ascii="Arial" w:eastAsia="Arial" w:hAnsi="Arial" w:cs="Arial"/>
          <w:b/>
          <w:sz w:val="22"/>
        </w:rPr>
        <w:t>Approval</w:t>
      </w:r>
    </w:p>
    <w:p w14:paraId="7A94B245" w14:textId="5AAE2D0C" w:rsidR="00502AE5" w:rsidRPr="00B61CA4" w:rsidRDefault="00502AE5" w:rsidP="00C346F1">
      <w:pPr>
        <w:pStyle w:val="ListParagraph"/>
        <w:numPr>
          <w:ilvl w:val="0"/>
          <w:numId w:val="1"/>
        </w:numPr>
        <w:spacing w:line="240" w:lineRule="auto"/>
        <w:rPr>
          <w:rFonts w:eastAsia="Times New Roman"/>
          <w:bCs/>
          <w:color w:val="auto"/>
          <w:szCs w:val="22"/>
        </w:rPr>
      </w:pPr>
      <w:r w:rsidRPr="009E29DC">
        <w:rPr>
          <w:rFonts w:eastAsia="Times New Roman"/>
        </w:rPr>
        <w:t xml:space="preserve">Motion to approve minutes from </w:t>
      </w:r>
      <w:r w:rsidR="007E7591">
        <w:rPr>
          <w:rFonts w:eastAsia="Times New Roman"/>
        </w:rPr>
        <w:t>March 23</w:t>
      </w:r>
      <w:r w:rsidR="004D0930">
        <w:rPr>
          <w:rFonts w:eastAsia="Times New Roman"/>
        </w:rPr>
        <w:t xml:space="preserve">, </w:t>
      </w:r>
      <w:proofErr w:type="gramStart"/>
      <w:r w:rsidR="004D0930">
        <w:rPr>
          <w:rFonts w:eastAsia="Times New Roman"/>
        </w:rPr>
        <w:t>20</w:t>
      </w:r>
      <w:r w:rsidR="00FE35FE">
        <w:rPr>
          <w:rFonts w:eastAsia="Times New Roman"/>
        </w:rPr>
        <w:t>2</w:t>
      </w:r>
      <w:r w:rsidR="003D5BBE">
        <w:rPr>
          <w:rFonts w:eastAsia="Times New Roman"/>
        </w:rPr>
        <w:t>2</w:t>
      </w:r>
      <w:proofErr w:type="gramEnd"/>
      <w:r w:rsidRPr="00B61CA4">
        <w:rPr>
          <w:rFonts w:eastAsia="Times New Roman"/>
        </w:rPr>
        <w:t xml:space="preserve"> DQC meeting</w:t>
      </w:r>
      <w:r>
        <w:rPr>
          <w:rFonts w:eastAsia="Times New Roman"/>
        </w:rPr>
        <w:t xml:space="preserve">, </w:t>
      </w:r>
      <w:r w:rsidRPr="00B61CA4">
        <w:rPr>
          <w:rFonts w:eastAsia="Times New Roman"/>
        </w:rPr>
        <w:t>by</w:t>
      </w:r>
      <w:r w:rsidR="007E4393">
        <w:rPr>
          <w:rFonts w:eastAsia="Times New Roman"/>
        </w:rPr>
        <w:t xml:space="preserve"> </w:t>
      </w:r>
      <w:r w:rsidR="0057264D">
        <w:rPr>
          <w:rFonts w:eastAsia="Times New Roman"/>
        </w:rPr>
        <w:t>Campbell Pryde</w:t>
      </w:r>
      <w:r w:rsidR="0029757F">
        <w:rPr>
          <w:rFonts w:eastAsia="Times New Roman"/>
        </w:rPr>
        <w:t>,</w:t>
      </w:r>
      <w:r w:rsidRPr="00B61CA4">
        <w:rPr>
          <w:rFonts w:eastAsia="Times New Roman"/>
        </w:rPr>
        <w:t xml:space="preserve"> </w:t>
      </w:r>
      <w:r w:rsidR="0035624A">
        <w:rPr>
          <w:rFonts w:eastAsia="Times New Roman"/>
        </w:rPr>
        <w:t>s</w:t>
      </w:r>
      <w:r w:rsidRPr="00B61CA4">
        <w:rPr>
          <w:rFonts w:eastAsia="Times New Roman"/>
        </w:rPr>
        <w:t>econded by</w:t>
      </w:r>
      <w:r w:rsidR="00147399">
        <w:rPr>
          <w:rFonts w:eastAsia="Times New Roman"/>
        </w:rPr>
        <w:t xml:space="preserve"> </w:t>
      </w:r>
      <w:r w:rsidR="00BF524D">
        <w:t xml:space="preserve">Pranav </w:t>
      </w:r>
      <w:proofErr w:type="spellStart"/>
      <w:r w:rsidR="00BF524D">
        <w:t>Ghai</w:t>
      </w:r>
      <w:proofErr w:type="spellEnd"/>
      <w:r w:rsidR="00D91EDB" w:rsidRPr="00D91EDB">
        <w:rPr>
          <w:rFonts w:eastAsia="Times New Roman"/>
        </w:rPr>
        <w:t xml:space="preserve"> </w:t>
      </w:r>
      <w:r w:rsidR="00B67FBA">
        <w:rPr>
          <w:rFonts w:eastAsia="Times New Roman"/>
        </w:rPr>
        <w:t xml:space="preserve"> </w:t>
      </w:r>
    </w:p>
    <w:p w14:paraId="358805D7" w14:textId="65FD89CD" w:rsidR="00502AE5" w:rsidRPr="009E29DC" w:rsidRDefault="00502AE5" w:rsidP="00C346F1">
      <w:pPr>
        <w:pStyle w:val="ListParagraph"/>
        <w:numPr>
          <w:ilvl w:val="0"/>
          <w:numId w:val="1"/>
        </w:numPr>
        <w:spacing w:line="240" w:lineRule="auto"/>
        <w:rPr>
          <w:rFonts w:eastAsia="Times New Roman"/>
          <w:bCs/>
          <w:color w:val="auto"/>
          <w:szCs w:val="22"/>
        </w:rPr>
      </w:pPr>
      <w:r>
        <w:rPr>
          <w:rFonts w:eastAsia="Times New Roman"/>
          <w:bCs/>
          <w:color w:val="auto"/>
          <w:szCs w:val="22"/>
        </w:rPr>
        <w:t xml:space="preserve">Vote (For </w:t>
      </w:r>
      <w:r w:rsidR="00063061">
        <w:rPr>
          <w:rFonts w:eastAsia="Times New Roman"/>
          <w:bCs/>
          <w:color w:val="auto"/>
          <w:szCs w:val="22"/>
        </w:rPr>
        <w:t>5</w:t>
      </w:r>
      <w:r w:rsidRPr="009E29DC">
        <w:rPr>
          <w:rFonts w:eastAsia="Times New Roman"/>
          <w:bCs/>
          <w:color w:val="auto"/>
          <w:szCs w:val="22"/>
        </w:rPr>
        <w:t>, 0 Against)</w:t>
      </w:r>
    </w:p>
    <w:p w14:paraId="3E54DDDA" w14:textId="794DC47C" w:rsidR="00502AE5" w:rsidRDefault="00A36CDE" w:rsidP="00C346F1">
      <w:pPr>
        <w:pStyle w:val="ListParagraph"/>
        <w:numPr>
          <w:ilvl w:val="0"/>
          <w:numId w:val="1"/>
        </w:numPr>
        <w:spacing w:line="240" w:lineRule="auto"/>
        <w:rPr>
          <w:rFonts w:eastAsia="Times New Roman"/>
        </w:rPr>
      </w:pPr>
      <w:r>
        <w:rPr>
          <w:rFonts w:eastAsia="Times New Roman"/>
          <w:bCs/>
          <w:color w:val="auto"/>
          <w:szCs w:val="22"/>
        </w:rPr>
        <w:t>Motion passed</w:t>
      </w:r>
      <w:r w:rsidR="000E66B1">
        <w:rPr>
          <w:rFonts w:eastAsia="Times New Roman"/>
          <w:bCs/>
          <w:color w:val="auto"/>
          <w:szCs w:val="22"/>
        </w:rPr>
        <w:t>.</w:t>
      </w:r>
      <w:r w:rsidR="00CF688D">
        <w:rPr>
          <w:rFonts w:eastAsia="Times New Roman"/>
          <w:bCs/>
          <w:color w:val="auto"/>
          <w:szCs w:val="22"/>
        </w:rPr>
        <w:t xml:space="preserve"> </w:t>
      </w:r>
      <w:r w:rsidR="007E7591">
        <w:rPr>
          <w:rFonts w:eastAsia="Times New Roman"/>
        </w:rPr>
        <w:t>March 23</w:t>
      </w:r>
      <w:r w:rsidR="00FE35FE">
        <w:rPr>
          <w:rFonts w:eastAsia="Times New Roman"/>
        </w:rPr>
        <w:t xml:space="preserve">, </w:t>
      </w:r>
      <w:proofErr w:type="gramStart"/>
      <w:r w:rsidR="00FE35FE">
        <w:rPr>
          <w:rFonts w:eastAsia="Times New Roman"/>
        </w:rPr>
        <w:t>202</w:t>
      </w:r>
      <w:r w:rsidR="003D4A46">
        <w:rPr>
          <w:rFonts w:eastAsia="Times New Roman"/>
        </w:rPr>
        <w:t>2</w:t>
      </w:r>
      <w:proofErr w:type="gramEnd"/>
      <w:r w:rsidR="005D6513" w:rsidRPr="00B61CA4">
        <w:rPr>
          <w:rFonts w:eastAsia="Times New Roman"/>
        </w:rPr>
        <w:t xml:space="preserve"> </w:t>
      </w:r>
      <w:r w:rsidR="00502AE5">
        <w:rPr>
          <w:rFonts w:eastAsia="Times New Roman"/>
        </w:rPr>
        <w:t>DQC meeting minutes approved.</w:t>
      </w:r>
    </w:p>
    <w:p w14:paraId="35DAD42A" w14:textId="77777777" w:rsidR="00502AE5" w:rsidRDefault="00502AE5">
      <w:pPr>
        <w:spacing w:line="312" w:lineRule="auto"/>
        <w:rPr>
          <w:rFonts w:ascii="Arial" w:eastAsia="Arial" w:hAnsi="Arial" w:cs="Arial"/>
          <w:b/>
          <w:sz w:val="22"/>
        </w:rPr>
      </w:pPr>
    </w:p>
    <w:p w14:paraId="2528ECD6" w14:textId="149D2AC1" w:rsidR="009B296F" w:rsidRPr="009B296F" w:rsidRDefault="009B296F" w:rsidP="009B296F">
      <w:pPr>
        <w:spacing w:line="332" w:lineRule="auto"/>
        <w:rPr>
          <w:rFonts w:ascii="Arial" w:eastAsia="Arial" w:hAnsi="Arial" w:cs="Arial"/>
          <w:b/>
          <w:sz w:val="22"/>
        </w:rPr>
      </w:pPr>
      <w:r w:rsidRPr="009B296F">
        <w:rPr>
          <w:rFonts w:ascii="Arial" w:eastAsia="Arial" w:hAnsi="Arial" w:cs="Arial"/>
          <w:b/>
          <w:sz w:val="22"/>
        </w:rPr>
        <w:t xml:space="preserve">Review </w:t>
      </w:r>
      <w:r w:rsidR="00C0140C">
        <w:rPr>
          <w:rFonts w:ascii="Arial" w:eastAsia="Arial" w:hAnsi="Arial" w:cs="Arial"/>
          <w:b/>
          <w:sz w:val="22"/>
        </w:rPr>
        <w:t xml:space="preserve">and Approval </w:t>
      </w:r>
      <w:r w:rsidRPr="009B296F">
        <w:rPr>
          <w:rFonts w:ascii="Arial" w:eastAsia="Arial" w:hAnsi="Arial" w:cs="Arial"/>
          <w:b/>
          <w:sz w:val="22"/>
        </w:rPr>
        <w:t>of Version 1</w:t>
      </w:r>
      <w:r w:rsidR="003D5BBE">
        <w:rPr>
          <w:rFonts w:ascii="Arial" w:eastAsia="Arial" w:hAnsi="Arial" w:cs="Arial"/>
          <w:b/>
          <w:sz w:val="22"/>
        </w:rPr>
        <w:t>8</w:t>
      </w:r>
      <w:r w:rsidRPr="009B296F">
        <w:rPr>
          <w:rFonts w:ascii="Arial" w:eastAsia="Arial" w:hAnsi="Arial" w:cs="Arial"/>
          <w:b/>
          <w:sz w:val="22"/>
        </w:rPr>
        <w:t xml:space="preserve"> DQC Rules</w:t>
      </w:r>
      <w:r w:rsidR="00AF06E1">
        <w:rPr>
          <w:rFonts w:ascii="Arial" w:eastAsia="Arial" w:hAnsi="Arial" w:cs="Arial"/>
          <w:b/>
          <w:sz w:val="22"/>
        </w:rPr>
        <w:t xml:space="preserve"> </w:t>
      </w:r>
    </w:p>
    <w:p w14:paraId="187B016E" w14:textId="77777777" w:rsidR="009B296F" w:rsidRPr="009B296F" w:rsidRDefault="009B296F" w:rsidP="009B296F">
      <w:pPr>
        <w:pStyle w:val="ListParagraph"/>
        <w:rPr>
          <w:b/>
          <w:bCs/>
        </w:rPr>
      </w:pPr>
    </w:p>
    <w:p w14:paraId="359E564C" w14:textId="36253384" w:rsidR="00332634" w:rsidRPr="00E61700" w:rsidRDefault="004E51FF" w:rsidP="000F10FC">
      <w:pPr>
        <w:pStyle w:val="ListParagraph"/>
        <w:numPr>
          <w:ilvl w:val="0"/>
          <w:numId w:val="3"/>
        </w:numPr>
        <w:spacing w:line="332" w:lineRule="auto"/>
        <w:rPr>
          <w:b/>
        </w:rPr>
      </w:pPr>
      <w:r>
        <w:rPr>
          <w:bCs/>
        </w:rPr>
        <w:t>Campbell</w:t>
      </w:r>
      <w:r w:rsidR="00C64465">
        <w:rPr>
          <w:bCs/>
        </w:rPr>
        <w:t xml:space="preserve"> </w:t>
      </w:r>
      <w:r w:rsidR="00014A38">
        <w:rPr>
          <w:bCs/>
        </w:rPr>
        <w:t xml:space="preserve">introduced </w:t>
      </w:r>
      <w:r w:rsidR="00677476">
        <w:rPr>
          <w:bCs/>
        </w:rPr>
        <w:t>the rules.  The public comment period ended on May 31, 2022</w:t>
      </w:r>
      <w:r w:rsidR="00014A38">
        <w:rPr>
          <w:bCs/>
        </w:rPr>
        <w:t>.</w:t>
      </w:r>
    </w:p>
    <w:p w14:paraId="410D422C" w14:textId="08980106" w:rsidR="00FD128C" w:rsidRPr="00FD128C" w:rsidRDefault="00FD128C" w:rsidP="00FD128C">
      <w:pPr>
        <w:pStyle w:val="ListParagraph"/>
        <w:numPr>
          <w:ilvl w:val="1"/>
          <w:numId w:val="3"/>
        </w:numPr>
      </w:pPr>
      <w:r w:rsidRPr="00FD128C">
        <w:t xml:space="preserve">DQC_0133 - </w:t>
      </w:r>
      <w:bookmarkStart w:id="1" w:name="_9cqjz1me3vop" w:colFirst="0" w:colLast="0"/>
      <w:bookmarkEnd w:id="1"/>
      <w:r w:rsidRPr="00FD128C">
        <w:t xml:space="preserve">Equity Method Investment Reporting - The purpose of the rule is to ensure that filers consistently report Equity Method Investment (EMI) data.  </w:t>
      </w:r>
      <w:r w:rsidR="000B3BF6">
        <w:t>No changes to this rule</w:t>
      </w:r>
    </w:p>
    <w:p w14:paraId="34B05FE9" w14:textId="1C6E2330" w:rsidR="00FD128C" w:rsidRDefault="00FD128C" w:rsidP="00FD128C">
      <w:pPr>
        <w:pStyle w:val="ListParagraph"/>
        <w:numPr>
          <w:ilvl w:val="1"/>
          <w:numId w:val="3"/>
        </w:numPr>
      </w:pPr>
      <w:r w:rsidRPr="00FD128C">
        <w:t xml:space="preserve">DQC_0134 - Investment Schedule - Financial Instrument Axis - The purpose of the rule is to ensure that filers report values associated with the element </w:t>
      </w:r>
      <w:proofErr w:type="spellStart"/>
      <w:r w:rsidRPr="00FD128C">
        <w:t>AvailableForSaleDebtSecuritiesAmortizedCostBasis</w:t>
      </w:r>
      <w:proofErr w:type="spellEnd"/>
      <w:r w:rsidRPr="00FD128C">
        <w:t xml:space="preserve"> with the correct dimensions</w:t>
      </w:r>
    </w:p>
    <w:p w14:paraId="5CAC60E0" w14:textId="535CAF69" w:rsidR="005D0922" w:rsidRDefault="000B3BF6" w:rsidP="005D0922">
      <w:pPr>
        <w:numPr>
          <w:ilvl w:val="2"/>
          <w:numId w:val="3"/>
        </w:numPr>
        <w:spacing w:line="276" w:lineRule="auto"/>
      </w:pPr>
      <w:r>
        <w:t xml:space="preserve">Expanded this rule </w:t>
      </w:r>
      <w:r w:rsidR="005D0922">
        <w:t xml:space="preserve">to add the following elements to determine that they were used with the financial </w:t>
      </w:r>
      <w:proofErr w:type="gramStart"/>
      <w:r w:rsidR="005D0922">
        <w:t>instruments</w:t>
      </w:r>
      <w:proofErr w:type="gramEnd"/>
      <w:r w:rsidR="005D0922">
        <w:t xml:space="preserve"> axis: </w:t>
      </w:r>
    </w:p>
    <w:p w14:paraId="5C0D6836" w14:textId="77777777" w:rsidR="005D0922" w:rsidRDefault="005D0922" w:rsidP="005D0922">
      <w:pPr>
        <w:numPr>
          <w:ilvl w:val="3"/>
          <w:numId w:val="3"/>
        </w:numPr>
        <w:spacing w:line="276" w:lineRule="auto"/>
      </w:pPr>
      <w:proofErr w:type="spellStart"/>
      <w:r>
        <w:t>DebtSecuritiesAvailableForSaleAmortizedCostCurrent</w:t>
      </w:r>
      <w:proofErr w:type="spellEnd"/>
      <w:r>
        <w:t xml:space="preserve">, </w:t>
      </w:r>
    </w:p>
    <w:p w14:paraId="0963BC9B" w14:textId="77777777" w:rsidR="005D0922" w:rsidRDefault="005D0922" w:rsidP="005D0922">
      <w:pPr>
        <w:numPr>
          <w:ilvl w:val="3"/>
          <w:numId w:val="3"/>
        </w:numPr>
        <w:spacing w:line="276" w:lineRule="auto"/>
      </w:pPr>
      <w:proofErr w:type="spellStart"/>
      <w:r>
        <w:lastRenderedPageBreak/>
        <w:t>DebtSecuritiesAvailableForSaleAmortizedCostNoncurrent</w:t>
      </w:r>
      <w:proofErr w:type="spellEnd"/>
      <w:r>
        <w:t>,</w:t>
      </w:r>
    </w:p>
    <w:p w14:paraId="524749BE" w14:textId="77777777" w:rsidR="005D0922" w:rsidRDefault="005D0922" w:rsidP="005D0922">
      <w:pPr>
        <w:numPr>
          <w:ilvl w:val="3"/>
          <w:numId w:val="3"/>
        </w:numPr>
        <w:spacing w:line="276" w:lineRule="auto"/>
      </w:pPr>
      <w:proofErr w:type="spellStart"/>
      <w:r>
        <w:t>AvailableForSaleSecuritiesDebtSecurities</w:t>
      </w:r>
      <w:proofErr w:type="spellEnd"/>
      <w:r>
        <w:t>,</w:t>
      </w:r>
    </w:p>
    <w:p w14:paraId="13E4EA26" w14:textId="77777777" w:rsidR="005D0922" w:rsidRDefault="005D0922" w:rsidP="005D0922">
      <w:pPr>
        <w:numPr>
          <w:ilvl w:val="3"/>
          <w:numId w:val="3"/>
        </w:numPr>
        <w:spacing w:line="276" w:lineRule="auto"/>
      </w:pPr>
      <w:proofErr w:type="spellStart"/>
      <w:r>
        <w:t>AvailableForSaleSecuritiesDebtSecuritiesCurrent</w:t>
      </w:r>
      <w:proofErr w:type="spellEnd"/>
      <w:r>
        <w:t>,</w:t>
      </w:r>
    </w:p>
    <w:p w14:paraId="4FF76B67" w14:textId="25C22D08" w:rsidR="005D0922" w:rsidRDefault="005D0922" w:rsidP="005D0922">
      <w:pPr>
        <w:numPr>
          <w:ilvl w:val="3"/>
          <w:numId w:val="3"/>
        </w:numPr>
        <w:spacing w:line="276" w:lineRule="auto"/>
      </w:pPr>
      <w:proofErr w:type="spellStart"/>
      <w:r>
        <w:t>AvailableForSaleSecuritiesDebtSecuritiesNoncurrent</w:t>
      </w:r>
      <w:proofErr w:type="spellEnd"/>
    </w:p>
    <w:p w14:paraId="2546563D" w14:textId="343915DE" w:rsidR="000B3BF6" w:rsidRDefault="000B3BF6" w:rsidP="000B3BF6">
      <w:pPr>
        <w:numPr>
          <w:ilvl w:val="2"/>
          <w:numId w:val="3"/>
        </w:numPr>
        <w:spacing w:line="276" w:lineRule="auto"/>
      </w:pPr>
      <w:r>
        <w:t>Impact analysis showed over 800 errors</w:t>
      </w:r>
    </w:p>
    <w:p w14:paraId="406ACFA2" w14:textId="77777777" w:rsidR="005D0922" w:rsidRPr="00FD128C" w:rsidRDefault="005D0922" w:rsidP="000B3BF6">
      <w:pPr>
        <w:pStyle w:val="ListParagraph"/>
        <w:ind w:left="1080"/>
      </w:pPr>
    </w:p>
    <w:p w14:paraId="6D5C43E2" w14:textId="47B75F14" w:rsidR="00FD128C" w:rsidRPr="00FD128C" w:rsidRDefault="00FD128C" w:rsidP="00FD128C">
      <w:pPr>
        <w:pStyle w:val="ListParagraph"/>
        <w:numPr>
          <w:ilvl w:val="1"/>
          <w:numId w:val="3"/>
        </w:numPr>
      </w:pPr>
      <w:r w:rsidRPr="00FD128C">
        <w:t xml:space="preserve">DQC_0135 - Extensible Enumerations for Financial Statement Captions – The FASB has defined </w:t>
      </w:r>
      <w:proofErr w:type="gramStart"/>
      <w:r w:rsidRPr="00FD128C">
        <w:t>a number of</w:t>
      </w:r>
      <w:proofErr w:type="gramEnd"/>
      <w:r w:rsidRPr="00FD128C">
        <w:t xml:space="preserve"> elements that if reported and are not included in the face financial statements, filers need to indicate which financial statement caption the amounts appear (these elements have been identified in the US GAAP taxonomy as extensible enumeration elements). </w:t>
      </w:r>
      <w:r w:rsidR="000B3BF6">
        <w:t>No comments were received on this rule, so no changes were made.</w:t>
      </w:r>
    </w:p>
    <w:p w14:paraId="07A537EE" w14:textId="2D7A58E7" w:rsidR="00FD128C" w:rsidRDefault="00FD128C" w:rsidP="00FD128C">
      <w:pPr>
        <w:pStyle w:val="ListParagraph"/>
        <w:numPr>
          <w:ilvl w:val="1"/>
          <w:numId w:val="3"/>
        </w:numPr>
      </w:pPr>
      <w:r w:rsidRPr="00FD128C">
        <w:t xml:space="preserve">DQC_0136 - Caption Value Matches Financial Statements - </w:t>
      </w:r>
      <w:r w:rsidRPr="007413F1">
        <w:t xml:space="preserve">This rule is intended to identify those cases where the company uses an extensible list item that refers to a Balance Sheet or Income Statement line item that does not exist on the referenced Statement. </w:t>
      </w:r>
      <w:r w:rsidR="000B3BF6">
        <w:t>No changes made to this rule.</w:t>
      </w:r>
    </w:p>
    <w:p w14:paraId="7957A339" w14:textId="34806760" w:rsidR="00D15DB3" w:rsidRDefault="00C0140C" w:rsidP="00D15DB3">
      <w:pPr>
        <w:pStyle w:val="ListParagraph"/>
        <w:numPr>
          <w:ilvl w:val="1"/>
          <w:numId w:val="3"/>
        </w:numPr>
      </w:pPr>
      <w:r>
        <w:t xml:space="preserve">DQC_0137 - </w:t>
      </w:r>
      <w:r w:rsidR="00D15DB3" w:rsidRPr="00D15DB3">
        <w:t>Location Axis with a Single Member</w:t>
      </w:r>
      <w:r w:rsidR="00D15DB3" w:rsidRPr="00246FF7">
        <w:t xml:space="preserve"> – </w:t>
      </w:r>
      <w:r w:rsidR="00D15DB3">
        <w:t xml:space="preserve">This rule identifies those cases where the company uses the location axes for the balance sheet or the income statement to indicate where a value in the notes appears on the financial statement. </w:t>
      </w:r>
      <w:r w:rsidR="00D15DB3" w:rsidRPr="00246FF7">
        <w:t>This rule identifies those cases where the location axis is used but only a single value appears for a concept and the specific location axis.</w:t>
      </w:r>
      <w:r w:rsidR="00D15DB3">
        <w:t xml:space="preserve">  </w:t>
      </w:r>
      <w:r w:rsidR="007173C9">
        <w:t>No changes to rule.</w:t>
      </w:r>
    </w:p>
    <w:p w14:paraId="37999474" w14:textId="57DAAF32" w:rsidR="00D92A18" w:rsidRDefault="00681E2B" w:rsidP="00D92A18">
      <w:pPr>
        <w:pStyle w:val="ListParagraph"/>
        <w:numPr>
          <w:ilvl w:val="0"/>
          <w:numId w:val="3"/>
        </w:numPr>
      </w:pPr>
      <w:r>
        <w:t>Campbell mentioned that Version 18 also includes the following update to existing rules:</w:t>
      </w:r>
    </w:p>
    <w:p w14:paraId="7B7FE980" w14:textId="25514234" w:rsidR="00681E2B" w:rsidRDefault="00681E2B" w:rsidP="00681E2B">
      <w:pPr>
        <w:pStyle w:val="ListParagraph"/>
        <w:numPr>
          <w:ilvl w:val="1"/>
          <w:numId w:val="3"/>
        </w:numPr>
      </w:pPr>
      <w:r>
        <w:t>DQC_0001</w:t>
      </w:r>
    </w:p>
    <w:p w14:paraId="39659391" w14:textId="0C8E03FC" w:rsidR="00681E2B" w:rsidRDefault="00681E2B" w:rsidP="00681E2B">
      <w:pPr>
        <w:pStyle w:val="ListParagraph"/>
        <w:numPr>
          <w:ilvl w:val="2"/>
          <w:numId w:val="3"/>
        </w:numPr>
      </w:pPr>
      <w:r>
        <w:t>Added DQC_0001.</w:t>
      </w:r>
      <w:r w:rsidR="002C0A20">
        <w:t xml:space="preserve">83 </w:t>
      </w:r>
      <w:proofErr w:type="spellStart"/>
      <w:r w:rsidR="00C4584C">
        <w:t>RetirementPlanSponsorLocationAxis</w:t>
      </w:r>
      <w:proofErr w:type="spellEnd"/>
    </w:p>
    <w:p w14:paraId="3F3BA148" w14:textId="65151A59" w:rsidR="00C4584C" w:rsidRDefault="00C4584C" w:rsidP="00C4584C">
      <w:pPr>
        <w:pStyle w:val="ListParagraph"/>
        <w:numPr>
          <w:ilvl w:val="1"/>
          <w:numId w:val="3"/>
        </w:numPr>
      </w:pPr>
      <w:r>
        <w:t>DQC_0055</w:t>
      </w:r>
    </w:p>
    <w:p w14:paraId="75A0C7DB" w14:textId="0A0B5534" w:rsidR="00C4584C" w:rsidRDefault="00C4584C" w:rsidP="00C4584C">
      <w:pPr>
        <w:pStyle w:val="ListParagraph"/>
        <w:numPr>
          <w:ilvl w:val="2"/>
          <w:numId w:val="3"/>
        </w:numPr>
      </w:pPr>
      <w:r>
        <w:t>Added DQC_0055.</w:t>
      </w:r>
      <w:r w:rsidR="007D3D4B">
        <w:t>9843 check</w:t>
      </w:r>
      <w:r w:rsidR="00FC5FD9">
        <w:t xml:space="preserve"> </w:t>
      </w:r>
      <w:r w:rsidR="00FC5FD9">
        <w:t xml:space="preserve">the Domestic Plan [Member] has been included as a descendant of the Retirement Plan Sponsor Location [Axis] in the presentation </w:t>
      </w:r>
      <w:proofErr w:type="spellStart"/>
      <w:r w:rsidR="00FC5FD9">
        <w:t>linkbase</w:t>
      </w:r>
      <w:proofErr w:type="spellEnd"/>
      <w:r w:rsidR="00FC5FD9">
        <w:t xml:space="preserve">  </w:t>
      </w:r>
    </w:p>
    <w:p w14:paraId="76761D82" w14:textId="2588E61C" w:rsidR="00FC5FD9" w:rsidRDefault="00FC5FD9" w:rsidP="00C4584C">
      <w:pPr>
        <w:pStyle w:val="ListParagraph"/>
        <w:numPr>
          <w:ilvl w:val="2"/>
          <w:numId w:val="3"/>
        </w:numPr>
      </w:pPr>
      <w:r>
        <w:t xml:space="preserve">Added DQC_0055.9844 </w:t>
      </w:r>
      <w:r w:rsidR="00235CE1">
        <w:t xml:space="preserve">check </w:t>
      </w:r>
      <w:r w:rsidR="00235CE1">
        <w:t xml:space="preserve">the Foreign Plan [Member] has been included as a descendant of the Retirement Plan Sponsor Location [Axis] in the presentation </w:t>
      </w:r>
      <w:proofErr w:type="spellStart"/>
      <w:r w:rsidR="00235CE1">
        <w:t>linkbase</w:t>
      </w:r>
      <w:proofErr w:type="spellEnd"/>
    </w:p>
    <w:p w14:paraId="0FF08CD4" w14:textId="6E835964" w:rsidR="00235CE1" w:rsidRDefault="00235CE1" w:rsidP="00235CE1">
      <w:pPr>
        <w:pStyle w:val="ListParagraph"/>
        <w:numPr>
          <w:ilvl w:val="1"/>
          <w:numId w:val="3"/>
        </w:numPr>
      </w:pPr>
      <w:r>
        <w:t>DQC_0127</w:t>
      </w:r>
    </w:p>
    <w:p w14:paraId="400954AE" w14:textId="7C879B99" w:rsidR="00235CE1" w:rsidRDefault="00235CE1" w:rsidP="00235CE1">
      <w:pPr>
        <w:pStyle w:val="ListParagraph"/>
        <w:numPr>
          <w:ilvl w:val="2"/>
          <w:numId w:val="3"/>
        </w:numPr>
      </w:pPr>
      <w:r>
        <w:t xml:space="preserve">Update to exclude facts using </w:t>
      </w:r>
      <w:proofErr w:type="spellStart"/>
      <w:r w:rsidR="00292838">
        <w:t>EquityMethodInvestmentNonconsolidatedInvesteeAxis</w:t>
      </w:r>
      <w:proofErr w:type="spellEnd"/>
      <w:r w:rsidR="00292838">
        <w:t xml:space="preserve"> instead of </w:t>
      </w:r>
      <w:proofErr w:type="spellStart"/>
      <w:r w:rsidR="00292838">
        <w:t>ScheduleOfEquityMethodInvestmentEquityMethodInvesteeNameAxis</w:t>
      </w:r>
      <w:proofErr w:type="spellEnd"/>
    </w:p>
    <w:p w14:paraId="796941E0" w14:textId="5FA4A547" w:rsidR="00292838" w:rsidRDefault="00292838" w:rsidP="00235CE1">
      <w:pPr>
        <w:pStyle w:val="ListParagraph"/>
        <w:numPr>
          <w:ilvl w:val="2"/>
          <w:numId w:val="3"/>
        </w:numPr>
      </w:pPr>
      <w:r>
        <w:t>Update to exclude real estate schedules that are defined as statements</w:t>
      </w:r>
    </w:p>
    <w:p w14:paraId="1BC12394" w14:textId="77777777" w:rsidR="00D92A18" w:rsidRDefault="00D92A18" w:rsidP="00D92A18">
      <w:pPr>
        <w:pStyle w:val="ListParagraph"/>
        <w:spacing w:line="332" w:lineRule="auto"/>
        <w:ind w:left="360"/>
      </w:pPr>
    </w:p>
    <w:p w14:paraId="4793C634" w14:textId="38736DBB" w:rsidR="00D92A18" w:rsidRPr="009B296F" w:rsidRDefault="00D92A18" w:rsidP="00D92A18">
      <w:pPr>
        <w:pStyle w:val="ListParagraph"/>
        <w:numPr>
          <w:ilvl w:val="0"/>
          <w:numId w:val="3"/>
        </w:numPr>
        <w:spacing w:line="332" w:lineRule="auto"/>
      </w:pPr>
      <w:r>
        <w:t>The effective date for version 1</w:t>
      </w:r>
      <w:r>
        <w:t>8</w:t>
      </w:r>
      <w:r>
        <w:t xml:space="preserve"> is proposed for </w:t>
      </w:r>
      <w:r>
        <w:t>September</w:t>
      </w:r>
      <w:r>
        <w:t xml:space="preserve"> 1, 2022.</w:t>
      </w:r>
    </w:p>
    <w:p w14:paraId="0B27A038" w14:textId="77777777" w:rsidR="00D92A18" w:rsidRDefault="00D92A18" w:rsidP="00D92A18">
      <w:pPr>
        <w:pStyle w:val="ListParagraph"/>
        <w:spacing w:line="332" w:lineRule="auto"/>
        <w:rPr>
          <w:b/>
        </w:rPr>
      </w:pPr>
    </w:p>
    <w:p w14:paraId="0A3A4A55" w14:textId="262BE749" w:rsidR="00D92A18" w:rsidRPr="0013768C" w:rsidRDefault="00D92A18" w:rsidP="00D92A18">
      <w:pPr>
        <w:pStyle w:val="ListParagraph"/>
        <w:numPr>
          <w:ilvl w:val="0"/>
          <w:numId w:val="3"/>
        </w:numPr>
        <w:spacing w:line="332" w:lineRule="auto"/>
      </w:pPr>
      <w:r w:rsidRPr="0013768C">
        <w:t>Motion to approve rules</w:t>
      </w:r>
      <w:r>
        <w:t xml:space="preserve"> DQC_01</w:t>
      </w:r>
      <w:r>
        <w:t>33</w:t>
      </w:r>
      <w:r>
        <w:t>, DQC_01</w:t>
      </w:r>
      <w:r>
        <w:t>34</w:t>
      </w:r>
      <w:r>
        <w:t>, DQC_01</w:t>
      </w:r>
      <w:r>
        <w:t>35</w:t>
      </w:r>
      <w:r>
        <w:t>, DQC_01</w:t>
      </w:r>
      <w:r>
        <w:t>36</w:t>
      </w:r>
      <w:r>
        <w:t xml:space="preserve">, </w:t>
      </w:r>
      <w:r>
        <w:t xml:space="preserve">and </w:t>
      </w:r>
      <w:r>
        <w:t>DQC_01</w:t>
      </w:r>
      <w:r>
        <w:t>37</w:t>
      </w:r>
      <w:r>
        <w:t xml:space="preserve">, effective </w:t>
      </w:r>
      <w:r>
        <w:t>September</w:t>
      </w:r>
      <w:r>
        <w:t xml:space="preserve"> 1, 2022, by </w:t>
      </w:r>
      <w:r w:rsidR="00A92DE4">
        <w:t>Charles Kessler</w:t>
      </w:r>
      <w:r>
        <w:t xml:space="preserve">, </w:t>
      </w:r>
      <w:r w:rsidRPr="0013768C">
        <w:t>seconded by</w:t>
      </w:r>
      <w:r w:rsidR="00A92DE4">
        <w:t xml:space="preserve"> Pranav </w:t>
      </w:r>
      <w:proofErr w:type="spellStart"/>
      <w:r w:rsidR="00A92DE4">
        <w:t>Ghai</w:t>
      </w:r>
      <w:proofErr w:type="spellEnd"/>
      <w:r w:rsidRPr="0013768C">
        <w:t xml:space="preserve"> </w:t>
      </w:r>
    </w:p>
    <w:p w14:paraId="79424504" w14:textId="77777777" w:rsidR="00D92A18" w:rsidRPr="0013768C" w:rsidRDefault="00D92A18" w:rsidP="00D92A18">
      <w:pPr>
        <w:pStyle w:val="ListParagraph"/>
        <w:numPr>
          <w:ilvl w:val="0"/>
          <w:numId w:val="3"/>
        </w:numPr>
        <w:spacing w:line="332" w:lineRule="auto"/>
      </w:pPr>
      <w:r w:rsidRPr="0013768C">
        <w:t xml:space="preserve">Vote (For </w:t>
      </w:r>
      <w:r>
        <w:t>5</w:t>
      </w:r>
      <w:r w:rsidRPr="0013768C">
        <w:t>, 0 Against)</w:t>
      </w:r>
    </w:p>
    <w:p w14:paraId="7E5E95BF" w14:textId="6888098C" w:rsidR="00D92A18" w:rsidRDefault="00D92A18" w:rsidP="00D92A18">
      <w:pPr>
        <w:pStyle w:val="ListParagraph"/>
        <w:numPr>
          <w:ilvl w:val="0"/>
          <w:numId w:val="3"/>
        </w:numPr>
        <w:spacing w:line="332" w:lineRule="auto"/>
      </w:pPr>
      <w:r w:rsidRPr="0013768C">
        <w:lastRenderedPageBreak/>
        <w:t>Motion passed.</w:t>
      </w:r>
      <w:r w:rsidRPr="001359A2">
        <w:t xml:space="preserve"> </w:t>
      </w:r>
      <w:r>
        <w:t xml:space="preserve">DQC_0133, DQC_0134, DQC_0135, DQC_0136, and DQC_0137, effective September 1, </w:t>
      </w:r>
      <w:proofErr w:type="gramStart"/>
      <w:r>
        <w:t>2022</w:t>
      </w:r>
      <w:proofErr w:type="gramEnd"/>
      <w:r>
        <w:t xml:space="preserve"> </w:t>
      </w:r>
      <w:r>
        <w:t xml:space="preserve">approved. </w:t>
      </w:r>
    </w:p>
    <w:p w14:paraId="550E7197" w14:textId="77777777" w:rsidR="0038190C" w:rsidRPr="00D224D8" w:rsidRDefault="0038190C" w:rsidP="00D224D8">
      <w:pPr>
        <w:spacing w:line="332" w:lineRule="auto"/>
        <w:rPr>
          <w:rFonts w:ascii="Arial" w:eastAsia="Arial" w:hAnsi="Arial" w:cs="Arial"/>
          <w:b/>
          <w:sz w:val="22"/>
        </w:rPr>
      </w:pPr>
    </w:p>
    <w:p w14:paraId="7C6EC362" w14:textId="69BCDEB8" w:rsidR="0038190C" w:rsidRDefault="00292838" w:rsidP="00F16DBB">
      <w:pPr>
        <w:spacing w:line="332" w:lineRule="auto"/>
        <w:rPr>
          <w:rFonts w:ascii="Arial" w:eastAsia="Arial" w:hAnsi="Arial" w:cs="Arial"/>
          <w:b/>
          <w:sz w:val="22"/>
        </w:rPr>
      </w:pPr>
      <w:r>
        <w:rPr>
          <w:rFonts w:ascii="Arial" w:eastAsia="Arial" w:hAnsi="Arial" w:cs="Arial"/>
          <w:b/>
          <w:sz w:val="22"/>
        </w:rPr>
        <w:t>Review</w:t>
      </w:r>
      <w:r w:rsidR="00196466" w:rsidRPr="00196466">
        <w:rPr>
          <w:rFonts w:ascii="Arial" w:eastAsia="Arial" w:hAnsi="Arial" w:cs="Arial"/>
          <w:b/>
          <w:sz w:val="22"/>
        </w:rPr>
        <w:t xml:space="preserve"> and Approval of Version 19 DQC Rules for Public Review</w:t>
      </w:r>
    </w:p>
    <w:p w14:paraId="0DB92591" w14:textId="728089D1" w:rsidR="00196466" w:rsidRDefault="00196466" w:rsidP="00196466">
      <w:pPr>
        <w:pStyle w:val="ListParagraph"/>
        <w:numPr>
          <w:ilvl w:val="0"/>
          <w:numId w:val="36"/>
        </w:numPr>
        <w:spacing w:line="332" w:lineRule="auto"/>
        <w:rPr>
          <w:bCs/>
        </w:rPr>
      </w:pPr>
      <w:r>
        <w:rPr>
          <w:bCs/>
        </w:rPr>
        <w:t>Campbell introduced the rules for Version 19</w:t>
      </w:r>
    </w:p>
    <w:p w14:paraId="4834025F" w14:textId="0CE0AC34" w:rsidR="00196466" w:rsidRPr="003911CD" w:rsidRDefault="00196466" w:rsidP="00196466">
      <w:pPr>
        <w:pStyle w:val="ListParagraph"/>
        <w:numPr>
          <w:ilvl w:val="1"/>
          <w:numId w:val="36"/>
        </w:numPr>
        <w:spacing w:line="332" w:lineRule="auto"/>
        <w:rPr>
          <w:bCs/>
        </w:rPr>
      </w:pPr>
      <w:r>
        <w:rPr>
          <w:bCs/>
        </w:rPr>
        <w:t xml:space="preserve">DQC_0139 </w:t>
      </w:r>
      <w:r w:rsidR="00A60611">
        <w:rPr>
          <w:bCs/>
        </w:rPr>
        <w:t>–</w:t>
      </w:r>
      <w:r>
        <w:rPr>
          <w:bCs/>
        </w:rPr>
        <w:t xml:space="preserve"> </w:t>
      </w:r>
      <w:r w:rsidR="00A60611">
        <w:rPr>
          <w:bCs/>
        </w:rPr>
        <w:t xml:space="preserve">Bank Ratios – Scale Issues - </w:t>
      </w:r>
      <w:r w:rsidR="003911CD">
        <w:rPr>
          <w:rFonts w:ascii="Roboto" w:eastAsia="Roboto" w:hAnsi="Roboto" w:cs="Roboto"/>
          <w:color w:val="231F20"/>
        </w:rPr>
        <w:t>is intended to identify those cases where the company has used an inappropriate scale to define a bank ratio.</w:t>
      </w:r>
      <w:r w:rsidR="00DA0A6F">
        <w:rPr>
          <w:rFonts w:ascii="Roboto" w:eastAsia="Roboto" w:hAnsi="Roboto" w:cs="Roboto"/>
          <w:color w:val="231F20"/>
        </w:rPr>
        <w:t xml:space="preserve">  The rule also ensures that filers used appropriate elements to report capital adequacy ratios.</w:t>
      </w:r>
      <w:r w:rsidR="003911CD">
        <w:rPr>
          <w:rFonts w:ascii="Roboto" w:eastAsia="Roboto" w:hAnsi="Roboto" w:cs="Roboto"/>
          <w:color w:val="231F20"/>
        </w:rPr>
        <w:t xml:space="preserve"> </w:t>
      </w:r>
      <w:r w:rsidR="00C20DD0">
        <w:rPr>
          <w:rFonts w:ascii="Roboto" w:eastAsia="Roboto" w:hAnsi="Roboto" w:cs="Roboto"/>
          <w:color w:val="231F20"/>
        </w:rPr>
        <w:t>(sample of 2000 filings showed 147 errors)</w:t>
      </w:r>
      <w:r w:rsidR="003911CD">
        <w:rPr>
          <w:rFonts w:ascii="Roboto" w:eastAsia="Roboto" w:hAnsi="Roboto" w:cs="Roboto"/>
          <w:color w:val="231F20"/>
        </w:rPr>
        <w:t xml:space="preserve"> </w:t>
      </w:r>
      <w:r w:rsidR="003911CD">
        <w:rPr>
          <w:rFonts w:ascii="Roboto" w:eastAsia="Roboto" w:hAnsi="Roboto" w:cs="Roboto"/>
          <w:color w:val="231F20"/>
        </w:rPr>
        <w:t>The rule has 6 components</w:t>
      </w:r>
    </w:p>
    <w:p w14:paraId="1600790F" w14:textId="36AF3172" w:rsidR="003911CD" w:rsidRDefault="003911CD" w:rsidP="003911CD">
      <w:pPr>
        <w:pStyle w:val="ListParagraph"/>
        <w:numPr>
          <w:ilvl w:val="2"/>
          <w:numId w:val="36"/>
        </w:numPr>
        <w:spacing w:line="332" w:lineRule="auto"/>
        <w:rPr>
          <w:bCs/>
        </w:rPr>
      </w:pPr>
      <w:r>
        <w:rPr>
          <w:bCs/>
        </w:rPr>
        <w:t>Component 1 identifies bank ratios that exceed 100%</w:t>
      </w:r>
    </w:p>
    <w:p w14:paraId="7A08B31C" w14:textId="36F0133F" w:rsidR="003911CD" w:rsidRDefault="003911CD" w:rsidP="003911CD">
      <w:pPr>
        <w:pStyle w:val="ListParagraph"/>
        <w:numPr>
          <w:ilvl w:val="2"/>
          <w:numId w:val="36"/>
        </w:numPr>
        <w:spacing w:line="332" w:lineRule="auto"/>
        <w:rPr>
          <w:bCs/>
        </w:rPr>
      </w:pPr>
      <w:r>
        <w:rPr>
          <w:bCs/>
        </w:rPr>
        <w:t>Component 2 identifies cases where value of Tier 1 capital is less than minimum T</w:t>
      </w:r>
      <w:r w:rsidR="009761A2">
        <w:rPr>
          <w:bCs/>
        </w:rPr>
        <w:t>ie</w:t>
      </w:r>
      <w:r>
        <w:rPr>
          <w:bCs/>
        </w:rPr>
        <w:t>r 1 c</w:t>
      </w:r>
      <w:r w:rsidR="009761A2">
        <w:rPr>
          <w:bCs/>
        </w:rPr>
        <w:t>apital</w:t>
      </w:r>
    </w:p>
    <w:p w14:paraId="331F2CEE" w14:textId="1CC381A9" w:rsidR="009761A2" w:rsidRDefault="009761A2" w:rsidP="003911CD">
      <w:pPr>
        <w:pStyle w:val="ListParagraph"/>
        <w:numPr>
          <w:ilvl w:val="2"/>
          <w:numId w:val="36"/>
        </w:numPr>
        <w:spacing w:line="332" w:lineRule="auto"/>
        <w:rPr>
          <w:bCs/>
        </w:rPr>
      </w:pPr>
      <w:r>
        <w:rPr>
          <w:bCs/>
        </w:rPr>
        <w:t xml:space="preserve">Component 3 identifies where the value of the banks Assets </w:t>
      </w:r>
      <w:proofErr w:type="gramStart"/>
      <w:r>
        <w:rPr>
          <w:bCs/>
        </w:rPr>
        <w:t>are</w:t>
      </w:r>
      <w:proofErr w:type="gramEnd"/>
      <w:r>
        <w:rPr>
          <w:bCs/>
        </w:rPr>
        <w:t xml:space="preserve"> less than the banks Risk Weighted Assets</w:t>
      </w:r>
    </w:p>
    <w:p w14:paraId="1351DF61" w14:textId="07F80028" w:rsidR="009761A2" w:rsidRDefault="009761A2" w:rsidP="003911CD">
      <w:pPr>
        <w:pStyle w:val="ListParagraph"/>
        <w:numPr>
          <w:ilvl w:val="2"/>
          <w:numId w:val="36"/>
        </w:numPr>
        <w:spacing w:line="332" w:lineRule="auto"/>
        <w:rPr>
          <w:bCs/>
        </w:rPr>
      </w:pPr>
      <w:r>
        <w:rPr>
          <w:bCs/>
        </w:rPr>
        <w:t xml:space="preserve">Component 4 identifies where the percentage of </w:t>
      </w:r>
      <w:r w:rsidR="00DA0A6F">
        <w:rPr>
          <w:bCs/>
        </w:rPr>
        <w:t xml:space="preserve">the Tier 1 capital </w:t>
      </w:r>
      <w:r w:rsidR="00DA0A6F">
        <w:rPr>
          <w:bCs/>
        </w:rPr>
        <w:t>to be adequately capitalized</w:t>
      </w:r>
      <w:r w:rsidR="00DA0A6F">
        <w:rPr>
          <w:bCs/>
        </w:rPr>
        <w:t xml:space="preserve"> is greater than the percentage of Tier 1 capital </w:t>
      </w:r>
      <w:r w:rsidR="00DA0A6F">
        <w:rPr>
          <w:bCs/>
        </w:rPr>
        <w:t>to be well capitalized</w:t>
      </w:r>
      <w:r w:rsidR="00DA0A6F">
        <w:rPr>
          <w:bCs/>
        </w:rPr>
        <w:t>.</w:t>
      </w:r>
    </w:p>
    <w:p w14:paraId="0E296AE0" w14:textId="496A1E54" w:rsidR="00DA0A6F" w:rsidRDefault="00DA0A6F" w:rsidP="003911CD">
      <w:pPr>
        <w:pStyle w:val="ListParagraph"/>
        <w:numPr>
          <w:ilvl w:val="2"/>
          <w:numId w:val="36"/>
        </w:numPr>
        <w:spacing w:line="332" w:lineRule="auto"/>
        <w:rPr>
          <w:bCs/>
        </w:rPr>
      </w:pPr>
      <w:r>
        <w:rPr>
          <w:bCs/>
        </w:rPr>
        <w:t>Component 5 identifies where the value of Tier 1 capital to be adequately capitalized is greater than the value of Tier 1 capital to be well capitalized.</w:t>
      </w:r>
    </w:p>
    <w:p w14:paraId="586CC1BD" w14:textId="5DE51F5C" w:rsidR="00862AD6" w:rsidRPr="00862AD6" w:rsidRDefault="00DA0A6F" w:rsidP="00862AD6">
      <w:pPr>
        <w:pStyle w:val="ListParagraph"/>
        <w:numPr>
          <w:ilvl w:val="2"/>
          <w:numId w:val="36"/>
        </w:numPr>
        <w:spacing w:line="332" w:lineRule="auto"/>
        <w:rPr>
          <w:bCs/>
        </w:rPr>
      </w:pPr>
      <w:r>
        <w:rPr>
          <w:bCs/>
        </w:rPr>
        <w:t xml:space="preserve">Component </w:t>
      </w:r>
      <w:r>
        <w:rPr>
          <w:bCs/>
        </w:rPr>
        <w:t>6</w:t>
      </w:r>
      <w:r>
        <w:rPr>
          <w:bCs/>
        </w:rPr>
        <w:t xml:space="preserve"> identifies where the value of Tier 1 capital is less than the minimum Tier 1 capital required to be adequately capitalized.</w:t>
      </w:r>
    </w:p>
    <w:p w14:paraId="3CF07D1B" w14:textId="3F4C66F3" w:rsidR="00DA0A6F" w:rsidRPr="0093537C" w:rsidRDefault="004E7BDD" w:rsidP="00DA0A6F">
      <w:pPr>
        <w:pStyle w:val="ListParagraph"/>
        <w:numPr>
          <w:ilvl w:val="1"/>
          <w:numId w:val="36"/>
        </w:numPr>
        <w:spacing w:line="332" w:lineRule="auto"/>
        <w:rPr>
          <w:bCs/>
        </w:rPr>
      </w:pPr>
      <w:r>
        <w:rPr>
          <w:bCs/>
        </w:rPr>
        <w:t>DQC_0140 – Investment Schedule Cross Calc is intended to identify where the company misuses elements in the investment schedule</w:t>
      </w:r>
      <w:r w:rsidR="002E653F">
        <w:rPr>
          <w:bCs/>
        </w:rPr>
        <w:t xml:space="preserve">.  The rule checks that the difference between amortized cost and fair value is calculated correctly on the investment schedule.  </w:t>
      </w:r>
      <w:r w:rsidR="008A1ACA">
        <w:rPr>
          <w:rFonts w:ascii="Roboto" w:eastAsia="Roboto" w:hAnsi="Roboto" w:cs="Roboto"/>
          <w:color w:val="231F20"/>
        </w:rPr>
        <w:t>The rule</w:t>
      </w:r>
      <w:r w:rsidR="008A1ACA">
        <w:rPr>
          <w:rFonts w:ascii="Roboto" w:eastAsia="Roboto" w:hAnsi="Roboto" w:cs="Roboto"/>
          <w:color w:val="231F20"/>
        </w:rPr>
        <w:t xml:space="preserve"> </w:t>
      </w:r>
      <w:r w:rsidR="008A1ACA">
        <w:rPr>
          <w:rFonts w:ascii="Roboto" w:eastAsia="Roboto" w:hAnsi="Roboto" w:cs="Roboto"/>
          <w:color w:val="231F20"/>
        </w:rPr>
        <w:t xml:space="preserve">calculates </w:t>
      </w:r>
      <w:r w:rsidR="008A1ACA">
        <w:rPr>
          <w:rFonts w:ascii="Roboto" w:eastAsia="Roboto" w:hAnsi="Roboto" w:cs="Roboto"/>
          <w:color w:val="231F20"/>
        </w:rPr>
        <w:t>amortized cost less any credit losses and accumulated gains and losses is equal to the fair value of the investment. The rule will operate on any dimensions used</w:t>
      </w:r>
      <w:r w:rsidR="008A1ACA">
        <w:rPr>
          <w:rFonts w:ascii="Roboto" w:eastAsia="Roboto" w:hAnsi="Roboto" w:cs="Roboto"/>
          <w:color w:val="231F20"/>
        </w:rPr>
        <w:t>.  The rule checks</w:t>
      </w:r>
      <w:r w:rsidR="0093537C">
        <w:rPr>
          <w:rFonts w:ascii="Roboto" w:eastAsia="Roboto" w:hAnsi="Roboto" w:cs="Roboto"/>
          <w:color w:val="231F20"/>
        </w:rPr>
        <w:t xml:space="preserve"> </w:t>
      </w:r>
      <w:r w:rsidR="0093537C">
        <w:rPr>
          <w:rFonts w:ascii="Roboto" w:eastAsia="Roboto" w:hAnsi="Roboto" w:cs="Roboto"/>
          <w:color w:val="231F20"/>
        </w:rPr>
        <w:t xml:space="preserve">for amounts including accrued interest and once for amounts excluding accrued interest.   Both rules should not fire for the same filing as filers are required to report either the values including accrued interest or excluding accrued interest.  </w:t>
      </w:r>
      <w:r w:rsidR="009A1674">
        <w:rPr>
          <w:rFonts w:ascii="Roboto" w:eastAsia="Roboto" w:hAnsi="Roboto" w:cs="Roboto"/>
          <w:color w:val="231F20"/>
        </w:rPr>
        <w:t>(</w:t>
      </w:r>
      <w:proofErr w:type="gramStart"/>
      <w:r w:rsidR="009A1674">
        <w:rPr>
          <w:rFonts w:ascii="Roboto" w:eastAsia="Roboto" w:hAnsi="Roboto" w:cs="Roboto"/>
          <w:color w:val="231F20"/>
        </w:rPr>
        <w:t>sample</w:t>
      </w:r>
      <w:proofErr w:type="gramEnd"/>
      <w:r w:rsidR="009A1674">
        <w:rPr>
          <w:rFonts w:ascii="Roboto" w:eastAsia="Roboto" w:hAnsi="Roboto" w:cs="Roboto"/>
          <w:color w:val="231F20"/>
        </w:rPr>
        <w:t xml:space="preserve"> identified 46 errors for including</w:t>
      </w:r>
      <w:r w:rsidR="00CF39B3">
        <w:rPr>
          <w:rFonts w:ascii="Roboto" w:eastAsia="Roboto" w:hAnsi="Roboto" w:cs="Roboto"/>
          <w:color w:val="231F20"/>
        </w:rPr>
        <w:t xml:space="preserve"> accrued</w:t>
      </w:r>
      <w:r w:rsidR="009A1674">
        <w:rPr>
          <w:rFonts w:ascii="Roboto" w:eastAsia="Roboto" w:hAnsi="Roboto" w:cs="Roboto"/>
          <w:color w:val="231F20"/>
        </w:rPr>
        <w:t xml:space="preserve"> interest</w:t>
      </w:r>
      <w:r w:rsidR="00CF39B3">
        <w:rPr>
          <w:rFonts w:ascii="Roboto" w:eastAsia="Roboto" w:hAnsi="Roboto" w:cs="Roboto"/>
          <w:color w:val="231F20"/>
        </w:rPr>
        <w:t>, no errors identified for excluding accrued interest</w:t>
      </w:r>
      <w:r w:rsidR="009A1674">
        <w:rPr>
          <w:rFonts w:ascii="Roboto" w:eastAsia="Roboto" w:hAnsi="Roboto" w:cs="Roboto"/>
          <w:color w:val="231F20"/>
        </w:rPr>
        <w:t>)</w:t>
      </w:r>
    </w:p>
    <w:p w14:paraId="34C94BCD" w14:textId="4BE7F0E0" w:rsidR="0093537C" w:rsidRDefault="0093537C" w:rsidP="00DA0A6F">
      <w:pPr>
        <w:pStyle w:val="ListParagraph"/>
        <w:numPr>
          <w:ilvl w:val="1"/>
          <w:numId w:val="36"/>
        </w:numPr>
        <w:spacing w:line="332" w:lineRule="auto"/>
        <w:rPr>
          <w:bCs/>
        </w:rPr>
      </w:pPr>
      <w:r>
        <w:rPr>
          <w:bCs/>
        </w:rPr>
        <w:t xml:space="preserve">DQC_0141 </w:t>
      </w:r>
      <w:r w:rsidR="005D2C29">
        <w:rPr>
          <w:bCs/>
        </w:rPr>
        <w:t>–</w:t>
      </w:r>
      <w:r>
        <w:rPr>
          <w:bCs/>
        </w:rPr>
        <w:t xml:space="preserve"> </w:t>
      </w:r>
      <w:r w:rsidR="005D2C29">
        <w:rPr>
          <w:bCs/>
        </w:rPr>
        <w:t xml:space="preserve">Inconsistent Accrued Interest Elements is intended to </w:t>
      </w:r>
      <w:r w:rsidR="00A51C0F">
        <w:rPr>
          <w:bCs/>
        </w:rPr>
        <w:t>identify when both including and excluding accrued interest elements are used in the same context.</w:t>
      </w:r>
      <w:r w:rsidR="00ED45CC">
        <w:rPr>
          <w:bCs/>
        </w:rPr>
        <w:t xml:space="preserve"> (</w:t>
      </w:r>
      <w:proofErr w:type="gramStart"/>
      <w:r w:rsidR="00ED45CC">
        <w:rPr>
          <w:bCs/>
        </w:rPr>
        <w:t>sample</w:t>
      </w:r>
      <w:proofErr w:type="gramEnd"/>
      <w:r w:rsidR="00ED45CC">
        <w:rPr>
          <w:bCs/>
        </w:rPr>
        <w:t xml:space="preserve"> identified 192 errors)</w:t>
      </w:r>
    </w:p>
    <w:p w14:paraId="1C10A931" w14:textId="4C11F396" w:rsidR="00812562" w:rsidRDefault="00812562" w:rsidP="00812562">
      <w:pPr>
        <w:pStyle w:val="ListParagraph"/>
        <w:numPr>
          <w:ilvl w:val="0"/>
          <w:numId w:val="36"/>
        </w:numPr>
        <w:spacing w:line="332" w:lineRule="auto"/>
        <w:rPr>
          <w:bCs/>
        </w:rPr>
      </w:pPr>
      <w:r>
        <w:rPr>
          <w:bCs/>
        </w:rPr>
        <w:lastRenderedPageBreak/>
        <w:t xml:space="preserve">Campbell explained that we have developed checks for ESEF filings.  One issue identified is that it is difficult to identify the financial statement items.  ESEF does not have a requirement to identify information as a “statement”.   </w:t>
      </w:r>
      <w:r w:rsidR="00E85441">
        <w:rPr>
          <w:bCs/>
        </w:rPr>
        <w:t>This rule will be IFRS.DQC_0138 – Missing Abstract from Financial Statement.  This rule will only run on ESEF filings, not on IFRS</w:t>
      </w:r>
      <w:r w:rsidR="005A13E0">
        <w:rPr>
          <w:bCs/>
        </w:rPr>
        <w:t xml:space="preserve"> filings in the US.  </w:t>
      </w:r>
    </w:p>
    <w:p w14:paraId="67BAA1EC" w14:textId="77777777" w:rsidR="005A13E0" w:rsidRDefault="005A13E0" w:rsidP="005A13E0">
      <w:pPr>
        <w:pStyle w:val="ListParagraph"/>
        <w:spacing w:line="332" w:lineRule="auto"/>
        <w:ind w:left="360"/>
        <w:rPr>
          <w:bCs/>
        </w:rPr>
      </w:pPr>
    </w:p>
    <w:p w14:paraId="1D189666" w14:textId="0FD5FF43" w:rsidR="00BF524D" w:rsidRPr="0013768C" w:rsidRDefault="00BF524D" w:rsidP="00BF524D">
      <w:pPr>
        <w:pStyle w:val="ListParagraph"/>
        <w:numPr>
          <w:ilvl w:val="0"/>
          <w:numId w:val="36"/>
        </w:numPr>
        <w:spacing w:line="332" w:lineRule="auto"/>
      </w:pPr>
      <w:r w:rsidRPr="0013768C">
        <w:t>Motion to approve rules</w:t>
      </w:r>
      <w:r>
        <w:t xml:space="preserve"> DQC_013</w:t>
      </w:r>
      <w:r>
        <w:t>9</w:t>
      </w:r>
      <w:r>
        <w:t>, DQC_014</w:t>
      </w:r>
      <w:r>
        <w:t>0</w:t>
      </w:r>
      <w:r>
        <w:t>, DQC_01</w:t>
      </w:r>
      <w:r>
        <w:t>41</w:t>
      </w:r>
      <w:r w:rsidR="005A13E0">
        <w:t>, and IFRS.DQC_138</w:t>
      </w:r>
      <w:r>
        <w:t xml:space="preserve"> </w:t>
      </w:r>
      <w:r>
        <w:t>for public comment</w:t>
      </w:r>
      <w:r w:rsidR="005A13E0">
        <w:t xml:space="preserve"> on July 15, 2022</w:t>
      </w:r>
      <w:r>
        <w:t xml:space="preserve">, by </w:t>
      </w:r>
      <w:r w:rsidR="005A13E0">
        <w:t xml:space="preserve">Pranav </w:t>
      </w:r>
      <w:proofErr w:type="spellStart"/>
      <w:r w:rsidR="005A13E0">
        <w:t>Ghai</w:t>
      </w:r>
      <w:proofErr w:type="spellEnd"/>
      <w:r>
        <w:t xml:space="preserve">, </w:t>
      </w:r>
      <w:r w:rsidRPr="0013768C">
        <w:t xml:space="preserve">seconded by </w:t>
      </w:r>
      <w:r w:rsidR="005A13E0">
        <w:t>Charles Kessler</w:t>
      </w:r>
    </w:p>
    <w:p w14:paraId="534E7EA7" w14:textId="77777777" w:rsidR="00BF524D" w:rsidRPr="0013768C" w:rsidRDefault="00BF524D" w:rsidP="00BF524D">
      <w:pPr>
        <w:pStyle w:val="ListParagraph"/>
        <w:numPr>
          <w:ilvl w:val="0"/>
          <w:numId w:val="36"/>
        </w:numPr>
        <w:spacing w:line="332" w:lineRule="auto"/>
      </w:pPr>
      <w:r w:rsidRPr="0013768C">
        <w:t xml:space="preserve">Vote (For </w:t>
      </w:r>
      <w:r>
        <w:t>5</w:t>
      </w:r>
      <w:r w:rsidRPr="0013768C">
        <w:t>, 0 Against)</w:t>
      </w:r>
    </w:p>
    <w:p w14:paraId="055D9DF8" w14:textId="215CA480" w:rsidR="00BF524D" w:rsidRDefault="00BF524D" w:rsidP="00BF524D">
      <w:pPr>
        <w:pStyle w:val="ListParagraph"/>
        <w:numPr>
          <w:ilvl w:val="0"/>
          <w:numId w:val="36"/>
        </w:numPr>
        <w:spacing w:line="332" w:lineRule="auto"/>
      </w:pPr>
      <w:r w:rsidRPr="0013768C">
        <w:t>Motion passed.</w:t>
      </w:r>
      <w:r w:rsidRPr="001359A2">
        <w:t xml:space="preserve"> </w:t>
      </w:r>
      <w:r>
        <w:t>D</w:t>
      </w:r>
      <w:r w:rsidR="005A13E0" w:rsidRPr="005A13E0">
        <w:t xml:space="preserve"> </w:t>
      </w:r>
      <w:r w:rsidR="005A13E0">
        <w:t xml:space="preserve">DQC_0139, DQC_0140, DQC_0141, and IFRS.DQC_138 for public comment on July 15, </w:t>
      </w:r>
      <w:proofErr w:type="gramStart"/>
      <w:r w:rsidR="005A13E0">
        <w:t>2022</w:t>
      </w:r>
      <w:proofErr w:type="gramEnd"/>
      <w:r>
        <w:t xml:space="preserve"> approved. </w:t>
      </w:r>
    </w:p>
    <w:p w14:paraId="60AE62FE" w14:textId="77777777" w:rsidR="00BF524D" w:rsidRPr="00DA0A6F" w:rsidRDefault="00BF524D" w:rsidP="005A13E0">
      <w:pPr>
        <w:pStyle w:val="ListParagraph"/>
        <w:spacing w:line="332" w:lineRule="auto"/>
        <w:ind w:left="360"/>
        <w:rPr>
          <w:bCs/>
        </w:rPr>
      </w:pPr>
    </w:p>
    <w:p w14:paraId="3B6583A0" w14:textId="3574896D" w:rsidR="00C83061" w:rsidRPr="007D0B53" w:rsidRDefault="002A2031" w:rsidP="007D0B53">
      <w:pPr>
        <w:spacing w:line="332" w:lineRule="auto"/>
        <w:rPr>
          <w:rFonts w:ascii="Arial" w:eastAsia="Arial" w:hAnsi="Arial" w:cs="Arial"/>
          <w:b/>
          <w:sz w:val="22"/>
        </w:rPr>
      </w:pPr>
      <w:r w:rsidRPr="007D0B53">
        <w:rPr>
          <w:rFonts w:ascii="Arial" w:eastAsia="Arial" w:hAnsi="Arial" w:cs="Arial"/>
          <w:b/>
          <w:sz w:val="22"/>
        </w:rPr>
        <w:t>Other</w:t>
      </w:r>
      <w:r w:rsidR="007D0B53" w:rsidRPr="007D0B53">
        <w:rPr>
          <w:rFonts w:ascii="Arial" w:eastAsia="Arial" w:hAnsi="Arial" w:cs="Arial"/>
          <w:b/>
          <w:sz w:val="22"/>
        </w:rPr>
        <w:t xml:space="preserve"> Business</w:t>
      </w:r>
    </w:p>
    <w:p w14:paraId="1168794E" w14:textId="4BC47DA6" w:rsidR="002A2031" w:rsidRPr="007D0B53" w:rsidRDefault="002A2031" w:rsidP="007D0B53">
      <w:pPr>
        <w:pStyle w:val="ListParagraph"/>
        <w:numPr>
          <w:ilvl w:val="0"/>
          <w:numId w:val="36"/>
        </w:numPr>
        <w:spacing w:line="332" w:lineRule="auto"/>
        <w:rPr>
          <w:bCs/>
        </w:rPr>
      </w:pPr>
      <w:r w:rsidRPr="007D0B53">
        <w:rPr>
          <w:bCs/>
        </w:rPr>
        <w:t xml:space="preserve">Campbell mentioned that there will be guidance that will be developed and sent to </w:t>
      </w:r>
      <w:r w:rsidR="007D0B53">
        <w:rPr>
          <w:bCs/>
        </w:rPr>
        <w:t xml:space="preserve">separately to </w:t>
      </w:r>
      <w:r w:rsidRPr="007D0B53">
        <w:rPr>
          <w:bCs/>
        </w:rPr>
        <w:t>DQC via email for approval</w:t>
      </w:r>
      <w:r w:rsidR="007D0B53" w:rsidRPr="007D0B53">
        <w:rPr>
          <w:bCs/>
        </w:rPr>
        <w:t>.  This guidance will support the rules in Version 19.</w:t>
      </w:r>
    </w:p>
    <w:p w14:paraId="66A6B1F6" w14:textId="77777777" w:rsidR="007D0B53" w:rsidRDefault="007D0B53" w:rsidP="00C83061">
      <w:pPr>
        <w:jc w:val="both"/>
        <w:rPr>
          <w:szCs w:val="22"/>
        </w:rPr>
      </w:pPr>
    </w:p>
    <w:p w14:paraId="0907FF8D" w14:textId="0901A56B" w:rsidR="007D35FB" w:rsidRDefault="007D35FB" w:rsidP="007D35FB">
      <w:pPr>
        <w:spacing w:line="332" w:lineRule="auto"/>
        <w:rPr>
          <w:rFonts w:ascii="Arial" w:eastAsia="Arial" w:hAnsi="Arial" w:cs="Arial"/>
          <w:sz w:val="22"/>
        </w:rPr>
      </w:pPr>
      <w:r>
        <w:rPr>
          <w:rFonts w:ascii="Arial" w:eastAsia="Arial" w:hAnsi="Arial" w:cs="Arial"/>
          <w:sz w:val="22"/>
        </w:rPr>
        <w:t>Meeting adjourned 1</w:t>
      </w:r>
      <w:r w:rsidR="002A2031">
        <w:rPr>
          <w:rFonts w:ascii="Arial" w:eastAsia="Arial" w:hAnsi="Arial" w:cs="Arial"/>
          <w:sz w:val="22"/>
        </w:rPr>
        <w:t>2</w:t>
      </w:r>
      <w:r w:rsidR="00D922D1">
        <w:rPr>
          <w:rFonts w:ascii="Arial" w:eastAsia="Arial" w:hAnsi="Arial" w:cs="Arial"/>
          <w:sz w:val="22"/>
        </w:rPr>
        <w:t>:</w:t>
      </w:r>
      <w:r w:rsidR="002A2031">
        <w:rPr>
          <w:rFonts w:ascii="Arial" w:eastAsia="Arial" w:hAnsi="Arial" w:cs="Arial"/>
          <w:sz w:val="22"/>
        </w:rPr>
        <w:t>3</w:t>
      </w:r>
      <w:r w:rsidR="009B263A">
        <w:rPr>
          <w:rFonts w:ascii="Arial" w:eastAsia="Arial" w:hAnsi="Arial" w:cs="Arial"/>
          <w:sz w:val="22"/>
        </w:rPr>
        <w:t>5</w:t>
      </w:r>
      <w:r w:rsidR="003652FE">
        <w:rPr>
          <w:rFonts w:ascii="Arial" w:eastAsia="Arial" w:hAnsi="Arial" w:cs="Arial"/>
          <w:sz w:val="22"/>
        </w:rPr>
        <w:t xml:space="preserve"> P</w:t>
      </w:r>
      <w:r>
        <w:rPr>
          <w:rFonts w:ascii="Arial" w:eastAsia="Arial" w:hAnsi="Arial" w:cs="Arial"/>
          <w:sz w:val="22"/>
        </w:rPr>
        <w:t xml:space="preserve">M. </w:t>
      </w:r>
    </w:p>
    <w:p w14:paraId="70200ED2" w14:textId="77777777" w:rsidR="00BC504A" w:rsidRPr="00FA6E7C" w:rsidRDefault="00BC504A" w:rsidP="00FA6E7C">
      <w:pPr>
        <w:jc w:val="both"/>
        <w:rPr>
          <w:rFonts w:ascii="Arial" w:hAnsi="Arial" w:cs="Arial"/>
          <w:b/>
          <w:bCs/>
          <w:sz w:val="22"/>
          <w:szCs w:val="22"/>
        </w:rPr>
      </w:pPr>
    </w:p>
    <w:p w14:paraId="6A796DE8" w14:textId="43D32743" w:rsidR="002C7013" w:rsidRDefault="002C7013">
      <w:pPr>
        <w:spacing w:line="332" w:lineRule="auto"/>
        <w:rPr>
          <w:rFonts w:ascii="Arial" w:eastAsia="Arial" w:hAnsi="Arial" w:cs="Arial"/>
          <w:sz w:val="22"/>
        </w:rPr>
      </w:pPr>
    </w:p>
    <w:sectPr w:rsidR="002C701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160" w:footer="1240" w:gutter="0"/>
      <w:pgNumType w:chapSep="period"/>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E28E7" w14:textId="77777777" w:rsidR="00A02FB6" w:rsidRDefault="00A02FB6">
      <w:r>
        <w:separator/>
      </w:r>
    </w:p>
  </w:endnote>
  <w:endnote w:type="continuationSeparator" w:id="0">
    <w:p w14:paraId="14CEF645" w14:textId="77777777" w:rsidR="00A02FB6" w:rsidRDefault="00A02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0412D" w14:textId="77777777" w:rsidR="00DD375E" w:rsidRDefault="00DD3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FF7B5" w14:textId="77777777" w:rsidR="0052105C" w:rsidRDefault="0052105C">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F3630" w14:textId="77777777" w:rsidR="00DD375E" w:rsidRDefault="00DD3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3F910" w14:textId="77777777" w:rsidR="00A02FB6" w:rsidRDefault="00A02FB6">
      <w:r>
        <w:separator/>
      </w:r>
    </w:p>
  </w:footnote>
  <w:footnote w:type="continuationSeparator" w:id="0">
    <w:p w14:paraId="058DC506" w14:textId="77777777" w:rsidR="00A02FB6" w:rsidRDefault="00A02F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3D257" w14:textId="77777777" w:rsidR="00DD375E" w:rsidRDefault="00DD37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729EC" w14:textId="77777777" w:rsidR="0052105C" w:rsidRDefault="0052105C">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10F49" w14:textId="77777777" w:rsidR="00DD375E" w:rsidRDefault="00DD3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7073"/>
    <w:multiLevelType w:val="hybridMultilevel"/>
    <w:tmpl w:val="61CE81C6"/>
    <w:lvl w:ilvl="0" w:tplc="EC66B3D2">
      <w:start w:val="1"/>
      <w:numFmt w:val="bullet"/>
      <w:lvlText w:val="•"/>
      <w:lvlJc w:val="left"/>
      <w:pPr>
        <w:tabs>
          <w:tab w:val="num" w:pos="720"/>
        </w:tabs>
        <w:ind w:left="720" w:hanging="360"/>
      </w:pPr>
      <w:rPr>
        <w:rFonts w:ascii="Arial" w:hAnsi="Arial" w:hint="default"/>
      </w:rPr>
    </w:lvl>
    <w:lvl w:ilvl="1" w:tplc="FBDCAC0E">
      <w:start w:val="1"/>
      <w:numFmt w:val="bullet"/>
      <w:lvlText w:val="•"/>
      <w:lvlJc w:val="left"/>
      <w:pPr>
        <w:tabs>
          <w:tab w:val="num" w:pos="1440"/>
        </w:tabs>
        <w:ind w:left="1440" w:hanging="360"/>
      </w:pPr>
      <w:rPr>
        <w:rFonts w:ascii="Arial" w:hAnsi="Arial" w:hint="default"/>
      </w:rPr>
    </w:lvl>
    <w:lvl w:ilvl="2" w:tplc="0CF429AC" w:tentative="1">
      <w:start w:val="1"/>
      <w:numFmt w:val="bullet"/>
      <w:lvlText w:val="•"/>
      <w:lvlJc w:val="left"/>
      <w:pPr>
        <w:tabs>
          <w:tab w:val="num" w:pos="2160"/>
        </w:tabs>
        <w:ind w:left="2160" w:hanging="360"/>
      </w:pPr>
      <w:rPr>
        <w:rFonts w:ascii="Arial" w:hAnsi="Arial" w:hint="default"/>
      </w:rPr>
    </w:lvl>
    <w:lvl w:ilvl="3" w:tplc="307A1530" w:tentative="1">
      <w:start w:val="1"/>
      <w:numFmt w:val="bullet"/>
      <w:lvlText w:val="•"/>
      <w:lvlJc w:val="left"/>
      <w:pPr>
        <w:tabs>
          <w:tab w:val="num" w:pos="2880"/>
        </w:tabs>
        <w:ind w:left="2880" w:hanging="360"/>
      </w:pPr>
      <w:rPr>
        <w:rFonts w:ascii="Arial" w:hAnsi="Arial" w:hint="default"/>
      </w:rPr>
    </w:lvl>
    <w:lvl w:ilvl="4" w:tplc="2676F9FE" w:tentative="1">
      <w:start w:val="1"/>
      <w:numFmt w:val="bullet"/>
      <w:lvlText w:val="•"/>
      <w:lvlJc w:val="left"/>
      <w:pPr>
        <w:tabs>
          <w:tab w:val="num" w:pos="3600"/>
        </w:tabs>
        <w:ind w:left="3600" w:hanging="360"/>
      </w:pPr>
      <w:rPr>
        <w:rFonts w:ascii="Arial" w:hAnsi="Arial" w:hint="default"/>
      </w:rPr>
    </w:lvl>
    <w:lvl w:ilvl="5" w:tplc="51348860" w:tentative="1">
      <w:start w:val="1"/>
      <w:numFmt w:val="bullet"/>
      <w:lvlText w:val="•"/>
      <w:lvlJc w:val="left"/>
      <w:pPr>
        <w:tabs>
          <w:tab w:val="num" w:pos="4320"/>
        </w:tabs>
        <w:ind w:left="4320" w:hanging="360"/>
      </w:pPr>
      <w:rPr>
        <w:rFonts w:ascii="Arial" w:hAnsi="Arial" w:hint="default"/>
      </w:rPr>
    </w:lvl>
    <w:lvl w:ilvl="6" w:tplc="57C6B494" w:tentative="1">
      <w:start w:val="1"/>
      <w:numFmt w:val="bullet"/>
      <w:lvlText w:val="•"/>
      <w:lvlJc w:val="left"/>
      <w:pPr>
        <w:tabs>
          <w:tab w:val="num" w:pos="5040"/>
        </w:tabs>
        <w:ind w:left="5040" w:hanging="360"/>
      </w:pPr>
      <w:rPr>
        <w:rFonts w:ascii="Arial" w:hAnsi="Arial" w:hint="default"/>
      </w:rPr>
    </w:lvl>
    <w:lvl w:ilvl="7" w:tplc="0F3CDB1C" w:tentative="1">
      <w:start w:val="1"/>
      <w:numFmt w:val="bullet"/>
      <w:lvlText w:val="•"/>
      <w:lvlJc w:val="left"/>
      <w:pPr>
        <w:tabs>
          <w:tab w:val="num" w:pos="5760"/>
        </w:tabs>
        <w:ind w:left="5760" w:hanging="360"/>
      </w:pPr>
      <w:rPr>
        <w:rFonts w:ascii="Arial" w:hAnsi="Arial" w:hint="default"/>
      </w:rPr>
    </w:lvl>
    <w:lvl w:ilvl="8" w:tplc="71B6EB8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19737F"/>
    <w:multiLevelType w:val="hybridMultilevel"/>
    <w:tmpl w:val="5896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227D0"/>
    <w:multiLevelType w:val="hybridMultilevel"/>
    <w:tmpl w:val="908855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D82032"/>
    <w:multiLevelType w:val="multilevel"/>
    <w:tmpl w:val="A77CB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5A0AE7"/>
    <w:multiLevelType w:val="multilevel"/>
    <w:tmpl w:val="04766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134AEF"/>
    <w:multiLevelType w:val="hybridMultilevel"/>
    <w:tmpl w:val="FA30B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7302B"/>
    <w:multiLevelType w:val="hybridMultilevel"/>
    <w:tmpl w:val="426A3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C340746"/>
    <w:multiLevelType w:val="multilevel"/>
    <w:tmpl w:val="92F40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234DB3"/>
    <w:multiLevelType w:val="hybridMultilevel"/>
    <w:tmpl w:val="680853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2E22D7"/>
    <w:multiLevelType w:val="multilevel"/>
    <w:tmpl w:val="B1CED74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23A0EAE"/>
    <w:multiLevelType w:val="hybridMultilevel"/>
    <w:tmpl w:val="C37AC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2160" w:hanging="360"/>
      </w:pPr>
      <w:rPr>
        <w:rFonts w:ascii="Courier New" w:hAnsi="Courier New" w:cs="Courier New" w:hint="default"/>
      </w:rPr>
    </w:lvl>
    <w:lvl w:ilvl="5" w:tplc="04090005">
      <w:start w:val="1"/>
      <w:numFmt w:val="bullet"/>
      <w:lvlText w:val=""/>
      <w:lvlJc w:val="left"/>
      <w:pPr>
        <w:ind w:left="2880" w:hanging="360"/>
      </w:pPr>
      <w:rPr>
        <w:rFonts w:ascii="Wingdings" w:hAnsi="Wingdings" w:hint="default"/>
      </w:rPr>
    </w:lvl>
    <w:lvl w:ilvl="6" w:tplc="04090001">
      <w:start w:val="1"/>
      <w:numFmt w:val="bullet"/>
      <w:lvlText w:val=""/>
      <w:lvlJc w:val="left"/>
      <w:pPr>
        <w:ind w:left="3600" w:hanging="360"/>
      </w:pPr>
      <w:rPr>
        <w:rFonts w:ascii="Symbol" w:hAnsi="Symbol" w:hint="default"/>
      </w:rPr>
    </w:lvl>
    <w:lvl w:ilvl="7" w:tplc="04090003">
      <w:start w:val="1"/>
      <w:numFmt w:val="bullet"/>
      <w:lvlText w:val="o"/>
      <w:lvlJc w:val="left"/>
      <w:pPr>
        <w:ind w:left="4320" w:hanging="360"/>
      </w:pPr>
      <w:rPr>
        <w:rFonts w:ascii="Courier New" w:hAnsi="Courier New" w:cs="Courier New" w:hint="default"/>
      </w:rPr>
    </w:lvl>
    <w:lvl w:ilvl="8" w:tplc="04090005">
      <w:start w:val="1"/>
      <w:numFmt w:val="bullet"/>
      <w:lvlText w:val=""/>
      <w:lvlJc w:val="left"/>
      <w:pPr>
        <w:ind w:left="5040" w:hanging="360"/>
      </w:pPr>
      <w:rPr>
        <w:rFonts w:ascii="Wingdings" w:hAnsi="Wingdings" w:hint="default"/>
      </w:rPr>
    </w:lvl>
  </w:abstractNum>
  <w:abstractNum w:abstractNumId="11" w15:restartNumberingAfterBreak="0">
    <w:nsid w:val="358D22D3"/>
    <w:multiLevelType w:val="hybridMultilevel"/>
    <w:tmpl w:val="C9EC0690"/>
    <w:lvl w:ilvl="0" w:tplc="02689878">
      <w:start w:val="2"/>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FB1F08"/>
    <w:multiLevelType w:val="hybridMultilevel"/>
    <w:tmpl w:val="3CEA6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CD19E7"/>
    <w:multiLevelType w:val="hybridMultilevel"/>
    <w:tmpl w:val="CB8E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4D3C7C"/>
    <w:multiLevelType w:val="multilevel"/>
    <w:tmpl w:val="270C6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9828A2"/>
    <w:multiLevelType w:val="multilevel"/>
    <w:tmpl w:val="16C4A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1733BF"/>
    <w:multiLevelType w:val="multilevel"/>
    <w:tmpl w:val="B3AC6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009685D"/>
    <w:multiLevelType w:val="hybridMultilevel"/>
    <w:tmpl w:val="E4D0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B80DD0"/>
    <w:multiLevelType w:val="hybridMultilevel"/>
    <w:tmpl w:val="5CCC7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1774121"/>
    <w:multiLevelType w:val="hybridMultilevel"/>
    <w:tmpl w:val="958A4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B62BD1"/>
    <w:multiLevelType w:val="hybridMultilevel"/>
    <w:tmpl w:val="7F18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1D261D"/>
    <w:multiLevelType w:val="hybridMultilevel"/>
    <w:tmpl w:val="B0A64822"/>
    <w:lvl w:ilvl="0" w:tplc="04090003">
      <w:start w:val="1"/>
      <w:numFmt w:val="bullet"/>
      <w:lvlText w:val="o"/>
      <w:lvlJc w:val="left"/>
      <w:pPr>
        <w:tabs>
          <w:tab w:val="num" w:pos="1440"/>
        </w:tabs>
        <w:ind w:left="1440" w:hanging="360"/>
      </w:pPr>
      <w:rPr>
        <w:rFonts w:ascii="Courier New" w:hAnsi="Courier New" w:cs="Courier New" w:hint="default"/>
      </w:rPr>
    </w:lvl>
    <w:lvl w:ilvl="1" w:tplc="BA887424" w:tentative="1">
      <w:start w:val="1"/>
      <w:numFmt w:val="bullet"/>
      <w:lvlText w:val="•"/>
      <w:lvlJc w:val="left"/>
      <w:pPr>
        <w:tabs>
          <w:tab w:val="num" w:pos="2160"/>
        </w:tabs>
        <w:ind w:left="2160" w:hanging="360"/>
      </w:pPr>
      <w:rPr>
        <w:rFonts w:ascii="Arial" w:hAnsi="Arial" w:hint="default"/>
      </w:rPr>
    </w:lvl>
    <w:lvl w:ilvl="2" w:tplc="106A16CE" w:tentative="1">
      <w:start w:val="1"/>
      <w:numFmt w:val="bullet"/>
      <w:lvlText w:val="•"/>
      <w:lvlJc w:val="left"/>
      <w:pPr>
        <w:tabs>
          <w:tab w:val="num" w:pos="2880"/>
        </w:tabs>
        <w:ind w:left="2880" w:hanging="360"/>
      </w:pPr>
      <w:rPr>
        <w:rFonts w:ascii="Arial" w:hAnsi="Arial" w:hint="default"/>
      </w:rPr>
    </w:lvl>
    <w:lvl w:ilvl="3" w:tplc="3D149FEC" w:tentative="1">
      <w:start w:val="1"/>
      <w:numFmt w:val="bullet"/>
      <w:lvlText w:val="•"/>
      <w:lvlJc w:val="left"/>
      <w:pPr>
        <w:tabs>
          <w:tab w:val="num" w:pos="3600"/>
        </w:tabs>
        <w:ind w:left="3600" w:hanging="360"/>
      </w:pPr>
      <w:rPr>
        <w:rFonts w:ascii="Arial" w:hAnsi="Arial" w:hint="default"/>
      </w:rPr>
    </w:lvl>
    <w:lvl w:ilvl="4" w:tplc="8FF0804E" w:tentative="1">
      <w:start w:val="1"/>
      <w:numFmt w:val="bullet"/>
      <w:lvlText w:val="•"/>
      <w:lvlJc w:val="left"/>
      <w:pPr>
        <w:tabs>
          <w:tab w:val="num" w:pos="4320"/>
        </w:tabs>
        <w:ind w:left="4320" w:hanging="360"/>
      </w:pPr>
      <w:rPr>
        <w:rFonts w:ascii="Arial" w:hAnsi="Arial" w:hint="default"/>
      </w:rPr>
    </w:lvl>
    <w:lvl w:ilvl="5" w:tplc="8EF493E4" w:tentative="1">
      <w:start w:val="1"/>
      <w:numFmt w:val="bullet"/>
      <w:lvlText w:val="•"/>
      <w:lvlJc w:val="left"/>
      <w:pPr>
        <w:tabs>
          <w:tab w:val="num" w:pos="5040"/>
        </w:tabs>
        <w:ind w:left="5040" w:hanging="360"/>
      </w:pPr>
      <w:rPr>
        <w:rFonts w:ascii="Arial" w:hAnsi="Arial" w:hint="default"/>
      </w:rPr>
    </w:lvl>
    <w:lvl w:ilvl="6" w:tplc="39E43C28" w:tentative="1">
      <w:start w:val="1"/>
      <w:numFmt w:val="bullet"/>
      <w:lvlText w:val="•"/>
      <w:lvlJc w:val="left"/>
      <w:pPr>
        <w:tabs>
          <w:tab w:val="num" w:pos="5760"/>
        </w:tabs>
        <w:ind w:left="5760" w:hanging="360"/>
      </w:pPr>
      <w:rPr>
        <w:rFonts w:ascii="Arial" w:hAnsi="Arial" w:hint="default"/>
      </w:rPr>
    </w:lvl>
    <w:lvl w:ilvl="7" w:tplc="299EE6DC" w:tentative="1">
      <w:start w:val="1"/>
      <w:numFmt w:val="bullet"/>
      <w:lvlText w:val="•"/>
      <w:lvlJc w:val="left"/>
      <w:pPr>
        <w:tabs>
          <w:tab w:val="num" w:pos="6480"/>
        </w:tabs>
        <w:ind w:left="6480" w:hanging="360"/>
      </w:pPr>
      <w:rPr>
        <w:rFonts w:ascii="Arial" w:hAnsi="Arial" w:hint="default"/>
      </w:rPr>
    </w:lvl>
    <w:lvl w:ilvl="8" w:tplc="0778DF0C" w:tentative="1">
      <w:start w:val="1"/>
      <w:numFmt w:val="bullet"/>
      <w:lvlText w:val="•"/>
      <w:lvlJc w:val="left"/>
      <w:pPr>
        <w:tabs>
          <w:tab w:val="num" w:pos="7200"/>
        </w:tabs>
        <w:ind w:left="7200" w:hanging="360"/>
      </w:pPr>
      <w:rPr>
        <w:rFonts w:ascii="Arial" w:hAnsi="Arial" w:hint="default"/>
      </w:rPr>
    </w:lvl>
  </w:abstractNum>
  <w:abstractNum w:abstractNumId="22" w15:restartNumberingAfterBreak="0">
    <w:nsid w:val="55335CA9"/>
    <w:multiLevelType w:val="hybridMultilevel"/>
    <w:tmpl w:val="F9EE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FD7295"/>
    <w:multiLevelType w:val="multilevel"/>
    <w:tmpl w:val="F9165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8E3366B"/>
    <w:multiLevelType w:val="hybridMultilevel"/>
    <w:tmpl w:val="B4825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061AF8"/>
    <w:multiLevelType w:val="hybridMultilevel"/>
    <w:tmpl w:val="8ADA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425AEE"/>
    <w:multiLevelType w:val="hybridMultilevel"/>
    <w:tmpl w:val="2760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A239AC"/>
    <w:multiLevelType w:val="hybridMultilevel"/>
    <w:tmpl w:val="E0F00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1856B4"/>
    <w:multiLevelType w:val="hybridMultilevel"/>
    <w:tmpl w:val="ECFE8C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C00071B"/>
    <w:multiLevelType w:val="hybridMultilevel"/>
    <w:tmpl w:val="918C48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5B144E"/>
    <w:multiLevelType w:val="hybridMultilevel"/>
    <w:tmpl w:val="38A2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84676C"/>
    <w:multiLevelType w:val="hybridMultilevel"/>
    <w:tmpl w:val="D744F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BE2303"/>
    <w:multiLevelType w:val="multilevel"/>
    <w:tmpl w:val="C0F04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CE82ADD"/>
    <w:multiLevelType w:val="hybridMultilevel"/>
    <w:tmpl w:val="1BF02760"/>
    <w:lvl w:ilvl="0" w:tplc="1BE227F4">
      <w:start w:val="1"/>
      <w:numFmt w:val="bullet"/>
      <w:lvlText w:val="•"/>
      <w:lvlJc w:val="left"/>
      <w:pPr>
        <w:tabs>
          <w:tab w:val="num" w:pos="720"/>
        </w:tabs>
        <w:ind w:left="720" w:hanging="360"/>
      </w:pPr>
      <w:rPr>
        <w:rFonts w:ascii="Arial" w:hAnsi="Arial" w:hint="default"/>
      </w:rPr>
    </w:lvl>
    <w:lvl w:ilvl="1" w:tplc="11BA901E" w:tentative="1">
      <w:start w:val="1"/>
      <w:numFmt w:val="bullet"/>
      <w:lvlText w:val="•"/>
      <w:lvlJc w:val="left"/>
      <w:pPr>
        <w:tabs>
          <w:tab w:val="num" w:pos="1440"/>
        </w:tabs>
        <w:ind w:left="1440" w:hanging="360"/>
      </w:pPr>
      <w:rPr>
        <w:rFonts w:ascii="Arial" w:hAnsi="Arial" w:hint="default"/>
      </w:rPr>
    </w:lvl>
    <w:lvl w:ilvl="2" w:tplc="368CE866" w:tentative="1">
      <w:start w:val="1"/>
      <w:numFmt w:val="bullet"/>
      <w:lvlText w:val="•"/>
      <w:lvlJc w:val="left"/>
      <w:pPr>
        <w:tabs>
          <w:tab w:val="num" w:pos="2160"/>
        </w:tabs>
        <w:ind w:left="2160" w:hanging="360"/>
      </w:pPr>
      <w:rPr>
        <w:rFonts w:ascii="Arial" w:hAnsi="Arial" w:hint="default"/>
      </w:rPr>
    </w:lvl>
    <w:lvl w:ilvl="3" w:tplc="3C667240" w:tentative="1">
      <w:start w:val="1"/>
      <w:numFmt w:val="bullet"/>
      <w:lvlText w:val="•"/>
      <w:lvlJc w:val="left"/>
      <w:pPr>
        <w:tabs>
          <w:tab w:val="num" w:pos="2880"/>
        </w:tabs>
        <w:ind w:left="2880" w:hanging="360"/>
      </w:pPr>
      <w:rPr>
        <w:rFonts w:ascii="Arial" w:hAnsi="Arial" w:hint="default"/>
      </w:rPr>
    </w:lvl>
    <w:lvl w:ilvl="4" w:tplc="95181FA6" w:tentative="1">
      <w:start w:val="1"/>
      <w:numFmt w:val="bullet"/>
      <w:lvlText w:val="•"/>
      <w:lvlJc w:val="left"/>
      <w:pPr>
        <w:tabs>
          <w:tab w:val="num" w:pos="3600"/>
        </w:tabs>
        <w:ind w:left="3600" w:hanging="360"/>
      </w:pPr>
      <w:rPr>
        <w:rFonts w:ascii="Arial" w:hAnsi="Arial" w:hint="default"/>
      </w:rPr>
    </w:lvl>
    <w:lvl w:ilvl="5" w:tplc="A1D4D36E" w:tentative="1">
      <w:start w:val="1"/>
      <w:numFmt w:val="bullet"/>
      <w:lvlText w:val="•"/>
      <w:lvlJc w:val="left"/>
      <w:pPr>
        <w:tabs>
          <w:tab w:val="num" w:pos="4320"/>
        </w:tabs>
        <w:ind w:left="4320" w:hanging="360"/>
      </w:pPr>
      <w:rPr>
        <w:rFonts w:ascii="Arial" w:hAnsi="Arial" w:hint="default"/>
      </w:rPr>
    </w:lvl>
    <w:lvl w:ilvl="6" w:tplc="A27CF400" w:tentative="1">
      <w:start w:val="1"/>
      <w:numFmt w:val="bullet"/>
      <w:lvlText w:val="•"/>
      <w:lvlJc w:val="left"/>
      <w:pPr>
        <w:tabs>
          <w:tab w:val="num" w:pos="5040"/>
        </w:tabs>
        <w:ind w:left="5040" w:hanging="360"/>
      </w:pPr>
      <w:rPr>
        <w:rFonts w:ascii="Arial" w:hAnsi="Arial" w:hint="default"/>
      </w:rPr>
    </w:lvl>
    <w:lvl w:ilvl="7" w:tplc="2B6C2F82" w:tentative="1">
      <w:start w:val="1"/>
      <w:numFmt w:val="bullet"/>
      <w:lvlText w:val="•"/>
      <w:lvlJc w:val="left"/>
      <w:pPr>
        <w:tabs>
          <w:tab w:val="num" w:pos="5760"/>
        </w:tabs>
        <w:ind w:left="5760" w:hanging="360"/>
      </w:pPr>
      <w:rPr>
        <w:rFonts w:ascii="Arial" w:hAnsi="Arial" w:hint="default"/>
      </w:rPr>
    </w:lvl>
    <w:lvl w:ilvl="8" w:tplc="F4C26CF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EF4374E"/>
    <w:multiLevelType w:val="multilevel"/>
    <w:tmpl w:val="C652B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7"/>
  </w:num>
  <w:num w:numId="2">
    <w:abstractNumId w:val="20"/>
  </w:num>
  <w:num w:numId="3">
    <w:abstractNumId w:val="28"/>
  </w:num>
  <w:num w:numId="4">
    <w:abstractNumId w:val="31"/>
  </w:num>
  <w:num w:numId="5">
    <w:abstractNumId w:val="29"/>
  </w:num>
  <w:num w:numId="6">
    <w:abstractNumId w:val="30"/>
  </w:num>
  <w:num w:numId="7">
    <w:abstractNumId w:val="14"/>
  </w:num>
  <w:num w:numId="8">
    <w:abstractNumId w:val="5"/>
  </w:num>
  <w:num w:numId="9">
    <w:abstractNumId w:val="4"/>
  </w:num>
  <w:num w:numId="10">
    <w:abstractNumId w:val="3"/>
  </w:num>
  <w:num w:numId="11">
    <w:abstractNumId w:val="32"/>
  </w:num>
  <w:num w:numId="12">
    <w:abstractNumId w:val="11"/>
  </w:num>
  <w:num w:numId="13">
    <w:abstractNumId w:val="34"/>
  </w:num>
  <w:num w:numId="14">
    <w:abstractNumId w:val="7"/>
  </w:num>
  <w:num w:numId="15">
    <w:abstractNumId w:val="23"/>
  </w:num>
  <w:num w:numId="16">
    <w:abstractNumId w:val="15"/>
  </w:num>
  <w:num w:numId="17">
    <w:abstractNumId w:val="9"/>
  </w:num>
  <w:num w:numId="18">
    <w:abstractNumId w:val="8"/>
  </w:num>
  <w:num w:numId="19">
    <w:abstractNumId w:val="1"/>
  </w:num>
  <w:num w:numId="20">
    <w:abstractNumId w:val="17"/>
  </w:num>
  <w:num w:numId="21">
    <w:abstractNumId w:val="24"/>
  </w:num>
  <w:num w:numId="22">
    <w:abstractNumId w:val="26"/>
  </w:num>
  <w:num w:numId="23">
    <w:abstractNumId w:val="10"/>
  </w:num>
  <w:num w:numId="24">
    <w:abstractNumId w:val="19"/>
  </w:num>
  <w:num w:numId="25">
    <w:abstractNumId w:val="33"/>
  </w:num>
  <w:num w:numId="26">
    <w:abstractNumId w:val="0"/>
  </w:num>
  <w:num w:numId="27">
    <w:abstractNumId w:val="13"/>
  </w:num>
  <w:num w:numId="28">
    <w:abstractNumId w:val="19"/>
  </w:num>
  <w:num w:numId="29">
    <w:abstractNumId w:val="21"/>
  </w:num>
  <w:num w:numId="30">
    <w:abstractNumId w:val="6"/>
  </w:num>
  <w:num w:numId="31">
    <w:abstractNumId w:val="18"/>
  </w:num>
  <w:num w:numId="32">
    <w:abstractNumId w:val="25"/>
  </w:num>
  <w:num w:numId="33">
    <w:abstractNumId w:val="12"/>
  </w:num>
  <w:num w:numId="34">
    <w:abstractNumId w:val="22"/>
  </w:num>
  <w:num w:numId="35">
    <w:abstractNumId w:val="16"/>
  </w:num>
  <w:num w:numId="3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581"/>
    <w:rsid w:val="000016D8"/>
    <w:rsid w:val="00002F32"/>
    <w:rsid w:val="000065BF"/>
    <w:rsid w:val="000075A0"/>
    <w:rsid w:val="00007642"/>
    <w:rsid w:val="00007E68"/>
    <w:rsid w:val="000127F5"/>
    <w:rsid w:val="000136DB"/>
    <w:rsid w:val="00014A38"/>
    <w:rsid w:val="00016AA4"/>
    <w:rsid w:val="00016F7E"/>
    <w:rsid w:val="000204AB"/>
    <w:rsid w:val="00020EA9"/>
    <w:rsid w:val="00021BB0"/>
    <w:rsid w:val="00025914"/>
    <w:rsid w:val="00026C18"/>
    <w:rsid w:val="000309CD"/>
    <w:rsid w:val="00034B1F"/>
    <w:rsid w:val="000413C8"/>
    <w:rsid w:val="00043834"/>
    <w:rsid w:val="00044F05"/>
    <w:rsid w:val="00046D37"/>
    <w:rsid w:val="00047C0B"/>
    <w:rsid w:val="0005041A"/>
    <w:rsid w:val="00052B41"/>
    <w:rsid w:val="000548F4"/>
    <w:rsid w:val="000558DD"/>
    <w:rsid w:val="00056425"/>
    <w:rsid w:val="0005737B"/>
    <w:rsid w:val="00063061"/>
    <w:rsid w:val="00070F36"/>
    <w:rsid w:val="00070FA9"/>
    <w:rsid w:val="000721F3"/>
    <w:rsid w:val="000741E6"/>
    <w:rsid w:val="00075261"/>
    <w:rsid w:val="00075EB6"/>
    <w:rsid w:val="00076321"/>
    <w:rsid w:val="00076C96"/>
    <w:rsid w:val="00080874"/>
    <w:rsid w:val="000815EF"/>
    <w:rsid w:val="000827F2"/>
    <w:rsid w:val="00083031"/>
    <w:rsid w:val="000847CE"/>
    <w:rsid w:val="00086545"/>
    <w:rsid w:val="000875EB"/>
    <w:rsid w:val="000912AE"/>
    <w:rsid w:val="000914EE"/>
    <w:rsid w:val="00096039"/>
    <w:rsid w:val="00096B55"/>
    <w:rsid w:val="000A373D"/>
    <w:rsid w:val="000A40AB"/>
    <w:rsid w:val="000A67DF"/>
    <w:rsid w:val="000B19CB"/>
    <w:rsid w:val="000B1C9E"/>
    <w:rsid w:val="000B207C"/>
    <w:rsid w:val="000B3BF6"/>
    <w:rsid w:val="000B56BA"/>
    <w:rsid w:val="000B62E1"/>
    <w:rsid w:val="000B7303"/>
    <w:rsid w:val="000C052A"/>
    <w:rsid w:val="000C4DBF"/>
    <w:rsid w:val="000C5EDD"/>
    <w:rsid w:val="000D32C7"/>
    <w:rsid w:val="000D357F"/>
    <w:rsid w:val="000D521E"/>
    <w:rsid w:val="000D7CF8"/>
    <w:rsid w:val="000E1397"/>
    <w:rsid w:val="000E1FFC"/>
    <w:rsid w:val="000E2734"/>
    <w:rsid w:val="000E2D28"/>
    <w:rsid w:val="000E4451"/>
    <w:rsid w:val="000E66B1"/>
    <w:rsid w:val="000E7DCC"/>
    <w:rsid w:val="000F10FC"/>
    <w:rsid w:val="000F21A0"/>
    <w:rsid w:val="000F2604"/>
    <w:rsid w:val="000F338E"/>
    <w:rsid w:val="000F4123"/>
    <w:rsid w:val="000F4B84"/>
    <w:rsid w:val="000F4BD5"/>
    <w:rsid w:val="000F59DE"/>
    <w:rsid w:val="00101903"/>
    <w:rsid w:val="001046DD"/>
    <w:rsid w:val="00112E9F"/>
    <w:rsid w:val="001147FB"/>
    <w:rsid w:val="00116D46"/>
    <w:rsid w:val="00122964"/>
    <w:rsid w:val="00124C90"/>
    <w:rsid w:val="00125B56"/>
    <w:rsid w:val="00126640"/>
    <w:rsid w:val="00126919"/>
    <w:rsid w:val="001318C6"/>
    <w:rsid w:val="00133B2A"/>
    <w:rsid w:val="001359A2"/>
    <w:rsid w:val="00135A3A"/>
    <w:rsid w:val="001369D9"/>
    <w:rsid w:val="00137246"/>
    <w:rsid w:val="0013768C"/>
    <w:rsid w:val="001410BB"/>
    <w:rsid w:val="00143014"/>
    <w:rsid w:val="001431B0"/>
    <w:rsid w:val="001436D9"/>
    <w:rsid w:val="00144121"/>
    <w:rsid w:val="00144ADB"/>
    <w:rsid w:val="001469D0"/>
    <w:rsid w:val="0014700A"/>
    <w:rsid w:val="00147399"/>
    <w:rsid w:val="00151198"/>
    <w:rsid w:val="00151CA6"/>
    <w:rsid w:val="00152583"/>
    <w:rsid w:val="00153C9C"/>
    <w:rsid w:val="00154EEA"/>
    <w:rsid w:val="0015637A"/>
    <w:rsid w:val="0015767B"/>
    <w:rsid w:val="00157ECE"/>
    <w:rsid w:val="00163718"/>
    <w:rsid w:val="00164E8B"/>
    <w:rsid w:val="00164F24"/>
    <w:rsid w:val="001666E4"/>
    <w:rsid w:val="00173232"/>
    <w:rsid w:val="00175155"/>
    <w:rsid w:val="001754CE"/>
    <w:rsid w:val="00186CB3"/>
    <w:rsid w:val="00186CCB"/>
    <w:rsid w:val="00191752"/>
    <w:rsid w:val="00193771"/>
    <w:rsid w:val="00196466"/>
    <w:rsid w:val="001972D6"/>
    <w:rsid w:val="00197558"/>
    <w:rsid w:val="001A0737"/>
    <w:rsid w:val="001A0D7B"/>
    <w:rsid w:val="001A0D9A"/>
    <w:rsid w:val="001A1985"/>
    <w:rsid w:val="001A36D1"/>
    <w:rsid w:val="001A3C89"/>
    <w:rsid w:val="001A67BE"/>
    <w:rsid w:val="001A6D3D"/>
    <w:rsid w:val="001A7594"/>
    <w:rsid w:val="001A7AD8"/>
    <w:rsid w:val="001B00B8"/>
    <w:rsid w:val="001B2CAA"/>
    <w:rsid w:val="001B42E4"/>
    <w:rsid w:val="001B4B2E"/>
    <w:rsid w:val="001B64CB"/>
    <w:rsid w:val="001B6CF9"/>
    <w:rsid w:val="001B6EB8"/>
    <w:rsid w:val="001C0728"/>
    <w:rsid w:val="001C175D"/>
    <w:rsid w:val="001C389D"/>
    <w:rsid w:val="001C59CC"/>
    <w:rsid w:val="001D0A77"/>
    <w:rsid w:val="001D3459"/>
    <w:rsid w:val="001D383E"/>
    <w:rsid w:val="001D3B82"/>
    <w:rsid w:val="001D5D68"/>
    <w:rsid w:val="001D698D"/>
    <w:rsid w:val="001D6B1E"/>
    <w:rsid w:val="001E2606"/>
    <w:rsid w:val="001E3A76"/>
    <w:rsid w:val="001F0134"/>
    <w:rsid w:val="001F186F"/>
    <w:rsid w:val="001F62ED"/>
    <w:rsid w:val="001F7ADF"/>
    <w:rsid w:val="00204836"/>
    <w:rsid w:val="002074D6"/>
    <w:rsid w:val="00207514"/>
    <w:rsid w:val="00212269"/>
    <w:rsid w:val="00212E84"/>
    <w:rsid w:val="00212FAB"/>
    <w:rsid w:val="0021499F"/>
    <w:rsid w:val="002163A6"/>
    <w:rsid w:val="00220D59"/>
    <w:rsid w:val="0022145D"/>
    <w:rsid w:val="00221EA4"/>
    <w:rsid w:val="00230379"/>
    <w:rsid w:val="00230A9B"/>
    <w:rsid w:val="002324E3"/>
    <w:rsid w:val="00234097"/>
    <w:rsid w:val="00234902"/>
    <w:rsid w:val="00235CE1"/>
    <w:rsid w:val="00235DD8"/>
    <w:rsid w:val="002400C8"/>
    <w:rsid w:val="00240C2F"/>
    <w:rsid w:val="0024118F"/>
    <w:rsid w:val="002411F8"/>
    <w:rsid w:val="00242E5A"/>
    <w:rsid w:val="00243158"/>
    <w:rsid w:val="002446AC"/>
    <w:rsid w:val="0024633D"/>
    <w:rsid w:val="0025063A"/>
    <w:rsid w:val="0025152A"/>
    <w:rsid w:val="00254C84"/>
    <w:rsid w:val="00256194"/>
    <w:rsid w:val="00256ED8"/>
    <w:rsid w:val="00261302"/>
    <w:rsid w:val="00264D70"/>
    <w:rsid w:val="00264EC9"/>
    <w:rsid w:val="00265145"/>
    <w:rsid w:val="00265E4E"/>
    <w:rsid w:val="002671C3"/>
    <w:rsid w:val="00267490"/>
    <w:rsid w:val="00270360"/>
    <w:rsid w:val="00272DBB"/>
    <w:rsid w:val="002773BA"/>
    <w:rsid w:val="00280A93"/>
    <w:rsid w:val="00280B44"/>
    <w:rsid w:val="00282F07"/>
    <w:rsid w:val="00283532"/>
    <w:rsid w:val="00286985"/>
    <w:rsid w:val="002878C8"/>
    <w:rsid w:val="002907ED"/>
    <w:rsid w:val="00290C62"/>
    <w:rsid w:val="00292588"/>
    <w:rsid w:val="00292838"/>
    <w:rsid w:val="002936F4"/>
    <w:rsid w:val="00295C0F"/>
    <w:rsid w:val="00295E54"/>
    <w:rsid w:val="00296DA6"/>
    <w:rsid w:val="0029757F"/>
    <w:rsid w:val="002A0601"/>
    <w:rsid w:val="002A09BF"/>
    <w:rsid w:val="002A14AA"/>
    <w:rsid w:val="002A2031"/>
    <w:rsid w:val="002A411B"/>
    <w:rsid w:val="002A6581"/>
    <w:rsid w:val="002A6C2E"/>
    <w:rsid w:val="002A70CC"/>
    <w:rsid w:val="002B3CE6"/>
    <w:rsid w:val="002B49CC"/>
    <w:rsid w:val="002B64DB"/>
    <w:rsid w:val="002C0324"/>
    <w:rsid w:val="002C0A20"/>
    <w:rsid w:val="002C18B0"/>
    <w:rsid w:val="002C52D1"/>
    <w:rsid w:val="002C5C6A"/>
    <w:rsid w:val="002C7013"/>
    <w:rsid w:val="002C763D"/>
    <w:rsid w:val="002C77AA"/>
    <w:rsid w:val="002D0471"/>
    <w:rsid w:val="002D226D"/>
    <w:rsid w:val="002D3AC5"/>
    <w:rsid w:val="002D5CA0"/>
    <w:rsid w:val="002E2269"/>
    <w:rsid w:val="002E3DEA"/>
    <w:rsid w:val="002E4B3A"/>
    <w:rsid w:val="002E5EFC"/>
    <w:rsid w:val="002E653F"/>
    <w:rsid w:val="002F2803"/>
    <w:rsid w:val="002F4E92"/>
    <w:rsid w:val="002F65FE"/>
    <w:rsid w:val="002F6BD0"/>
    <w:rsid w:val="002F74D5"/>
    <w:rsid w:val="00300401"/>
    <w:rsid w:val="00300474"/>
    <w:rsid w:val="0030404C"/>
    <w:rsid w:val="00305DAD"/>
    <w:rsid w:val="003071CC"/>
    <w:rsid w:val="00310738"/>
    <w:rsid w:val="0031170D"/>
    <w:rsid w:val="0031179F"/>
    <w:rsid w:val="00312759"/>
    <w:rsid w:val="00312FC5"/>
    <w:rsid w:val="00317120"/>
    <w:rsid w:val="0032066D"/>
    <w:rsid w:val="00321548"/>
    <w:rsid w:val="00321839"/>
    <w:rsid w:val="00323A87"/>
    <w:rsid w:val="00323C14"/>
    <w:rsid w:val="003240C0"/>
    <w:rsid w:val="003257E3"/>
    <w:rsid w:val="003271F6"/>
    <w:rsid w:val="0033130D"/>
    <w:rsid w:val="003318D8"/>
    <w:rsid w:val="003324E1"/>
    <w:rsid w:val="00332634"/>
    <w:rsid w:val="003342FE"/>
    <w:rsid w:val="00335D46"/>
    <w:rsid w:val="00337674"/>
    <w:rsid w:val="003431C2"/>
    <w:rsid w:val="00346E12"/>
    <w:rsid w:val="0035018E"/>
    <w:rsid w:val="00354148"/>
    <w:rsid w:val="00354581"/>
    <w:rsid w:val="00354E57"/>
    <w:rsid w:val="00355950"/>
    <w:rsid w:val="0035624A"/>
    <w:rsid w:val="003567FE"/>
    <w:rsid w:val="00357675"/>
    <w:rsid w:val="003643AF"/>
    <w:rsid w:val="0036487D"/>
    <w:rsid w:val="003652FE"/>
    <w:rsid w:val="0036531D"/>
    <w:rsid w:val="00366C60"/>
    <w:rsid w:val="00366E6F"/>
    <w:rsid w:val="0036731F"/>
    <w:rsid w:val="003709C0"/>
    <w:rsid w:val="003723BB"/>
    <w:rsid w:val="00373919"/>
    <w:rsid w:val="00375BB8"/>
    <w:rsid w:val="003767EB"/>
    <w:rsid w:val="00377959"/>
    <w:rsid w:val="00377FB7"/>
    <w:rsid w:val="0038190C"/>
    <w:rsid w:val="003830A0"/>
    <w:rsid w:val="00384588"/>
    <w:rsid w:val="00390AD5"/>
    <w:rsid w:val="003911CD"/>
    <w:rsid w:val="003939B9"/>
    <w:rsid w:val="003959DA"/>
    <w:rsid w:val="00395EA4"/>
    <w:rsid w:val="003A0C0B"/>
    <w:rsid w:val="003A2B6F"/>
    <w:rsid w:val="003B3014"/>
    <w:rsid w:val="003B3597"/>
    <w:rsid w:val="003B3B44"/>
    <w:rsid w:val="003C058E"/>
    <w:rsid w:val="003C312A"/>
    <w:rsid w:val="003C5EEA"/>
    <w:rsid w:val="003D4A46"/>
    <w:rsid w:val="003D5BBE"/>
    <w:rsid w:val="003E351D"/>
    <w:rsid w:val="003E7453"/>
    <w:rsid w:val="003E791C"/>
    <w:rsid w:val="003E79E3"/>
    <w:rsid w:val="003F1A04"/>
    <w:rsid w:val="003F2197"/>
    <w:rsid w:val="003F435A"/>
    <w:rsid w:val="004024FB"/>
    <w:rsid w:val="00402D47"/>
    <w:rsid w:val="00403596"/>
    <w:rsid w:val="00403FF5"/>
    <w:rsid w:val="00412052"/>
    <w:rsid w:val="0041795C"/>
    <w:rsid w:val="0041796E"/>
    <w:rsid w:val="00420545"/>
    <w:rsid w:val="004208CB"/>
    <w:rsid w:val="004275D9"/>
    <w:rsid w:val="004304EB"/>
    <w:rsid w:val="0043127F"/>
    <w:rsid w:val="0043160A"/>
    <w:rsid w:val="00431A03"/>
    <w:rsid w:val="00431F03"/>
    <w:rsid w:val="00432B49"/>
    <w:rsid w:val="00433500"/>
    <w:rsid w:val="00433CD8"/>
    <w:rsid w:val="00433FC2"/>
    <w:rsid w:val="00436F3F"/>
    <w:rsid w:val="00437246"/>
    <w:rsid w:val="00437250"/>
    <w:rsid w:val="00440AAE"/>
    <w:rsid w:val="00442302"/>
    <w:rsid w:val="004438F0"/>
    <w:rsid w:val="00445B21"/>
    <w:rsid w:val="004462ED"/>
    <w:rsid w:val="00450438"/>
    <w:rsid w:val="00450E6C"/>
    <w:rsid w:val="00451C7C"/>
    <w:rsid w:val="00452126"/>
    <w:rsid w:val="0045636D"/>
    <w:rsid w:val="00456B4F"/>
    <w:rsid w:val="0045745A"/>
    <w:rsid w:val="00461F61"/>
    <w:rsid w:val="0046231F"/>
    <w:rsid w:val="00465976"/>
    <w:rsid w:val="00465FA4"/>
    <w:rsid w:val="00466105"/>
    <w:rsid w:val="00467BC4"/>
    <w:rsid w:val="0047139A"/>
    <w:rsid w:val="00472478"/>
    <w:rsid w:val="0047313A"/>
    <w:rsid w:val="004748A1"/>
    <w:rsid w:val="00475CE3"/>
    <w:rsid w:val="00476B5C"/>
    <w:rsid w:val="004778EF"/>
    <w:rsid w:val="00482CDA"/>
    <w:rsid w:val="00483A54"/>
    <w:rsid w:val="004928B6"/>
    <w:rsid w:val="0049458D"/>
    <w:rsid w:val="00494A56"/>
    <w:rsid w:val="00494D94"/>
    <w:rsid w:val="0049524E"/>
    <w:rsid w:val="00495E9C"/>
    <w:rsid w:val="004A1956"/>
    <w:rsid w:val="004A1E93"/>
    <w:rsid w:val="004A2BEB"/>
    <w:rsid w:val="004A32D5"/>
    <w:rsid w:val="004B09A2"/>
    <w:rsid w:val="004B21A7"/>
    <w:rsid w:val="004B325A"/>
    <w:rsid w:val="004B3352"/>
    <w:rsid w:val="004B4BD3"/>
    <w:rsid w:val="004B734D"/>
    <w:rsid w:val="004B7B08"/>
    <w:rsid w:val="004C40B0"/>
    <w:rsid w:val="004C45CF"/>
    <w:rsid w:val="004C4DF0"/>
    <w:rsid w:val="004C4EBA"/>
    <w:rsid w:val="004C6EF7"/>
    <w:rsid w:val="004C7E7D"/>
    <w:rsid w:val="004D031B"/>
    <w:rsid w:val="004D0930"/>
    <w:rsid w:val="004D144E"/>
    <w:rsid w:val="004D1C8E"/>
    <w:rsid w:val="004D4C5E"/>
    <w:rsid w:val="004D5E7D"/>
    <w:rsid w:val="004D65A1"/>
    <w:rsid w:val="004E1A8B"/>
    <w:rsid w:val="004E4435"/>
    <w:rsid w:val="004E51FF"/>
    <w:rsid w:val="004E6621"/>
    <w:rsid w:val="004E7BDD"/>
    <w:rsid w:val="004F3856"/>
    <w:rsid w:val="005005A2"/>
    <w:rsid w:val="0050070D"/>
    <w:rsid w:val="00502AE5"/>
    <w:rsid w:val="005036DF"/>
    <w:rsid w:val="00511AAD"/>
    <w:rsid w:val="00512AEB"/>
    <w:rsid w:val="00514E69"/>
    <w:rsid w:val="00515552"/>
    <w:rsid w:val="00517D09"/>
    <w:rsid w:val="0052105C"/>
    <w:rsid w:val="00522DA4"/>
    <w:rsid w:val="005261D3"/>
    <w:rsid w:val="0052752D"/>
    <w:rsid w:val="0052799A"/>
    <w:rsid w:val="00530B0C"/>
    <w:rsid w:val="005318D5"/>
    <w:rsid w:val="005324EB"/>
    <w:rsid w:val="00534416"/>
    <w:rsid w:val="0053488B"/>
    <w:rsid w:val="00535E29"/>
    <w:rsid w:val="0054031E"/>
    <w:rsid w:val="00540488"/>
    <w:rsid w:val="00540E4A"/>
    <w:rsid w:val="005423CE"/>
    <w:rsid w:val="005426B3"/>
    <w:rsid w:val="00542A4E"/>
    <w:rsid w:val="00543639"/>
    <w:rsid w:val="005454BB"/>
    <w:rsid w:val="00550A3E"/>
    <w:rsid w:val="00554605"/>
    <w:rsid w:val="00556956"/>
    <w:rsid w:val="00557603"/>
    <w:rsid w:val="0056142E"/>
    <w:rsid w:val="005624D6"/>
    <w:rsid w:val="00562E16"/>
    <w:rsid w:val="00566B81"/>
    <w:rsid w:val="005721D8"/>
    <w:rsid w:val="0057264D"/>
    <w:rsid w:val="00572F1C"/>
    <w:rsid w:val="005741AD"/>
    <w:rsid w:val="0057530B"/>
    <w:rsid w:val="00575753"/>
    <w:rsid w:val="005810F4"/>
    <w:rsid w:val="0058420C"/>
    <w:rsid w:val="00584B79"/>
    <w:rsid w:val="005868F2"/>
    <w:rsid w:val="00590126"/>
    <w:rsid w:val="00591B7D"/>
    <w:rsid w:val="005920B1"/>
    <w:rsid w:val="0059243D"/>
    <w:rsid w:val="00593811"/>
    <w:rsid w:val="00595485"/>
    <w:rsid w:val="00595979"/>
    <w:rsid w:val="00595A84"/>
    <w:rsid w:val="005A13E0"/>
    <w:rsid w:val="005A1F09"/>
    <w:rsid w:val="005A412A"/>
    <w:rsid w:val="005A46B3"/>
    <w:rsid w:val="005A48C2"/>
    <w:rsid w:val="005A6B5B"/>
    <w:rsid w:val="005A6E7E"/>
    <w:rsid w:val="005A73C5"/>
    <w:rsid w:val="005B1ACA"/>
    <w:rsid w:val="005B3345"/>
    <w:rsid w:val="005C11E3"/>
    <w:rsid w:val="005C1851"/>
    <w:rsid w:val="005C5A47"/>
    <w:rsid w:val="005C63B8"/>
    <w:rsid w:val="005C693B"/>
    <w:rsid w:val="005D009B"/>
    <w:rsid w:val="005D0922"/>
    <w:rsid w:val="005D0D31"/>
    <w:rsid w:val="005D223A"/>
    <w:rsid w:val="005D2C29"/>
    <w:rsid w:val="005D3FB4"/>
    <w:rsid w:val="005D5C7A"/>
    <w:rsid w:val="005D6513"/>
    <w:rsid w:val="005E49C3"/>
    <w:rsid w:val="005E5673"/>
    <w:rsid w:val="005F53B4"/>
    <w:rsid w:val="006005D5"/>
    <w:rsid w:val="00602A4E"/>
    <w:rsid w:val="0060525F"/>
    <w:rsid w:val="00605935"/>
    <w:rsid w:val="00606EBA"/>
    <w:rsid w:val="00607430"/>
    <w:rsid w:val="00610047"/>
    <w:rsid w:val="006106B8"/>
    <w:rsid w:val="006114BA"/>
    <w:rsid w:val="00611DA0"/>
    <w:rsid w:val="006132FE"/>
    <w:rsid w:val="006153B8"/>
    <w:rsid w:val="006161D6"/>
    <w:rsid w:val="006163A9"/>
    <w:rsid w:val="00620724"/>
    <w:rsid w:val="00621C66"/>
    <w:rsid w:val="00630028"/>
    <w:rsid w:val="00634F4C"/>
    <w:rsid w:val="00636361"/>
    <w:rsid w:val="00636EB5"/>
    <w:rsid w:val="00641115"/>
    <w:rsid w:val="00641B08"/>
    <w:rsid w:val="00643706"/>
    <w:rsid w:val="006467C5"/>
    <w:rsid w:val="00646A65"/>
    <w:rsid w:val="00646C7E"/>
    <w:rsid w:val="006554CE"/>
    <w:rsid w:val="00656CDF"/>
    <w:rsid w:val="00657D8E"/>
    <w:rsid w:val="00660283"/>
    <w:rsid w:val="006608D3"/>
    <w:rsid w:val="0066246C"/>
    <w:rsid w:val="00663B29"/>
    <w:rsid w:val="00672194"/>
    <w:rsid w:val="00674D5F"/>
    <w:rsid w:val="006764A8"/>
    <w:rsid w:val="00677476"/>
    <w:rsid w:val="00677CBA"/>
    <w:rsid w:val="0068060D"/>
    <w:rsid w:val="00681E2B"/>
    <w:rsid w:val="00685191"/>
    <w:rsid w:val="00686044"/>
    <w:rsid w:val="006860F0"/>
    <w:rsid w:val="006864A3"/>
    <w:rsid w:val="006906F8"/>
    <w:rsid w:val="0069141C"/>
    <w:rsid w:val="00691A1D"/>
    <w:rsid w:val="00692982"/>
    <w:rsid w:val="00692DC8"/>
    <w:rsid w:val="006A1F47"/>
    <w:rsid w:val="006A4008"/>
    <w:rsid w:val="006A6E5A"/>
    <w:rsid w:val="006B5247"/>
    <w:rsid w:val="006B59ED"/>
    <w:rsid w:val="006B7294"/>
    <w:rsid w:val="006C1FC4"/>
    <w:rsid w:val="006C2843"/>
    <w:rsid w:val="006C2D2C"/>
    <w:rsid w:val="006C47F9"/>
    <w:rsid w:val="006C4F0F"/>
    <w:rsid w:val="006D3CDC"/>
    <w:rsid w:val="006D4F61"/>
    <w:rsid w:val="006D6E32"/>
    <w:rsid w:val="006E19F4"/>
    <w:rsid w:val="006E2D09"/>
    <w:rsid w:val="006E4844"/>
    <w:rsid w:val="006E4D73"/>
    <w:rsid w:val="006E5E2F"/>
    <w:rsid w:val="006E6393"/>
    <w:rsid w:val="006E7395"/>
    <w:rsid w:val="006F11E4"/>
    <w:rsid w:val="006F29C3"/>
    <w:rsid w:val="006F58F9"/>
    <w:rsid w:val="007011F3"/>
    <w:rsid w:val="00702128"/>
    <w:rsid w:val="00702AAF"/>
    <w:rsid w:val="00703F48"/>
    <w:rsid w:val="00705294"/>
    <w:rsid w:val="00705B84"/>
    <w:rsid w:val="0071319A"/>
    <w:rsid w:val="00714C1D"/>
    <w:rsid w:val="007166C7"/>
    <w:rsid w:val="007173C9"/>
    <w:rsid w:val="007249A3"/>
    <w:rsid w:val="00727879"/>
    <w:rsid w:val="00732D00"/>
    <w:rsid w:val="00733567"/>
    <w:rsid w:val="00736A8C"/>
    <w:rsid w:val="0073741E"/>
    <w:rsid w:val="007413F1"/>
    <w:rsid w:val="00741737"/>
    <w:rsid w:val="00741D3D"/>
    <w:rsid w:val="00743520"/>
    <w:rsid w:val="007439E4"/>
    <w:rsid w:val="007450ED"/>
    <w:rsid w:val="0074756D"/>
    <w:rsid w:val="00750B0E"/>
    <w:rsid w:val="007544F4"/>
    <w:rsid w:val="00754AC9"/>
    <w:rsid w:val="0075752B"/>
    <w:rsid w:val="0076109D"/>
    <w:rsid w:val="00762E07"/>
    <w:rsid w:val="00762E14"/>
    <w:rsid w:val="0076523A"/>
    <w:rsid w:val="00765AAA"/>
    <w:rsid w:val="00765D5B"/>
    <w:rsid w:val="007663FA"/>
    <w:rsid w:val="007664B6"/>
    <w:rsid w:val="007667EF"/>
    <w:rsid w:val="007672E8"/>
    <w:rsid w:val="00767E1A"/>
    <w:rsid w:val="00767F31"/>
    <w:rsid w:val="00770FDE"/>
    <w:rsid w:val="007724C0"/>
    <w:rsid w:val="00775A03"/>
    <w:rsid w:val="007811A3"/>
    <w:rsid w:val="00782FF2"/>
    <w:rsid w:val="00783308"/>
    <w:rsid w:val="00784969"/>
    <w:rsid w:val="007855EC"/>
    <w:rsid w:val="007863AC"/>
    <w:rsid w:val="0079101C"/>
    <w:rsid w:val="00794C46"/>
    <w:rsid w:val="00794D7E"/>
    <w:rsid w:val="0079728F"/>
    <w:rsid w:val="007A3873"/>
    <w:rsid w:val="007A5966"/>
    <w:rsid w:val="007B31DC"/>
    <w:rsid w:val="007B648F"/>
    <w:rsid w:val="007B68BE"/>
    <w:rsid w:val="007C13B3"/>
    <w:rsid w:val="007C1682"/>
    <w:rsid w:val="007C42AF"/>
    <w:rsid w:val="007C62CC"/>
    <w:rsid w:val="007C7A0B"/>
    <w:rsid w:val="007D070E"/>
    <w:rsid w:val="007D0B53"/>
    <w:rsid w:val="007D11E7"/>
    <w:rsid w:val="007D168D"/>
    <w:rsid w:val="007D35FB"/>
    <w:rsid w:val="007D3D4B"/>
    <w:rsid w:val="007D4F9D"/>
    <w:rsid w:val="007E0633"/>
    <w:rsid w:val="007E4393"/>
    <w:rsid w:val="007E6554"/>
    <w:rsid w:val="007E7591"/>
    <w:rsid w:val="007F0A81"/>
    <w:rsid w:val="007F0EF4"/>
    <w:rsid w:val="007F180F"/>
    <w:rsid w:val="007F1C8C"/>
    <w:rsid w:val="007F3FC6"/>
    <w:rsid w:val="007F46DE"/>
    <w:rsid w:val="0080213C"/>
    <w:rsid w:val="008023BA"/>
    <w:rsid w:val="00803468"/>
    <w:rsid w:val="00810A10"/>
    <w:rsid w:val="00811793"/>
    <w:rsid w:val="008117E2"/>
    <w:rsid w:val="008122A8"/>
    <w:rsid w:val="00812562"/>
    <w:rsid w:val="00812690"/>
    <w:rsid w:val="00813A6D"/>
    <w:rsid w:val="00816455"/>
    <w:rsid w:val="00816C8F"/>
    <w:rsid w:val="00817CA9"/>
    <w:rsid w:val="00821F2A"/>
    <w:rsid w:val="008223B5"/>
    <w:rsid w:val="008279FD"/>
    <w:rsid w:val="0083365D"/>
    <w:rsid w:val="008348B6"/>
    <w:rsid w:val="00834B41"/>
    <w:rsid w:val="00835F86"/>
    <w:rsid w:val="0083745E"/>
    <w:rsid w:val="00840DF6"/>
    <w:rsid w:val="00842C06"/>
    <w:rsid w:val="00843F7B"/>
    <w:rsid w:val="0084755C"/>
    <w:rsid w:val="00847CA6"/>
    <w:rsid w:val="00855605"/>
    <w:rsid w:val="00856BF6"/>
    <w:rsid w:val="00862AD6"/>
    <w:rsid w:val="00862DC9"/>
    <w:rsid w:val="00863977"/>
    <w:rsid w:val="008646D3"/>
    <w:rsid w:val="00864FE0"/>
    <w:rsid w:val="008676DC"/>
    <w:rsid w:val="00870FA7"/>
    <w:rsid w:val="00871BF2"/>
    <w:rsid w:val="008724A6"/>
    <w:rsid w:val="00872ADC"/>
    <w:rsid w:val="0087480B"/>
    <w:rsid w:val="00874CB4"/>
    <w:rsid w:val="008764AD"/>
    <w:rsid w:val="00877891"/>
    <w:rsid w:val="00877CAB"/>
    <w:rsid w:val="008832AA"/>
    <w:rsid w:val="00883931"/>
    <w:rsid w:val="00883D13"/>
    <w:rsid w:val="00885777"/>
    <w:rsid w:val="008859AF"/>
    <w:rsid w:val="0088690D"/>
    <w:rsid w:val="00897BAC"/>
    <w:rsid w:val="008A00BB"/>
    <w:rsid w:val="008A1ACA"/>
    <w:rsid w:val="008A63E8"/>
    <w:rsid w:val="008A6C30"/>
    <w:rsid w:val="008B0414"/>
    <w:rsid w:val="008B2E0E"/>
    <w:rsid w:val="008B5D15"/>
    <w:rsid w:val="008C01E5"/>
    <w:rsid w:val="008C113A"/>
    <w:rsid w:val="008C739C"/>
    <w:rsid w:val="008C7D4A"/>
    <w:rsid w:val="008D07A7"/>
    <w:rsid w:val="008D2197"/>
    <w:rsid w:val="008D21B3"/>
    <w:rsid w:val="008D23F7"/>
    <w:rsid w:val="008D4DA1"/>
    <w:rsid w:val="008E3E5C"/>
    <w:rsid w:val="008E4914"/>
    <w:rsid w:val="008E7CE9"/>
    <w:rsid w:val="008F1DF5"/>
    <w:rsid w:val="008F48FC"/>
    <w:rsid w:val="008F5512"/>
    <w:rsid w:val="0090041A"/>
    <w:rsid w:val="00903A18"/>
    <w:rsid w:val="00905256"/>
    <w:rsid w:val="009119BA"/>
    <w:rsid w:val="00911C1E"/>
    <w:rsid w:val="009123CB"/>
    <w:rsid w:val="00912646"/>
    <w:rsid w:val="009142B4"/>
    <w:rsid w:val="009179C5"/>
    <w:rsid w:val="00922577"/>
    <w:rsid w:val="009256ED"/>
    <w:rsid w:val="00926A1A"/>
    <w:rsid w:val="009275BC"/>
    <w:rsid w:val="00927A85"/>
    <w:rsid w:val="0093537C"/>
    <w:rsid w:val="009361C7"/>
    <w:rsid w:val="0093673C"/>
    <w:rsid w:val="00936A8B"/>
    <w:rsid w:val="00940ADB"/>
    <w:rsid w:val="00942C6A"/>
    <w:rsid w:val="009435E6"/>
    <w:rsid w:val="0094465B"/>
    <w:rsid w:val="00947A01"/>
    <w:rsid w:val="00953A3F"/>
    <w:rsid w:val="00953E7F"/>
    <w:rsid w:val="0095418A"/>
    <w:rsid w:val="00954A9F"/>
    <w:rsid w:val="00954BE3"/>
    <w:rsid w:val="009550BB"/>
    <w:rsid w:val="00957520"/>
    <w:rsid w:val="00957B72"/>
    <w:rsid w:val="009609D9"/>
    <w:rsid w:val="00961E9C"/>
    <w:rsid w:val="00962EF8"/>
    <w:rsid w:val="009631D2"/>
    <w:rsid w:val="00971C4F"/>
    <w:rsid w:val="00972326"/>
    <w:rsid w:val="00973E9A"/>
    <w:rsid w:val="0097424B"/>
    <w:rsid w:val="009761A2"/>
    <w:rsid w:val="00980CFB"/>
    <w:rsid w:val="009816AC"/>
    <w:rsid w:val="009817CB"/>
    <w:rsid w:val="00982A9C"/>
    <w:rsid w:val="0098685A"/>
    <w:rsid w:val="009869A3"/>
    <w:rsid w:val="00992A29"/>
    <w:rsid w:val="0099362B"/>
    <w:rsid w:val="0099615B"/>
    <w:rsid w:val="009A0E5C"/>
    <w:rsid w:val="009A1674"/>
    <w:rsid w:val="009A18D3"/>
    <w:rsid w:val="009A1FCE"/>
    <w:rsid w:val="009A25DB"/>
    <w:rsid w:val="009A4869"/>
    <w:rsid w:val="009B0668"/>
    <w:rsid w:val="009B23D6"/>
    <w:rsid w:val="009B263A"/>
    <w:rsid w:val="009B296F"/>
    <w:rsid w:val="009B33E8"/>
    <w:rsid w:val="009B3D47"/>
    <w:rsid w:val="009B3E6C"/>
    <w:rsid w:val="009B4C60"/>
    <w:rsid w:val="009C4BCA"/>
    <w:rsid w:val="009C60B2"/>
    <w:rsid w:val="009C65AA"/>
    <w:rsid w:val="009D10F6"/>
    <w:rsid w:val="009D3535"/>
    <w:rsid w:val="009E12DB"/>
    <w:rsid w:val="009E29F0"/>
    <w:rsid w:val="009E7533"/>
    <w:rsid w:val="009E7547"/>
    <w:rsid w:val="009F07E4"/>
    <w:rsid w:val="009F2418"/>
    <w:rsid w:val="009F25B0"/>
    <w:rsid w:val="009F2B3D"/>
    <w:rsid w:val="00A019FB"/>
    <w:rsid w:val="00A02814"/>
    <w:rsid w:val="00A02FB6"/>
    <w:rsid w:val="00A02FFE"/>
    <w:rsid w:val="00A032C7"/>
    <w:rsid w:val="00A04748"/>
    <w:rsid w:val="00A0505C"/>
    <w:rsid w:val="00A06EF4"/>
    <w:rsid w:val="00A107E0"/>
    <w:rsid w:val="00A12853"/>
    <w:rsid w:val="00A13CFF"/>
    <w:rsid w:val="00A15D6E"/>
    <w:rsid w:val="00A205AE"/>
    <w:rsid w:val="00A23AEE"/>
    <w:rsid w:val="00A259F1"/>
    <w:rsid w:val="00A26D74"/>
    <w:rsid w:val="00A278E0"/>
    <w:rsid w:val="00A33373"/>
    <w:rsid w:val="00A3387D"/>
    <w:rsid w:val="00A36487"/>
    <w:rsid w:val="00A36CDE"/>
    <w:rsid w:val="00A36ECD"/>
    <w:rsid w:val="00A37881"/>
    <w:rsid w:val="00A379AF"/>
    <w:rsid w:val="00A40011"/>
    <w:rsid w:val="00A44813"/>
    <w:rsid w:val="00A44E7F"/>
    <w:rsid w:val="00A4523B"/>
    <w:rsid w:val="00A461FD"/>
    <w:rsid w:val="00A46277"/>
    <w:rsid w:val="00A467F0"/>
    <w:rsid w:val="00A5025E"/>
    <w:rsid w:val="00A50C95"/>
    <w:rsid w:val="00A512FD"/>
    <w:rsid w:val="00A51C0F"/>
    <w:rsid w:val="00A52136"/>
    <w:rsid w:val="00A5660C"/>
    <w:rsid w:val="00A56EBF"/>
    <w:rsid w:val="00A60611"/>
    <w:rsid w:val="00A6084E"/>
    <w:rsid w:val="00A60B39"/>
    <w:rsid w:val="00A61324"/>
    <w:rsid w:val="00A63631"/>
    <w:rsid w:val="00A65ABD"/>
    <w:rsid w:val="00A668AC"/>
    <w:rsid w:val="00A67D7D"/>
    <w:rsid w:val="00A71E48"/>
    <w:rsid w:val="00A72464"/>
    <w:rsid w:val="00A747D1"/>
    <w:rsid w:val="00A75DF9"/>
    <w:rsid w:val="00A76301"/>
    <w:rsid w:val="00A77C0F"/>
    <w:rsid w:val="00A818F2"/>
    <w:rsid w:val="00A82D10"/>
    <w:rsid w:val="00A842C9"/>
    <w:rsid w:val="00A84C5C"/>
    <w:rsid w:val="00A86BD3"/>
    <w:rsid w:val="00A926E5"/>
    <w:rsid w:val="00A92DE4"/>
    <w:rsid w:val="00A93243"/>
    <w:rsid w:val="00A943E8"/>
    <w:rsid w:val="00A94D8E"/>
    <w:rsid w:val="00A96B9A"/>
    <w:rsid w:val="00A96BB0"/>
    <w:rsid w:val="00A97243"/>
    <w:rsid w:val="00A97E3C"/>
    <w:rsid w:val="00AA2380"/>
    <w:rsid w:val="00AA2457"/>
    <w:rsid w:val="00AA3A1B"/>
    <w:rsid w:val="00AB1688"/>
    <w:rsid w:val="00AB39A6"/>
    <w:rsid w:val="00AB49F7"/>
    <w:rsid w:val="00AB4B2A"/>
    <w:rsid w:val="00AB5F8C"/>
    <w:rsid w:val="00AB7D41"/>
    <w:rsid w:val="00AC10E4"/>
    <w:rsid w:val="00AC1268"/>
    <w:rsid w:val="00AC5CAF"/>
    <w:rsid w:val="00AC6171"/>
    <w:rsid w:val="00AC6198"/>
    <w:rsid w:val="00AD0202"/>
    <w:rsid w:val="00AD2163"/>
    <w:rsid w:val="00AD4B62"/>
    <w:rsid w:val="00AD5A71"/>
    <w:rsid w:val="00AE3367"/>
    <w:rsid w:val="00AE3A04"/>
    <w:rsid w:val="00AE6122"/>
    <w:rsid w:val="00AF06E1"/>
    <w:rsid w:val="00AF117B"/>
    <w:rsid w:val="00AF1555"/>
    <w:rsid w:val="00AF3976"/>
    <w:rsid w:val="00AF511A"/>
    <w:rsid w:val="00AF7882"/>
    <w:rsid w:val="00B051B8"/>
    <w:rsid w:val="00B054B5"/>
    <w:rsid w:val="00B05761"/>
    <w:rsid w:val="00B11D9E"/>
    <w:rsid w:val="00B1364A"/>
    <w:rsid w:val="00B1378C"/>
    <w:rsid w:val="00B162D1"/>
    <w:rsid w:val="00B20B3A"/>
    <w:rsid w:val="00B21115"/>
    <w:rsid w:val="00B22906"/>
    <w:rsid w:val="00B22AAE"/>
    <w:rsid w:val="00B22CB2"/>
    <w:rsid w:val="00B25CBE"/>
    <w:rsid w:val="00B26966"/>
    <w:rsid w:val="00B269C6"/>
    <w:rsid w:val="00B312FC"/>
    <w:rsid w:val="00B343A9"/>
    <w:rsid w:val="00B40040"/>
    <w:rsid w:val="00B4120F"/>
    <w:rsid w:val="00B41261"/>
    <w:rsid w:val="00B42B26"/>
    <w:rsid w:val="00B435C4"/>
    <w:rsid w:val="00B43F06"/>
    <w:rsid w:val="00B452FC"/>
    <w:rsid w:val="00B457FD"/>
    <w:rsid w:val="00B517EC"/>
    <w:rsid w:val="00B53BD3"/>
    <w:rsid w:val="00B540E5"/>
    <w:rsid w:val="00B54FE9"/>
    <w:rsid w:val="00B57360"/>
    <w:rsid w:val="00B65088"/>
    <w:rsid w:val="00B65744"/>
    <w:rsid w:val="00B65C7C"/>
    <w:rsid w:val="00B675EB"/>
    <w:rsid w:val="00B67FBA"/>
    <w:rsid w:val="00B70243"/>
    <w:rsid w:val="00B71195"/>
    <w:rsid w:val="00B71DD8"/>
    <w:rsid w:val="00B721B1"/>
    <w:rsid w:val="00B75ABD"/>
    <w:rsid w:val="00B77316"/>
    <w:rsid w:val="00B83606"/>
    <w:rsid w:val="00B87D1B"/>
    <w:rsid w:val="00B903EC"/>
    <w:rsid w:val="00B91AAC"/>
    <w:rsid w:val="00B94386"/>
    <w:rsid w:val="00B95364"/>
    <w:rsid w:val="00B958EB"/>
    <w:rsid w:val="00B96227"/>
    <w:rsid w:val="00B9665D"/>
    <w:rsid w:val="00B977F0"/>
    <w:rsid w:val="00BA18BD"/>
    <w:rsid w:val="00BA24CA"/>
    <w:rsid w:val="00BA4CB0"/>
    <w:rsid w:val="00BA5501"/>
    <w:rsid w:val="00BA5965"/>
    <w:rsid w:val="00BC0DA7"/>
    <w:rsid w:val="00BC3767"/>
    <w:rsid w:val="00BC38B1"/>
    <w:rsid w:val="00BC3BA3"/>
    <w:rsid w:val="00BC3FA4"/>
    <w:rsid w:val="00BC4C03"/>
    <w:rsid w:val="00BC504A"/>
    <w:rsid w:val="00BD0A08"/>
    <w:rsid w:val="00BD24C2"/>
    <w:rsid w:val="00BE1CBA"/>
    <w:rsid w:val="00BE27EC"/>
    <w:rsid w:val="00BE7BCC"/>
    <w:rsid w:val="00BF0AEE"/>
    <w:rsid w:val="00BF144F"/>
    <w:rsid w:val="00BF1817"/>
    <w:rsid w:val="00BF1FF8"/>
    <w:rsid w:val="00BF412D"/>
    <w:rsid w:val="00BF458E"/>
    <w:rsid w:val="00BF524D"/>
    <w:rsid w:val="00BF5581"/>
    <w:rsid w:val="00BF57AD"/>
    <w:rsid w:val="00BF58D5"/>
    <w:rsid w:val="00BF6D3C"/>
    <w:rsid w:val="00BF6F8C"/>
    <w:rsid w:val="00C0140C"/>
    <w:rsid w:val="00C0576C"/>
    <w:rsid w:val="00C061C1"/>
    <w:rsid w:val="00C06786"/>
    <w:rsid w:val="00C12268"/>
    <w:rsid w:val="00C15982"/>
    <w:rsid w:val="00C168CD"/>
    <w:rsid w:val="00C200A7"/>
    <w:rsid w:val="00C20C85"/>
    <w:rsid w:val="00C20DD0"/>
    <w:rsid w:val="00C2279F"/>
    <w:rsid w:val="00C2341B"/>
    <w:rsid w:val="00C238C0"/>
    <w:rsid w:val="00C24C4E"/>
    <w:rsid w:val="00C24CB9"/>
    <w:rsid w:val="00C255BB"/>
    <w:rsid w:val="00C26383"/>
    <w:rsid w:val="00C30558"/>
    <w:rsid w:val="00C31B06"/>
    <w:rsid w:val="00C33392"/>
    <w:rsid w:val="00C3446A"/>
    <w:rsid w:val="00C346F1"/>
    <w:rsid w:val="00C41023"/>
    <w:rsid w:val="00C41B94"/>
    <w:rsid w:val="00C43538"/>
    <w:rsid w:val="00C444A4"/>
    <w:rsid w:val="00C449B2"/>
    <w:rsid w:val="00C4584C"/>
    <w:rsid w:val="00C470E9"/>
    <w:rsid w:val="00C52CD9"/>
    <w:rsid w:val="00C5662D"/>
    <w:rsid w:val="00C60A1F"/>
    <w:rsid w:val="00C60FC7"/>
    <w:rsid w:val="00C61062"/>
    <w:rsid w:val="00C61189"/>
    <w:rsid w:val="00C63285"/>
    <w:rsid w:val="00C64465"/>
    <w:rsid w:val="00C65CE8"/>
    <w:rsid w:val="00C65FB1"/>
    <w:rsid w:val="00C662E5"/>
    <w:rsid w:val="00C72EDA"/>
    <w:rsid w:val="00C733CB"/>
    <w:rsid w:val="00C7439A"/>
    <w:rsid w:val="00C7646A"/>
    <w:rsid w:val="00C806B7"/>
    <w:rsid w:val="00C814E0"/>
    <w:rsid w:val="00C83061"/>
    <w:rsid w:val="00C83632"/>
    <w:rsid w:val="00C83C29"/>
    <w:rsid w:val="00C842C4"/>
    <w:rsid w:val="00C87BE7"/>
    <w:rsid w:val="00C87ECB"/>
    <w:rsid w:val="00C87F34"/>
    <w:rsid w:val="00C90334"/>
    <w:rsid w:val="00C93845"/>
    <w:rsid w:val="00C967BC"/>
    <w:rsid w:val="00C97484"/>
    <w:rsid w:val="00C97D1E"/>
    <w:rsid w:val="00CA06B9"/>
    <w:rsid w:val="00CA0C24"/>
    <w:rsid w:val="00CA42B5"/>
    <w:rsid w:val="00CA6386"/>
    <w:rsid w:val="00CA689E"/>
    <w:rsid w:val="00CB688B"/>
    <w:rsid w:val="00CC039A"/>
    <w:rsid w:val="00CC0943"/>
    <w:rsid w:val="00CC37D4"/>
    <w:rsid w:val="00CC4283"/>
    <w:rsid w:val="00CC4A96"/>
    <w:rsid w:val="00CC4BFD"/>
    <w:rsid w:val="00CC7AAD"/>
    <w:rsid w:val="00CD32C0"/>
    <w:rsid w:val="00CD44A5"/>
    <w:rsid w:val="00CD6364"/>
    <w:rsid w:val="00CD7EFA"/>
    <w:rsid w:val="00CE00F7"/>
    <w:rsid w:val="00CE030F"/>
    <w:rsid w:val="00CE063F"/>
    <w:rsid w:val="00CE08E3"/>
    <w:rsid w:val="00CE1215"/>
    <w:rsid w:val="00CE3535"/>
    <w:rsid w:val="00CE5592"/>
    <w:rsid w:val="00CF06A5"/>
    <w:rsid w:val="00CF2499"/>
    <w:rsid w:val="00CF39B3"/>
    <w:rsid w:val="00CF42CC"/>
    <w:rsid w:val="00CF688D"/>
    <w:rsid w:val="00D00A9C"/>
    <w:rsid w:val="00D01948"/>
    <w:rsid w:val="00D024F1"/>
    <w:rsid w:val="00D05AD3"/>
    <w:rsid w:val="00D11365"/>
    <w:rsid w:val="00D11C8C"/>
    <w:rsid w:val="00D15DB3"/>
    <w:rsid w:val="00D16116"/>
    <w:rsid w:val="00D16C06"/>
    <w:rsid w:val="00D21925"/>
    <w:rsid w:val="00D224D8"/>
    <w:rsid w:val="00D224DC"/>
    <w:rsid w:val="00D2548B"/>
    <w:rsid w:val="00D31522"/>
    <w:rsid w:val="00D31C27"/>
    <w:rsid w:val="00D32CF2"/>
    <w:rsid w:val="00D36F4D"/>
    <w:rsid w:val="00D403F1"/>
    <w:rsid w:val="00D434A6"/>
    <w:rsid w:val="00D4383B"/>
    <w:rsid w:val="00D45304"/>
    <w:rsid w:val="00D458F8"/>
    <w:rsid w:val="00D46330"/>
    <w:rsid w:val="00D5012E"/>
    <w:rsid w:val="00D50358"/>
    <w:rsid w:val="00D50975"/>
    <w:rsid w:val="00D51CE1"/>
    <w:rsid w:val="00D548D4"/>
    <w:rsid w:val="00D54F43"/>
    <w:rsid w:val="00D554F5"/>
    <w:rsid w:val="00D56432"/>
    <w:rsid w:val="00D5668F"/>
    <w:rsid w:val="00D56A10"/>
    <w:rsid w:val="00D57D77"/>
    <w:rsid w:val="00D62F80"/>
    <w:rsid w:val="00D65797"/>
    <w:rsid w:val="00D67616"/>
    <w:rsid w:val="00D73839"/>
    <w:rsid w:val="00D73A2F"/>
    <w:rsid w:val="00D74899"/>
    <w:rsid w:val="00D749F7"/>
    <w:rsid w:val="00D74FAA"/>
    <w:rsid w:val="00D820AF"/>
    <w:rsid w:val="00D82434"/>
    <w:rsid w:val="00D843AE"/>
    <w:rsid w:val="00D85383"/>
    <w:rsid w:val="00D85972"/>
    <w:rsid w:val="00D85F7A"/>
    <w:rsid w:val="00D863FD"/>
    <w:rsid w:val="00D867F7"/>
    <w:rsid w:val="00D91EDB"/>
    <w:rsid w:val="00D922D1"/>
    <w:rsid w:val="00D92A18"/>
    <w:rsid w:val="00D96A10"/>
    <w:rsid w:val="00D97345"/>
    <w:rsid w:val="00DA0A6F"/>
    <w:rsid w:val="00DA293E"/>
    <w:rsid w:val="00DA37E0"/>
    <w:rsid w:val="00DA4B02"/>
    <w:rsid w:val="00DA56B5"/>
    <w:rsid w:val="00DA7CE9"/>
    <w:rsid w:val="00DB13CC"/>
    <w:rsid w:val="00DB13DA"/>
    <w:rsid w:val="00DB3210"/>
    <w:rsid w:val="00DB5C83"/>
    <w:rsid w:val="00DB666C"/>
    <w:rsid w:val="00DC4648"/>
    <w:rsid w:val="00DC5CCC"/>
    <w:rsid w:val="00DC6B57"/>
    <w:rsid w:val="00DC6F3B"/>
    <w:rsid w:val="00DC7174"/>
    <w:rsid w:val="00DD1867"/>
    <w:rsid w:val="00DD375E"/>
    <w:rsid w:val="00DD4015"/>
    <w:rsid w:val="00DD42F7"/>
    <w:rsid w:val="00DD4AE3"/>
    <w:rsid w:val="00DD5353"/>
    <w:rsid w:val="00DE0265"/>
    <w:rsid w:val="00DE0CF3"/>
    <w:rsid w:val="00DE2A58"/>
    <w:rsid w:val="00DE5282"/>
    <w:rsid w:val="00DE58C5"/>
    <w:rsid w:val="00DE5E0D"/>
    <w:rsid w:val="00DE7074"/>
    <w:rsid w:val="00DF0ADF"/>
    <w:rsid w:val="00DF0E14"/>
    <w:rsid w:val="00DF10B7"/>
    <w:rsid w:val="00DF2830"/>
    <w:rsid w:val="00DF2CF4"/>
    <w:rsid w:val="00E021A8"/>
    <w:rsid w:val="00E06B6F"/>
    <w:rsid w:val="00E074E1"/>
    <w:rsid w:val="00E07CAD"/>
    <w:rsid w:val="00E114E3"/>
    <w:rsid w:val="00E168ED"/>
    <w:rsid w:val="00E2095D"/>
    <w:rsid w:val="00E23A33"/>
    <w:rsid w:val="00E2477A"/>
    <w:rsid w:val="00E30681"/>
    <w:rsid w:val="00E3133C"/>
    <w:rsid w:val="00E31548"/>
    <w:rsid w:val="00E31573"/>
    <w:rsid w:val="00E31C76"/>
    <w:rsid w:val="00E322B0"/>
    <w:rsid w:val="00E3282E"/>
    <w:rsid w:val="00E33295"/>
    <w:rsid w:val="00E36483"/>
    <w:rsid w:val="00E401C1"/>
    <w:rsid w:val="00E40707"/>
    <w:rsid w:val="00E40FC4"/>
    <w:rsid w:val="00E430E3"/>
    <w:rsid w:val="00E43EDE"/>
    <w:rsid w:val="00E448AB"/>
    <w:rsid w:val="00E448C5"/>
    <w:rsid w:val="00E45A54"/>
    <w:rsid w:val="00E45A5B"/>
    <w:rsid w:val="00E45F5E"/>
    <w:rsid w:val="00E54D40"/>
    <w:rsid w:val="00E61700"/>
    <w:rsid w:val="00E669EE"/>
    <w:rsid w:val="00E70EDC"/>
    <w:rsid w:val="00E712F3"/>
    <w:rsid w:val="00E7140A"/>
    <w:rsid w:val="00E727F1"/>
    <w:rsid w:val="00E739B0"/>
    <w:rsid w:val="00E74610"/>
    <w:rsid w:val="00E75780"/>
    <w:rsid w:val="00E7657C"/>
    <w:rsid w:val="00E82FB6"/>
    <w:rsid w:val="00E84D07"/>
    <w:rsid w:val="00E85441"/>
    <w:rsid w:val="00E868AD"/>
    <w:rsid w:val="00E871B8"/>
    <w:rsid w:val="00E90D41"/>
    <w:rsid w:val="00E94D5C"/>
    <w:rsid w:val="00EA0964"/>
    <w:rsid w:val="00EA1CDC"/>
    <w:rsid w:val="00EA2B35"/>
    <w:rsid w:val="00EA3AAE"/>
    <w:rsid w:val="00EA4245"/>
    <w:rsid w:val="00EA4A58"/>
    <w:rsid w:val="00EA6554"/>
    <w:rsid w:val="00EA7A8F"/>
    <w:rsid w:val="00EB5D48"/>
    <w:rsid w:val="00EB6204"/>
    <w:rsid w:val="00EB63DB"/>
    <w:rsid w:val="00EC1EFA"/>
    <w:rsid w:val="00EC28A5"/>
    <w:rsid w:val="00EC4F78"/>
    <w:rsid w:val="00EC5326"/>
    <w:rsid w:val="00ED105A"/>
    <w:rsid w:val="00ED16AE"/>
    <w:rsid w:val="00ED1C32"/>
    <w:rsid w:val="00ED37D7"/>
    <w:rsid w:val="00ED45CC"/>
    <w:rsid w:val="00ED7CB1"/>
    <w:rsid w:val="00EE0FEE"/>
    <w:rsid w:val="00EE1E30"/>
    <w:rsid w:val="00EE2C03"/>
    <w:rsid w:val="00EE32D5"/>
    <w:rsid w:val="00EE39AF"/>
    <w:rsid w:val="00EE3E9B"/>
    <w:rsid w:val="00EE4E65"/>
    <w:rsid w:val="00EE74AB"/>
    <w:rsid w:val="00EE7D91"/>
    <w:rsid w:val="00EF0CE1"/>
    <w:rsid w:val="00EF18D7"/>
    <w:rsid w:val="00EF227F"/>
    <w:rsid w:val="00F04404"/>
    <w:rsid w:val="00F04AC0"/>
    <w:rsid w:val="00F05BA1"/>
    <w:rsid w:val="00F0716E"/>
    <w:rsid w:val="00F110D7"/>
    <w:rsid w:val="00F125A6"/>
    <w:rsid w:val="00F13F3F"/>
    <w:rsid w:val="00F16DBB"/>
    <w:rsid w:val="00F17250"/>
    <w:rsid w:val="00F20275"/>
    <w:rsid w:val="00F20D36"/>
    <w:rsid w:val="00F21534"/>
    <w:rsid w:val="00F2187C"/>
    <w:rsid w:val="00F224F1"/>
    <w:rsid w:val="00F22BB6"/>
    <w:rsid w:val="00F25E29"/>
    <w:rsid w:val="00F266B0"/>
    <w:rsid w:val="00F27226"/>
    <w:rsid w:val="00F33E1A"/>
    <w:rsid w:val="00F36CCB"/>
    <w:rsid w:val="00F37847"/>
    <w:rsid w:val="00F37FDA"/>
    <w:rsid w:val="00F407A7"/>
    <w:rsid w:val="00F40A0D"/>
    <w:rsid w:val="00F40E07"/>
    <w:rsid w:val="00F42AA1"/>
    <w:rsid w:val="00F43B77"/>
    <w:rsid w:val="00F442D3"/>
    <w:rsid w:val="00F46AB6"/>
    <w:rsid w:val="00F50B79"/>
    <w:rsid w:val="00F53187"/>
    <w:rsid w:val="00F5567D"/>
    <w:rsid w:val="00F563A2"/>
    <w:rsid w:val="00F57E20"/>
    <w:rsid w:val="00F63E84"/>
    <w:rsid w:val="00F70ADA"/>
    <w:rsid w:val="00F73B78"/>
    <w:rsid w:val="00F75710"/>
    <w:rsid w:val="00F759AE"/>
    <w:rsid w:val="00F76181"/>
    <w:rsid w:val="00F76594"/>
    <w:rsid w:val="00F77A92"/>
    <w:rsid w:val="00F862C7"/>
    <w:rsid w:val="00F866DD"/>
    <w:rsid w:val="00F87F2E"/>
    <w:rsid w:val="00F90BF2"/>
    <w:rsid w:val="00F90EA8"/>
    <w:rsid w:val="00F90F12"/>
    <w:rsid w:val="00F91862"/>
    <w:rsid w:val="00F93BE5"/>
    <w:rsid w:val="00FA1698"/>
    <w:rsid w:val="00FA2B0A"/>
    <w:rsid w:val="00FA4194"/>
    <w:rsid w:val="00FA4FB3"/>
    <w:rsid w:val="00FA6E7C"/>
    <w:rsid w:val="00FB0208"/>
    <w:rsid w:val="00FB0CF8"/>
    <w:rsid w:val="00FB264D"/>
    <w:rsid w:val="00FB2C20"/>
    <w:rsid w:val="00FB31C3"/>
    <w:rsid w:val="00FB32A6"/>
    <w:rsid w:val="00FB420B"/>
    <w:rsid w:val="00FB4EFB"/>
    <w:rsid w:val="00FC0B9E"/>
    <w:rsid w:val="00FC5FD9"/>
    <w:rsid w:val="00FD0BAE"/>
    <w:rsid w:val="00FD128C"/>
    <w:rsid w:val="00FD1D03"/>
    <w:rsid w:val="00FD2846"/>
    <w:rsid w:val="00FD6102"/>
    <w:rsid w:val="00FE07C6"/>
    <w:rsid w:val="00FE0B36"/>
    <w:rsid w:val="00FE1E1A"/>
    <w:rsid w:val="00FE35FE"/>
    <w:rsid w:val="00FE6EE5"/>
    <w:rsid w:val="00FF1FC7"/>
    <w:rsid w:val="00FF269B"/>
    <w:rsid w:val="00FF4468"/>
    <w:rsid w:val="00FF4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6353E73"/>
  <w15:docId w15:val="{927BB5D8-81D1-48EF-B9F7-CA419A39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3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87480B"/>
    <w:pPr>
      <w:keepNext/>
      <w:keepLines/>
      <w:spacing w:before="360" w:after="120" w:line="276" w:lineRule="auto"/>
      <w:jc w:val="both"/>
      <w:outlineLvl w:val="1"/>
    </w:pPr>
    <w:rPr>
      <w:rFonts w:ascii="Arial" w:eastAsia="Arial" w:hAnsi="Arial" w:cs="Arial"/>
      <w:kern w:val="0"/>
      <w:sz w:val="32"/>
      <w:szCs w:val="32"/>
      <w:lang w:val="en"/>
    </w:rPr>
  </w:style>
  <w:style w:type="paragraph" w:styleId="Heading3">
    <w:name w:val="heading 3"/>
    <w:basedOn w:val="Normal"/>
    <w:next w:val="Normal"/>
    <w:link w:val="Heading3Char"/>
    <w:uiPriority w:val="9"/>
    <w:unhideWhenUsed/>
    <w:qFormat/>
    <w:rsid w:val="000C4DB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AE5"/>
    <w:pPr>
      <w:spacing w:line="276" w:lineRule="auto"/>
      <w:ind w:left="720"/>
      <w:contextualSpacing/>
    </w:pPr>
    <w:rPr>
      <w:rFonts w:ascii="Arial" w:eastAsia="Arial" w:hAnsi="Arial" w:cs="Arial"/>
      <w:color w:val="000000"/>
      <w:kern w:val="0"/>
      <w:sz w:val="22"/>
    </w:rPr>
  </w:style>
  <w:style w:type="paragraph" w:styleId="Header">
    <w:name w:val="header"/>
    <w:basedOn w:val="Normal"/>
    <w:link w:val="HeaderChar"/>
    <w:uiPriority w:val="99"/>
    <w:unhideWhenUsed/>
    <w:rsid w:val="00154EEA"/>
    <w:pPr>
      <w:tabs>
        <w:tab w:val="center" w:pos="4680"/>
        <w:tab w:val="right" w:pos="9360"/>
      </w:tabs>
    </w:pPr>
  </w:style>
  <w:style w:type="character" w:customStyle="1" w:styleId="HeaderChar">
    <w:name w:val="Header Char"/>
    <w:basedOn w:val="DefaultParagraphFont"/>
    <w:link w:val="Header"/>
    <w:uiPriority w:val="99"/>
    <w:rsid w:val="00154EEA"/>
  </w:style>
  <w:style w:type="paragraph" w:styleId="Footer">
    <w:name w:val="footer"/>
    <w:basedOn w:val="Normal"/>
    <w:link w:val="FooterChar"/>
    <w:uiPriority w:val="99"/>
    <w:unhideWhenUsed/>
    <w:rsid w:val="00154EEA"/>
    <w:pPr>
      <w:tabs>
        <w:tab w:val="center" w:pos="4680"/>
        <w:tab w:val="right" w:pos="9360"/>
      </w:tabs>
    </w:pPr>
  </w:style>
  <w:style w:type="character" w:customStyle="1" w:styleId="FooterChar">
    <w:name w:val="Footer Char"/>
    <w:basedOn w:val="DefaultParagraphFont"/>
    <w:link w:val="Footer"/>
    <w:uiPriority w:val="99"/>
    <w:rsid w:val="00154EEA"/>
  </w:style>
  <w:style w:type="table" w:styleId="TableGrid">
    <w:name w:val="Table Grid"/>
    <w:basedOn w:val="TableNormal"/>
    <w:uiPriority w:val="39"/>
    <w:rsid w:val="0025152A"/>
    <w:rPr>
      <w:rFonts w:asciiTheme="minorHAnsi" w:eastAsiaTheme="minorHAnsi" w:hAnsiTheme="minorHAnsi" w:cstheme="minorBidi"/>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3B78"/>
    <w:rPr>
      <w:sz w:val="18"/>
      <w:szCs w:val="18"/>
    </w:rPr>
  </w:style>
  <w:style w:type="character" w:customStyle="1" w:styleId="BalloonTextChar">
    <w:name w:val="Balloon Text Char"/>
    <w:basedOn w:val="DefaultParagraphFont"/>
    <w:link w:val="BalloonText"/>
    <w:uiPriority w:val="99"/>
    <w:semiHidden/>
    <w:rsid w:val="00F73B78"/>
    <w:rPr>
      <w:sz w:val="18"/>
      <w:szCs w:val="18"/>
    </w:rPr>
  </w:style>
  <w:style w:type="character" w:styleId="CommentReference">
    <w:name w:val="annotation reference"/>
    <w:basedOn w:val="DefaultParagraphFont"/>
    <w:uiPriority w:val="99"/>
    <w:semiHidden/>
    <w:unhideWhenUsed/>
    <w:rsid w:val="000E2734"/>
    <w:rPr>
      <w:sz w:val="18"/>
      <w:szCs w:val="18"/>
    </w:rPr>
  </w:style>
  <w:style w:type="paragraph" w:styleId="CommentText">
    <w:name w:val="annotation text"/>
    <w:basedOn w:val="Normal"/>
    <w:link w:val="CommentTextChar"/>
    <w:uiPriority w:val="99"/>
    <w:semiHidden/>
    <w:unhideWhenUsed/>
    <w:rsid w:val="000E2734"/>
    <w:rPr>
      <w:sz w:val="24"/>
      <w:szCs w:val="24"/>
    </w:rPr>
  </w:style>
  <w:style w:type="character" w:customStyle="1" w:styleId="CommentTextChar">
    <w:name w:val="Comment Text Char"/>
    <w:basedOn w:val="DefaultParagraphFont"/>
    <w:link w:val="CommentText"/>
    <w:uiPriority w:val="99"/>
    <w:semiHidden/>
    <w:rsid w:val="000E2734"/>
    <w:rPr>
      <w:sz w:val="24"/>
      <w:szCs w:val="24"/>
    </w:rPr>
  </w:style>
  <w:style w:type="paragraph" w:styleId="CommentSubject">
    <w:name w:val="annotation subject"/>
    <w:basedOn w:val="CommentText"/>
    <w:next w:val="CommentText"/>
    <w:link w:val="CommentSubjectChar"/>
    <w:uiPriority w:val="99"/>
    <w:semiHidden/>
    <w:unhideWhenUsed/>
    <w:rsid w:val="000E2734"/>
    <w:rPr>
      <w:b/>
      <w:bCs/>
      <w:sz w:val="20"/>
      <w:szCs w:val="20"/>
    </w:rPr>
  </w:style>
  <w:style w:type="character" w:customStyle="1" w:styleId="CommentSubjectChar">
    <w:name w:val="Comment Subject Char"/>
    <w:basedOn w:val="CommentTextChar"/>
    <w:link w:val="CommentSubject"/>
    <w:uiPriority w:val="99"/>
    <w:semiHidden/>
    <w:rsid w:val="000E2734"/>
    <w:rPr>
      <w:b/>
      <w:bCs/>
      <w:sz w:val="24"/>
      <w:szCs w:val="24"/>
    </w:rPr>
  </w:style>
  <w:style w:type="paragraph" w:customStyle="1" w:styleId="Default">
    <w:name w:val="Default"/>
    <w:rsid w:val="00197558"/>
    <w:pPr>
      <w:autoSpaceDE w:val="0"/>
      <w:autoSpaceDN w:val="0"/>
      <w:adjustRightInd w:val="0"/>
    </w:pPr>
    <w:rPr>
      <w:color w:val="000000"/>
      <w:kern w:val="0"/>
      <w:sz w:val="24"/>
      <w:szCs w:val="24"/>
    </w:rPr>
  </w:style>
  <w:style w:type="paragraph" w:styleId="Title">
    <w:name w:val="Title"/>
    <w:basedOn w:val="Normal"/>
    <w:next w:val="Normal"/>
    <w:link w:val="TitleChar"/>
    <w:rsid w:val="002878C8"/>
    <w:pPr>
      <w:keepNext/>
      <w:keepLines/>
      <w:spacing w:line="276" w:lineRule="auto"/>
      <w:contextualSpacing/>
    </w:pPr>
    <w:rPr>
      <w:rFonts w:ascii="Trebuchet MS" w:eastAsia="Trebuchet MS" w:hAnsi="Trebuchet MS" w:cs="Trebuchet MS"/>
      <w:color w:val="000000"/>
      <w:kern w:val="0"/>
      <w:sz w:val="42"/>
    </w:rPr>
  </w:style>
  <w:style w:type="character" w:customStyle="1" w:styleId="TitleChar">
    <w:name w:val="Title Char"/>
    <w:basedOn w:val="DefaultParagraphFont"/>
    <w:link w:val="Title"/>
    <w:rsid w:val="002878C8"/>
    <w:rPr>
      <w:rFonts w:ascii="Trebuchet MS" w:eastAsia="Trebuchet MS" w:hAnsi="Trebuchet MS" w:cs="Trebuchet MS"/>
      <w:color w:val="000000"/>
      <w:kern w:val="0"/>
      <w:sz w:val="42"/>
    </w:rPr>
  </w:style>
  <w:style w:type="character" w:styleId="Hyperlink">
    <w:name w:val="Hyperlink"/>
    <w:basedOn w:val="DefaultParagraphFont"/>
    <w:uiPriority w:val="99"/>
    <w:unhideWhenUsed/>
    <w:rsid w:val="0021499F"/>
    <w:rPr>
      <w:color w:val="0000FF"/>
      <w:u w:val="single"/>
    </w:rPr>
  </w:style>
  <w:style w:type="paragraph" w:styleId="NormalWeb">
    <w:name w:val="Normal (Web)"/>
    <w:basedOn w:val="Normal"/>
    <w:uiPriority w:val="99"/>
    <w:unhideWhenUsed/>
    <w:rsid w:val="0021499F"/>
    <w:pPr>
      <w:spacing w:before="100" w:beforeAutospacing="1" w:after="100" w:afterAutospacing="1"/>
    </w:pPr>
    <w:rPr>
      <w:kern w:val="0"/>
      <w:sz w:val="24"/>
      <w:szCs w:val="24"/>
    </w:rPr>
  </w:style>
  <w:style w:type="character" w:customStyle="1" w:styleId="Heading2Char">
    <w:name w:val="Heading 2 Char"/>
    <w:basedOn w:val="DefaultParagraphFont"/>
    <w:link w:val="Heading2"/>
    <w:rsid w:val="0087480B"/>
    <w:rPr>
      <w:rFonts w:ascii="Arial" w:eastAsia="Arial" w:hAnsi="Arial" w:cs="Arial"/>
      <w:kern w:val="0"/>
      <w:sz w:val="32"/>
      <w:szCs w:val="32"/>
      <w:lang w:val="en"/>
    </w:rPr>
  </w:style>
  <w:style w:type="character" w:customStyle="1" w:styleId="Heading3Char">
    <w:name w:val="Heading 3 Char"/>
    <w:basedOn w:val="DefaultParagraphFont"/>
    <w:link w:val="Heading3"/>
    <w:uiPriority w:val="9"/>
    <w:rsid w:val="000C4DB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C039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3573">
      <w:bodyDiv w:val="1"/>
      <w:marLeft w:val="0"/>
      <w:marRight w:val="0"/>
      <w:marTop w:val="0"/>
      <w:marBottom w:val="0"/>
      <w:divBdr>
        <w:top w:val="none" w:sz="0" w:space="0" w:color="auto"/>
        <w:left w:val="none" w:sz="0" w:space="0" w:color="auto"/>
        <w:bottom w:val="none" w:sz="0" w:space="0" w:color="auto"/>
        <w:right w:val="none" w:sz="0" w:space="0" w:color="auto"/>
      </w:divBdr>
    </w:div>
    <w:div w:id="471409997">
      <w:bodyDiv w:val="1"/>
      <w:marLeft w:val="0"/>
      <w:marRight w:val="0"/>
      <w:marTop w:val="0"/>
      <w:marBottom w:val="0"/>
      <w:divBdr>
        <w:top w:val="none" w:sz="0" w:space="0" w:color="auto"/>
        <w:left w:val="none" w:sz="0" w:space="0" w:color="auto"/>
        <w:bottom w:val="none" w:sz="0" w:space="0" w:color="auto"/>
        <w:right w:val="none" w:sz="0" w:space="0" w:color="auto"/>
      </w:divBdr>
      <w:divsChild>
        <w:div w:id="1256279993">
          <w:marLeft w:val="1080"/>
          <w:marRight w:val="0"/>
          <w:marTop w:val="100"/>
          <w:marBottom w:val="0"/>
          <w:divBdr>
            <w:top w:val="none" w:sz="0" w:space="0" w:color="auto"/>
            <w:left w:val="none" w:sz="0" w:space="0" w:color="auto"/>
            <w:bottom w:val="none" w:sz="0" w:space="0" w:color="auto"/>
            <w:right w:val="none" w:sz="0" w:space="0" w:color="auto"/>
          </w:divBdr>
        </w:div>
      </w:divsChild>
    </w:div>
    <w:div w:id="474227337">
      <w:bodyDiv w:val="1"/>
      <w:marLeft w:val="0"/>
      <w:marRight w:val="0"/>
      <w:marTop w:val="0"/>
      <w:marBottom w:val="0"/>
      <w:divBdr>
        <w:top w:val="none" w:sz="0" w:space="0" w:color="auto"/>
        <w:left w:val="none" w:sz="0" w:space="0" w:color="auto"/>
        <w:bottom w:val="none" w:sz="0" w:space="0" w:color="auto"/>
        <w:right w:val="none" w:sz="0" w:space="0" w:color="auto"/>
      </w:divBdr>
      <w:divsChild>
        <w:div w:id="1213031485">
          <w:marLeft w:val="1080"/>
          <w:marRight w:val="0"/>
          <w:marTop w:val="100"/>
          <w:marBottom w:val="0"/>
          <w:divBdr>
            <w:top w:val="none" w:sz="0" w:space="0" w:color="auto"/>
            <w:left w:val="none" w:sz="0" w:space="0" w:color="auto"/>
            <w:bottom w:val="none" w:sz="0" w:space="0" w:color="auto"/>
            <w:right w:val="none" w:sz="0" w:space="0" w:color="auto"/>
          </w:divBdr>
        </w:div>
      </w:divsChild>
    </w:div>
    <w:div w:id="484199229">
      <w:bodyDiv w:val="1"/>
      <w:marLeft w:val="0"/>
      <w:marRight w:val="0"/>
      <w:marTop w:val="0"/>
      <w:marBottom w:val="0"/>
      <w:divBdr>
        <w:top w:val="none" w:sz="0" w:space="0" w:color="auto"/>
        <w:left w:val="none" w:sz="0" w:space="0" w:color="auto"/>
        <w:bottom w:val="none" w:sz="0" w:space="0" w:color="auto"/>
        <w:right w:val="none" w:sz="0" w:space="0" w:color="auto"/>
      </w:divBdr>
      <w:divsChild>
        <w:div w:id="291785680">
          <w:marLeft w:val="547"/>
          <w:marRight w:val="0"/>
          <w:marTop w:val="120"/>
          <w:marBottom w:val="0"/>
          <w:divBdr>
            <w:top w:val="none" w:sz="0" w:space="0" w:color="auto"/>
            <w:left w:val="none" w:sz="0" w:space="0" w:color="auto"/>
            <w:bottom w:val="none" w:sz="0" w:space="0" w:color="auto"/>
            <w:right w:val="none" w:sz="0" w:space="0" w:color="auto"/>
          </w:divBdr>
        </w:div>
        <w:div w:id="356736154">
          <w:marLeft w:val="547"/>
          <w:marRight w:val="0"/>
          <w:marTop w:val="120"/>
          <w:marBottom w:val="0"/>
          <w:divBdr>
            <w:top w:val="none" w:sz="0" w:space="0" w:color="auto"/>
            <w:left w:val="none" w:sz="0" w:space="0" w:color="auto"/>
            <w:bottom w:val="none" w:sz="0" w:space="0" w:color="auto"/>
            <w:right w:val="none" w:sz="0" w:space="0" w:color="auto"/>
          </w:divBdr>
        </w:div>
        <w:div w:id="688533374">
          <w:marLeft w:val="1166"/>
          <w:marRight w:val="0"/>
          <w:marTop w:val="101"/>
          <w:marBottom w:val="0"/>
          <w:divBdr>
            <w:top w:val="none" w:sz="0" w:space="0" w:color="auto"/>
            <w:left w:val="none" w:sz="0" w:space="0" w:color="auto"/>
            <w:bottom w:val="none" w:sz="0" w:space="0" w:color="auto"/>
            <w:right w:val="none" w:sz="0" w:space="0" w:color="auto"/>
          </w:divBdr>
        </w:div>
        <w:div w:id="1076434407">
          <w:marLeft w:val="1166"/>
          <w:marRight w:val="0"/>
          <w:marTop w:val="101"/>
          <w:marBottom w:val="0"/>
          <w:divBdr>
            <w:top w:val="none" w:sz="0" w:space="0" w:color="auto"/>
            <w:left w:val="none" w:sz="0" w:space="0" w:color="auto"/>
            <w:bottom w:val="none" w:sz="0" w:space="0" w:color="auto"/>
            <w:right w:val="none" w:sz="0" w:space="0" w:color="auto"/>
          </w:divBdr>
        </w:div>
        <w:div w:id="1351760677">
          <w:marLeft w:val="1166"/>
          <w:marRight w:val="0"/>
          <w:marTop w:val="101"/>
          <w:marBottom w:val="0"/>
          <w:divBdr>
            <w:top w:val="none" w:sz="0" w:space="0" w:color="auto"/>
            <w:left w:val="none" w:sz="0" w:space="0" w:color="auto"/>
            <w:bottom w:val="none" w:sz="0" w:space="0" w:color="auto"/>
            <w:right w:val="none" w:sz="0" w:space="0" w:color="auto"/>
          </w:divBdr>
        </w:div>
        <w:div w:id="1424034476">
          <w:marLeft w:val="547"/>
          <w:marRight w:val="0"/>
          <w:marTop w:val="120"/>
          <w:marBottom w:val="0"/>
          <w:divBdr>
            <w:top w:val="none" w:sz="0" w:space="0" w:color="auto"/>
            <w:left w:val="none" w:sz="0" w:space="0" w:color="auto"/>
            <w:bottom w:val="none" w:sz="0" w:space="0" w:color="auto"/>
            <w:right w:val="none" w:sz="0" w:space="0" w:color="auto"/>
          </w:divBdr>
        </w:div>
      </w:divsChild>
    </w:div>
    <w:div w:id="614561687">
      <w:bodyDiv w:val="1"/>
      <w:marLeft w:val="0"/>
      <w:marRight w:val="0"/>
      <w:marTop w:val="0"/>
      <w:marBottom w:val="0"/>
      <w:divBdr>
        <w:top w:val="none" w:sz="0" w:space="0" w:color="auto"/>
        <w:left w:val="none" w:sz="0" w:space="0" w:color="auto"/>
        <w:bottom w:val="none" w:sz="0" w:space="0" w:color="auto"/>
        <w:right w:val="none" w:sz="0" w:space="0" w:color="auto"/>
      </w:divBdr>
      <w:divsChild>
        <w:div w:id="1195579321">
          <w:marLeft w:val="1080"/>
          <w:marRight w:val="0"/>
          <w:marTop w:val="100"/>
          <w:marBottom w:val="0"/>
          <w:divBdr>
            <w:top w:val="none" w:sz="0" w:space="0" w:color="auto"/>
            <w:left w:val="none" w:sz="0" w:space="0" w:color="auto"/>
            <w:bottom w:val="none" w:sz="0" w:space="0" w:color="auto"/>
            <w:right w:val="none" w:sz="0" w:space="0" w:color="auto"/>
          </w:divBdr>
        </w:div>
      </w:divsChild>
    </w:div>
    <w:div w:id="655692637">
      <w:bodyDiv w:val="1"/>
      <w:marLeft w:val="0"/>
      <w:marRight w:val="0"/>
      <w:marTop w:val="0"/>
      <w:marBottom w:val="0"/>
      <w:divBdr>
        <w:top w:val="none" w:sz="0" w:space="0" w:color="auto"/>
        <w:left w:val="none" w:sz="0" w:space="0" w:color="auto"/>
        <w:bottom w:val="none" w:sz="0" w:space="0" w:color="auto"/>
        <w:right w:val="none" w:sz="0" w:space="0" w:color="auto"/>
      </w:divBdr>
    </w:div>
    <w:div w:id="705912182">
      <w:bodyDiv w:val="1"/>
      <w:marLeft w:val="0"/>
      <w:marRight w:val="0"/>
      <w:marTop w:val="0"/>
      <w:marBottom w:val="0"/>
      <w:divBdr>
        <w:top w:val="none" w:sz="0" w:space="0" w:color="auto"/>
        <w:left w:val="none" w:sz="0" w:space="0" w:color="auto"/>
        <w:bottom w:val="none" w:sz="0" w:space="0" w:color="auto"/>
        <w:right w:val="none" w:sz="0" w:space="0" w:color="auto"/>
      </w:divBdr>
    </w:div>
    <w:div w:id="788741224">
      <w:bodyDiv w:val="1"/>
      <w:marLeft w:val="0"/>
      <w:marRight w:val="0"/>
      <w:marTop w:val="0"/>
      <w:marBottom w:val="0"/>
      <w:divBdr>
        <w:top w:val="none" w:sz="0" w:space="0" w:color="auto"/>
        <w:left w:val="none" w:sz="0" w:space="0" w:color="auto"/>
        <w:bottom w:val="none" w:sz="0" w:space="0" w:color="auto"/>
        <w:right w:val="none" w:sz="0" w:space="0" w:color="auto"/>
      </w:divBdr>
      <w:divsChild>
        <w:div w:id="1388526430">
          <w:marLeft w:val="1080"/>
          <w:marRight w:val="0"/>
          <w:marTop w:val="100"/>
          <w:marBottom w:val="0"/>
          <w:divBdr>
            <w:top w:val="none" w:sz="0" w:space="0" w:color="auto"/>
            <w:left w:val="none" w:sz="0" w:space="0" w:color="auto"/>
            <w:bottom w:val="none" w:sz="0" w:space="0" w:color="auto"/>
            <w:right w:val="none" w:sz="0" w:space="0" w:color="auto"/>
          </w:divBdr>
        </w:div>
      </w:divsChild>
    </w:div>
    <w:div w:id="805856241">
      <w:bodyDiv w:val="1"/>
      <w:marLeft w:val="0"/>
      <w:marRight w:val="0"/>
      <w:marTop w:val="0"/>
      <w:marBottom w:val="0"/>
      <w:divBdr>
        <w:top w:val="none" w:sz="0" w:space="0" w:color="auto"/>
        <w:left w:val="none" w:sz="0" w:space="0" w:color="auto"/>
        <w:bottom w:val="none" w:sz="0" w:space="0" w:color="auto"/>
        <w:right w:val="none" w:sz="0" w:space="0" w:color="auto"/>
      </w:divBdr>
      <w:divsChild>
        <w:div w:id="1042636618">
          <w:marLeft w:val="547"/>
          <w:marRight w:val="0"/>
          <w:marTop w:val="120"/>
          <w:marBottom w:val="0"/>
          <w:divBdr>
            <w:top w:val="none" w:sz="0" w:space="0" w:color="auto"/>
            <w:left w:val="none" w:sz="0" w:space="0" w:color="auto"/>
            <w:bottom w:val="none" w:sz="0" w:space="0" w:color="auto"/>
            <w:right w:val="none" w:sz="0" w:space="0" w:color="auto"/>
          </w:divBdr>
        </w:div>
        <w:div w:id="1317222319">
          <w:marLeft w:val="547"/>
          <w:marRight w:val="0"/>
          <w:marTop w:val="120"/>
          <w:marBottom w:val="0"/>
          <w:divBdr>
            <w:top w:val="none" w:sz="0" w:space="0" w:color="auto"/>
            <w:left w:val="none" w:sz="0" w:space="0" w:color="auto"/>
            <w:bottom w:val="none" w:sz="0" w:space="0" w:color="auto"/>
            <w:right w:val="none" w:sz="0" w:space="0" w:color="auto"/>
          </w:divBdr>
        </w:div>
      </w:divsChild>
    </w:div>
    <w:div w:id="855465075">
      <w:bodyDiv w:val="1"/>
      <w:marLeft w:val="0"/>
      <w:marRight w:val="0"/>
      <w:marTop w:val="0"/>
      <w:marBottom w:val="0"/>
      <w:divBdr>
        <w:top w:val="none" w:sz="0" w:space="0" w:color="auto"/>
        <w:left w:val="none" w:sz="0" w:space="0" w:color="auto"/>
        <w:bottom w:val="none" w:sz="0" w:space="0" w:color="auto"/>
        <w:right w:val="none" w:sz="0" w:space="0" w:color="auto"/>
      </w:divBdr>
      <w:divsChild>
        <w:div w:id="239949414">
          <w:marLeft w:val="360"/>
          <w:marRight w:val="0"/>
          <w:marTop w:val="200"/>
          <w:marBottom w:val="0"/>
          <w:divBdr>
            <w:top w:val="none" w:sz="0" w:space="0" w:color="auto"/>
            <w:left w:val="none" w:sz="0" w:space="0" w:color="auto"/>
            <w:bottom w:val="none" w:sz="0" w:space="0" w:color="auto"/>
            <w:right w:val="none" w:sz="0" w:space="0" w:color="auto"/>
          </w:divBdr>
        </w:div>
        <w:div w:id="334958353">
          <w:marLeft w:val="1080"/>
          <w:marRight w:val="0"/>
          <w:marTop w:val="100"/>
          <w:marBottom w:val="0"/>
          <w:divBdr>
            <w:top w:val="none" w:sz="0" w:space="0" w:color="auto"/>
            <w:left w:val="none" w:sz="0" w:space="0" w:color="auto"/>
            <w:bottom w:val="none" w:sz="0" w:space="0" w:color="auto"/>
            <w:right w:val="none" w:sz="0" w:space="0" w:color="auto"/>
          </w:divBdr>
        </w:div>
        <w:div w:id="548610173">
          <w:marLeft w:val="1080"/>
          <w:marRight w:val="0"/>
          <w:marTop w:val="100"/>
          <w:marBottom w:val="0"/>
          <w:divBdr>
            <w:top w:val="none" w:sz="0" w:space="0" w:color="auto"/>
            <w:left w:val="none" w:sz="0" w:space="0" w:color="auto"/>
            <w:bottom w:val="none" w:sz="0" w:space="0" w:color="auto"/>
            <w:right w:val="none" w:sz="0" w:space="0" w:color="auto"/>
          </w:divBdr>
        </w:div>
        <w:div w:id="181941311">
          <w:marLeft w:val="1080"/>
          <w:marRight w:val="0"/>
          <w:marTop w:val="100"/>
          <w:marBottom w:val="0"/>
          <w:divBdr>
            <w:top w:val="none" w:sz="0" w:space="0" w:color="auto"/>
            <w:left w:val="none" w:sz="0" w:space="0" w:color="auto"/>
            <w:bottom w:val="none" w:sz="0" w:space="0" w:color="auto"/>
            <w:right w:val="none" w:sz="0" w:space="0" w:color="auto"/>
          </w:divBdr>
        </w:div>
        <w:div w:id="808942445">
          <w:marLeft w:val="1080"/>
          <w:marRight w:val="0"/>
          <w:marTop w:val="100"/>
          <w:marBottom w:val="0"/>
          <w:divBdr>
            <w:top w:val="none" w:sz="0" w:space="0" w:color="auto"/>
            <w:left w:val="none" w:sz="0" w:space="0" w:color="auto"/>
            <w:bottom w:val="none" w:sz="0" w:space="0" w:color="auto"/>
            <w:right w:val="none" w:sz="0" w:space="0" w:color="auto"/>
          </w:divBdr>
        </w:div>
        <w:div w:id="389306299">
          <w:marLeft w:val="1080"/>
          <w:marRight w:val="0"/>
          <w:marTop w:val="100"/>
          <w:marBottom w:val="0"/>
          <w:divBdr>
            <w:top w:val="none" w:sz="0" w:space="0" w:color="auto"/>
            <w:left w:val="none" w:sz="0" w:space="0" w:color="auto"/>
            <w:bottom w:val="none" w:sz="0" w:space="0" w:color="auto"/>
            <w:right w:val="none" w:sz="0" w:space="0" w:color="auto"/>
          </w:divBdr>
        </w:div>
      </w:divsChild>
    </w:div>
    <w:div w:id="1059792267">
      <w:bodyDiv w:val="1"/>
      <w:marLeft w:val="0"/>
      <w:marRight w:val="0"/>
      <w:marTop w:val="0"/>
      <w:marBottom w:val="0"/>
      <w:divBdr>
        <w:top w:val="none" w:sz="0" w:space="0" w:color="auto"/>
        <w:left w:val="none" w:sz="0" w:space="0" w:color="auto"/>
        <w:bottom w:val="none" w:sz="0" w:space="0" w:color="auto"/>
        <w:right w:val="none" w:sz="0" w:space="0" w:color="auto"/>
      </w:divBdr>
    </w:div>
    <w:div w:id="1076515319">
      <w:bodyDiv w:val="1"/>
      <w:marLeft w:val="0"/>
      <w:marRight w:val="0"/>
      <w:marTop w:val="0"/>
      <w:marBottom w:val="0"/>
      <w:divBdr>
        <w:top w:val="none" w:sz="0" w:space="0" w:color="auto"/>
        <w:left w:val="none" w:sz="0" w:space="0" w:color="auto"/>
        <w:bottom w:val="none" w:sz="0" w:space="0" w:color="auto"/>
        <w:right w:val="none" w:sz="0" w:space="0" w:color="auto"/>
      </w:divBdr>
    </w:div>
    <w:div w:id="1237323897">
      <w:bodyDiv w:val="1"/>
      <w:marLeft w:val="0"/>
      <w:marRight w:val="0"/>
      <w:marTop w:val="0"/>
      <w:marBottom w:val="0"/>
      <w:divBdr>
        <w:top w:val="none" w:sz="0" w:space="0" w:color="auto"/>
        <w:left w:val="none" w:sz="0" w:space="0" w:color="auto"/>
        <w:bottom w:val="none" w:sz="0" w:space="0" w:color="auto"/>
        <w:right w:val="none" w:sz="0" w:space="0" w:color="auto"/>
      </w:divBdr>
    </w:div>
    <w:div w:id="1262376887">
      <w:bodyDiv w:val="1"/>
      <w:marLeft w:val="0"/>
      <w:marRight w:val="0"/>
      <w:marTop w:val="0"/>
      <w:marBottom w:val="0"/>
      <w:divBdr>
        <w:top w:val="none" w:sz="0" w:space="0" w:color="auto"/>
        <w:left w:val="none" w:sz="0" w:space="0" w:color="auto"/>
        <w:bottom w:val="none" w:sz="0" w:space="0" w:color="auto"/>
        <w:right w:val="none" w:sz="0" w:space="0" w:color="auto"/>
      </w:divBdr>
      <w:divsChild>
        <w:div w:id="1578175300">
          <w:marLeft w:val="1080"/>
          <w:marRight w:val="0"/>
          <w:marTop w:val="100"/>
          <w:marBottom w:val="0"/>
          <w:divBdr>
            <w:top w:val="none" w:sz="0" w:space="0" w:color="auto"/>
            <w:left w:val="none" w:sz="0" w:space="0" w:color="auto"/>
            <w:bottom w:val="none" w:sz="0" w:space="0" w:color="auto"/>
            <w:right w:val="none" w:sz="0" w:space="0" w:color="auto"/>
          </w:divBdr>
        </w:div>
      </w:divsChild>
    </w:div>
    <w:div w:id="1277062589">
      <w:bodyDiv w:val="1"/>
      <w:marLeft w:val="0"/>
      <w:marRight w:val="0"/>
      <w:marTop w:val="0"/>
      <w:marBottom w:val="0"/>
      <w:divBdr>
        <w:top w:val="none" w:sz="0" w:space="0" w:color="auto"/>
        <w:left w:val="none" w:sz="0" w:space="0" w:color="auto"/>
        <w:bottom w:val="none" w:sz="0" w:space="0" w:color="auto"/>
        <w:right w:val="none" w:sz="0" w:space="0" w:color="auto"/>
      </w:divBdr>
      <w:divsChild>
        <w:div w:id="699011609">
          <w:marLeft w:val="360"/>
          <w:marRight w:val="0"/>
          <w:marTop w:val="200"/>
          <w:marBottom w:val="0"/>
          <w:divBdr>
            <w:top w:val="none" w:sz="0" w:space="0" w:color="auto"/>
            <w:left w:val="none" w:sz="0" w:space="0" w:color="auto"/>
            <w:bottom w:val="none" w:sz="0" w:space="0" w:color="auto"/>
            <w:right w:val="none" w:sz="0" w:space="0" w:color="auto"/>
          </w:divBdr>
        </w:div>
      </w:divsChild>
    </w:div>
    <w:div w:id="1469282009">
      <w:bodyDiv w:val="1"/>
      <w:marLeft w:val="0"/>
      <w:marRight w:val="0"/>
      <w:marTop w:val="0"/>
      <w:marBottom w:val="0"/>
      <w:divBdr>
        <w:top w:val="none" w:sz="0" w:space="0" w:color="auto"/>
        <w:left w:val="none" w:sz="0" w:space="0" w:color="auto"/>
        <w:bottom w:val="none" w:sz="0" w:space="0" w:color="auto"/>
        <w:right w:val="none" w:sz="0" w:space="0" w:color="auto"/>
      </w:divBdr>
      <w:divsChild>
        <w:div w:id="1348602940">
          <w:marLeft w:val="274"/>
          <w:marRight w:val="0"/>
          <w:marTop w:val="0"/>
          <w:marBottom w:val="0"/>
          <w:divBdr>
            <w:top w:val="none" w:sz="0" w:space="0" w:color="auto"/>
            <w:left w:val="none" w:sz="0" w:space="0" w:color="auto"/>
            <w:bottom w:val="none" w:sz="0" w:space="0" w:color="auto"/>
            <w:right w:val="none" w:sz="0" w:space="0" w:color="auto"/>
          </w:divBdr>
        </w:div>
      </w:divsChild>
    </w:div>
    <w:div w:id="1763522808">
      <w:bodyDiv w:val="1"/>
      <w:marLeft w:val="0"/>
      <w:marRight w:val="0"/>
      <w:marTop w:val="0"/>
      <w:marBottom w:val="0"/>
      <w:divBdr>
        <w:top w:val="none" w:sz="0" w:space="0" w:color="auto"/>
        <w:left w:val="none" w:sz="0" w:space="0" w:color="auto"/>
        <w:bottom w:val="none" w:sz="0" w:space="0" w:color="auto"/>
        <w:right w:val="none" w:sz="0" w:space="0" w:color="auto"/>
      </w:divBdr>
      <w:divsChild>
        <w:div w:id="1526285639">
          <w:marLeft w:val="360"/>
          <w:marRight w:val="0"/>
          <w:marTop w:val="200"/>
          <w:marBottom w:val="0"/>
          <w:divBdr>
            <w:top w:val="none" w:sz="0" w:space="0" w:color="auto"/>
            <w:left w:val="none" w:sz="0" w:space="0" w:color="auto"/>
            <w:bottom w:val="none" w:sz="0" w:space="0" w:color="auto"/>
            <w:right w:val="none" w:sz="0" w:space="0" w:color="auto"/>
          </w:divBdr>
        </w:div>
        <w:div w:id="948855133">
          <w:marLeft w:val="1080"/>
          <w:marRight w:val="0"/>
          <w:marTop w:val="100"/>
          <w:marBottom w:val="0"/>
          <w:divBdr>
            <w:top w:val="none" w:sz="0" w:space="0" w:color="auto"/>
            <w:left w:val="none" w:sz="0" w:space="0" w:color="auto"/>
            <w:bottom w:val="none" w:sz="0" w:space="0" w:color="auto"/>
            <w:right w:val="none" w:sz="0" w:space="0" w:color="auto"/>
          </w:divBdr>
        </w:div>
        <w:div w:id="986668821">
          <w:marLeft w:val="1080"/>
          <w:marRight w:val="0"/>
          <w:marTop w:val="100"/>
          <w:marBottom w:val="0"/>
          <w:divBdr>
            <w:top w:val="none" w:sz="0" w:space="0" w:color="auto"/>
            <w:left w:val="none" w:sz="0" w:space="0" w:color="auto"/>
            <w:bottom w:val="none" w:sz="0" w:space="0" w:color="auto"/>
            <w:right w:val="none" w:sz="0" w:space="0" w:color="auto"/>
          </w:divBdr>
        </w:div>
        <w:div w:id="1516262683">
          <w:marLeft w:val="1080"/>
          <w:marRight w:val="0"/>
          <w:marTop w:val="100"/>
          <w:marBottom w:val="0"/>
          <w:divBdr>
            <w:top w:val="none" w:sz="0" w:space="0" w:color="auto"/>
            <w:left w:val="none" w:sz="0" w:space="0" w:color="auto"/>
            <w:bottom w:val="none" w:sz="0" w:space="0" w:color="auto"/>
            <w:right w:val="none" w:sz="0" w:space="0" w:color="auto"/>
          </w:divBdr>
        </w:div>
        <w:div w:id="632752893">
          <w:marLeft w:val="1080"/>
          <w:marRight w:val="0"/>
          <w:marTop w:val="100"/>
          <w:marBottom w:val="0"/>
          <w:divBdr>
            <w:top w:val="none" w:sz="0" w:space="0" w:color="auto"/>
            <w:left w:val="none" w:sz="0" w:space="0" w:color="auto"/>
            <w:bottom w:val="none" w:sz="0" w:space="0" w:color="auto"/>
            <w:right w:val="none" w:sz="0" w:space="0" w:color="auto"/>
          </w:divBdr>
        </w:div>
        <w:div w:id="1741712155">
          <w:marLeft w:val="1080"/>
          <w:marRight w:val="0"/>
          <w:marTop w:val="100"/>
          <w:marBottom w:val="0"/>
          <w:divBdr>
            <w:top w:val="none" w:sz="0" w:space="0" w:color="auto"/>
            <w:left w:val="none" w:sz="0" w:space="0" w:color="auto"/>
            <w:bottom w:val="none" w:sz="0" w:space="0" w:color="auto"/>
            <w:right w:val="none" w:sz="0" w:space="0" w:color="auto"/>
          </w:divBdr>
        </w:div>
        <w:div w:id="826744973">
          <w:marLeft w:val="360"/>
          <w:marRight w:val="0"/>
          <w:marTop w:val="200"/>
          <w:marBottom w:val="0"/>
          <w:divBdr>
            <w:top w:val="none" w:sz="0" w:space="0" w:color="auto"/>
            <w:left w:val="none" w:sz="0" w:space="0" w:color="auto"/>
            <w:bottom w:val="none" w:sz="0" w:space="0" w:color="auto"/>
            <w:right w:val="none" w:sz="0" w:space="0" w:color="auto"/>
          </w:divBdr>
        </w:div>
        <w:div w:id="1647079351">
          <w:marLeft w:val="1080"/>
          <w:marRight w:val="0"/>
          <w:marTop w:val="100"/>
          <w:marBottom w:val="0"/>
          <w:divBdr>
            <w:top w:val="none" w:sz="0" w:space="0" w:color="auto"/>
            <w:left w:val="none" w:sz="0" w:space="0" w:color="auto"/>
            <w:bottom w:val="none" w:sz="0" w:space="0" w:color="auto"/>
            <w:right w:val="none" w:sz="0" w:space="0" w:color="auto"/>
          </w:divBdr>
        </w:div>
        <w:div w:id="653141945">
          <w:marLeft w:val="360"/>
          <w:marRight w:val="0"/>
          <w:marTop w:val="200"/>
          <w:marBottom w:val="0"/>
          <w:divBdr>
            <w:top w:val="none" w:sz="0" w:space="0" w:color="auto"/>
            <w:left w:val="none" w:sz="0" w:space="0" w:color="auto"/>
            <w:bottom w:val="none" w:sz="0" w:space="0" w:color="auto"/>
            <w:right w:val="none" w:sz="0" w:space="0" w:color="auto"/>
          </w:divBdr>
        </w:div>
        <w:div w:id="773748140">
          <w:marLeft w:val="1080"/>
          <w:marRight w:val="0"/>
          <w:marTop w:val="100"/>
          <w:marBottom w:val="0"/>
          <w:divBdr>
            <w:top w:val="none" w:sz="0" w:space="0" w:color="auto"/>
            <w:left w:val="none" w:sz="0" w:space="0" w:color="auto"/>
            <w:bottom w:val="none" w:sz="0" w:space="0" w:color="auto"/>
            <w:right w:val="none" w:sz="0" w:space="0" w:color="auto"/>
          </w:divBdr>
        </w:div>
        <w:div w:id="512383955">
          <w:marLeft w:val="1080"/>
          <w:marRight w:val="0"/>
          <w:marTop w:val="100"/>
          <w:marBottom w:val="0"/>
          <w:divBdr>
            <w:top w:val="none" w:sz="0" w:space="0" w:color="auto"/>
            <w:left w:val="none" w:sz="0" w:space="0" w:color="auto"/>
            <w:bottom w:val="none" w:sz="0" w:space="0" w:color="auto"/>
            <w:right w:val="none" w:sz="0" w:space="0" w:color="auto"/>
          </w:divBdr>
        </w:div>
        <w:div w:id="819076571">
          <w:marLeft w:val="360"/>
          <w:marRight w:val="0"/>
          <w:marTop w:val="200"/>
          <w:marBottom w:val="0"/>
          <w:divBdr>
            <w:top w:val="none" w:sz="0" w:space="0" w:color="auto"/>
            <w:left w:val="none" w:sz="0" w:space="0" w:color="auto"/>
            <w:bottom w:val="none" w:sz="0" w:space="0" w:color="auto"/>
            <w:right w:val="none" w:sz="0" w:space="0" w:color="auto"/>
          </w:divBdr>
        </w:div>
        <w:div w:id="845244798">
          <w:marLeft w:val="1080"/>
          <w:marRight w:val="0"/>
          <w:marTop w:val="100"/>
          <w:marBottom w:val="0"/>
          <w:divBdr>
            <w:top w:val="none" w:sz="0" w:space="0" w:color="auto"/>
            <w:left w:val="none" w:sz="0" w:space="0" w:color="auto"/>
            <w:bottom w:val="none" w:sz="0" w:space="0" w:color="auto"/>
            <w:right w:val="none" w:sz="0" w:space="0" w:color="auto"/>
          </w:divBdr>
        </w:div>
        <w:div w:id="1700429644">
          <w:marLeft w:val="1800"/>
          <w:marRight w:val="0"/>
          <w:marTop w:val="100"/>
          <w:marBottom w:val="0"/>
          <w:divBdr>
            <w:top w:val="none" w:sz="0" w:space="0" w:color="auto"/>
            <w:left w:val="none" w:sz="0" w:space="0" w:color="auto"/>
            <w:bottom w:val="none" w:sz="0" w:space="0" w:color="auto"/>
            <w:right w:val="none" w:sz="0" w:space="0" w:color="auto"/>
          </w:divBdr>
        </w:div>
        <w:div w:id="1552300385">
          <w:marLeft w:val="1080"/>
          <w:marRight w:val="0"/>
          <w:marTop w:val="100"/>
          <w:marBottom w:val="0"/>
          <w:divBdr>
            <w:top w:val="none" w:sz="0" w:space="0" w:color="auto"/>
            <w:left w:val="none" w:sz="0" w:space="0" w:color="auto"/>
            <w:bottom w:val="none" w:sz="0" w:space="0" w:color="auto"/>
            <w:right w:val="none" w:sz="0" w:space="0" w:color="auto"/>
          </w:divBdr>
        </w:div>
        <w:div w:id="1222405030">
          <w:marLeft w:val="360"/>
          <w:marRight w:val="0"/>
          <w:marTop w:val="200"/>
          <w:marBottom w:val="0"/>
          <w:divBdr>
            <w:top w:val="none" w:sz="0" w:space="0" w:color="auto"/>
            <w:left w:val="none" w:sz="0" w:space="0" w:color="auto"/>
            <w:bottom w:val="none" w:sz="0" w:space="0" w:color="auto"/>
            <w:right w:val="none" w:sz="0" w:space="0" w:color="auto"/>
          </w:divBdr>
        </w:div>
        <w:div w:id="47151609">
          <w:marLeft w:val="1080"/>
          <w:marRight w:val="0"/>
          <w:marTop w:val="100"/>
          <w:marBottom w:val="0"/>
          <w:divBdr>
            <w:top w:val="none" w:sz="0" w:space="0" w:color="auto"/>
            <w:left w:val="none" w:sz="0" w:space="0" w:color="auto"/>
            <w:bottom w:val="none" w:sz="0" w:space="0" w:color="auto"/>
            <w:right w:val="none" w:sz="0" w:space="0" w:color="auto"/>
          </w:divBdr>
        </w:div>
        <w:div w:id="2033340660">
          <w:marLeft w:val="360"/>
          <w:marRight w:val="0"/>
          <w:marTop w:val="200"/>
          <w:marBottom w:val="0"/>
          <w:divBdr>
            <w:top w:val="none" w:sz="0" w:space="0" w:color="auto"/>
            <w:left w:val="none" w:sz="0" w:space="0" w:color="auto"/>
            <w:bottom w:val="none" w:sz="0" w:space="0" w:color="auto"/>
            <w:right w:val="none" w:sz="0" w:space="0" w:color="auto"/>
          </w:divBdr>
        </w:div>
        <w:div w:id="1426461635">
          <w:marLeft w:val="1080"/>
          <w:marRight w:val="0"/>
          <w:marTop w:val="100"/>
          <w:marBottom w:val="0"/>
          <w:divBdr>
            <w:top w:val="none" w:sz="0" w:space="0" w:color="auto"/>
            <w:left w:val="none" w:sz="0" w:space="0" w:color="auto"/>
            <w:bottom w:val="none" w:sz="0" w:space="0" w:color="auto"/>
            <w:right w:val="none" w:sz="0" w:space="0" w:color="auto"/>
          </w:divBdr>
        </w:div>
        <w:div w:id="1680739325">
          <w:marLeft w:val="1080"/>
          <w:marRight w:val="0"/>
          <w:marTop w:val="100"/>
          <w:marBottom w:val="0"/>
          <w:divBdr>
            <w:top w:val="none" w:sz="0" w:space="0" w:color="auto"/>
            <w:left w:val="none" w:sz="0" w:space="0" w:color="auto"/>
            <w:bottom w:val="none" w:sz="0" w:space="0" w:color="auto"/>
            <w:right w:val="none" w:sz="0" w:space="0" w:color="auto"/>
          </w:divBdr>
        </w:div>
      </w:divsChild>
    </w:div>
    <w:div w:id="1831749657">
      <w:bodyDiv w:val="1"/>
      <w:marLeft w:val="0"/>
      <w:marRight w:val="0"/>
      <w:marTop w:val="0"/>
      <w:marBottom w:val="0"/>
      <w:divBdr>
        <w:top w:val="none" w:sz="0" w:space="0" w:color="auto"/>
        <w:left w:val="none" w:sz="0" w:space="0" w:color="auto"/>
        <w:bottom w:val="none" w:sz="0" w:space="0" w:color="auto"/>
        <w:right w:val="none" w:sz="0" w:space="0" w:color="auto"/>
      </w:divBdr>
    </w:div>
    <w:div w:id="1856260069">
      <w:bodyDiv w:val="1"/>
      <w:marLeft w:val="0"/>
      <w:marRight w:val="0"/>
      <w:marTop w:val="0"/>
      <w:marBottom w:val="0"/>
      <w:divBdr>
        <w:top w:val="none" w:sz="0" w:space="0" w:color="auto"/>
        <w:left w:val="none" w:sz="0" w:space="0" w:color="auto"/>
        <w:bottom w:val="none" w:sz="0" w:space="0" w:color="auto"/>
        <w:right w:val="none" w:sz="0" w:space="0" w:color="auto"/>
      </w:divBdr>
      <w:divsChild>
        <w:div w:id="1593081848">
          <w:marLeft w:val="274"/>
          <w:marRight w:val="0"/>
          <w:marTop w:val="0"/>
          <w:marBottom w:val="0"/>
          <w:divBdr>
            <w:top w:val="none" w:sz="0" w:space="0" w:color="auto"/>
            <w:left w:val="none" w:sz="0" w:space="0" w:color="auto"/>
            <w:bottom w:val="none" w:sz="0" w:space="0" w:color="auto"/>
            <w:right w:val="none" w:sz="0" w:space="0" w:color="auto"/>
          </w:divBdr>
        </w:div>
        <w:div w:id="1196970382">
          <w:marLeft w:val="274"/>
          <w:marRight w:val="0"/>
          <w:marTop w:val="0"/>
          <w:marBottom w:val="0"/>
          <w:divBdr>
            <w:top w:val="none" w:sz="0" w:space="0" w:color="auto"/>
            <w:left w:val="none" w:sz="0" w:space="0" w:color="auto"/>
            <w:bottom w:val="none" w:sz="0" w:space="0" w:color="auto"/>
            <w:right w:val="none" w:sz="0" w:space="0" w:color="auto"/>
          </w:divBdr>
        </w:div>
        <w:div w:id="2112124455">
          <w:marLeft w:val="274"/>
          <w:marRight w:val="0"/>
          <w:marTop w:val="0"/>
          <w:marBottom w:val="0"/>
          <w:divBdr>
            <w:top w:val="none" w:sz="0" w:space="0" w:color="auto"/>
            <w:left w:val="none" w:sz="0" w:space="0" w:color="auto"/>
            <w:bottom w:val="none" w:sz="0" w:space="0" w:color="auto"/>
            <w:right w:val="none" w:sz="0" w:space="0" w:color="auto"/>
          </w:divBdr>
        </w:div>
      </w:divsChild>
    </w:div>
    <w:div w:id="2078086322">
      <w:bodyDiv w:val="1"/>
      <w:marLeft w:val="0"/>
      <w:marRight w:val="0"/>
      <w:marTop w:val="0"/>
      <w:marBottom w:val="0"/>
      <w:divBdr>
        <w:top w:val="none" w:sz="0" w:space="0" w:color="auto"/>
        <w:left w:val="none" w:sz="0" w:space="0" w:color="auto"/>
        <w:bottom w:val="none" w:sz="0" w:space="0" w:color="auto"/>
        <w:right w:val="none" w:sz="0" w:space="0" w:color="auto"/>
      </w:divBdr>
    </w:div>
    <w:div w:id="2100446567">
      <w:bodyDiv w:val="1"/>
      <w:marLeft w:val="0"/>
      <w:marRight w:val="0"/>
      <w:marTop w:val="0"/>
      <w:marBottom w:val="0"/>
      <w:divBdr>
        <w:top w:val="none" w:sz="0" w:space="0" w:color="auto"/>
        <w:left w:val="none" w:sz="0" w:space="0" w:color="auto"/>
        <w:bottom w:val="none" w:sz="0" w:space="0" w:color="auto"/>
        <w:right w:val="none" w:sz="0" w:space="0" w:color="auto"/>
      </w:divBdr>
      <w:divsChild>
        <w:div w:id="992099392">
          <w:marLeft w:val="1080"/>
          <w:marRight w:val="0"/>
          <w:marTop w:val="100"/>
          <w:marBottom w:val="0"/>
          <w:divBdr>
            <w:top w:val="none" w:sz="0" w:space="0" w:color="auto"/>
            <w:left w:val="none" w:sz="0" w:space="0" w:color="auto"/>
            <w:bottom w:val="none" w:sz="0" w:space="0" w:color="auto"/>
            <w:right w:val="none" w:sz="0" w:space="0" w:color="auto"/>
          </w:divBdr>
        </w:div>
      </w:divsChild>
    </w:div>
    <w:div w:id="2104371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69C1DF1C9155E4C87633C75EE97BEC4" ma:contentTypeVersion="13" ma:contentTypeDescription="Create a new document." ma:contentTypeScope="" ma:versionID="f5437fdcf964fc7da6521cca7e726ac1">
  <xsd:schema xmlns:xsd="http://www.w3.org/2001/XMLSchema" xmlns:xs="http://www.w3.org/2001/XMLSchema" xmlns:p="http://schemas.microsoft.com/office/2006/metadata/properties" xmlns:ns3="fb8819a2-58ee-41ee-b9b3-dd3c6a0952ee" xmlns:ns4="e23a85b1-e437-4f93-afa6-4fdbf67bab64" targetNamespace="http://schemas.microsoft.com/office/2006/metadata/properties" ma:root="true" ma:fieldsID="c573a22cf0fc1d1ac2770d4c9f50a8cb" ns3:_="" ns4:_="">
    <xsd:import namespace="fb8819a2-58ee-41ee-b9b3-dd3c6a0952ee"/>
    <xsd:import namespace="e23a85b1-e437-4f93-afa6-4fdbf67bab64"/>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819a2-58ee-41ee-b9b3-dd3c6a0952ee"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23a85b1-e437-4f93-afa6-4fdbf67bab6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EC15CA-225C-4BEB-9F7A-E3734072FBFE}">
  <ds:schemaRefs>
    <ds:schemaRef ds:uri="http://schemas.microsoft.com/sharepoint/v3/contenttype/forms"/>
  </ds:schemaRefs>
</ds:datastoreItem>
</file>

<file path=customXml/itemProps2.xml><?xml version="1.0" encoding="utf-8"?>
<ds:datastoreItem xmlns:ds="http://schemas.openxmlformats.org/officeDocument/2006/customXml" ds:itemID="{DF243FC8-41ED-41A0-A60A-C0565D6D6421}">
  <ds:schemaRefs>
    <ds:schemaRef ds:uri="http://schemas.openxmlformats.org/officeDocument/2006/bibliography"/>
  </ds:schemaRefs>
</ds:datastoreItem>
</file>

<file path=customXml/itemProps3.xml><?xml version="1.0" encoding="utf-8"?>
<ds:datastoreItem xmlns:ds="http://schemas.openxmlformats.org/officeDocument/2006/customXml" ds:itemID="{5B646409-DAC2-47AB-BC09-9217C66A3D3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FD9E1C-0E3D-41E6-B2B8-22DF69BC1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819a2-58ee-41ee-b9b3-dd3c6a0952ee"/>
    <ds:schemaRef ds:uri="e23a85b1-e437-4f93-afa6-4fdbf67ba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workiva.com</dc:creator>
  <cp:keywords/>
  <dc:description/>
  <cp:lastModifiedBy>Ami Beers</cp:lastModifiedBy>
  <cp:revision>48</cp:revision>
  <dcterms:created xsi:type="dcterms:W3CDTF">2022-06-28T18:52:00Z</dcterms:created>
  <dcterms:modified xsi:type="dcterms:W3CDTF">2022-06-29T16:35:00Z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0x010100669C1DF1C9155E4C87633C75EE97BEC4</vt:lpwstr>
  </property>
  <property fmtid="{D5CDD505-2E9C-101B-9397-08002B2CF9AE}" pid="3" name="_DocHome">
    <vt:i4>-1266773193</vt:i4>
  </property>
</Properties>
</file>