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264A" w14:textId="77777777" w:rsidR="00E37083" w:rsidRDefault="00E37083" w:rsidP="00E37083">
      <w:pPr>
        <w:spacing w:after="0"/>
        <w:rPr>
          <w:b/>
          <w:bCs/>
        </w:rPr>
      </w:pPr>
      <w:r>
        <w:rPr>
          <w:b/>
          <w:bCs/>
        </w:rPr>
        <w:t>XBRL DQC</w:t>
      </w:r>
    </w:p>
    <w:p w14:paraId="5B5D5F8E" w14:textId="77777777" w:rsidR="00E37083" w:rsidRDefault="00E37083" w:rsidP="00E37083">
      <w:pPr>
        <w:rPr>
          <w:b/>
          <w:bCs/>
        </w:rPr>
      </w:pPr>
      <w:r>
        <w:rPr>
          <w:b/>
          <w:bCs/>
        </w:rPr>
        <w:t xml:space="preserve">Version 31 </w:t>
      </w:r>
    </w:p>
    <w:p w14:paraId="4DA5F439" w14:textId="48B77B56" w:rsidR="00E37083" w:rsidRPr="00E37083" w:rsidRDefault="00E37083" w:rsidP="00E37083">
      <w:pPr>
        <w:pStyle w:val="ListParagraph"/>
        <w:numPr>
          <w:ilvl w:val="0"/>
          <w:numId w:val="2"/>
        </w:numPr>
        <w:ind w:left="360"/>
      </w:pPr>
      <w:r w:rsidRPr="00E37083">
        <w:rPr>
          <w:b/>
          <w:bCs/>
        </w:rPr>
        <w:t>DQC_ 0246 Investment Identifier Axis Key Validation</w:t>
      </w:r>
      <w:r w:rsidRPr="00E37083">
        <w:t xml:space="preserve"> </w:t>
      </w:r>
      <w:r>
        <w:t xml:space="preserve">- </w:t>
      </w:r>
      <w:r w:rsidRPr="00E37083">
        <w:t>Updated so that the geography vs industry reporting is optional, as long as one is reported.</w:t>
      </w:r>
    </w:p>
    <w:p w14:paraId="4EB1E621" w14:textId="6D3AE135" w:rsidR="00E37083" w:rsidRPr="00E37083" w:rsidRDefault="00E37083" w:rsidP="00E37083">
      <w:pPr>
        <w:pStyle w:val="ListParagraph"/>
        <w:numPr>
          <w:ilvl w:val="0"/>
          <w:numId w:val="2"/>
        </w:numPr>
        <w:ind w:left="360"/>
      </w:pPr>
      <w:r w:rsidRPr="00E37083">
        <w:rPr>
          <w:b/>
          <w:bCs/>
        </w:rPr>
        <w:t>DQC</w:t>
      </w:r>
      <w:r w:rsidRPr="00E37083">
        <w:rPr>
          <w:b/>
          <w:bCs/>
        </w:rPr>
        <w:t>_0</w:t>
      </w:r>
      <w:r w:rsidRPr="00E37083">
        <w:rPr>
          <w:b/>
          <w:bCs/>
        </w:rPr>
        <w:t>249 Single Member Extensible Enumeration Axis Used Without Aggregate Value</w:t>
      </w:r>
      <w:r>
        <w:t xml:space="preserve"> - </w:t>
      </w:r>
      <w:r w:rsidRPr="00E37083">
        <w:t xml:space="preserve"> </w:t>
      </w:r>
      <w:r w:rsidRPr="00E37083">
        <w:t>Updated to check if the same axis and element are used in the same hypercube in a different extended link role, with different members. This should count as a legitimate disaggregation without needing extensible enumeration as two values are actually represented.</w:t>
      </w:r>
    </w:p>
    <w:p w14:paraId="42E67ACD" w14:textId="77777777" w:rsidR="00286BE7" w:rsidRDefault="00286BE7" w:rsidP="00286BE7">
      <w:pPr>
        <w:rPr>
          <w:b/>
          <w:bCs/>
        </w:rPr>
      </w:pPr>
    </w:p>
    <w:p w14:paraId="4955B1C6" w14:textId="4FE297CD" w:rsidR="00E37083" w:rsidRPr="00E37083" w:rsidRDefault="00E37083" w:rsidP="00286BE7">
      <w:pPr>
        <w:rPr>
          <w:b/>
          <w:bCs/>
        </w:rPr>
      </w:pPr>
      <w:r w:rsidRPr="00E37083">
        <w:rPr>
          <w:b/>
          <w:bCs/>
        </w:rPr>
        <w:t>Additional updates to existing rules (for informational purposes)</w:t>
      </w:r>
    </w:p>
    <w:p w14:paraId="295DD45C" w14:textId="56FC5C12" w:rsidR="00E37083" w:rsidRPr="00E37083" w:rsidRDefault="00E37083" w:rsidP="00E37083">
      <w:pPr>
        <w:pStyle w:val="ListParagraph"/>
        <w:numPr>
          <w:ilvl w:val="0"/>
          <w:numId w:val="2"/>
        </w:numPr>
        <w:ind w:left="450" w:hanging="450"/>
      </w:pPr>
      <w:r w:rsidRPr="00E37083">
        <w:rPr>
          <w:b/>
          <w:bCs/>
        </w:rPr>
        <w:t>DQC_0015</w:t>
      </w:r>
      <w:r w:rsidRPr="007D4E77">
        <w:rPr>
          <w:b/>
          <w:bCs/>
        </w:rPr>
        <w:t xml:space="preserve"> </w:t>
      </w:r>
      <w:r w:rsidR="007D4E77" w:rsidRPr="007D4E77">
        <w:rPr>
          <w:b/>
          <w:bCs/>
        </w:rPr>
        <w:t>Negative Values</w:t>
      </w:r>
      <w:r w:rsidR="007D4E77">
        <w:t xml:space="preserve"> - </w:t>
      </w:r>
      <w:r w:rsidRPr="00E37083">
        <w:t>Added member EffectOfModifiedRetrospectiveApplicationAccountingStandardsUpdate201812Member to rule  to exclude non-negative items from</w:t>
      </w:r>
      <w:r>
        <w:t xml:space="preserve"> </w:t>
      </w:r>
      <w:r w:rsidRPr="00E37083">
        <w:t>the rule if they contain this member.</w:t>
      </w:r>
    </w:p>
    <w:p w14:paraId="0406720C" w14:textId="61B140F8" w:rsidR="007D4E77" w:rsidRDefault="007D4E77" w:rsidP="007D4E77">
      <w:pPr>
        <w:pStyle w:val="ListParagraph"/>
        <w:numPr>
          <w:ilvl w:val="0"/>
          <w:numId w:val="2"/>
        </w:numPr>
        <w:ind w:left="450" w:hanging="450"/>
      </w:pPr>
      <w:r w:rsidRPr="00E37083">
        <w:rPr>
          <w:b/>
          <w:bCs/>
        </w:rPr>
        <w:t>DQC_0099</w:t>
      </w:r>
      <w:r>
        <w:rPr>
          <w:b/>
          <w:bCs/>
        </w:rPr>
        <w:t xml:space="preserve"> Scale </w:t>
      </w:r>
      <w:r w:rsidR="008059D9">
        <w:rPr>
          <w:b/>
          <w:bCs/>
        </w:rPr>
        <w:t xml:space="preserve">- </w:t>
      </w:r>
      <w:r>
        <w:rPr>
          <w:b/>
          <w:bCs/>
        </w:rPr>
        <w:t xml:space="preserve">Common Stock </w:t>
      </w:r>
      <w:r w:rsidR="008059D9">
        <w:rPr>
          <w:b/>
          <w:bCs/>
        </w:rPr>
        <w:t>Outstanding</w:t>
      </w:r>
      <w:r>
        <w:t xml:space="preserve"> - </w:t>
      </w:r>
      <w:r w:rsidRPr="00E37083">
        <w:t xml:space="preserve"> Updated rule to exclude CashCashEquivalentsRestrictedCashAndRestrictedCashEquivalentsPeriodIncreaseDecreaseIncludingExchangeRateEffectDisposalGroupIncludingDiscontinuedOperations</w:t>
      </w:r>
    </w:p>
    <w:p w14:paraId="3CB9D126" w14:textId="12170E8E" w:rsidR="008059D9" w:rsidRPr="008059D9" w:rsidRDefault="007D4E77" w:rsidP="00E37083">
      <w:pPr>
        <w:pStyle w:val="ListParagraph"/>
        <w:numPr>
          <w:ilvl w:val="0"/>
          <w:numId w:val="2"/>
        </w:numPr>
        <w:ind w:left="450" w:hanging="450"/>
      </w:pPr>
      <w:r w:rsidRPr="0087017B">
        <w:rPr>
          <w:b/>
          <w:bCs/>
        </w:rPr>
        <w:t>DQC_0199</w:t>
      </w:r>
      <w:r w:rsidR="008059D9">
        <w:rPr>
          <w:b/>
          <w:bCs/>
        </w:rPr>
        <w:t xml:space="preserve"> Rate Basis Reported Investment Schedules -</w:t>
      </w:r>
      <w:r w:rsidRPr="00E37083">
        <w:t xml:space="preserve"> Updated to support using keys on an axis</w:t>
      </w:r>
      <w:r w:rsidRPr="00E37083">
        <w:rPr>
          <w:b/>
          <w:bCs/>
        </w:rPr>
        <w:t xml:space="preserve"> </w:t>
      </w:r>
    </w:p>
    <w:p w14:paraId="7B3CA884" w14:textId="4B3B2CFC" w:rsidR="00E37083" w:rsidRPr="00E37083" w:rsidRDefault="00E37083" w:rsidP="00E37083">
      <w:pPr>
        <w:pStyle w:val="ListParagraph"/>
        <w:numPr>
          <w:ilvl w:val="0"/>
          <w:numId w:val="2"/>
        </w:numPr>
        <w:ind w:left="450" w:hanging="450"/>
      </w:pPr>
      <w:r w:rsidRPr="00E37083">
        <w:rPr>
          <w:b/>
          <w:bCs/>
        </w:rPr>
        <w:t>DQC_</w:t>
      </w:r>
      <w:r w:rsidRPr="00E37083">
        <w:rPr>
          <w:b/>
          <w:bCs/>
        </w:rPr>
        <w:t>0242</w:t>
      </w:r>
      <w:r w:rsidR="00437D1F">
        <w:rPr>
          <w:b/>
          <w:bCs/>
        </w:rPr>
        <w:t xml:space="preserve"> Software-to-be Sold Not Using Dedicated Capitalized Software Concepts</w:t>
      </w:r>
      <w:r>
        <w:t xml:space="preserve"> -</w:t>
      </w:r>
      <w:r w:rsidRPr="00E37083">
        <w:t xml:space="preserve"> Updated rule to correctly evaluate the element used for "Software marketed or sold," as it previously looked at all dimensions of the fact instead of just FiniteLivedIntangibleAssetsByMajorClassAxis.</w:t>
      </w:r>
    </w:p>
    <w:p w14:paraId="538DE2D3" w14:textId="1CE47E1F" w:rsidR="00E37083" w:rsidRPr="00E37083" w:rsidRDefault="00E37083" w:rsidP="00E37083">
      <w:pPr>
        <w:pStyle w:val="ListParagraph"/>
        <w:numPr>
          <w:ilvl w:val="0"/>
          <w:numId w:val="2"/>
        </w:numPr>
        <w:ind w:left="450" w:hanging="450"/>
      </w:pPr>
      <w:r w:rsidRPr="00E37083">
        <w:rPr>
          <w:b/>
          <w:bCs/>
        </w:rPr>
        <w:t>DQC_</w:t>
      </w:r>
      <w:r w:rsidRPr="00E37083">
        <w:rPr>
          <w:b/>
          <w:bCs/>
        </w:rPr>
        <w:t>0243</w:t>
      </w:r>
      <w:r w:rsidR="00D93406">
        <w:rPr>
          <w:b/>
          <w:bCs/>
        </w:rPr>
        <w:t xml:space="preserve"> Inappropriate Use of ConsolidationItemsAxis with Cash Flow and Equity Concepts -</w:t>
      </w:r>
      <w:r w:rsidRPr="00E37083">
        <w:rPr>
          <w:b/>
          <w:bCs/>
        </w:rPr>
        <w:t xml:space="preserve"> </w:t>
      </w:r>
      <w:r w:rsidRPr="00E37083">
        <w:t>Updated to exclude the ConsolidationEliminationsMember from the cash-flow violation check (10944) and StockholdersEquity from equity concept set (10945)</w:t>
      </w:r>
    </w:p>
    <w:p w14:paraId="366074AC" w14:textId="3F99646A" w:rsidR="00E37083" w:rsidRPr="00E37083" w:rsidRDefault="00E37083" w:rsidP="008059D9">
      <w:pPr>
        <w:pStyle w:val="ListParagraph"/>
        <w:ind w:left="450"/>
      </w:pPr>
    </w:p>
    <w:p w14:paraId="2D68AEBF" w14:textId="77777777" w:rsidR="00E37083" w:rsidRPr="00E37083" w:rsidRDefault="00E37083" w:rsidP="00E37083">
      <w:pPr>
        <w:ind w:left="360"/>
      </w:pPr>
    </w:p>
    <w:p w14:paraId="0F32C12F" w14:textId="77777777" w:rsidR="00E37083" w:rsidRDefault="00E37083" w:rsidP="00E37083"/>
    <w:sectPr w:rsidR="00E37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731"/>
    <w:multiLevelType w:val="hybridMultilevel"/>
    <w:tmpl w:val="BE44C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CE785C"/>
    <w:multiLevelType w:val="multilevel"/>
    <w:tmpl w:val="1BB8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5731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512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83"/>
    <w:rsid w:val="00286BE7"/>
    <w:rsid w:val="00437D1F"/>
    <w:rsid w:val="007D4E77"/>
    <w:rsid w:val="008059D9"/>
    <w:rsid w:val="0087017B"/>
    <w:rsid w:val="00D93406"/>
    <w:rsid w:val="00DC6FE3"/>
    <w:rsid w:val="00E3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E4F3"/>
  <w15:chartTrackingRefBased/>
  <w15:docId w15:val="{04BBFB67-08A5-4813-91D9-71BED6CB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247</Words>
  <Characters>1380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Beers</dc:creator>
  <cp:keywords/>
  <dc:description/>
  <cp:lastModifiedBy>Ami Beers</cp:lastModifiedBy>
  <cp:revision>6</cp:revision>
  <dcterms:created xsi:type="dcterms:W3CDTF">2026-10-05T12:35:00Z</dcterms:created>
  <dcterms:modified xsi:type="dcterms:W3CDTF">2026-10-05T15:20:00Z</dcterms:modified>
</cp:coreProperties>
</file>