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638115" w14:textId="09ABD7C1" w:rsidR="002D2B81" w:rsidRPr="00AA264C" w:rsidRDefault="002D2B81" w:rsidP="00563ECE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A264C">
        <w:rPr>
          <w:rFonts w:ascii="Times New Roman" w:hAnsi="Times New Roman" w:cs="Times New Roman"/>
          <w:b/>
          <w:bCs/>
          <w:sz w:val="24"/>
          <w:szCs w:val="24"/>
          <w:lang w:val="en-US"/>
        </w:rPr>
        <w:t>Online Ap</w:t>
      </w:r>
      <w:r w:rsidR="00CC7537" w:rsidRPr="00AA264C">
        <w:rPr>
          <w:rFonts w:ascii="Times New Roman" w:hAnsi="Times New Roman" w:cs="Times New Roman"/>
          <w:b/>
          <w:bCs/>
          <w:sz w:val="24"/>
          <w:szCs w:val="24"/>
          <w:lang w:val="en-US"/>
        </w:rPr>
        <w:t>p</w:t>
      </w:r>
      <w:r w:rsidRPr="00AA264C">
        <w:rPr>
          <w:rFonts w:ascii="Times New Roman" w:hAnsi="Times New Roman" w:cs="Times New Roman"/>
          <w:b/>
          <w:bCs/>
          <w:sz w:val="24"/>
          <w:szCs w:val="24"/>
          <w:lang w:val="en-US"/>
        </w:rPr>
        <w:t>endix</w:t>
      </w:r>
    </w:p>
    <w:p w14:paraId="3EC8CAF4" w14:textId="77777777" w:rsidR="00133CA2" w:rsidRPr="00AA264C" w:rsidRDefault="00133CA2" w:rsidP="00563ECE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A264C">
        <w:rPr>
          <w:rFonts w:ascii="Times New Roman" w:hAnsi="Times New Roman" w:cs="Times New Roman"/>
          <w:b/>
          <w:sz w:val="24"/>
          <w:szCs w:val="24"/>
          <w:lang w:val="en-US"/>
        </w:rPr>
        <w:t>The 2020 Czech regional elections: a story of a winner that lost</w:t>
      </w:r>
    </w:p>
    <w:p w14:paraId="2080CBFA" w14:textId="77777777" w:rsidR="006638DE" w:rsidRPr="00AA264C" w:rsidRDefault="006638DE" w:rsidP="00AA264C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D9536A4" w14:textId="376B5F8B" w:rsidR="00CC7537" w:rsidRPr="00AA264C" w:rsidRDefault="00CC7537" w:rsidP="00AA264C">
      <w:pPr>
        <w:pStyle w:val="Bezmezer"/>
        <w:jc w:val="both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 w:rsidRPr="00AA264C">
        <w:rPr>
          <w:rFonts w:ascii="Times New Roman" w:hAnsi="Times New Roman" w:cs="Times New Roman"/>
          <w:b/>
          <w:i/>
          <w:sz w:val="24"/>
          <w:szCs w:val="24"/>
          <w:lang w:val="en-US"/>
        </w:rPr>
        <w:t>Data availability</w:t>
      </w:r>
    </w:p>
    <w:p w14:paraId="4A2928A0" w14:textId="77777777" w:rsidR="00CC7537" w:rsidRPr="00AA264C" w:rsidRDefault="00CC7537" w:rsidP="00AA264C">
      <w:pPr>
        <w:pStyle w:val="Bezmezer"/>
        <w:jc w:val="bot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678B82AA" w14:textId="75AB8F20" w:rsidR="00CC7537" w:rsidRPr="00AA264C" w:rsidRDefault="00CC7537" w:rsidP="00AA264C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A264C">
        <w:rPr>
          <w:rFonts w:ascii="Times New Roman" w:hAnsi="Times New Roman" w:cs="Times New Roman"/>
          <w:sz w:val="24"/>
          <w:szCs w:val="24"/>
          <w:lang w:val="en-US"/>
        </w:rPr>
        <w:t>The dataset as well as</w:t>
      </w:r>
      <w:r w:rsidR="006638DE"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the</w:t>
      </w:r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R script for all the figures and analys</w:t>
      </w:r>
      <w:r w:rsidR="006638DE" w:rsidRPr="00AA264C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s can be obtained from Harvard 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Dataverse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Lysek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, Jakub; Kouba, Karel, 2021, "The 2020 Czech regional elections: a story of a winner that lost", </w:t>
      </w:r>
      <w:hyperlink r:id="rId4" w:history="1">
        <w:r w:rsidRPr="00AA264C">
          <w:rPr>
            <w:rStyle w:val="Hypertextovodkaz"/>
            <w:rFonts w:ascii="Times New Roman" w:hAnsi="Times New Roman" w:cs="Times New Roman"/>
            <w:sz w:val="24"/>
            <w:szCs w:val="24"/>
            <w:lang w:val="en-US"/>
          </w:rPr>
          <w:t>https://doi.org/10.7910/DVN/IKM7JH</w:t>
        </w:r>
      </w:hyperlink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, Harvard 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Dataverse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CB1DD5C" w14:textId="2E85EDFC" w:rsidR="000566F2" w:rsidRPr="00AA264C" w:rsidRDefault="000566F2" w:rsidP="00AA264C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6CE920C" w14:textId="61F0C6AA" w:rsidR="000566F2" w:rsidRPr="00AA264C" w:rsidRDefault="000566F2" w:rsidP="00AA264C">
      <w:pPr>
        <w:pStyle w:val="Bezmezer"/>
        <w:jc w:val="both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 w:rsidRPr="00AA264C"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Statistical software and geographic information system (GIS)</w:t>
      </w:r>
    </w:p>
    <w:p w14:paraId="70621019" w14:textId="77777777" w:rsidR="000566F2" w:rsidRPr="00AA264C" w:rsidRDefault="000566F2" w:rsidP="00AA264C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9B907F7" w14:textId="519EC725" w:rsidR="000566F2" w:rsidRPr="00AA264C" w:rsidRDefault="000566F2" w:rsidP="00AA264C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Maps were created by using 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Esri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ArcGis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software on the same dataset that was merged with the shapefile of electoral precincts. We have used the same dataset used in </w:t>
      </w:r>
      <w:hyperlink r:id="rId5" w:history="1">
        <w:r w:rsidRPr="00AA264C">
          <w:rPr>
            <w:rStyle w:val="Hypertextovodkaz"/>
            <w:rFonts w:ascii="Times New Roman" w:hAnsi="Times New Roman" w:cs="Times New Roman"/>
            <w:sz w:val="24"/>
            <w:szCs w:val="24"/>
            <w:lang w:val="en-US"/>
          </w:rPr>
          <w:t>Lysek et al. (2021)</w:t>
        </w:r>
      </w:hyperlink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and merged it with the new electoral results of the 2020 regional elections in R software. The shapefile of the electoral precinct</w:t>
      </w:r>
      <w:r w:rsidR="006638DE" w:rsidRPr="00AA264C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was obtained from the State Administration of Land Surveying and 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Cadastre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Office (</w:t>
      </w:r>
      <w:hyperlink r:id="rId6" w:tgtFrame="_blank" w:history="1">
        <w:r w:rsidRPr="00AA264C">
          <w:rPr>
            <w:rStyle w:val="Hypertextovodkaz"/>
            <w:rFonts w:ascii="Times New Roman" w:hAnsi="Times New Roman" w:cs="Times New Roman"/>
            <w:sz w:val="24"/>
            <w:szCs w:val="24"/>
            <w:lang w:val="en-US"/>
          </w:rPr>
          <w:t>http://services.cuzk.cz/shp/</w:t>
        </w:r>
      </w:hyperlink>
      <w:r w:rsidRPr="00AA264C">
        <w:rPr>
          <w:rFonts w:ascii="Times New Roman" w:hAnsi="Times New Roman" w:cs="Times New Roman"/>
          <w:sz w:val="24"/>
          <w:szCs w:val="24"/>
          <w:lang w:val="en-US"/>
        </w:rPr>
        <w:t>).</w:t>
      </w:r>
      <w:hyperlink r:id="rId7" w:history="1">
        <w:r w:rsidRPr="00AA264C">
          <w:rPr>
            <w:rFonts w:ascii="Times New Roman" w:hAnsi="Times New Roman" w:cs="Times New Roman"/>
            <w:sz w:val="24"/>
            <w:szCs w:val="24"/>
            <w:lang w:val="en-US"/>
          </w:rPr>
          <w:t> </w:t>
        </w:r>
      </w:hyperlink>
    </w:p>
    <w:p w14:paraId="7285FC79" w14:textId="1933A52C" w:rsidR="00CC7537" w:rsidRPr="00AA264C" w:rsidRDefault="00CC7537" w:rsidP="00AA264C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D543C28" w14:textId="125C915A" w:rsidR="00CC7537" w:rsidRPr="00AA264C" w:rsidRDefault="000566F2" w:rsidP="00AA264C">
      <w:pPr>
        <w:pStyle w:val="Bezmezer"/>
        <w:jc w:val="both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 w:rsidRPr="00AA264C">
        <w:rPr>
          <w:rFonts w:ascii="Times New Roman" w:hAnsi="Times New Roman" w:cs="Times New Roman"/>
          <w:b/>
          <w:i/>
          <w:sz w:val="24"/>
          <w:szCs w:val="24"/>
          <w:lang w:val="en-US"/>
        </w:rPr>
        <w:t>Variables</w:t>
      </w:r>
      <w:r w:rsidR="00030A23">
        <w:rPr>
          <w:rFonts w:ascii="Times New Roman" w:hAnsi="Times New Roman" w:cs="Times New Roman"/>
          <w:b/>
          <w:i/>
          <w:sz w:val="24"/>
          <w:szCs w:val="24"/>
          <w:lang w:val="en-US"/>
        </w:rPr>
        <w:t>,</w:t>
      </w:r>
      <w:r w:rsidRPr="00AA264C"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d</w:t>
      </w:r>
      <w:r w:rsidR="00CC7537" w:rsidRPr="00AA264C">
        <w:rPr>
          <w:rFonts w:ascii="Times New Roman" w:hAnsi="Times New Roman" w:cs="Times New Roman"/>
          <w:b/>
          <w:i/>
          <w:sz w:val="24"/>
          <w:szCs w:val="24"/>
          <w:lang w:val="en-US"/>
        </w:rPr>
        <w:t>ata sources</w:t>
      </w:r>
      <w:r w:rsidR="00030A23"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and models</w:t>
      </w:r>
    </w:p>
    <w:p w14:paraId="191B923C" w14:textId="77777777" w:rsidR="00CC7537" w:rsidRPr="00AA264C" w:rsidRDefault="00CC7537" w:rsidP="00AA264C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D7C5FDF" w14:textId="77777777" w:rsidR="00030A23" w:rsidRDefault="00E0147A" w:rsidP="00AA264C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A264C">
        <w:rPr>
          <w:rFonts w:ascii="Times New Roman" w:hAnsi="Times New Roman" w:cs="Times New Roman"/>
          <w:sz w:val="24"/>
          <w:szCs w:val="24"/>
          <w:lang w:val="en-US"/>
        </w:rPr>
        <w:t>All analys</w:t>
      </w:r>
      <w:r w:rsidR="00CC7537" w:rsidRPr="00AA264C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AA264C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643F2B"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C7537" w:rsidRPr="00AA264C">
        <w:rPr>
          <w:rFonts w:ascii="Times New Roman" w:hAnsi="Times New Roman" w:cs="Times New Roman"/>
          <w:sz w:val="24"/>
          <w:szCs w:val="24"/>
          <w:lang w:val="en-US"/>
        </w:rPr>
        <w:t>are based on</w:t>
      </w:r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electoral results of </w:t>
      </w:r>
      <w:r w:rsidR="00CC7537"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Pr="00AA264C">
        <w:rPr>
          <w:rFonts w:ascii="Times New Roman" w:hAnsi="Times New Roman" w:cs="Times New Roman"/>
          <w:sz w:val="24"/>
          <w:szCs w:val="24"/>
          <w:lang w:val="en-US"/>
        </w:rPr>
        <w:t>2020 regional election</w:t>
      </w:r>
      <w:r w:rsidR="00CC7537" w:rsidRPr="00AA264C">
        <w:rPr>
          <w:rFonts w:ascii="Times New Roman" w:hAnsi="Times New Roman" w:cs="Times New Roman"/>
          <w:sz w:val="24"/>
          <w:szCs w:val="24"/>
          <w:lang w:val="en-US"/>
        </w:rPr>
        <w:t>. All electoral data come from official statistics provided by the</w:t>
      </w:r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Czech Statistical </w:t>
      </w:r>
      <w:r w:rsidR="00CC7537" w:rsidRPr="00AA264C"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AA264C">
        <w:rPr>
          <w:rFonts w:ascii="Times New Roman" w:hAnsi="Times New Roman" w:cs="Times New Roman"/>
          <w:sz w:val="24"/>
          <w:szCs w:val="24"/>
          <w:lang w:val="en-US"/>
        </w:rPr>
        <w:t>ffice</w:t>
      </w:r>
      <w:r w:rsidR="00C727BA"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(CS</w:t>
      </w:r>
      <w:r w:rsidR="00CC7537" w:rsidRPr="00AA264C">
        <w:rPr>
          <w:rFonts w:ascii="Times New Roman" w:hAnsi="Times New Roman" w:cs="Times New Roman"/>
          <w:sz w:val="24"/>
          <w:szCs w:val="24"/>
          <w:lang w:val="en-US"/>
        </w:rPr>
        <w:t>O</w:t>
      </w:r>
      <w:r w:rsidR="00C727BA" w:rsidRPr="00AA264C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hyperlink r:id="rId8" w:history="1">
        <w:r w:rsidRPr="00AA264C">
          <w:rPr>
            <w:rStyle w:val="Hypertextovodkaz"/>
            <w:rFonts w:ascii="Times New Roman" w:hAnsi="Times New Roman" w:cs="Times New Roman"/>
            <w:sz w:val="24"/>
            <w:szCs w:val="24"/>
            <w:lang w:val="en-US"/>
          </w:rPr>
          <w:t>www.volby.cz</w:t>
        </w:r>
      </w:hyperlink>
      <w:r w:rsidRPr="00AA264C">
        <w:rPr>
          <w:rFonts w:ascii="Times New Roman" w:hAnsi="Times New Roman" w:cs="Times New Roman"/>
          <w:sz w:val="24"/>
          <w:szCs w:val="24"/>
          <w:lang w:val="en-US"/>
        </w:rPr>
        <w:t>).  We</w:t>
      </w:r>
      <w:r w:rsidR="00CC7537"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also </w:t>
      </w:r>
      <w:r w:rsidRPr="00AA264C">
        <w:rPr>
          <w:rFonts w:ascii="Times New Roman" w:hAnsi="Times New Roman" w:cs="Times New Roman"/>
          <w:sz w:val="24"/>
          <w:szCs w:val="24"/>
          <w:lang w:val="en-US"/>
        </w:rPr>
        <w:t>collected the precinct-level data o</w:t>
      </w:r>
      <w:r w:rsidR="00CC7537" w:rsidRPr="00AA264C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socio-demographic variables </w:t>
      </w:r>
      <w:r w:rsidR="00C727BA"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provided </w:t>
      </w:r>
      <w:r w:rsidR="00CC7537" w:rsidRPr="00AA264C">
        <w:rPr>
          <w:rFonts w:ascii="Times New Roman" w:hAnsi="Times New Roman" w:cs="Times New Roman"/>
          <w:sz w:val="24"/>
          <w:szCs w:val="24"/>
          <w:lang w:val="en-US"/>
        </w:rPr>
        <w:t>by</w:t>
      </w:r>
      <w:r w:rsidR="00C727BA"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the CS</w:t>
      </w:r>
      <w:r w:rsidR="00CC7537" w:rsidRPr="00AA264C">
        <w:rPr>
          <w:rFonts w:ascii="Times New Roman" w:hAnsi="Times New Roman" w:cs="Times New Roman"/>
          <w:sz w:val="24"/>
          <w:szCs w:val="24"/>
          <w:lang w:val="en-US"/>
        </w:rPr>
        <w:t>O</w:t>
      </w:r>
      <w:r w:rsidR="00C727BA"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A264C">
        <w:rPr>
          <w:rFonts w:ascii="Times New Roman" w:hAnsi="Times New Roman" w:cs="Times New Roman"/>
          <w:sz w:val="24"/>
          <w:szCs w:val="24"/>
          <w:lang w:val="en-US"/>
        </w:rPr>
        <w:t>and paired them with the electoral results. In total</w:t>
      </w:r>
      <w:r w:rsidR="00CC7537" w:rsidRPr="00AA264C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there are 1</w:t>
      </w:r>
      <w:r w:rsidR="00B513CE" w:rsidRPr="00AA264C">
        <w:rPr>
          <w:rFonts w:ascii="Times New Roman" w:hAnsi="Times New Roman" w:cs="Times New Roman"/>
          <w:sz w:val="24"/>
          <w:szCs w:val="24"/>
          <w:lang w:val="en-US"/>
        </w:rPr>
        <w:t>3</w:t>
      </w:r>
      <w:r w:rsidRPr="00AA264C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B513CE" w:rsidRPr="00AA264C">
        <w:rPr>
          <w:rFonts w:ascii="Times New Roman" w:hAnsi="Times New Roman" w:cs="Times New Roman"/>
          <w:sz w:val="24"/>
          <w:szCs w:val="24"/>
          <w:lang w:val="en-US"/>
        </w:rPr>
        <w:t>6</w:t>
      </w:r>
      <w:r w:rsidR="00C727BA" w:rsidRPr="00AA264C">
        <w:rPr>
          <w:rFonts w:ascii="Times New Roman" w:hAnsi="Times New Roman" w:cs="Times New Roman"/>
          <w:sz w:val="24"/>
          <w:szCs w:val="24"/>
          <w:lang w:val="en-US"/>
        </w:rPr>
        <w:t>5</w:t>
      </w:r>
      <w:r w:rsidR="00B513CE" w:rsidRPr="00AA264C">
        <w:rPr>
          <w:rFonts w:ascii="Times New Roman" w:hAnsi="Times New Roman" w:cs="Times New Roman"/>
          <w:sz w:val="24"/>
          <w:szCs w:val="24"/>
          <w:lang w:val="en-US"/>
        </w:rPr>
        <w:t>7</w:t>
      </w:r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electoral precincts with a mean of </w:t>
      </w:r>
      <w:r w:rsidR="00B513CE" w:rsidRPr="00AA264C">
        <w:rPr>
          <w:rFonts w:ascii="Times New Roman" w:hAnsi="Times New Roman" w:cs="Times New Roman"/>
          <w:sz w:val="24"/>
          <w:szCs w:val="24"/>
          <w:lang w:val="en-US"/>
        </w:rPr>
        <w:t>541</w:t>
      </w:r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voters and a standard deviation of 414 voters. Large cities typically have precincts of around 1</w:t>
      </w:r>
      <w:r w:rsidR="00CC7537" w:rsidRPr="00AA264C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AA264C">
        <w:rPr>
          <w:rFonts w:ascii="Times New Roman" w:hAnsi="Times New Roman" w:cs="Times New Roman"/>
          <w:sz w:val="24"/>
          <w:szCs w:val="24"/>
          <w:lang w:val="en-US"/>
        </w:rPr>
        <w:t>100 registered voters.</w:t>
      </w:r>
      <w:r w:rsidR="00B513CE"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Due to the changes in electoral boundaries, 13,626</w:t>
      </w:r>
      <w:r w:rsidR="00C727BA"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precincts</w:t>
      </w:r>
      <w:r w:rsidR="006638DE"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entered the analysis</w:t>
      </w:r>
      <w:r w:rsidR="00C727BA"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B513CE"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43F2B"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We have used the </w:t>
      </w:r>
      <w:r w:rsidR="00CC7537"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same </w:t>
      </w:r>
      <w:r w:rsidR="00643F2B" w:rsidRPr="00AA264C">
        <w:rPr>
          <w:rFonts w:ascii="Times New Roman" w:hAnsi="Times New Roman" w:cs="Times New Roman"/>
          <w:sz w:val="24"/>
          <w:szCs w:val="24"/>
          <w:lang w:val="en-US"/>
        </w:rPr>
        <w:t>key sociodemographic variables that have been tested as crucial in explaining voting patterns in the Czech Republic</w:t>
      </w:r>
      <w:r w:rsidR="00CC7537"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in previous elections</w:t>
      </w:r>
      <w:r w:rsidR="00643F2B"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B3D46"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(see </w:t>
      </w:r>
      <w:hyperlink r:id="rId9" w:history="1">
        <w:r w:rsidR="006B3D46" w:rsidRPr="00AA264C">
          <w:rPr>
            <w:rStyle w:val="Hypertextovodkaz"/>
            <w:rFonts w:ascii="Times New Roman" w:hAnsi="Times New Roman" w:cs="Times New Roman"/>
            <w:sz w:val="24"/>
            <w:szCs w:val="24"/>
            <w:lang w:val="en-US"/>
          </w:rPr>
          <w:t>Lysek et al. (2021)</w:t>
        </w:r>
      </w:hyperlink>
      <w:r w:rsidR="006B3D46"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C163C3"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The sociodemographic variables were collected by </w:t>
      </w:r>
      <w:r w:rsidR="00CC7537"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C163C3" w:rsidRPr="00AA264C">
        <w:rPr>
          <w:rFonts w:ascii="Times New Roman" w:hAnsi="Times New Roman" w:cs="Times New Roman"/>
          <w:sz w:val="24"/>
          <w:szCs w:val="24"/>
          <w:lang w:val="en-US"/>
        </w:rPr>
        <w:t>CS</w:t>
      </w:r>
      <w:r w:rsidR="00CC7537" w:rsidRPr="00AA264C">
        <w:rPr>
          <w:rFonts w:ascii="Times New Roman" w:hAnsi="Times New Roman" w:cs="Times New Roman"/>
          <w:sz w:val="24"/>
          <w:szCs w:val="24"/>
          <w:lang w:val="en-US"/>
        </w:rPr>
        <w:t>O</w:t>
      </w:r>
      <w:r w:rsidR="00C163C3"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as a national census data in 2011. The variables are operationalized as shares of those </w:t>
      </w:r>
      <w:r w:rsidR="000566F2" w:rsidRPr="00AA264C">
        <w:rPr>
          <w:rFonts w:ascii="Times New Roman" w:hAnsi="Times New Roman" w:cs="Times New Roman"/>
          <w:sz w:val="24"/>
          <w:szCs w:val="24"/>
          <w:lang w:val="en-US"/>
        </w:rPr>
        <w:t>inhabitants</w:t>
      </w:r>
      <w:r w:rsidR="00C163C3"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with a given characteristic in a given precinct on</w:t>
      </w:r>
      <w:r w:rsidR="006638DE"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the</w:t>
      </w:r>
      <w:r w:rsidR="00C163C3"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total population of the precinct. </w:t>
      </w:r>
      <w:r w:rsidR="00EA0364" w:rsidRPr="00AA264C">
        <w:rPr>
          <w:rFonts w:ascii="Times New Roman" w:hAnsi="Times New Roman" w:cs="Times New Roman"/>
          <w:sz w:val="24"/>
          <w:szCs w:val="24"/>
          <w:lang w:val="en-US"/>
        </w:rPr>
        <w:t>All the variables are defined by</w:t>
      </w:r>
      <w:r w:rsidR="000566F2"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the</w:t>
      </w:r>
      <w:r w:rsidR="00EA0364"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Czech legislation regarding the national census. </w:t>
      </w:r>
      <w:r w:rsidR="00643F2B" w:rsidRPr="00AA264C">
        <w:rPr>
          <w:rFonts w:ascii="Times New Roman" w:hAnsi="Times New Roman" w:cs="Times New Roman"/>
          <w:sz w:val="24"/>
          <w:szCs w:val="24"/>
          <w:lang w:val="en-US"/>
        </w:rPr>
        <w:t>The</w:t>
      </w:r>
      <w:r w:rsidR="006638DE" w:rsidRPr="00AA264C">
        <w:rPr>
          <w:rFonts w:ascii="Times New Roman" w:hAnsi="Times New Roman" w:cs="Times New Roman"/>
          <w:sz w:val="24"/>
          <w:szCs w:val="24"/>
          <w:lang w:val="en-US"/>
        </w:rPr>
        <w:t>y</w:t>
      </w:r>
      <w:r w:rsidR="00643F2B"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are the education level (</w:t>
      </w:r>
      <w:r w:rsidR="00643F2B" w:rsidRPr="00AA264C">
        <w:rPr>
          <w:rFonts w:ascii="Times New Roman" w:hAnsi="Times New Roman" w:cs="Times New Roman"/>
          <w:i/>
          <w:sz w:val="24"/>
          <w:szCs w:val="24"/>
          <w:lang w:val="en-US"/>
        </w:rPr>
        <w:t>College degree (%)</w:t>
      </w:r>
      <w:r w:rsidR="00EA0364"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– share of people with bachelor or higher degree</w:t>
      </w:r>
      <w:r w:rsidR="00643F2B" w:rsidRPr="00AA264C">
        <w:rPr>
          <w:rFonts w:ascii="Times New Roman" w:hAnsi="Times New Roman" w:cs="Times New Roman"/>
          <w:sz w:val="24"/>
          <w:szCs w:val="24"/>
          <w:lang w:val="en-US"/>
        </w:rPr>
        <w:t>), religiosity (</w:t>
      </w:r>
      <w:r w:rsidR="00643F2B" w:rsidRPr="00AA264C">
        <w:rPr>
          <w:rFonts w:ascii="Times New Roman" w:hAnsi="Times New Roman" w:cs="Times New Roman"/>
          <w:i/>
          <w:sz w:val="24"/>
          <w:szCs w:val="24"/>
          <w:lang w:val="en-US"/>
        </w:rPr>
        <w:t>Catholics (%)</w:t>
      </w:r>
      <w:r w:rsidR="00EA0364"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– share of people that identified in the census themselves as Catholics on the total population</w:t>
      </w:r>
      <w:r w:rsidR="00643F2B"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), and </w:t>
      </w:r>
      <w:r w:rsidR="000566F2"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r w:rsidR="00643F2B"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set of variables measuring the socioeconomic development such as </w:t>
      </w:r>
      <w:r w:rsidR="00643F2B" w:rsidRPr="00AA264C">
        <w:rPr>
          <w:rFonts w:ascii="Times New Roman" w:hAnsi="Times New Roman" w:cs="Times New Roman"/>
          <w:i/>
          <w:sz w:val="24"/>
          <w:szCs w:val="24"/>
          <w:lang w:val="en-US"/>
        </w:rPr>
        <w:t>Unemployed (%)</w:t>
      </w:r>
      <w:r w:rsidR="00EA0364"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(share of unemployed people on the total population)</w:t>
      </w:r>
      <w:r w:rsidR="00643F2B"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643F2B" w:rsidRPr="00AA264C">
        <w:rPr>
          <w:rFonts w:ascii="Times New Roman" w:hAnsi="Times New Roman" w:cs="Times New Roman"/>
          <w:i/>
          <w:sz w:val="24"/>
          <w:szCs w:val="24"/>
          <w:lang w:val="en-US"/>
        </w:rPr>
        <w:t>Self-employed (%)</w:t>
      </w:r>
      <w:r w:rsidR="00EA0364"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0566F2"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entrepreneurs who are </w:t>
      </w:r>
      <w:r w:rsidR="00EA0364" w:rsidRPr="00AA264C">
        <w:rPr>
          <w:rFonts w:ascii="Times New Roman" w:hAnsi="Times New Roman" w:cs="Times New Roman"/>
          <w:sz w:val="24"/>
          <w:szCs w:val="24"/>
          <w:lang w:val="en-US"/>
        </w:rPr>
        <w:t>natural person</w:t>
      </w:r>
      <w:r w:rsidR="000566F2" w:rsidRPr="00AA264C">
        <w:rPr>
          <w:rFonts w:ascii="Times New Roman" w:hAnsi="Times New Roman" w:cs="Times New Roman"/>
          <w:sz w:val="24"/>
          <w:szCs w:val="24"/>
          <w:lang w:val="en-US"/>
        </w:rPr>
        <w:t>s, but</w:t>
      </w:r>
      <w:r w:rsidR="00EA0364" w:rsidRPr="00AA264C">
        <w:rPr>
          <w:rFonts w:ascii="Times New Roman" w:hAnsi="Times New Roman" w:cs="Times New Roman"/>
          <w:sz w:val="24"/>
          <w:szCs w:val="24"/>
          <w:lang w:val="en-US"/>
        </w:rPr>
        <w:t> not a legal entity)</w:t>
      </w:r>
      <w:r w:rsidR="00643F2B"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643F2B" w:rsidRPr="00AA264C">
        <w:rPr>
          <w:rFonts w:ascii="Times New Roman" w:hAnsi="Times New Roman" w:cs="Times New Roman"/>
          <w:i/>
          <w:sz w:val="24"/>
          <w:szCs w:val="24"/>
          <w:lang w:val="en-US"/>
        </w:rPr>
        <w:t>Elderly (unemployed) (%)</w:t>
      </w:r>
      <w:r w:rsidR="00EA0364"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0566F2" w:rsidRPr="00AA264C">
        <w:rPr>
          <w:rFonts w:ascii="Times New Roman" w:hAnsi="Times New Roman" w:cs="Times New Roman"/>
          <w:sz w:val="24"/>
          <w:szCs w:val="24"/>
          <w:lang w:val="en-US"/>
        </w:rPr>
        <w:t>retired inhabitants</w:t>
      </w:r>
      <w:r w:rsidR="00EA0364" w:rsidRPr="00AA264C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="000566F2" w:rsidRPr="00AA264C">
        <w:rPr>
          <w:rFonts w:ascii="Times New Roman" w:hAnsi="Times New Roman" w:cs="Times New Roman"/>
          <w:sz w:val="24"/>
          <w:szCs w:val="24"/>
          <w:lang w:val="en-US"/>
        </w:rPr>
        <w:t>who</w:t>
      </w:r>
      <w:r w:rsidR="00EA0364"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are not employed)</w:t>
      </w:r>
      <w:r w:rsidR="00C163C3"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643F2B" w:rsidRPr="00AA264C">
        <w:rPr>
          <w:rFonts w:ascii="Times New Roman" w:hAnsi="Times New Roman" w:cs="Times New Roman"/>
          <w:i/>
          <w:sz w:val="24"/>
          <w:szCs w:val="24"/>
          <w:lang w:val="en-US"/>
        </w:rPr>
        <w:t xml:space="preserve">Distraints </w:t>
      </w:r>
      <w:r w:rsidR="00C163C3" w:rsidRPr="00AA264C">
        <w:rPr>
          <w:rFonts w:ascii="Times New Roman" w:hAnsi="Times New Roman" w:cs="Times New Roman"/>
          <w:i/>
          <w:sz w:val="24"/>
          <w:szCs w:val="24"/>
          <w:lang w:val="en-US"/>
        </w:rPr>
        <w:t xml:space="preserve">in </w:t>
      </w:r>
      <w:r w:rsidR="00643F2B" w:rsidRPr="00AA264C">
        <w:rPr>
          <w:rFonts w:ascii="Times New Roman" w:hAnsi="Times New Roman" w:cs="Times New Roman"/>
          <w:i/>
          <w:sz w:val="24"/>
          <w:szCs w:val="24"/>
          <w:lang w:val="en-US"/>
        </w:rPr>
        <w:t>%</w:t>
      </w:r>
      <w:r w:rsidR="00C163C3"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D6FF3" w:rsidRPr="00AA264C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EA0364" w:rsidRPr="00AA264C">
        <w:rPr>
          <w:rFonts w:ascii="Times New Roman" w:hAnsi="Times New Roman" w:cs="Times New Roman"/>
          <w:sz w:val="24"/>
          <w:szCs w:val="24"/>
          <w:lang w:val="en-US"/>
        </w:rPr>
        <w:t>share of people in distrain</w:t>
      </w:r>
      <w:r w:rsidR="000566F2" w:rsidRPr="00AA264C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EA0364"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on the total population of </w:t>
      </w:r>
      <w:r w:rsidR="000566F2" w:rsidRPr="00AA264C">
        <w:rPr>
          <w:rFonts w:ascii="Times New Roman" w:hAnsi="Times New Roman" w:cs="Times New Roman"/>
          <w:sz w:val="24"/>
          <w:szCs w:val="24"/>
          <w:lang w:val="en-US"/>
        </w:rPr>
        <w:t>the</w:t>
      </w:r>
      <w:r w:rsidR="00EA0364"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municipality</w:t>
      </w:r>
      <w:r w:rsidR="008D6FF3"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="00C163C3"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were obtained from </w:t>
      </w:r>
      <w:proofErr w:type="spellStart"/>
      <w:r w:rsidR="007127E9" w:rsidRPr="00AA264C">
        <w:rPr>
          <w:rFonts w:ascii="Times New Roman" w:hAnsi="Times New Roman" w:cs="Times New Roman"/>
          <w:i/>
          <w:sz w:val="24"/>
          <w:szCs w:val="24"/>
          <w:lang w:val="en-US"/>
        </w:rPr>
        <w:t>Mapa</w:t>
      </w:r>
      <w:proofErr w:type="spellEnd"/>
      <w:r w:rsidR="007127E9" w:rsidRPr="00AA264C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="007127E9" w:rsidRPr="00AA264C">
        <w:rPr>
          <w:rFonts w:ascii="Times New Roman" w:hAnsi="Times New Roman" w:cs="Times New Roman"/>
          <w:i/>
          <w:sz w:val="24"/>
          <w:szCs w:val="24"/>
          <w:lang w:val="en-US"/>
        </w:rPr>
        <w:t>Exekucí</w:t>
      </w:r>
      <w:proofErr w:type="spellEnd"/>
      <w:r w:rsidR="007127E9"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hyperlink r:id="rId10" w:history="1">
        <w:r w:rsidR="007127E9" w:rsidRPr="00AA264C">
          <w:rPr>
            <w:rStyle w:val="Hypertextovodkaz"/>
            <w:rFonts w:ascii="Times New Roman" w:hAnsi="Times New Roman" w:cs="Times New Roman"/>
            <w:sz w:val="24"/>
            <w:szCs w:val="24"/>
            <w:lang w:val="en-US"/>
          </w:rPr>
          <w:t>http://mapaexekuci.cz/</w:t>
        </w:r>
      </w:hyperlink>
      <w:r w:rsidR="007127E9"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="00C163C3"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which is an NGO that collects data o</w:t>
      </w:r>
      <w:r w:rsidR="000566F2" w:rsidRPr="00AA264C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C163C3"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people in distrain</w:t>
      </w:r>
      <w:r w:rsidR="000566F2" w:rsidRPr="00AA264C">
        <w:rPr>
          <w:rFonts w:ascii="Times New Roman" w:hAnsi="Times New Roman" w:cs="Times New Roman"/>
          <w:sz w:val="24"/>
          <w:szCs w:val="24"/>
          <w:lang w:val="en-US"/>
        </w:rPr>
        <w:t>ts</w:t>
      </w:r>
      <w:r w:rsidR="00EA0364"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based on </w:t>
      </w:r>
      <w:r w:rsidR="000566F2"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EA0364"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data of the </w:t>
      </w:r>
      <w:r w:rsidR="00EA0364" w:rsidRPr="00AA264C">
        <w:rPr>
          <w:rFonts w:ascii="Times New Roman" w:hAnsi="Times New Roman" w:cs="Times New Roman"/>
          <w:i/>
          <w:sz w:val="24"/>
          <w:szCs w:val="24"/>
          <w:lang w:val="en-US"/>
        </w:rPr>
        <w:t>Czech Executive Chamber</w:t>
      </w:r>
      <w:r w:rsidR="00C163C3" w:rsidRPr="00AA264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643F2B"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Those variables </w:t>
      </w:r>
      <w:r w:rsidR="000566F2"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capture much of the differentiation between </w:t>
      </w:r>
      <w:r w:rsidR="00643F2B"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socially </w:t>
      </w:r>
      <w:r w:rsidR="000566F2" w:rsidRPr="00AA264C">
        <w:rPr>
          <w:rFonts w:ascii="Times New Roman" w:hAnsi="Times New Roman" w:cs="Times New Roman"/>
          <w:sz w:val="24"/>
          <w:szCs w:val="24"/>
          <w:lang w:val="en-US"/>
        </w:rPr>
        <w:t>disadvantaged</w:t>
      </w:r>
      <w:r w:rsidR="00643F2B"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areas </w:t>
      </w:r>
      <w:r w:rsidR="000566F2" w:rsidRPr="00AA264C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="00643F2B"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the c</w:t>
      </w:r>
      <w:r w:rsidR="000566F2" w:rsidRPr="00AA264C">
        <w:rPr>
          <w:rFonts w:ascii="Times New Roman" w:hAnsi="Times New Roman" w:cs="Times New Roman"/>
          <w:sz w:val="24"/>
          <w:szCs w:val="24"/>
          <w:lang w:val="en-US"/>
        </w:rPr>
        <w:t>ore regions</w:t>
      </w:r>
      <w:r w:rsidR="00643F2B"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of the Czech Republic. As a control, the level of </w:t>
      </w:r>
      <w:r w:rsidR="000566F2" w:rsidRPr="00AA264C">
        <w:rPr>
          <w:rFonts w:ascii="Times New Roman" w:hAnsi="Times New Roman" w:cs="Times New Roman"/>
          <w:sz w:val="24"/>
          <w:szCs w:val="24"/>
          <w:lang w:val="en-US"/>
        </w:rPr>
        <w:t>urbanization</w:t>
      </w:r>
      <w:r w:rsidR="00643F2B"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was added into</w:t>
      </w:r>
      <w:r w:rsidR="006638DE"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the</w:t>
      </w:r>
      <w:r w:rsidR="00643F2B"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model as a logged number of inhabitants</w:t>
      </w:r>
      <w:r w:rsidR="00C163C3"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D6FF3"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(municipal level) </w:t>
      </w:r>
      <w:r w:rsidR="00C163C3" w:rsidRPr="00AA264C">
        <w:rPr>
          <w:rFonts w:ascii="Times New Roman" w:hAnsi="Times New Roman" w:cs="Times New Roman"/>
          <w:sz w:val="24"/>
          <w:szCs w:val="24"/>
          <w:lang w:val="en-US"/>
        </w:rPr>
        <w:t>(provided by</w:t>
      </w:r>
      <w:r w:rsidR="006638DE"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the</w:t>
      </w:r>
      <w:r w:rsidR="00C163C3"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CS</w:t>
      </w:r>
      <w:r w:rsidR="000566F2" w:rsidRPr="00AA264C">
        <w:rPr>
          <w:rFonts w:ascii="Times New Roman" w:hAnsi="Times New Roman" w:cs="Times New Roman"/>
          <w:sz w:val="24"/>
          <w:szCs w:val="24"/>
          <w:lang w:val="en-US"/>
        </w:rPr>
        <w:t>O</w:t>
      </w:r>
      <w:r w:rsidR="00C163C3"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for 2020)</w:t>
      </w:r>
      <w:r w:rsidR="00643F2B"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18D70325" w14:textId="77777777" w:rsidR="00030A23" w:rsidRDefault="00030A23" w:rsidP="00AA264C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6473FD9" w14:textId="7AEADE03" w:rsidR="00643F2B" w:rsidRPr="00AA264C" w:rsidRDefault="00030A23" w:rsidP="00AA264C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OLS models were used. The observations were not clustered by regions or municipalities. The r</w:t>
      </w:r>
      <w:r w:rsidR="00643F2B"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egression models were weighted by the sum of registered </w:t>
      </w:r>
      <w:r w:rsidR="00224F73" w:rsidRPr="00AA264C">
        <w:rPr>
          <w:rFonts w:ascii="Times New Roman" w:hAnsi="Times New Roman" w:cs="Times New Roman"/>
          <w:sz w:val="24"/>
          <w:szCs w:val="24"/>
          <w:lang w:val="en-US"/>
        </w:rPr>
        <w:t>voters</w:t>
      </w:r>
      <w:r w:rsidR="00643F2B"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but the results </w:t>
      </w:r>
      <w:r w:rsidR="00224F73" w:rsidRPr="00AA264C">
        <w:rPr>
          <w:rFonts w:ascii="Times New Roman" w:hAnsi="Times New Roman" w:cs="Times New Roman"/>
          <w:sz w:val="24"/>
          <w:szCs w:val="24"/>
          <w:lang w:val="en-US"/>
        </w:rPr>
        <w:t>do</w:t>
      </w:r>
      <w:r w:rsidR="00643F2B"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not differ substantially from unweighted regression models. </w:t>
      </w:r>
    </w:p>
    <w:p w14:paraId="79DB7576" w14:textId="36C4FBD9" w:rsidR="000566F2" w:rsidRPr="00AA264C" w:rsidRDefault="000566F2" w:rsidP="00AA264C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DFE7459" w14:textId="65C23CDE" w:rsidR="00AA264C" w:rsidRPr="00AA264C" w:rsidRDefault="00AA264C" w:rsidP="00AA264C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A5F5E0" w14:textId="268C5F34" w:rsidR="00AA264C" w:rsidRPr="00AA264C" w:rsidRDefault="00AA264C" w:rsidP="00AA264C">
      <w:pPr>
        <w:pStyle w:val="Bezmezer"/>
        <w:jc w:val="both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 w:rsidRPr="00AA264C">
        <w:rPr>
          <w:rFonts w:ascii="Times New Roman" w:hAnsi="Times New Roman" w:cs="Times New Roman"/>
          <w:b/>
          <w:i/>
          <w:sz w:val="24"/>
          <w:szCs w:val="24"/>
          <w:lang w:val="en-US"/>
        </w:rPr>
        <w:lastRenderedPageBreak/>
        <w:t>Composition of party coalitions from Table 1:</w:t>
      </w:r>
    </w:p>
    <w:p w14:paraId="722D2315" w14:textId="77777777" w:rsidR="00AA264C" w:rsidRPr="00AA264C" w:rsidRDefault="00AA264C" w:rsidP="00AA264C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815287A" w14:textId="77777777" w:rsidR="00AA264C" w:rsidRPr="00AA264C" w:rsidRDefault="00AA264C" w:rsidP="00AA264C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Central Bohemia: 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Spojenci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- TOP09, 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Hlas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Zeleni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</w:p>
    <w:p w14:paraId="4419D27D" w14:textId="77777777" w:rsidR="00AA264C" w:rsidRPr="00AA264C" w:rsidRDefault="00AA264C" w:rsidP="00AA264C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South Bohemia: TOP 09 a KDU-CSL - Spol.pro JC; </w:t>
      </w:r>
    </w:p>
    <w:p w14:paraId="5BA44FEE" w14:textId="77777777" w:rsidR="00AA264C" w:rsidRPr="00AA264C" w:rsidRDefault="00AA264C" w:rsidP="00AA264C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Plzeň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proofErr w:type="gramStart"/>
      <w:r w:rsidRPr="00AA264C">
        <w:rPr>
          <w:rFonts w:ascii="Times New Roman" w:hAnsi="Times New Roman" w:cs="Times New Roman"/>
          <w:sz w:val="24"/>
          <w:szCs w:val="24"/>
          <w:lang w:val="en-US"/>
        </w:rPr>
        <w:t>STAN,Zeleni</w:t>
      </w:r>
      <w:proofErr w:type="gramEnd"/>
      <w:r w:rsidRPr="00AA264C">
        <w:rPr>
          <w:rFonts w:ascii="Times New Roman" w:hAnsi="Times New Roman" w:cs="Times New Roman"/>
          <w:sz w:val="24"/>
          <w:szCs w:val="24"/>
          <w:lang w:val="en-US"/>
        </w:rPr>
        <w:t>,PRO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PLZEN; ODS s 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podp.TOP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09 a 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nez.star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.; </w:t>
      </w:r>
    </w:p>
    <w:p w14:paraId="6479E190" w14:textId="77777777" w:rsidR="00AA264C" w:rsidRPr="00AA264C" w:rsidRDefault="00AA264C" w:rsidP="00AA264C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Karlovy vary: 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Koalice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ODS+KDU-CSL; 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Koalice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STAN, TOP 09; </w:t>
      </w:r>
    </w:p>
    <w:p w14:paraId="53778927" w14:textId="77777777" w:rsidR="00AA264C" w:rsidRPr="00AA264C" w:rsidRDefault="00AA264C" w:rsidP="00AA264C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Liberec: 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Spolecne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pro 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Liberecky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kraj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</w:p>
    <w:p w14:paraId="3B1D4D0A" w14:textId="77777777" w:rsidR="00AA264C" w:rsidRPr="00AA264C" w:rsidRDefault="00AA264C" w:rsidP="00AA264C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Hradec 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Králové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Koalice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CSSD, 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Zeleni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Koalice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KDU-CSL, VPM; 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Koalice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TOP 09, HDK, LES; 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Koalice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ODS, STAN, VC; </w:t>
      </w:r>
    </w:p>
    <w:p w14:paraId="10379431" w14:textId="77777777" w:rsidR="00AA264C" w:rsidRPr="00AA264C" w:rsidRDefault="00AA264C" w:rsidP="00AA264C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Pardubice: ODS a TOP 09; KDU-ČSL a SNK ED; 3PK-Pro 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prosperujici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Pard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. kr. (ČSSD); 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Vysočina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: ODS a 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Starostove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pro 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obcany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Starostove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pro 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Vysocinu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</w:p>
    <w:p w14:paraId="1BC31EA3" w14:textId="77777777" w:rsidR="00AA264C" w:rsidRPr="00AA264C" w:rsidRDefault="00AA264C" w:rsidP="00AA264C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Olomouc: KDU-ČSL, TOP09, 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Zelení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Piráti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a STAN; ČSSD a 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Patrioti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</w:p>
    <w:p w14:paraId="7607A95D" w14:textId="7F0770A0" w:rsidR="00AA264C" w:rsidRPr="00AA264C" w:rsidRDefault="00AA264C" w:rsidP="00AA264C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Moravia-Silesia: 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Koalice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ODS a TOP 09; 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Koalice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STAN, 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Zeleni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>, NEZ. Results are available at: https://volby.cz/pls/kz2020/kz?xjazyk=EN (Czech Statistical Office)</w:t>
      </w:r>
    </w:p>
    <w:p w14:paraId="5B789918" w14:textId="466589D4" w:rsidR="00AA264C" w:rsidRPr="00AA264C" w:rsidRDefault="00AA264C" w:rsidP="00AA264C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0657623" w14:textId="0F71FAAE" w:rsidR="00AA264C" w:rsidRPr="00AA264C" w:rsidRDefault="00AA264C" w:rsidP="00AA264C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2AA9026" w14:textId="5F770E99" w:rsidR="00AA264C" w:rsidRPr="00AA264C" w:rsidRDefault="00AA264C" w:rsidP="00AA264C">
      <w:pPr>
        <w:pStyle w:val="Bezmezer"/>
        <w:jc w:val="both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 w:rsidRPr="00AA264C">
        <w:rPr>
          <w:rFonts w:ascii="Times New Roman" w:hAnsi="Times New Roman" w:cs="Times New Roman"/>
          <w:b/>
          <w:i/>
          <w:sz w:val="24"/>
          <w:szCs w:val="24"/>
          <w:lang w:val="en-US"/>
        </w:rPr>
        <w:t>Full composition of party coalitions from Table 2</w:t>
      </w:r>
    </w:p>
    <w:p w14:paraId="62BE09D8" w14:textId="2F8C8A7F" w:rsidR="00AA264C" w:rsidRPr="00AA264C" w:rsidRDefault="00AA264C" w:rsidP="00AA264C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D000FA9" w14:textId="77777777" w:rsidR="00AA264C" w:rsidRPr="00AA264C" w:rsidRDefault="00AA264C" w:rsidP="00AA264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Allies </w:t>
      </w:r>
      <w:proofErr w:type="gramStart"/>
      <w:r w:rsidRPr="00AA264C">
        <w:rPr>
          <w:rFonts w:ascii="Times New Roman" w:hAnsi="Times New Roman" w:cs="Times New Roman"/>
          <w:sz w:val="24"/>
          <w:szCs w:val="24"/>
          <w:lang w:val="en-US"/>
        </w:rPr>
        <w:t>1  (</w:t>
      </w:r>
      <w:proofErr w:type="spellStart"/>
      <w:proofErr w:type="gramEnd"/>
      <w:r w:rsidRPr="00AA264C">
        <w:rPr>
          <w:rFonts w:ascii="Times New Roman" w:hAnsi="Times New Roman" w:cs="Times New Roman"/>
          <w:sz w:val="24"/>
          <w:szCs w:val="24"/>
          <w:lang w:val="en-US"/>
        </w:rPr>
        <w:t>Spojenci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- TOP09, 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Hlas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Zelení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>), Together (TOP 09 a KDU-ČSL - Spol.pro JČ), J2012 (JIHOČEŠI 2012), ODS &amp; TOP09 (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Občanská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demokratická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strana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s 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podporou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TOP 09 a 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nezávislých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starostů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),  Coalition 1 (STAN, 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Zelení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, PRO PLZEŇ), MHHR (MÍSTNÍ HNUTÍ ZA HARM. ROZVOJ), VOK - 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Volba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pro 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kraj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s 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podporou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hnutí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Karlovaráci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, SNK1 (SNK1 - 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Starostové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našeho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kraje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>), Allies 2 (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Spojenci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pro 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kraj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>), SLK (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Starostové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pro 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Liberecký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kraj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>), ODS &amp; STAN (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Občanská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demokratická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strana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+ STAROSTOVÉ A NEZÁVISLÍ a VÝCHODOČEŠI), KDU-ČSL &amp; Allies (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Koalice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KDU-ČSL, VPM, 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Nestran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>.), Coalition 2 (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Koalice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TOP 09, HDK, LES), 3PK (3PK - Pro 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prosperující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Pardubický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kraj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>), Coalition 3 (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Koalice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pro 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Pardubický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kraj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), ODS &amp; Mayors (ODS a 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Starostové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pro 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občany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>), Mayors (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Starostové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pro 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Vysočinu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>), Allies 3 (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Spojenci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pro 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Olomoucký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A264C">
        <w:rPr>
          <w:rFonts w:ascii="Times New Roman" w:hAnsi="Times New Roman" w:cs="Times New Roman"/>
          <w:sz w:val="24"/>
          <w:szCs w:val="24"/>
          <w:lang w:val="en-US"/>
        </w:rPr>
        <w:t>kraj</w:t>
      </w:r>
      <w:proofErr w:type="spellEnd"/>
      <w:r w:rsidRPr="00AA264C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3DA9FA9C" w14:textId="77777777" w:rsidR="00AA264C" w:rsidRPr="00AA264C" w:rsidRDefault="00AA264C" w:rsidP="00AA264C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9C626E9" w14:textId="0087CC0F" w:rsidR="00204A59" w:rsidRPr="00AA264C" w:rsidRDefault="00204A59" w:rsidP="00AA264C">
      <w:pPr>
        <w:pStyle w:val="Bezmezer"/>
        <w:jc w:val="both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</w:p>
    <w:p w14:paraId="494D0D00" w14:textId="147B696E" w:rsidR="005213BF" w:rsidRDefault="005213BF" w:rsidP="00AA264C">
      <w:pPr>
        <w:spacing w:line="240" w:lineRule="auto"/>
        <w:jc w:val="both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 w:rsidRPr="00AA264C"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Figure 1. ANO vote share in the 2020 regional elections </w:t>
      </w:r>
    </w:p>
    <w:p w14:paraId="5D8859AE" w14:textId="52E5554E" w:rsidR="003029EA" w:rsidRDefault="003029EA" w:rsidP="00AA264C">
      <w:pPr>
        <w:spacing w:line="240" w:lineRule="auto"/>
        <w:jc w:val="both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</w:p>
    <w:p w14:paraId="43067D28" w14:textId="5B45AD7A" w:rsidR="003029EA" w:rsidRPr="003029EA" w:rsidRDefault="003029EA" w:rsidP="00AA264C">
      <w:pPr>
        <w:spacing w:line="240" w:lineRule="auto"/>
        <w:jc w:val="both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 w:rsidRPr="003029EA">
        <w:rPr>
          <w:rFonts w:ascii="Times New Roman" w:hAnsi="Times New Roman" w:cs="Times New Roman"/>
          <w:b/>
          <w:i/>
          <w:sz w:val="24"/>
          <w:szCs w:val="24"/>
          <w:lang w:val="en-US"/>
        </w:rPr>
        <w:lastRenderedPageBreak/>
        <w:drawing>
          <wp:inline distT="0" distB="0" distL="0" distR="0" wp14:anchorId="1B1D16CF" wp14:editId="4B814954">
            <wp:extent cx="5760720" cy="3957320"/>
            <wp:effectExtent l="0" t="0" r="5080" b="508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8711D" w14:textId="39E70670" w:rsidR="005213BF" w:rsidRPr="00AA264C" w:rsidRDefault="005213BF" w:rsidP="00AA264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bookmarkStart w:id="0" w:name="_GoBack"/>
      <w:bookmarkEnd w:id="0"/>
    </w:p>
    <w:p w14:paraId="020A9B3E" w14:textId="77777777" w:rsidR="005213BF" w:rsidRPr="00AA264C" w:rsidRDefault="005213BF" w:rsidP="00AA264C">
      <w:pPr>
        <w:spacing w:line="240" w:lineRule="auto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AA264C">
        <w:rPr>
          <w:rFonts w:ascii="Times New Roman" w:hAnsi="Times New Roman" w:cs="Times New Roman"/>
          <w:i/>
          <w:sz w:val="24"/>
          <w:szCs w:val="24"/>
          <w:lang w:val="en-US"/>
        </w:rPr>
        <w:t xml:space="preserve">Note: Map produced in </w:t>
      </w:r>
      <w:proofErr w:type="spellStart"/>
      <w:r w:rsidRPr="00AA264C">
        <w:rPr>
          <w:rFonts w:ascii="Times New Roman" w:hAnsi="Times New Roman" w:cs="Times New Roman"/>
          <w:i/>
          <w:sz w:val="24"/>
          <w:szCs w:val="24"/>
          <w:lang w:val="en-US"/>
        </w:rPr>
        <w:t>Esri</w:t>
      </w:r>
      <w:proofErr w:type="spellEnd"/>
      <w:r w:rsidRPr="00AA264C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Pr="00AA264C">
        <w:rPr>
          <w:rFonts w:ascii="Times New Roman" w:hAnsi="Times New Roman" w:cs="Times New Roman"/>
          <w:i/>
          <w:sz w:val="24"/>
          <w:szCs w:val="24"/>
          <w:lang w:val="en-US"/>
        </w:rPr>
        <w:t>Arcgis</w:t>
      </w:r>
      <w:proofErr w:type="spellEnd"/>
      <w:r w:rsidRPr="00AA264C">
        <w:rPr>
          <w:rFonts w:ascii="Times New Roman" w:hAnsi="Times New Roman" w:cs="Times New Roman"/>
          <w:i/>
          <w:sz w:val="24"/>
          <w:szCs w:val="24"/>
          <w:lang w:val="en-US"/>
        </w:rPr>
        <w:t xml:space="preserve">. Quantities displayed by colors corresponding to quintiles. </w:t>
      </w:r>
    </w:p>
    <w:p w14:paraId="74AC13DF" w14:textId="77777777" w:rsidR="005213BF" w:rsidRPr="00AA264C" w:rsidRDefault="005213BF" w:rsidP="00AA264C">
      <w:pPr>
        <w:pStyle w:val="Bezmezer"/>
        <w:jc w:val="both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</w:p>
    <w:p w14:paraId="24B49F64" w14:textId="56ECA806" w:rsidR="00204A59" w:rsidRPr="00AA264C" w:rsidRDefault="00204A59" w:rsidP="00AA264C">
      <w:pPr>
        <w:pStyle w:val="Bezmezer"/>
        <w:jc w:val="both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 w:rsidRPr="00AA264C">
        <w:rPr>
          <w:rFonts w:ascii="Times New Roman" w:hAnsi="Times New Roman" w:cs="Times New Roman"/>
          <w:b/>
          <w:i/>
          <w:sz w:val="24"/>
          <w:szCs w:val="24"/>
          <w:lang w:val="en-US"/>
        </w:rPr>
        <w:t>Table 1. Descriptive statistics</w:t>
      </w:r>
    </w:p>
    <w:p w14:paraId="2B15ACF7" w14:textId="79994ABB" w:rsidR="000A6B8E" w:rsidRPr="00AA264C" w:rsidRDefault="000A6B8E" w:rsidP="00AA264C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W w:w="867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70"/>
        <w:gridCol w:w="1399"/>
        <w:gridCol w:w="980"/>
        <w:gridCol w:w="980"/>
        <w:gridCol w:w="1026"/>
        <w:gridCol w:w="1124"/>
      </w:tblGrid>
      <w:tr w:rsidR="000A6B8E" w:rsidRPr="00AA264C" w14:paraId="213EDD2F" w14:textId="77777777" w:rsidTr="000A6B8E">
        <w:trPr>
          <w:trHeight w:val="137"/>
        </w:trPr>
        <w:tc>
          <w:tcPr>
            <w:tcW w:w="317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C8557D" w14:textId="77777777" w:rsidR="000A6B8E" w:rsidRPr="00AA264C" w:rsidRDefault="000A6B8E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Variable</w:t>
            </w:r>
          </w:p>
        </w:tc>
        <w:tc>
          <w:tcPr>
            <w:tcW w:w="139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8467C9" w14:textId="77777777" w:rsidR="000A6B8E" w:rsidRPr="00AA264C" w:rsidRDefault="000A6B8E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proofErr w:type="spellStart"/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Obs</w:t>
            </w:r>
            <w:proofErr w:type="spellEnd"/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8E7FE1" w14:textId="77777777" w:rsidR="000A6B8E" w:rsidRPr="00AA264C" w:rsidRDefault="000A6B8E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Mean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CCD039" w14:textId="77777777" w:rsidR="000A6B8E" w:rsidRPr="00AA264C" w:rsidRDefault="000A6B8E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Std. Dev.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5D13B8" w14:textId="77777777" w:rsidR="000A6B8E" w:rsidRPr="00AA264C" w:rsidRDefault="000A6B8E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Min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CA3ACF" w14:textId="77777777" w:rsidR="000A6B8E" w:rsidRPr="00AA264C" w:rsidRDefault="000A6B8E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Max</w:t>
            </w:r>
          </w:p>
        </w:tc>
      </w:tr>
      <w:tr w:rsidR="000A6B8E" w:rsidRPr="00AA264C" w14:paraId="6C42089A" w14:textId="77777777" w:rsidTr="000A6B8E">
        <w:trPr>
          <w:trHeight w:val="130"/>
        </w:trPr>
        <w:tc>
          <w:tcPr>
            <w:tcW w:w="3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3B82094" w14:textId="77777777" w:rsidR="000A6B8E" w:rsidRPr="00AA264C" w:rsidRDefault="000A6B8E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College degree (%)</w:t>
            </w:r>
          </w:p>
        </w:tc>
        <w:tc>
          <w:tcPr>
            <w:tcW w:w="1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692B3" w14:textId="77777777" w:rsidR="000A6B8E" w:rsidRPr="00AA264C" w:rsidRDefault="000A6B8E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13,626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6BB10" w14:textId="77777777" w:rsidR="000A6B8E" w:rsidRPr="00AA264C" w:rsidRDefault="000A6B8E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7.895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732D14" w14:textId="77777777" w:rsidR="000A6B8E" w:rsidRPr="00AA264C" w:rsidRDefault="000A6B8E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4.846</w:t>
            </w:r>
          </w:p>
        </w:tc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5310E" w14:textId="77777777" w:rsidR="000A6B8E" w:rsidRPr="00AA264C" w:rsidRDefault="000A6B8E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0</w:t>
            </w:r>
          </w:p>
        </w:tc>
        <w:tc>
          <w:tcPr>
            <w:tcW w:w="11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7C94A" w14:textId="77777777" w:rsidR="000A6B8E" w:rsidRPr="00AA264C" w:rsidRDefault="000A6B8E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44.677</w:t>
            </w:r>
          </w:p>
        </w:tc>
      </w:tr>
      <w:tr w:rsidR="000A6B8E" w:rsidRPr="00AA264C" w14:paraId="762E94E7" w14:textId="77777777" w:rsidTr="000A6B8E">
        <w:trPr>
          <w:trHeight w:val="130"/>
        </w:trPr>
        <w:tc>
          <w:tcPr>
            <w:tcW w:w="3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C50EB4A" w14:textId="77777777" w:rsidR="000A6B8E" w:rsidRPr="00AA264C" w:rsidRDefault="000A6B8E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Catholics (%)</w:t>
            </w:r>
          </w:p>
        </w:tc>
        <w:tc>
          <w:tcPr>
            <w:tcW w:w="1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5F4CBA" w14:textId="77777777" w:rsidR="000A6B8E" w:rsidRPr="00AA264C" w:rsidRDefault="000A6B8E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13,626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0F430D" w14:textId="77777777" w:rsidR="000A6B8E" w:rsidRPr="00AA264C" w:rsidRDefault="000A6B8E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11.987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C2E80" w14:textId="77777777" w:rsidR="000A6B8E" w:rsidRPr="00AA264C" w:rsidRDefault="000A6B8E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10.447</w:t>
            </w:r>
          </w:p>
        </w:tc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E0CA2D" w14:textId="77777777" w:rsidR="000A6B8E" w:rsidRPr="00AA264C" w:rsidRDefault="000A6B8E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0</w:t>
            </w:r>
          </w:p>
        </w:tc>
        <w:tc>
          <w:tcPr>
            <w:tcW w:w="11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90CD9" w14:textId="77777777" w:rsidR="000A6B8E" w:rsidRPr="00AA264C" w:rsidRDefault="000A6B8E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78.378</w:t>
            </w:r>
          </w:p>
        </w:tc>
      </w:tr>
      <w:tr w:rsidR="000A6B8E" w:rsidRPr="00AA264C" w14:paraId="29F17D74" w14:textId="77777777" w:rsidTr="000A6B8E">
        <w:trPr>
          <w:trHeight w:val="130"/>
        </w:trPr>
        <w:tc>
          <w:tcPr>
            <w:tcW w:w="3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4136B55" w14:textId="77777777" w:rsidR="000A6B8E" w:rsidRPr="00AA264C" w:rsidRDefault="000A6B8E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Unemployed (%)</w:t>
            </w:r>
          </w:p>
        </w:tc>
        <w:tc>
          <w:tcPr>
            <w:tcW w:w="1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09A12E" w14:textId="77777777" w:rsidR="000A6B8E" w:rsidRPr="00AA264C" w:rsidRDefault="000A6B8E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13,626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91A96" w14:textId="77777777" w:rsidR="000A6B8E" w:rsidRPr="00AA264C" w:rsidRDefault="000A6B8E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4.964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D9ACD" w14:textId="77777777" w:rsidR="000A6B8E" w:rsidRPr="00AA264C" w:rsidRDefault="000A6B8E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2.248</w:t>
            </w:r>
          </w:p>
        </w:tc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867B1" w14:textId="77777777" w:rsidR="000A6B8E" w:rsidRPr="00AA264C" w:rsidRDefault="000A6B8E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0</w:t>
            </w:r>
          </w:p>
        </w:tc>
        <w:tc>
          <w:tcPr>
            <w:tcW w:w="11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1EB422" w14:textId="77777777" w:rsidR="000A6B8E" w:rsidRPr="00AA264C" w:rsidRDefault="000A6B8E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32.857</w:t>
            </w:r>
          </w:p>
        </w:tc>
      </w:tr>
      <w:tr w:rsidR="000A6B8E" w:rsidRPr="00AA264C" w14:paraId="584C797E" w14:textId="77777777" w:rsidTr="000A6B8E">
        <w:trPr>
          <w:trHeight w:val="130"/>
        </w:trPr>
        <w:tc>
          <w:tcPr>
            <w:tcW w:w="3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066A3C8" w14:textId="77777777" w:rsidR="000A6B8E" w:rsidRPr="00AA264C" w:rsidRDefault="000A6B8E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Self-employed (%)</w:t>
            </w:r>
          </w:p>
        </w:tc>
        <w:tc>
          <w:tcPr>
            <w:tcW w:w="1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604EC" w14:textId="77777777" w:rsidR="000A6B8E" w:rsidRPr="00AA264C" w:rsidRDefault="000A6B8E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13,626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7C6B3" w14:textId="77777777" w:rsidR="000A6B8E" w:rsidRPr="00AA264C" w:rsidRDefault="000A6B8E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5.703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E8956" w14:textId="77777777" w:rsidR="000A6B8E" w:rsidRPr="00AA264C" w:rsidRDefault="000A6B8E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2.177</w:t>
            </w:r>
          </w:p>
        </w:tc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576696" w14:textId="77777777" w:rsidR="000A6B8E" w:rsidRPr="00AA264C" w:rsidRDefault="000A6B8E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0</w:t>
            </w:r>
          </w:p>
        </w:tc>
        <w:tc>
          <w:tcPr>
            <w:tcW w:w="11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740C4" w14:textId="77777777" w:rsidR="000A6B8E" w:rsidRPr="00AA264C" w:rsidRDefault="000A6B8E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26.316</w:t>
            </w:r>
          </w:p>
        </w:tc>
      </w:tr>
      <w:tr w:rsidR="000A6B8E" w:rsidRPr="00AA264C" w14:paraId="3C6E8DD9" w14:textId="77777777" w:rsidTr="000A6B8E">
        <w:trPr>
          <w:trHeight w:val="130"/>
        </w:trPr>
        <w:tc>
          <w:tcPr>
            <w:tcW w:w="3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8DDABE5" w14:textId="77777777" w:rsidR="000A6B8E" w:rsidRPr="00AA264C" w:rsidRDefault="000A6B8E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Elderly (unemployed) (%)</w:t>
            </w:r>
          </w:p>
        </w:tc>
        <w:tc>
          <w:tcPr>
            <w:tcW w:w="1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1830DB" w14:textId="77777777" w:rsidR="000A6B8E" w:rsidRPr="00AA264C" w:rsidRDefault="000A6B8E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13,626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71209" w14:textId="77777777" w:rsidR="000A6B8E" w:rsidRPr="00AA264C" w:rsidRDefault="000A6B8E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23.949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B99E4" w14:textId="77777777" w:rsidR="000A6B8E" w:rsidRPr="00AA264C" w:rsidRDefault="000A6B8E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6.869</w:t>
            </w:r>
          </w:p>
        </w:tc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EBA9A1" w14:textId="77777777" w:rsidR="000A6B8E" w:rsidRPr="00AA264C" w:rsidRDefault="000A6B8E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2.568</w:t>
            </w:r>
          </w:p>
        </w:tc>
        <w:tc>
          <w:tcPr>
            <w:tcW w:w="11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74B3E" w14:textId="77777777" w:rsidR="000A6B8E" w:rsidRPr="00AA264C" w:rsidRDefault="000A6B8E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100.000</w:t>
            </w:r>
          </w:p>
        </w:tc>
      </w:tr>
      <w:tr w:rsidR="000A6B8E" w:rsidRPr="00AA264C" w14:paraId="399785AF" w14:textId="77777777" w:rsidTr="000A6B8E">
        <w:trPr>
          <w:trHeight w:val="130"/>
        </w:trPr>
        <w:tc>
          <w:tcPr>
            <w:tcW w:w="3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8448F47" w14:textId="77777777" w:rsidR="000A6B8E" w:rsidRPr="00AA264C" w:rsidRDefault="000A6B8E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Distraints (%) (municipality)</w:t>
            </w:r>
          </w:p>
        </w:tc>
        <w:tc>
          <w:tcPr>
            <w:tcW w:w="1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3981A3" w14:textId="77777777" w:rsidR="000A6B8E" w:rsidRPr="00AA264C" w:rsidRDefault="000A6B8E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13,641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F4B51" w14:textId="77777777" w:rsidR="000A6B8E" w:rsidRPr="00AA264C" w:rsidRDefault="000A6B8E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9.078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693B10" w14:textId="77777777" w:rsidR="000A6B8E" w:rsidRPr="00AA264C" w:rsidRDefault="000A6B8E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5.610</w:t>
            </w:r>
          </w:p>
        </w:tc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BD072" w14:textId="77777777" w:rsidR="000A6B8E" w:rsidRPr="00AA264C" w:rsidRDefault="000A6B8E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0</w:t>
            </w:r>
          </w:p>
        </w:tc>
        <w:tc>
          <w:tcPr>
            <w:tcW w:w="11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487404" w14:textId="77777777" w:rsidR="000A6B8E" w:rsidRPr="00AA264C" w:rsidRDefault="000A6B8E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69.512</w:t>
            </w:r>
          </w:p>
        </w:tc>
      </w:tr>
      <w:tr w:rsidR="000A6B8E" w:rsidRPr="00AA264C" w14:paraId="1C2BFEC8" w14:textId="77777777" w:rsidTr="000A6B8E">
        <w:trPr>
          <w:trHeight w:val="130"/>
        </w:trPr>
        <w:tc>
          <w:tcPr>
            <w:tcW w:w="3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4F06850" w14:textId="77777777" w:rsidR="000A6B8E" w:rsidRPr="00AA264C" w:rsidRDefault="000A6B8E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Number of inhabitants (log)</w:t>
            </w:r>
          </w:p>
        </w:tc>
        <w:tc>
          <w:tcPr>
            <w:tcW w:w="1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E8175" w14:textId="77777777" w:rsidR="000A6B8E" w:rsidRPr="00AA264C" w:rsidRDefault="000A6B8E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13,626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9286B" w14:textId="77777777" w:rsidR="000A6B8E" w:rsidRPr="00AA264C" w:rsidRDefault="000A6B8E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3.469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04C37" w14:textId="77777777" w:rsidR="000A6B8E" w:rsidRPr="00AA264C" w:rsidRDefault="000A6B8E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1.000</w:t>
            </w:r>
          </w:p>
        </w:tc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E8AE6C" w14:textId="77777777" w:rsidR="000A6B8E" w:rsidRPr="00AA264C" w:rsidRDefault="000A6B8E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0</w:t>
            </w:r>
          </w:p>
        </w:tc>
        <w:tc>
          <w:tcPr>
            <w:tcW w:w="11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85A45" w14:textId="77777777" w:rsidR="000A6B8E" w:rsidRPr="00AA264C" w:rsidRDefault="000A6B8E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5.579</w:t>
            </w:r>
          </w:p>
        </w:tc>
      </w:tr>
      <w:tr w:rsidR="000A6B8E" w:rsidRPr="00AA264C" w14:paraId="635C6993" w14:textId="77777777" w:rsidTr="000A6B8E">
        <w:trPr>
          <w:trHeight w:val="137"/>
        </w:trPr>
        <w:tc>
          <w:tcPr>
            <w:tcW w:w="317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D9FFD8" w14:textId="77777777" w:rsidR="000A6B8E" w:rsidRPr="00AA264C" w:rsidRDefault="000A6B8E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Change in Turnout</w:t>
            </w:r>
          </w:p>
        </w:tc>
        <w:tc>
          <w:tcPr>
            <w:tcW w:w="139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38DC5B" w14:textId="77777777" w:rsidR="000A6B8E" w:rsidRPr="00AA264C" w:rsidRDefault="000A6B8E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13,629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6A758F" w14:textId="77777777" w:rsidR="000A6B8E" w:rsidRPr="00AA264C" w:rsidRDefault="000A6B8E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2.902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2CDB5E" w14:textId="77777777" w:rsidR="000A6B8E" w:rsidRPr="00AA264C" w:rsidRDefault="000A6B8E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5.907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E89EFC" w14:textId="77777777" w:rsidR="000A6B8E" w:rsidRPr="00AA264C" w:rsidRDefault="000A6B8E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-41.244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27EA83" w14:textId="77777777" w:rsidR="000A6B8E" w:rsidRPr="00AA264C" w:rsidRDefault="000A6B8E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33.846</w:t>
            </w:r>
          </w:p>
        </w:tc>
      </w:tr>
    </w:tbl>
    <w:p w14:paraId="2276034E" w14:textId="77777777" w:rsidR="000A6B8E" w:rsidRPr="00AA264C" w:rsidRDefault="000A6B8E" w:rsidP="00AA264C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1AE34FB" w14:textId="30432626" w:rsidR="00204A59" w:rsidRPr="00AA264C" w:rsidRDefault="00204A59" w:rsidP="00AA264C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B1B3F46" w14:textId="77777777" w:rsidR="00204A59" w:rsidRPr="00AA264C" w:rsidRDefault="00204A59" w:rsidP="00AA264C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1130967" w14:textId="7CDDE7FD" w:rsidR="002D2B81" w:rsidRPr="00AA264C" w:rsidRDefault="00204A59" w:rsidP="00AA264C">
      <w:pPr>
        <w:spacing w:line="240" w:lineRule="auto"/>
        <w:jc w:val="both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 w:rsidRPr="00AA264C">
        <w:rPr>
          <w:rFonts w:ascii="Times New Roman" w:hAnsi="Times New Roman" w:cs="Times New Roman"/>
          <w:b/>
          <w:i/>
          <w:sz w:val="24"/>
          <w:szCs w:val="24"/>
          <w:lang w:val="en-US"/>
        </w:rPr>
        <w:t>Table 2. Regression models of main parties</w:t>
      </w:r>
      <w:r w:rsidR="005115A0" w:rsidRPr="00AA264C">
        <w:rPr>
          <w:rFonts w:ascii="Times New Roman" w:hAnsi="Times New Roman" w:cs="Times New Roman"/>
          <w:b/>
          <w:i/>
          <w:sz w:val="24"/>
          <w:szCs w:val="24"/>
          <w:lang w:val="en-US"/>
        </w:rPr>
        <w:t>’</w:t>
      </w:r>
      <w:r w:rsidRPr="00AA264C"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vote share in regional elections 2020</w:t>
      </w:r>
    </w:p>
    <w:tbl>
      <w:tblPr>
        <w:tblW w:w="9639" w:type="dxa"/>
        <w:jc w:val="center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8"/>
        <w:gridCol w:w="935"/>
        <w:gridCol w:w="935"/>
        <w:gridCol w:w="915"/>
        <w:gridCol w:w="895"/>
        <w:gridCol w:w="935"/>
        <w:gridCol w:w="935"/>
        <w:gridCol w:w="895"/>
        <w:gridCol w:w="935"/>
        <w:gridCol w:w="929"/>
      </w:tblGrid>
      <w:tr w:rsidR="00204A59" w:rsidRPr="00AA264C" w14:paraId="373CAC0E" w14:textId="77777777" w:rsidTr="005F24E0">
        <w:trPr>
          <w:trHeight w:val="280"/>
          <w:tblCellSpacing w:w="0" w:type="dxa"/>
          <w:jc w:val="center"/>
        </w:trPr>
        <w:tc>
          <w:tcPr>
            <w:tcW w:w="1995" w:type="dxa"/>
            <w:tcBorders>
              <w:top w:val="single" w:sz="12" w:space="0" w:color="000000"/>
              <w:bottom w:val="single" w:sz="6" w:space="0" w:color="000000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0CDC951" w14:textId="77777777" w:rsidR="00204A59" w:rsidRPr="00AA264C" w:rsidRDefault="00204A59" w:rsidP="00AA264C">
            <w:pPr>
              <w:spacing w:before="72"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</w:p>
        </w:tc>
        <w:tc>
          <w:tcPr>
            <w:tcW w:w="0" w:type="auto"/>
            <w:tcBorders>
              <w:top w:val="single" w:sz="12" w:space="0" w:color="000000"/>
              <w:bottom w:val="single" w:sz="6" w:space="0" w:color="000000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1B0FA66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cs-CZ"/>
              </w:rPr>
              <w:t>ANO</w:t>
            </w:r>
          </w:p>
        </w:tc>
        <w:tc>
          <w:tcPr>
            <w:tcW w:w="0" w:type="auto"/>
            <w:tcBorders>
              <w:top w:val="single" w:sz="12" w:space="0" w:color="000000"/>
              <w:bottom w:val="single" w:sz="6" w:space="0" w:color="000000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D82E9F4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cs-CZ"/>
              </w:rPr>
              <w:t>ČSSD</w:t>
            </w:r>
          </w:p>
        </w:tc>
        <w:tc>
          <w:tcPr>
            <w:tcW w:w="0" w:type="auto"/>
            <w:tcBorders>
              <w:top w:val="single" w:sz="12" w:space="0" w:color="000000"/>
              <w:bottom w:val="single" w:sz="6" w:space="0" w:color="000000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25619BE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cs-CZ"/>
              </w:rPr>
              <w:t>KSČM</w:t>
            </w:r>
          </w:p>
        </w:tc>
        <w:tc>
          <w:tcPr>
            <w:tcW w:w="0" w:type="auto"/>
            <w:tcBorders>
              <w:top w:val="single" w:sz="12" w:space="0" w:color="000000"/>
              <w:bottom w:val="single" w:sz="6" w:space="0" w:color="000000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C2681A3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cs-CZ"/>
              </w:rPr>
              <w:t>SPD</w:t>
            </w:r>
          </w:p>
        </w:tc>
        <w:tc>
          <w:tcPr>
            <w:tcW w:w="0" w:type="auto"/>
            <w:tcBorders>
              <w:top w:val="single" w:sz="12" w:space="0" w:color="000000"/>
              <w:bottom w:val="single" w:sz="6" w:space="0" w:color="000000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C482E77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cs-CZ"/>
              </w:rPr>
              <w:t>Pirates</w:t>
            </w:r>
          </w:p>
        </w:tc>
        <w:tc>
          <w:tcPr>
            <w:tcW w:w="0" w:type="auto"/>
            <w:tcBorders>
              <w:top w:val="single" w:sz="12" w:space="0" w:color="000000"/>
              <w:bottom w:val="single" w:sz="6" w:space="0" w:color="000000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82B8CC7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cs-CZ"/>
              </w:rPr>
              <w:t>STAN</w:t>
            </w:r>
          </w:p>
        </w:tc>
        <w:tc>
          <w:tcPr>
            <w:tcW w:w="0" w:type="auto"/>
            <w:tcBorders>
              <w:top w:val="single" w:sz="12" w:space="0" w:color="000000"/>
              <w:bottom w:val="single" w:sz="6" w:space="0" w:color="000000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9C4B0BE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cs-CZ"/>
              </w:rPr>
              <w:t>KDU-ČSL</w:t>
            </w:r>
          </w:p>
        </w:tc>
        <w:tc>
          <w:tcPr>
            <w:tcW w:w="0" w:type="auto"/>
            <w:tcBorders>
              <w:top w:val="single" w:sz="12" w:space="0" w:color="000000"/>
              <w:bottom w:val="single" w:sz="6" w:space="0" w:color="000000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9BD4C01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cs-CZ"/>
              </w:rPr>
              <w:t>ODS</w:t>
            </w:r>
          </w:p>
        </w:tc>
        <w:tc>
          <w:tcPr>
            <w:tcW w:w="0" w:type="auto"/>
            <w:tcBorders>
              <w:top w:val="single" w:sz="12" w:space="0" w:color="000000"/>
              <w:bottom w:val="single" w:sz="6" w:space="0" w:color="000000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E199A2D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cs-CZ"/>
              </w:rPr>
              <w:t>TOP09</w:t>
            </w:r>
          </w:p>
        </w:tc>
      </w:tr>
      <w:tr w:rsidR="00204A59" w:rsidRPr="00AA264C" w14:paraId="11E2F771" w14:textId="77777777" w:rsidTr="005F24E0">
        <w:trPr>
          <w:trHeight w:val="221"/>
          <w:tblCellSpacing w:w="0" w:type="dxa"/>
          <w:jc w:val="center"/>
        </w:trPr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DA16ABB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College degree (%)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4885304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-0.258</w:t>
            </w: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en-US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CE57415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-0.101</w:t>
            </w: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en-US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9A302E0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-0.071</w:t>
            </w: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en-US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DB21C85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-0.139</w:t>
            </w: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en-US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4FD0FA7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0.150</w:t>
            </w: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en-US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B4E64E4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-0.209</w:t>
            </w: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en-US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98155E5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0.092</w:t>
            </w: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en-US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1C90E95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0.123</w:t>
            </w: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en-US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9411C2F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0.151</w:t>
            </w: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en-US"/>
              </w:rPr>
              <w:t>*</w:t>
            </w:r>
          </w:p>
        </w:tc>
      </w:tr>
      <w:tr w:rsidR="00204A59" w:rsidRPr="00AA264C" w14:paraId="6D8EDAAB" w14:textId="77777777" w:rsidTr="005F24E0">
        <w:trPr>
          <w:trHeight w:val="221"/>
          <w:tblCellSpacing w:w="0" w:type="dxa"/>
          <w:jc w:val="center"/>
        </w:trPr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B3B5EA6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FAAF3C6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(0.017)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C56DB3B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(0.014)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B253A47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(0.007)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E399972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(0.007)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2C09A95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(0.011)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1F71CD3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(0.030)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0198433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(0.018)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DF15F30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(0.021)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FDD72ED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(0.017)</w:t>
            </w:r>
          </w:p>
        </w:tc>
      </w:tr>
      <w:tr w:rsidR="00204A59" w:rsidRPr="00AA264C" w14:paraId="60387424" w14:textId="77777777" w:rsidTr="005F24E0">
        <w:trPr>
          <w:trHeight w:val="221"/>
          <w:tblCellSpacing w:w="0" w:type="dxa"/>
          <w:jc w:val="center"/>
        </w:trPr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C67B39B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Catholics (%)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16200EC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-0.062</w:t>
            </w: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en-US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7CA3FBE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0.026</w:t>
            </w: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en-US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4FC25FA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-0.043</w:t>
            </w: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en-US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849CC60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-0.021</w:t>
            </w: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en-US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2324F94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-0.054</w:t>
            </w: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en-US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F2385EE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-0.323</w:t>
            </w: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en-US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0D5D8E5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0.662</w:t>
            </w: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en-US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6EECD70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-0.180</w:t>
            </w: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en-US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24C3275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-0.048</w:t>
            </w: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en-US"/>
              </w:rPr>
              <w:t>*</w:t>
            </w:r>
          </w:p>
        </w:tc>
      </w:tr>
      <w:tr w:rsidR="00204A59" w:rsidRPr="00AA264C" w14:paraId="06BD02DB" w14:textId="77777777" w:rsidTr="005F24E0">
        <w:trPr>
          <w:trHeight w:val="221"/>
          <w:tblCellSpacing w:w="0" w:type="dxa"/>
          <w:jc w:val="center"/>
        </w:trPr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0CC6769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CA81B48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(0.007)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82B87FB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(0.006)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90C4E2D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(0.003)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81FCB59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(0.003)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6C8D53F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1A9A967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(0.012)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4D4B440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(0.007)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F13E14E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(0.009)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8B73019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(0.008)</w:t>
            </w:r>
          </w:p>
        </w:tc>
      </w:tr>
      <w:tr w:rsidR="00204A59" w:rsidRPr="00AA264C" w14:paraId="0D03C905" w14:textId="77777777" w:rsidTr="005F24E0">
        <w:trPr>
          <w:trHeight w:val="221"/>
          <w:tblCellSpacing w:w="0" w:type="dxa"/>
          <w:jc w:val="center"/>
        </w:trPr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C2341E2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Unemployed (%)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FA34908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0.251</w:t>
            </w: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en-US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63567CA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-0.131</w:t>
            </w: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en-US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9DB667B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0.151</w:t>
            </w: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en-US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0F75C12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0.369</w:t>
            </w: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en-US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C93DAC8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0.260</w:t>
            </w: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en-US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F3D05FF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-0.667</w:t>
            </w: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en-US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31BD6BA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0.352</w:t>
            </w: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en-US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E095982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-0.522</w:t>
            </w: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en-US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7BBDC6B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-0.026</w:t>
            </w:r>
          </w:p>
        </w:tc>
      </w:tr>
      <w:tr w:rsidR="00204A59" w:rsidRPr="00AA264C" w14:paraId="24DB87A5" w14:textId="77777777" w:rsidTr="005F24E0">
        <w:trPr>
          <w:trHeight w:val="210"/>
          <w:tblCellSpacing w:w="0" w:type="dxa"/>
          <w:jc w:val="center"/>
        </w:trPr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543779E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850C814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(0.029)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E18A5BE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(0.024)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29B5B3E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(0.013)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D081EAE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(0.013)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B8DEC26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(0.019)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EA96038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(0.051)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2DD2C46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(0.031)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9F82A6E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(0.036)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080B639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(0.029)</w:t>
            </w:r>
          </w:p>
        </w:tc>
      </w:tr>
      <w:tr w:rsidR="00204A59" w:rsidRPr="00AA264C" w14:paraId="10D13572" w14:textId="77777777" w:rsidTr="005F24E0">
        <w:trPr>
          <w:trHeight w:val="221"/>
          <w:tblCellSpacing w:w="0" w:type="dxa"/>
          <w:jc w:val="center"/>
        </w:trPr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4EF7DBD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Self-employed (%)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2B7895C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-1.126</w:t>
            </w: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en-US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61D7620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-0.574</w:t>
            </w: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en-US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3496C17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-0.365</w:t>
            </w: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en-US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2C46641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-0.266</w:t>
            </w: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en-US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393926D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0.226</w:t>
            </w: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en-US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F651CAA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1.738</w:t>
            </w: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en-US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5098106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-0.186</w:t>
            </w: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en-US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8A77FCB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1.135</w:t>
            </w: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en-US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CDE8CED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0.239</w:t>
            </w: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en-US"/>
              </w:rPr>
              <w:t>*</w:t>
            </w:r>
          </w:p>
        </w:tc>
      </w:tr>
      <w:tr w:rsidR="00204A59" w:rsidRPr="00AA264C" w14:paraId="0CF8CB60" w14:textId="77777777" w:rsidTr="005F24E0">
        <w:trPr>
          <w:trHeight w:val="221"/>
          <w:tblCellSpacing w:w="0" w:type="dxa"/>
          <w:jc w:val="center"/>
        </w:trPr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4FC059E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37068E0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(0.036)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A74111F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(0.030)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1C1B17F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(0.016)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EC329CE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(0.016)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027A76A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(0.024)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C4E76C9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(0.065)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92FB85E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(0.041)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6C09C3C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(0.045)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636521C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(0.039)</w:t>
            </w:r>
          </w:p>
        </w:tc>
      </w:tr>
      <w:tr w:rsidR="00204A59" w:rsidRPr="00AA264C" w14:paraId="4DBBD023" w14:textId="77777777" w:rsidTr="005F24E0">
        <w:trPr>
          <w:trHeight w:val="221"/>
          <w:tblCellSpacing w:w="0" w:type="dxa"/>
          <w:jc w:val="center"/>
        </w:trPr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F9ED520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Elderly (unemployed) (%)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B630FC1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0.268</w:t>
            </w: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en-US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26044DE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0.061</w:t>
            </w: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en-US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23EC5C0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0.094</w:t>
            </w: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en-US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D352D12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-0.030</w:t>
            </w: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en-US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C0EC89A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-0.085</w:t>
            </w: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en-US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E32BD93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-0.046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B9F6D2B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-0.099</w:t>
            </w: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en-US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E2BF060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-0.108</w:t>
            </w: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en-US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6B15FFA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-0.052</w:t>
            </w: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en-US"/>
              </w:rPr>
              <w:t>*</w:t>
            </w:r>
          </w:p>
        </w:tc>
      </w:tr>
      <w:tr w:rsidR="00204A59" w:rsidRPr="00AA264C" w14:paraId="7DD2275B" w14:textId="77777777" w:rsidTr="005F24E0">
        <w:trPr>
          <w:trHeight w:val="221"/>
          <w:tblCellSpacing w:w="0" w:type="dxa"/>
          <w:jc w:val="center"/>
        </w:trPr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92CB225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2BB10B5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(0.010)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D7CAC5F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(0.008)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2ED9055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(0.004)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EC6D2DD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(0.004)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C9434C9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(0.007)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CB9EE52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(0.017)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3F87776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(0.011)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E0BC221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(0.012)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4236B25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(0.011)</w:t>
            </w:r>
          </w:p>
        </w:tc>
      </w:tr>
      <w:tr w:rsidR="00204A59" w:rsidRPr="00AA264C" w14:paraId="1882799C" w14:textId="77777777" w:rsidTr="005F24E0">
        <w:trPr>
          <w:trHeight w:val="221"/>
          <w:tblCellSpacing w:w="0" w:type="dxa"/>
          <w:jc w:val="center"/>
        </w:trPr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23CC1C1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Distraints (%) (municipality)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FE1A79B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0.155</w:t>
            </w: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en-US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EE7E2BE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-0.209</w:t>
            </w: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en-US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0F2601F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0.040</w:t>
            </w: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en-US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D5E81F1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0.076</w:t>
            </w: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en-US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DABDDFB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-0.245</w:t>
            </w: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en-US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56FC173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0.257</w:t>
            </w: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en-US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B5D1565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-0.150</w:t>
            </w: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en-US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D0A9B82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0.361</w:t>
            </w: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en-US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AFC9F93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0.225</w:t>
            </w: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en-US"/>
              </w:rPr>
              <w:t>*</w:t>
            </w:r>
          </w:p>
        </w:tc>
      </w:tr>
      <w:tr w:rsidR="00204A59" w:rsidRPr="00AA264C" w14:paraId="5FF746EE" w14:textId="77777777" w:rsidTr="005F24E0">
        <w:trPr>
          <w:trHeight w:val="210"/>
          <w:tblCellSpacing w:w="0" w:type="dxa"/>
          <w:jc w:val="center"/>
        </w:trPr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08019C8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D69EBC5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(0.014)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3869D70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(0.012)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E52A65B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(0.006)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3C4D4A3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(0.006)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11E5A7D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(0.009)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4824F31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(0.026)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624E636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(0.017)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0A0968A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(0.018)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BBBD56B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(0.017)</w:t>
            </w:r>
          </w:p>
        </w:tc>
      </w:tr>
      <w:tr w:rsidR="00204A59" w:rsidRPr="00AA264C" w14:paraId="48FDEBFA" w14:textId="77777777" w:rsidTr="005F24E0">
        <w:trPr>
          <w:trHeight w:val="221"/>
          <w:tblCellSpacing w:w="0" w:type="dxa"/>
          <w:jc w:val="center"/>
        </w:trPr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C6914BB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Number of inhabitants (log)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64D1A41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0.556</w:t>
            </w: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en-US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6F52506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0.209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59A4938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-0.431</w:t>
            </w: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en-US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AF7D4B7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0.531</w:t>
            </w: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en-US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0A8557C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0.528</w:t>
            </w: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en-US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4E44A32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-2.101</w:t>
            </w: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en-US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4FF12F8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1.176</w:t>
            </w: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en-US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8876D6B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-2.111</w:t>
            </w: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en-US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E7D53A0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0.715</w:t>
            </w: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en-US"/>
              </w:rPr>
              <w:t>*</w:t>
            </w:r>
          </w:p>
        </w:tc>
      </w:tr>
      <w:tr w:rsidR="00204A59" w:rsidRPr="00AA264C" w14:paraId="62C57698" w14:textId="77777777" w:rsidTr="005F24E0">
        <w:trPr>
          <w:trHeight w:val="221"/>
          <w:tblCellSpacing w:w="0" w:type="dxa"/>
          <w:jc w:val="center"/>
        </w:trPr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052C144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1CD39AE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(0.093)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92A71E0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(0.079)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C5F518D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(0.041)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FC86A63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(0.041)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6A61B7A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(0.063)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D78E40D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(0.169)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1D17A33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(0.104)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C49C834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(0.118)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59225EA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(0.103)</w:t>
            </w:r>
          </w:p>
        </w:tc>
      </w:tr>
      <w:tr w:rsidR="00204A59" w:rsidRPr="00AA264C" w14:paraId="6D3E9B2E" w14:textId="77777777" w:rsidTr="005F24E0">
        <w:trPr>
          <w:trHeight w:val="221"/>
          <w:tblCellSpacing w:w="0" w:type="dxa"/>
          <w:jc w:val="center"/>
        </w:trPr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C639756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(Constant)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3B18A39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20.797</w:t>
            </w: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en-US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D106739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11.048</w:t>
            </w: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en-US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954F097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6.537</w:t>
            </w: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en-US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A9EA680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5.568</w:t>
            </w: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en-US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3664793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12.200</w:t>
            </w: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en-US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5D4D2C1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14.894</w:t>
            </w: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en-US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0A615CC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-4.727</w:t>
            </w: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en-US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E9F0B3A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11.251</w:t>
            </w: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en-US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67E7AEC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1.026</w:t>
            </w:r>
          </w:p>
        </w:tc>
      </w:tr>
      <w:tr w:rsidR="00204A59" w:rsidRPr="00AA264C" w14:paraId="6C15F2AA" w14:textId="77777777" w:rsidTr="005F24E0">
        <w:trPr>
          <w:trHeight w:val="221"/>
          <w:tblCellSpacing w:w="0" w:type="dxa"/>
          <w:jc w:val="center"/>
        </w:trPr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5D41FD6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5D60C6B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(0.487)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FA716C5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(0.411)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82182B8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(0.215)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8A0B020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(0.214)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79188F3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(0.329)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53FBD81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(0.878)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955AE90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(0.540)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716CD0F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(0.611)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0C5B74D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(0.525)</w:t>
            </w:r>
          </w:p>
        </w:tc>
      </w:tr>
      <w:tr w:rsidR="00204A59" w:rsidRPr="00AA264C" w14:paraId="78B0515E" w14:textId="77777777" w:rsidTr="005F24E0">
        <w:trPr>
          <w:trHeight w:val="221"/>
          <w:tblCellSpacing w:w="0" w:type="dxa"/>
          <w:jc w:val="center"/>
        </w:trPr>
        <w:tc>
          <w:tcPr>
            <w:tcW w:w="1995" w:type="dxa"/>
            <w:tcBorders>
              <w:top w:val="single" w:sz="6" w:space="0" w:color="000000"/>
            </w:tcBorders>
            <w:vAlign w:val="center"/>
            <w:hideMark/>
          </w:tcPr>
          <w:p w14:paraId="210B60F7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R2</w:t>
            </w:r>
          </w:p>
        </w:tc>
        <w:tc>
          <w:tcPr>
            <w:tcW w:w="0" w:type="auto"/>
            <w:tcBorders>
              <w:top w:val="single" w:sz="6" w:space="0" w:color="000000"/>
            </w:tcBorders>
            <w:vAlign w:val="center"/>
            <w:hideMark/>
          </w:tcPr>
          <w:p w14:paraId="4C93AB49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0.268</w:t>
            </w:r>
          </w:p>
        </w:tc>
        <w:tc>
          <w:tcPr>
            <w:tcW w:w="0" w:type="auto"/>
            <w:tcBorders>
              <w:top w:val="single" w:sz="6" w:space="0" w:color="000000"/>
            </w:tcBorders>
            <w:vAlign w:val="center"/>
            <w:hideMark/>
          </w:tcPr>
          <w:p w14:paraId="581EFB44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0.084</w:t>
            </w:r>
          </w:p>
        </w:tc>
        <w:tc>
          <w:tcPr>
            <w:tcW w:w="0" w:type="auto"/>
            <w:tcBorders>
              <w:top w:val="single" w:sz="6" w:space="0" w:color="000000"/>
            </w:tcBorders>
            <w:vAlign w:val="center"/>
            <w:hideMark/>
          </w:tcPr>
          <w:p w14:paraId="379A4130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0.188</w:t>
            </w:r>
          </w:p>
        </w:tc>
        <w:tc>
          <w:tcPr>
            <w:tcW w:w="0" w:type="auto"/>
            <w:tcBorders>
              <w:top w:val="single" w:sz="6" w:space="0" w:color="000000"/>
            </w:tcBorders>
            <w:vAlign w:val="center"/>
            <w:hideMark/>
          </w:tcPr>
          <w:p w14:paraId="33C38DFA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0.268</w:t>
            </w:r>
          </w:p>
        </w:tc>
        <w:tc>
          <w:tcPr>
            <w:tcW w:w="0" w:type="auto"/>
            <w:tcBorders>
              <w:top w:val="single" w:sz="6" w:space="0" w:color="000000"/>
            </w:tcBorders>
            <w:vAlign w:val="center"/>
            <w:hideMark/>
          </w:tcPr>
          <w:p w14:paraId="702A8ADB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0.142</w:t>
            </w:r>
          </w:p>
        </w:tc>
        <w:tc>
          <w:tcPr>
            <w:tcW w:w="0" w:type="auto"/>
            <w:tcBorders>
              <w:top w:val="single" w:sz="6" w:space="0" w:color="000000"/>
            </w:tcBorders>
            <w:vAlign w:val="center"/>
            <w:hideMark/>
          </w:tcPr>
          <w:p w14:paraId="2B1DE800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0.184</w:t>
            </w:r>
          </w:p>
        </w:tc>
        <w:tc>
          <w:tcPr>
            <w:tcW w:w="0" w:type="auto"/>
            <w:tcBorders>
              <w:top w:val="single" w:sz="6" w:space="0" w:color="000000"/>
            </w:tcBorders>
            <w:vAlign w:val="center"/>
            <w:hideMark/>
          </w:tcPr>
          <w:p w14:paraId="355A05F7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0.504</w:t>
            </w:r>
          </w:p>
        </w:tc>
        <w:tc>
          <w:tcPr>
            <w:tcW w:w="0" w:type="auto"/>
            <w:tcBorders>
              <w:top w:val="single" w:sz="6" w:space="0" w:color="000000"/>
            </w:tcBorders>
            <w:vAlign w:val="center"/>
            <w:hideMark/>
          </w:tcPr>
          <w:p w14:paraId="59A3B6E3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0.171</w:t>
            </w:r>
          </w:p>
        </w:tc>
        <w:tc>
          <w:tcPr>
            <w:tcW w:w="0" w:type="auto"/>
            <w:tcBorders>
              <w:top w:val="single" w:sz="6" w:space="0" w:color="000000"/>
            </w:tcBorders>
            <w:vAlign w:val="center"/>
            <w:hideMark/>
          </w:tcPr>
          <w:p w14:paraId="78ABFA5A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0.166</w:t>
            </w:r>
          </w:p>
        </w:tc>
      </w:tr>
      <w:tr w:rsidR="00204A59" w:rsidRPr="00AA264C" w14:paraId="24DE2BC8" w14:textId="77777777" w:rsidTr="005F24E0">
        <w:trPr>
          <w:trHeight w:val="210"/>
          <w:tblCellSpacing w:w="0" w:type="dxa"/>
          <w:jc w:val="center"/>
        </w:trPr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F2E7AF6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Adj.R2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52FF3ED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0.268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BADACA8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0.083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0C56F8A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0.187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154D80C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0.267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EF1392C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0.141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72B2DB7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0.184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E85B26C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0.503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A1ADD7B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0.170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3AFA874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0.165</w:t>
            </w:r>
          </w:p>
        </w:tc>
      </w:tr>
      <w:tr w:rsidR="00204A59" w:rsidRPr="00AA264C" w14:paraId="3F8BCE24" w14:textId="77777777" w:rsidTr="005F24E0">
        <w:trPr>
          <w:trHeight w:val="221"/>
          <w:tblCellSpacing w:w="0" w:type="dxa"/>
          <w:jc w:val="center"/>
        </w:trPr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A424FA0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Observations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CF5A143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13626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6387628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13626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F19CF2C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13626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C2DA161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13626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D94CA45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13626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020B693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11430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208E279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10523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9E4F0DC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13282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EF8F2EA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5863</w:t>
            </w:r>
          </w:p>
        </w:tc>
      </w:tr>
      <w:tr w:rsidR="00204A59" w:rsidRPr="00AA264C" w14:paraId="5F6DBA09" w14:textId="77777777" w:rsidTr="005F24E0">
        <w:trPr>
          <w:trHeight w:val="221"/>
          <w:tblCellSpacing w:w="0" w:type="dxa"/>
          <w:jc w:val="center"/>
        </w:trPr>
        <w:tc>
          <w:tcPr>
            <w:tcW w:w="1995" w:type="dxa"/>
            <w:tcBorders>
              <w:bottom w:val="single" w:sz="12" w:space="0" w:color="000000"/>
            </w:tcBorders>
            <w:vAlign w:val="center"/>
            <w:hideMark/>
          </w:tcPr>
          <w:p w14:paraId="7170160A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RMSE</w:t>
            </w:r>
          </w:p>
        </w:tc>
        <w:tc>
          <w:tcPr>
            <w:tcW w:w="0" w:type="auto"/>
            <w:tcBorders>
              <w:bottom w:val="single" w:sz="12" w:space="0" w:color="000000"/>
            </w:tcBorders>
            <w:vAlign w:val="center"/>
            <w:hideMark/>
          </w:tcPr>
          <w:p w14:paraId="740A6B1A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153.954</w:t>
            </w:r>
          </w:p>
        </w:tc>
        <w:tc>
          <w:tcPr>
            <w:tcW w:w="0" w:type="auto"/>
            <w:tcBorders>
              <w:bottom w:val="single" w:sz="12" w:space="0" w:color="000000"/>
            </w:tcBorders>
            <w:vAlign w:val="center"/>
            <w:hideMark/>
          </w:tcPr>
          <w:p w14:paraId="4EBBACD2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129.739</w:t>
            </w:r>
          </w:p>
        </w:tc>
        <w:tc>
          <w:tcPr>
            <w:tcW w:w="0" w:type="auto"/>
            <w:tcBorders>
              <w:bottom w:val="single" w:sz="12" w:space="0" w:color="000000"/>
            </w:tcBorders>
            <w:vAlign w:val="center"/>
            <w:hideMark/>
          </w:tcPr>
          <w:p w14:paraId="10E1CF2E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67.857</w:t>
            </w:r>
          </w:p>
        </w:tc>
        <w:tc>
          <w:tcPr>
            <w:tcW w:w="0" w:type="auto"/>
            <w:tcBorders>
              <w:bottom w:val="single" w:sz="12" w:space="0" w:color="000000"/>
            </w:tcBorders>
            <w:vAlign w:val="center"/>
            <w:hideMark/>
          </w:tcPr>
          <w:p w14:paraId="41D5D7DA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67.577</w:t>
            </w:r>
          </w:p>
        </w:tc>
        <w:tc>
          <w:tcPr>
            <w:tcW w:w="0" w:type="auto"/>
            <w:tcBorders>
              <w:bottom w:val="single" w:sz="12" w:space="0" w:color="000000"/>
            </w:tcBorders>
            <w:vAlign w:val="center"/>
            <w:hideMark/>
          </w:tcPr>
          <w:p w14:paraId="43C68C41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103.876</w:t>
            </w:r>
          </w:p>
        </w:tc>
        <w:tc>
          <w:tcPr>
            <w:tcW w:w="0" w:type="auto"/>
            <w:tcBorders>
              <w:bottom w:val="single" w:sz="12" w:space="0" w:color="000000"/>
            </w:tcBorders>
            <w:vAlign w:val="center"/>
            <w:hideMark/>
          </w:tcPr>
          <w:p w14:paraId="32FF6D16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255.297</w:t>
            </w:r>
          </w:p>
        </w:tc>
        <w:tc>
          <w:tcPr>
            <w:tcW w:w="0" w:type="auto"/>
            <w:tcBorders>
              <w:bottom w:val="single" w:sz="12" w:space="0" w:color="000000"/>
            </w:tcBorders>
            <w:vAlign w:val="center"/>
            <w:hideMark/>
          </w:tcPr>
          <w:p w14:paraId="0C08A5CF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149.870</w:t>
            </w:r>
          </w:p>
        </w:tc>
        <w:tc>
          <w:tcPr>
            <w:tcW w:w="0" w:type="auto"/>
            <w:tcBorders>
              <w:bottom w:val="single" w:sz="12" w:space="0" w:color="000000"/>
            </w:tcBorders>
            <w:vAlign w:val="center"/>
            <w:hideMark/>
          </w:tcPr>
          <w:p w14:paraId="42CDAE3F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190.387</w:t>
            </w:r>
          </w:p>
        </w:tc>
        <w:tc>
          <w:tcPr>
            <w:tcW w:w="0" w:type="auto"/>
            <w:tcBorders>
              <w:bottom w:val="single" w:sz="12" w:space="0" w:color="000000"/>
            </w:tcBorders>
            <w:vAlign w:val="center"/>
            <w:hideMark/>
          </w:tcPr>
          <w:p w14:paraId="67A27BA1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  <w:t>110.078</w:t>
            </w:r>
          </w:p>
        </w:tc>
      </w:tr>
      <w:tr w:rsidR="00204A59" w:rsidRPr="00AA264C" w14:paraId="41F3C172" w14:textId="77777777" w:rsidTr="005F24E0">
        <w:trPr>
          <w:trHeight w:val="221"/>
          <w:tblCellSpacing w:w="0" w:type="dxa"/>
          <w:jc w:val="center"/>
        </w:trPr>
        <w:tc>
          <w:tcPr>
            <w:tcW w:w="9639" w:type="dxa"/>
            <w:gridSpan w:val="10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F86D05A" w14:textId="77777777" w:rsidR="00204A59" w:rsidRPr="00AA264C" w:rsidRDefault="00204A59" w:rsidP="00AA264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cs-CZ"/>
              </w:rPr>
            </w:pPr>
            <w:r w:rsidRPr="00AA26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  <w:lang w:val="en-US" w:eastAsia="cs-CZ"/>
              </w:rPr>
              <w:t>Note: Standard errors in parentheses. *p &lt; 0.001.</w:t>
            </w:r>
          </w:p>
        </w:tc>
      </w:tr>
    </w:tbl>
    <w:p w14:paraId="26D0101E" w14:textId="17071AF4" w:rsidR="00E0147A" w:rsidRPr="00AA264C" w:rsidRDefault="00E0147A" w:rsidP="00AA264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E0147A" w:rsidRPr="00AA264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egoe UI">
    <w:altName w:val="Calibri"/>
    <w:panose1 w:val="020B0604020202020204"/>
    <w:charset w:val="EE"/>
    <w:family w:val="swiss"/>
    <w:pitch w:val="variable"/>
    <w:sig w:usb0="E4002EFF" w:usb1="C000E47F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c1NjY0NDK1tDA1sjBQ0lEKTi0uzszPAykwrQUAMDQKeiwAAAA="/>
  </w:docVars>
  <w:rsids>
    <w:rsidRoot w:val="002D2B81"/>
    <w:rsid w:val="00030A23"/>
    <w:rsid w:val="000566F2"/>
    <w:rsid w:val="000A6B8E"/>
    <w:rsid w:val="00133CA2"/>
    <w:rsid w:val="00185EA6"/>
    <w:rsid w:val="001F4978"/>
    <w:rsid w:val="00204A59"/>
    <w:rsid w:val="00224F73"/>
    <w:rsid w:val="002D2B81"/>
    <w:rsid w:val="002D5396"/>
    <w:rsid w:val="003029EA"/>
    <w:rsid w:val="00421659"/>
    <w:rsid w:val="005115A0"/>
    <w:rsid w:val="005125C8"/>
    <w:rsid w:val="005213BF"/>
    <w:rsid w:val="00563ECE"/>
    <w:rsid w:val="005F24E0"/>
    <w:rsid w:val="00643F2B"/>
    <w:rsid w:val="006638DE"/>
    <w:rsid w:val="006B3D46"/>
    <w:rsid w:val="007127E9"/>
    <w:rsid w:val="008763C8"/>
    <w:rsid w:val="00880FBE"/>
    <w:rsid w:val="008D6FF3"/>
    <w:rsid w:val="00AA264C"/>
    <w:rsid w:val="00B513CE"/>
    <w:rsid w:val="00C163C3"/>
    <w:rsid w:val="00C727BA"/>
    <w:rsid w:val="00CC7537"/>
    <w:rsid w:val="00E0147A"/>
    <w:rsid w:val="00EA0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CD053E"/>
  <w15:chartTrackingRefBased/>
  <w15:docId w15:val="{FC10469E-8048-451E-985D-A7A6124EEA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ref-lnk">
    <w:name w:val="ref-lnk"/>
    <w:basedOn w:val="Standardnpsmoodstavce"/>
    <w:rsid w:val="00E0147A"/>
  </w:style>
  <w:style w:type="character" w:styleId="Hypertextovodkaz">
    <w:name w:val="Hyperlink"/>
    <w:basedOn w:val="Standardnpsmoodstavce"/>
    <w:uiPriority w:val="99"/>
    <w:unhideWhenUsed/>
    <w:rsid w:val="00E0147A"/>
    <w:rPr>
      <w:color w:val="0000FF"/>
      <w:u w:val="single"/>
    </w:rPr>
  </w:style>
  <w:style w:type="paragraph" w:styleId="Bezmezer">
    <w:name w:val="No Spacing"/>
    <w:uiPriority w:val="1"/>
    <w:qFormat/>
    <w:rsid w:val="00E0147A"/>
    <w:pPr>
      <w:spacing w:after="0" w:line="240" w:lineRule="auto"/>
    </w:pPr>
  </w:style>
  <w:style w:type="character" w:styleId="Nevyeenzmnka">
    <w:name w:val="Unresolved Mention"/>
    <w:basedOn w:val="Standardnpsmoodstavce"/>
    <w:uiPriority w:val="99"/>
    <w:semiHidden/>
    <w:unhideWhenUsed/>
    <w:rsid w:val="00E0147A"/>
    <w:rPr>
      <w:color w:val="605E5C"/>
      <w:shd w:val="clear" w:color="auto" w:fill="E1DFDD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42165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421659"/>
    <w:rPr>
      <w:rFonts w:ascii="Segoe UI" w:hAnsi="Segoe UI" w:cs="Segoe UI"/>
      <w:sz w:val="18"/>
      <w:szCs w:val="18"/>
    </w:rPr>
  </w:style>
  <w:style w:type="character" w:styleId="Sledovanodkaz">
    <w:name w:val="FollowedHyperlink"/>
    <w:basedOn w:val="Standardnpsmoodstavce"/>
    <w:uiPriority w:val="99"/>
    <w:semiHidden/>
    <w:unhideWhenUsed/>
    <w:rsid w:val="007127E9"/>
    <w:rPr>
      <w:color w:val="954F72" w:themeColor="followedHyperlink"/>
      <w:u w:val="single"/>
    </w:rPr>
  </w:style>
  <w:style w:type="character" w:styleId="Siln">
    <w:name w:val="Strong"/>
    <w:basedOn w:val="Standardnpsmoodstavce"/>
    <w:uiPriority w:val="22"/>
    <w:qFormat/>
    <w:rsid w:val="00EA036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592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volby.cz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www.tandfonline.com/doi/full/10.1080/17445647.2020.1819901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services.cuzk.cz/shp/" TargetMode="External"/><Relationship Id="rId11" Type="http://schemas.openxmlformats.org/officeDocument/2006/relationships/image" Target="media/image1.tiff"/><Relationship Id="rId5" Type="http://schemas.openxmlformats.org/officeDocument/2006/relationships/hyperlink" Target="https://www.tandfonline.com/doi/full/10.1080/17445647.2020.1819901" TargetMode="External"/><Relationship Id="rId10" Type="http://schemas.openxmlformats.org/officeDocument/2006/relationships/hyperlink" Target="http://mapaexekuci.cz/" TargetMode="External"/><Relationship Id="rId4" Type="http://schemas.openxmlformats.org/officeDocument/2006/relationships/hyperlink" Target="https://doi.org/10.7910/DVN/IKM7JH" TargetMode="External"/><Relationship Id="rId9" Type="http://schemas.openxmlformats.org/officeDocument/2006/relationships/hyperlink" Target="https://www.tandfonline.com/doi/full/10.1080/17445647.2020.1819901" TargetMode="Externa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1240</Words>
  <Characters>6541</Characters>
  <Application>Microsoft Office Word</Application>
  <DocSecurity>0</DocSecurity>
  <Lines>1090</Lines>
  <Paragraphs>707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Lysek</dc:creator>
  <cp:keywords/>
  <dc:description/>
  <cp:lastModifiedBy>Karel Kouba</cp:lastModifiedBy>
  <cp:revision>13</cp:revision>
  <dcterms:created xsi:type="dcterms:W3CDTF">2021-06-08T09:12:00Z</dcterms:created>
  <dcterms:modified xsi:type="dcterms:W3CDTF">2021-06-15T21:57:00Z</dcterms:modified>
</cp:coreProperties>
</file>