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51896" w14:textId="77777777" w:rsidR="00E21085" w:rsidRDefault="00E21085" w:rsidP="00E21085">
      <w:pPr>
        <w:pStyle w:val="StandardWeb"/>
        <w:spacing w:before="0" w:beforeAutospacing="0" w:after="0" w:afterAutospacing="0"/>
        <w:rPr>
          <w:rFonts w:ascii="Calibri" w:hAnsi="Calibri" w:cs="Calibri"/>
          <w:sz w:val="22"/>
          <w:szCs w:val="22"/>
        </w:rPr>
      </w:pPr>
      <w:r>
        <w:rPr>
          <w:rFonts w:ascii="Calibri" w:hAnsi="Calibri" w:cs="Calibri"/>
          <w:b/>
          <w:bCs/>
          <w:sz w:val="22"/>
          <w:szCs w:val="22"/>
        </w:rPr>
        <w:t>SWOT Tableau</w:t>
      </w:r>
    </w:p>
    <w:p w14:paraId="400D19BE" w14:textId="77777777" w:rsidR="00E21085" w:rsidRDefault="00E21085" w:rsidP="00E21085">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Die Stärken von Tableau liegen bei benutzerfreundlichen Drag-and-Drop-Funktion für die Erstellung von Visualisierungen , sodass keine umfangreiche Programmierkenntnisse erforderlich sind. Darüber hinaus bietet die Plattform eine breite Palette von Visualisierungsoptionen, die es Benutzern ermöglichen, ihre Daten auf vielfältige Weise, je nach den Anforderungen und Zielen ihrer Analyse, darzustellen. Ein weiterer Vorteil der Plattform ist die Möglichkeit, viele verschiedene Datenquellen zu importieren und kombinieren. Des Weiteren enthält Tableau verschiedene Erweiterungen, wie beispielsweiße Tableau Prep, die auf die einzelnen Schritte des CRISP-DM spezialisiert sind und damit präzisere und effektivere Ergebnisse liefern.  </w:t>
      </w:r>
    </w:p>
    <w:p w14:paraId="51A17367" w14:textId="77777777" w:rsidR="00E21085" w:rsidRDefault="00E21085" w:rsidP="00E21085">
      <w:pPr>
        <w:pStyle w:val="StandardWeb"/>
        <w:spacing w:before="0" w:beforeAutospacing="0" w:after="0" w:afterAutospacing="0"/>
        <w:rPr>
          <w:rFonts w:ascii="Calibri" w:hAnsi="Calibri" w:cs="Calibri"/>
          <w:sz w:val="22"/>
          <w:szCs w:val="22"/>
        </w:rPr>
      </w:pPr>
      <w:r>
        <w:rPr>
          <w:rFonts w:ascii="Calibri" w:hAnsi="Calibri" w:cs="Calibri"/>
          <w:sz w:val="22"/>
          <w:szCs w:val="22"/>
        </w:rPr>
        <w:t>Schwächen können in Form von Skalierbarkeitsprobleme und mangelnde Flexibilität auftreten, was den Benutzer bei der Durchführung bestimmter Analysen oder der Darstellung bestimmter Datentypen einschränkt. Ein weiteres potenzielles Hindernis ist der hohe Preis der Plattform, der für viele Unternehmen abschreckend wirkt und eine finanzielle Hürde darstellen kann.</w:t>
      </w:r>
    </w:p>
    <w:p w14:paraId="39D5070B" w14:textId="77777777" w:rsidR="00E21085" w:rsidRDefault="00E21085" w:rsidP="00E21085">
      <w:pPr>
        <w:pStyle w:val="StandardWeb"/>
        <w:spacing w:before="0" w:beforeAutospacing="0" w:after="0" w:afterAutospacing="0"/>
        <w:rPr>
          <w:rFonts w:ascii="Calibri" w:hAnsi="Calibri" w:cs="Calibri"/>
          <w:sz w:val="22"/>
          <w:szCs w:val="22"/>
        </w:rPr>
      </w:pPr>
      <w:r>
        <w:rPr>
          <w:rFonts w:ascii="Calibri" w:hAnsi="Calibri" w:cs="Calibri"/>
          <w:sz w:val="22"/>
          <w:szCs w:val="22"/>
        </w:rPr>
        <w:t>Trotz dieser Herausforderungen bietet die Plattform auch eine Reihe von Chancen für die Zukunft. Die Integration in die Cloud bietet die Möglichkeit zur flexiblen und skalierbaren Nutzung sowie zur Speicherung und Verarbeitung großer Datenmengen. Außerdem eröffnet die Integration in Big-Data-Plattformen die Möglichkeit zur Verarbeitung und Analyse von Daten aus verschiedenen Quellen und in unterschiedlichen Formaten. Darüber hinaus wird durch eine eigene Lernplattform der Einstieg und möglicher Schulungsbedarf der Benutzer gedeckt.</w:t>
      </w:r>
    </w:p>
    <w:p w14:paraId="3C7BF58E" w14:textId="77777777" w:rsidR="00E21085" w:rsidRDefault="00E21085" w:rsidP="00E21085">
      <w:pPr>
        <w:pStyle w:val="StandardWeb"/>
        <w:spacing w:before="0" w:beforeAutospacing="0" w:after="0" w:afterAutospacing="0"/>
        <w:rPr>
          <w:rFonts w:ascii="Calibri" w:hAnsi="Calibri" w:cs="Calibri"/>
          <w:sz w:val="22"/>
          <w:szCs w:val="22"/>
        </w:rPr>
      </w:pPr>
      <w:r>
        <w:rPr>
          <w:rFonts w:ascii="Calibri" w:hAnsi="Calibri" w:cs="Calibri"/>
          <w:sz w:val="22"/>
          <w:szCs w:val="22"/>
        </w:rPr>
        <w:t xml:space="preserve">Trotz dieser Chancen muss die Plattform auch mit Bedrohungen umgehen, darunter die Konkurrenz durch Open-Source-Tools, die ähnliche Funktionen bieten, jedoch möglicherweise kostenlos verfügbar sind. Zudem könnten mögliche Integrationsprobleme in vorhandene Unternehmenssysteme dazu führen, dass Tableau nicht nahtlos in die bestehende IT-Infrastruktur integriert werden kann und damit die Nutzung beeinträchtigen wird, was die Attraktivität der Plattform verschlechtert. </w:t>
      </w:r>
    </w:p>
    <w:p w14:paraId="7A882A24" w14:textId="77777777" w:rsidR="00E21085" w:rsidRDefault="00E21085" w:rsidP="00E21085">
      <w:pPr>
        <w:pStyle w:val="StandardWeb"/>
        <w:spacing w:before="0" w:beforeAutospacing="0" w:after="0" w:afterAutospacing="0"/>
        <w:rPr>
          <w:rFonts w:ascii="Calibri" w:hAnsi="Calibri" w:cs="Calibri"/>
          <w:sz w:val="22"/>
          <w:szCs w:val="22"/>
        </w:rPr>
      </w:pPr>
      <w:r>
        <w:rPr>
          <w:rFonts w:ascii="Calibri" w:hAnsi="Calibri" w:cs="Calibri"/>
          <w:sz w:val="22"/>
          <w:szCs w:val="22"/>
        </w:rPr>
        <w:t>Tableau kann sich vor allem als benutzerfreundliches und universelles Tool zu positionieren, das von Benutzern mit unterschiedlichem Kenntnisstand einfach genutzt werden kann. Durch die Betonung der Stärken und den klaren Mehrwert für die Benutzer kann die Plattform ihre Wettbewerbsposition stärken und sich von der Konkurrenz abheben. Der Preis kann dabei durch gute Leistung und vielzählige Vorteile gerechtfertigt werden und bei Privatpersonen durch die kostenlose Teilversion umgangen werden.</w:t>
      </w:r>
    </w:p>
    <w:p w14:paraId="66D7361C" w14:textId="77777777" w:rsidR="00E21085" w:rsidRDefault="00E21085"/>
    <w:sectPr w:rsidR="00E210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085"/>
    <w:rsid w:val="00E210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D06F"/>
  <w15:chartTrackingRefBased/>
  <w15:docId w15:val="{4164060B-6E66-4FC1-8B35-ECE93A0B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210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210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2108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2108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2108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2108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2108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2108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2108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108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2108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2108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2108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2108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2108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2108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2108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21085"/>
    <w:rPr>
      <w:rFonts w:eastAsiaTheme="majorEastAsia" w:cstheme="majorBidi"/>
      <w:color w:val="272727" w:themeColor="text1" w:themeTint="D8"/>
    </w:rPr>
  </w:style>
  <w:style w:type="paragraph" w:styleId="Titel">
    <w:name w:val="Title"/>
    <w:basedOn w:val="Standard"/>
    <w:next w:val="Standard"/>
    <w:link w:val="TitelZchn"/>
    <w:uiPriority w:val="10"/>
    <w:qFormat/>
    <w:rsid w:val="00E210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2108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2108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2108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2108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21085"/>
    <w:rPr>
      <w:i/>
      <w:iCs/>
      <w:color w:val="404040" w:themeColor="text1" w:themeTint="BF"/>
    </w:rPr>
  </w:style>
  <w:style w:type="paragraph" w:styleId="Listenabsatz">
    <w:name w:val="List Paragraph"/>
    <w:basedOn w:val="Standard"/>
    <w:uiPriority w:val="34"/>
    <w:qFormat/>
    <w:rsid w:val="00E21085"/>
    <w:pPr>
      <w:ind w:left="720"/>
      <w:contextualSpacing/>
    </w:pPr>
  </w:style>
  <w:style w:type="character" w:styleId="IntensiveHervorhebung">
    <w:name w:val="Intense Emphasis"/>
    <w:basedOn w:val="Absatz-Standardschriftart"/>
    <w:uiPriority w:val="21"/>
    <w:qFormat/>
    <w:rsid w:val="00E21085"/>
    <w:rPr>
      <w:i/>
      <w:iCs/>
      <w:color w:val="0F4761" w:themeColor="accent1" w:themeShade="BF"/>
    </w:rPr>
  </w:style>
  <w:style w:type="paragraph" w:styleId="IntensivesZitat">
    <w:name w:val="Intense Quote"/>
    <w:basedOn w:val="Standard"/>
    <w:next w:val="Standard"/>
    <w:link w:val="IntensivesZitatZchn"/>
    <w:uiPriority w:val="30"/>
    <w:qFormat/>
    <w:rsid w:val="00E210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21085"/>
    <w:rPr>
      <w:i/>
      <w:iCs/>
      <w:color w:val="0F4761" w:themeColor="accent1" w:themeShade="BF"/>
    </w:rPr>
  </w:style>
  <w:style w:type="character" w:styleId="IntensiverVerweis">
    <w:name w:val="Intense Reference"/>
    <w:basedOn w:val="Absatz-Standardschriftart"/>
    <w:uiPriority w:val="32"/>
    <w:qFormat/>
    <w:rsid w:val="00E21085"/>
    <w:rPr>
      <w:b/>
      <w:bCs/>
      <w:smallCaps/>
      <w:color w:val="0F4761" w:themeColor="accent1" w:themeShade="BF"/>
      <w:spacing w:val="5"/>
    </w:rPr>
  </w:style>
  <w:style w:type="paragraph" w:styleId="StandardWeb">
    <w:name w:val="Normal (Web)"/>
    <w:basedOn w:val="Standard"/>
    <w:uiPriority w:val="99"/>
    <w:semiHidden/>
    <w:unhideWhenUsed/>
    <w:rsid w:val="00E21085"/>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95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2262</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Rittweger</dc:creator>
  <cp:keywords/>
  <dc:description/>
  <cp:lastModifiedBy>Vanessa Rittweger</cp:lastModifiedBy>
  <cp:revision>1</cp:revision>
  <dcterms:created xsi:type="dcterms:W3CDTF">2024-05-07T15:30:00Z</dcterms:created>
  <dcterms:modified xsi:type="dcterms:W3CDTF">2024-05-07T15:30:00Z</dcterms:modified>
</cp:coreProperties>
</file>