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used for this project will be from Kaggle. The dataset consists of 5 bird species with around 1000 wav files for each species.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Preprocessing: Techniques such as noise reduction and normalization will be applied to the raw the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Waveform plots, Spectrograms and Fourier Transforms: These visualization methods will be used to understand the temporal characteristics of the sounds over 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PCA, t-SNE and UMAP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These dimension reduction visualizations will be employed to help identify clusters and patterns in the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Selection/Extraction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 selection methods like RFE and Random forest feature importance will be explored. PCA, t-SNE and UMAP will be employed for feature extraction also given the high complexity of the data.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 Classifiers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Model: A simple logistic regression classifier will act as a performance benchmark.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KNN: It is a simple but a powerful classifier. Different values of k will be used to check for underfitting and overfitting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 It is also a powerful classifier which is easy to interpret.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Machine: SVMs are flexible and are able to handle non-linear data by using the kernel technique.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XGBoost: They are similar to random forest in terms of being tree based learners but we have the ability to use regularization techniques to prevent overfitting.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Networks: CNNs are very powerful deep learning models that have shown promising results in various audio classification tasks.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Neural Networks: Since bird sounds have periodic behavior, RNNs can be useful in capturing the time dependent features.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