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FC4" w:rsidRDefault="00B77FC4"/>
    <w:p w:rsidR="000A5580" w:rsidRDefault="000A5580"/>
    <w:p w:rsidR="004C5302" w:rsidRDefault="004C5302" w:rsidP="004C5302">
      <w:pPr>
        <w:rPr>
          <w:sz w:val="30"/>
          <w:szCs w:val="30"/>
        </w:rPr>
      </w:pPr>
    </w:p>
    <w:p w:rsidR="004C5302" w:rsidRPr="005F011A" w:rsidRDefault="004C5302" w:rsidP="004C5302">
      <w:pPr>
        <w:rPr>
          <w:b/>
          <w:sz w:val="30"/>
          <w:szCs w:val="30"/>
        </w:rPr>
      </w:pPr>
      <w:r w:rsidRPr="005F011A">
        <w:rPr>
          <w:b/>
          <w:sz w:val="30"/>
          <w:szCs w:val="30"/>
        </w:rPr>
        <w:t>Title One: Pairs Trading Analysis</w:t>
      </w:r>
    </w:p>
    <w:p w:rsidR="004C5302" w:rsidRDefault="004C5302" w:rsidP="004C5302">
      <w:pPr>
        <w:rPr>
          <w:sz w:val="30"/>
          <w:szCs w:val="30"/>
        </w:rPr>
      </w:pPr>
    </w:p>
    <w:p w:rsidR="005F011A" w:rsidRDefault="005F011A" w:rsidP="00642EDC">
      <w:pPr>
        <w:rPr>
          <w:sz w:val="30"/>
          <w:szCs w:val="30"/>
        </w:rPr>
      </w:pPr>
    </w:p>
    <w:p w:rsidR="00642EDC" w:rsidRDefault="00642EDC" w:rsidP="00642EDC">
      <w:pPr>
        <w:rPr>
          <w:sz w:val="30"/>
          <w:szCs w:val="30"/>
        </w:rPr>
      </w:pPr>
    </w:p>
    <w:p w:rsidR="00642EDC" w:rsidRDefault="001A271B" w:rsidP="00E92C4F">
      <w:pPr>
        <w:jc w:val="center"/>
        <w:rPr>
          <w:b/>
          <w:bCs/>
          <w:sz w:val="36"/>
          <w:szCs w:val="36"/>
        </w:rPr>
      </w:pPr>
      <w:r w:rsidRPr="00E92C4F">
        <w:rPr>
          <w:b/>
          <w:bCs/>
          <w:sz w:val="36"/>
          <w:szCs w:val="36"/>
        </w:rPr>
        <w:t>Abstract</w:t>
      </w:r>
    </w:p>
    <w:p w:rsidR="00E92C4F" w:rsidRPr="00E92C4F" w:rsidRDefault="00E92C4F" w:rsidP="00E92C4F">
      <w:pPr>
        <w:rPr>
          <w:bCs/>
          <w:sz w:val="36"/>
          <w:szCs w:val="36"/>
        </w:rPr>
      </w:pPr>
      <w:r>
        <w:rPr>
          <w:bCs/>
          <w:sz w:val="36"/>
          <w:szCs w:val="36"/>
        </w:rPr>
        <w:t xml:space="preserve">    </w:t>
      </w:r>
    </w:p>
    <w:p w:rsidR="001A271B" w:rsidRPr="005F011A" w:rsidRDefault="001A271B" w:rsidP="00642EDC">
      <w:pPr>
        <w:rPr>
          <w:bCs/>
          <w:sz w:val="30"/>
          <w:szCs w:val="30"/>
        </w:rPr>
      </w:pPr>
    </w:p>
    <w:p w:rsidR="005F011A" w:rsidRPr="005F011A" w:rsidRDefault="005F011A" w:rsidP="005F011A">
      <w:pPr>
        <w:jc w:val="center"/>
        <w:rPr>
          <w:bCs/>
          <w:sz w:val="30"/>
          <w:szCs w:val="30"/>
        </w:rPr>
      </w:pPr>
      <w:bookmarkStart w:id="0" w:name="_GoBack"/>
      <w:bookmarkEnd w:id="0"/>
    </w:p>
    <w:p w:rsidR="005F011A" w:rsidRPr="00902139" w:rsidRDefault="005F011A" w:rsidP="005F011A">
      <w:pPr>
        <w:jc w:val="center"/>
        <w:rPr>
          <w:b/>
          <w:sz w:val="36"/>
          <w:szCs w:val="36"/>
        </w:rPr>
      </w:pPr>
      <w:r w:rsidRPr="00902139">
        <w:rPr>
          <w:b/>
          <w:sz w:val="36"/>
          <w:szCs w:val="36"/>
        </w:rPr>
        <w:t>Introduction</w:t>
      </w:r>
    </w:p>
    <w:p w:rsidR="005F011A" w:rsidRPr="00A23066" w:rsidRDefault="005F011A" w:rsidP="00A23066">
      <w:pPr>
        <w:jc w:val="both"/>
        <w:rPr>
          <w:bCs/>
          <w:sz w:val="30"/>
          <w:szCs w:val="30"/>
        </w:rPr>
      </w:pPr>
      <w:r>
        <w:rPr>
          <w:bCs/>
          <w:sz w:val="30"/>
          <w:szCs w:val="30"/>
        </w:rPr>
        <w:t>“The stock price is random walk” Eugen Fama said. The movie inside jobs tells story of 2008 financial crisis. People lost jobs and companies went down. L</w:t>
      </w:r>
      <w:r w:rsidRPr="005F011A">
        <w:rPr>
          <w:bCs/>
          <w:sz w:val="30"/>
          <w:szCs w:val="30"/>
        </w:rPr>
        <w:t>ehman brothers</w:t>
      </w:r>
      <w:r>
        <w:rPr>
          <w:bCs/>
          <w:sz w:val="30"/>
          <w:szCs w:val="30"/>
        </w:rPr>
        <w:t xml:space="preserve"> which was found in 1850 filed bankruptcy in 2008, and government tired to save AIG. The examples above describe a sophisticated market with potential risk. </w:t>
      </w:r>
      <w:r w:rsidR="002043A2">
        <w:rPr>
          <w:bCs/>
          <w:sz w:val="30"/>
          <w:szCs w:val="30"/>
        </w:rPr>
        <w:t xml:space="preserve">However, </w:t>
      </w:r>
      <w:r w:rsidR="008352D9">
        <w:rPr>
          <w:bCs/>
          <w:sz w:val="30"/>
          <w:szCs w:val="30"/>
        </w:rPr>
        <w:t>many hedge fund companies perform exceedingly impressive. John Pualson who is a HBS graduate and a also hedge fund industry t</w:t>
      </w:r>
      <w:r w:rsidR="008352D9">
        <w:rPr>
          <w:rFonts w:hint="eastAsia"/>
          <w:bCs/>
          <w:sz w:val="30"/>
          <w:szCs w:val="30"/>
        </w:rPr>
        <w:t>y</w:t>
      </w:r>
      <w:r w:rsidR="008352D9">
        <w:rPr>
          <w:bCs/>
          <w:sz w:val="30"/>
          <w:szCs w:val="30"/>
        </w:rPr>
        <w:t>coon donated 400 million dollars to School of Engineering and Applied Science in 2015.</w:t>
      </w:r>
      <w:r w:rsidR="00D11D30">
        <w:rPr>
          <w:bCs/>
          <w:sz w:val="30"/>
          <w:szCs w:val="30"/>
        </w:rPr>
        <w:t xml:space="preserve"> </w:t>
      </w:r>
      <w:r w:rsidR="00852F13">
        <w:rPr>
          <w:bCs/>
          <w:sz w:val="30"/>
          <w:szCs w:val="30"/>
        </w:rPr>
        <w:t xml:space="preserve">All the examples above relate to the movement of stocks. </w:t>
      </w:r>
      <w:r w:rsidR="00156133">
        <w:rPr>
          <w:bCs/>
          <w:sz w:val="30"/>
          <w:szCs w:val="30"/>
        </w:rPr>
        <w:t xml:space="preserve">Many analysis and researches try to find the rules or trend in the stock market. </w:t>
      </w:r>
    </w:p>
    <w:p w:rsidR="005F011A" w:rsidRPr="005F011A" w:rsidRDefault="00902139" w:rsidP="00902139">
      <w:pPr>
        <w:jc w:val="both"/>
        <w:rPr>
          <w:sz w:val="30"/>
          <w:szCs w:val="30"/>
        </w:rPr>
      </w:pPr>
      <w:r>
        <w:rPr>
          <w:sz w:val="30"/>
          <w:szCs w:val="30"/>
        </w:rPr>
        <w:t xml:space="preserve">Pairs trading applies the concept of time series stationary process. Mean reverting of the spread between two stocks price. Since the individual stock price movement is random walk AR1 model which means beta1 equals to 1. The price today is price yesterday plus noise. Thereby, we could not really do something about predicting individual stock’s price. However, by applying </w:t>
      </w:r>
      <w:r>
        <w:rPr>
          <w:sz w:val="30"/>
          <w:szCs w:val="30"/>
        </w:rPr>
        <w:lastRenderedPageBreak/>
        <w:t xml:space="preserve">pairs trading strategy, we can trade successfully by applying understanding mean reverting concept. </w:t>
      </w:r>
    </w:p>
    <w:p w:rsidR="00902139" w:rsidRDefault="00902139" w:rsidP="00902139">
      <w:pPr>
        <w:autoSpaceDE w:val="0"/>
        <w:autoSpaceDN w:val="0"/>
        <w:adjustRightInd w:val="0"/>
        <w:spacing w:after="0" w:line="240" w:lineRule="auto"/>
        <w:ind w:left="2880" w:firstLine="720"/>
        <w:rPr>
          <w:rFonts w:ascii="TimesNewRomanPS-ItalicMT" w:hAnsi="TimesNewRomanPS-ItalicMT" w:cs="TimesNewRomanPS-ItalicMT"/>
          <w:i/>
          <w:iCs/>
          <w:sz w:val="20"/>
          <w:szCs w:val="20"/>
        </w:rPr>
      </w:pPr>
      <w:r>
        <w:rPr>
          <w:rFonts w:ascii="TimesNewRomanPS-ItalicMT" w:hAnsi="TimesNewRomanPS-ItalicMT" w:cs="TimesNewRomanPS-ItalicMT"/>
          <w:i/>
          <w:iCs/>
          <w:sz w:val="34"/>
          <w:szCs w:val="34"/>
        </w:rPr>
        <w:t xml:space="preserve">S </w:t>
      </w:r>
      <w:r>
        <w:rPr>
          <w:rFonts w:ascii="Symbol" w:hAnsi="Symbol" w:cs="Symbol"/>
          <w:sz w:val="34"/>
          <w:szCs w:val="34"/>
        </w:rPr>
        <w:t></w:t>
      </w:r>
      <w:r>
        <w:rPr>
          <w:rFonts w:ascii="Symbol" w:hAnsi="Symbol" w:cs="Symbol"/>
          <w:sz w:val="34"/>
          <w:szCs w:val="34"/>
        </w:rPr>
        <w:t></w:t>
      </w:r>
      <w:r>
        <w:rPr>
          <w:rFonts w:ascii="TimesNewRomanPS-ItalicMT" w:hAnsi="TimesNewRomanPS-ItalicMT" w:cs="TimesNewRomanPS-ItalicMT"/>
          <w:i/>
          <w:iCs/>
          <w:sz w:val="34"/>
          <w:szCs w:val="34"/>
        </w:rPr>
        <w:t>X</w:t>
      </w:r>
      <w:r>
        <w:rPr>
          <w:rFonts w:ascii="TimesNewRomanPS-ItalicMT" w:hAnsi="TimesNewRomanPS-ItalicMT" w:cs="TimesNewRomanPS-ItalicMT"/>
          <w:i/>
          <w:iCs/>
          <w:sz w:val="20"/>
          <w:szCs w:val="20"/>
        </w:rPr>
        <w:t xml:space="preserve">t </w:t>
      </w:r>
      <w:r>
        <w:rPr>
          <w:rFonts w:ascii="Symbol" w:hAnsi="Symbol" w:cs="Symbol"/>
          <w:sz w:val="34"/>
          <w:szCs w:val="34"/>
        </w:rPr>
        <w:t></w:t>
      </w:r>
      <w:r>
        <w:rPr>
          <w:rFonts w:ascii="Symbol" w:hAnsi="Symbol" w:cs="Symbol"/>
          <w:sz w:val="36"/>
          <w:szCs w:val="36"/>
        </w:rPr>
        <w:t></w:t>
      </w:r>
      <w:r>
        <w:rPr>
          <w:rFonts w:ascii="TimesNewRomanPS-ItalicMT" w:hAnsi="TimesNewRomanPS-ItalicMT" w:cs="TimesNewRomanPS-ItalicMT"/>
          <w:i/>
          <w:iCs/>
          <w:sz w:val="34"/>
          <w:szCs w:val="34"/>
        </w:rPr>
        <w:t>Y</w:t>
      </w:r>
      <w:r>
        <w:rPr>
          <w:rFonts w:ascii="TimesNewRomanPS-ItalicMT" w:hAnsi="TimesNewRomanPS-ItalicMT" w:cs="TimesNewRomanPS-ItalicMT"/>
          <w:i/>
          <w:iCs/>
          <w:sz w:val="20"/>
          <w:szCs w:val="20"/>
        </w:rPr>
        <w:t>t</w:t>
      </w:r>
    </w:p>
    <w:p w:rsidR="00902139" w:rsidRDefault="00902139" w:rsidP="00902139">
      <w:pPr>
        <w:autoSpaceDE w:val="0"/>
        <w:autoSpaceDN w:val="0"/>
        <w:adjustRightInd w:val="0"/>
        <w:spacing w:after="0" w:line="240" w:lineRule="auto"/>
        <w:ind w:left="2160"/>
        <w:rPr>
          <w:rFonts w:ascii="ArialMT" w:hAnsi="ArialMT" w:cs="ArialMT"/>
          <w:sz w:val="16"/>
          <w:szCs w:val="16"/>
        </w:rPr>
      </w:pPr>
      <w:r>
        <w:rPr>
          <w:rFonts w:ascii="ArialMT" w:hAnsi="ArialMT" w:cs="ArialMT"/>
          <w:sz w:val="16"/>
          <w:szCs w:val="16"/>
        </w:rPr>
        <w:t xml:space="preserve">We then say X(t) and Y(t) are cointegrated if we can find a </w:t>
      </w:r>
      <w:r>
        <w:rPr>
          <w:rFonts w:ascii="Symbol" w:hAnsi="Symbol" w:cs="Symbol"/>
          <w:sz w:val="16"/>
          <w:szCs w:val="16"/>
        </w:rPr>
        <w:t></w:t>
      </w:r>
      <w:r>
        <w:rPr>
          <w:rFonts w:ascii="Symbol" w:hAnsi="Symbol" w:cs="Symbol"/>
          <w:sz w:val="16"/>
          <w:szCs w:val="16"/>
        </w:rPr>
        <w:t></w:t>
      </w:r>
      <w:r>
        <w:rPr>
          <w:rFonts w:ascii="ArialMT" w:hAnsi="ArialMT" w:cs="ArialMT"/>
          <w:sz w:val="16"/>
          <w:szCs w:val="16"/>
        </w:rPr>
        <w:t>that makes</w:t>
      </w:r>
    </w:p>
    <w:p w:rsidR="00902139" w:rsidRDefault="00902139" w:rsidP="00902139">
      <w:pPr>
        <w:autoSpaceDE w:val="0"/>
        <w:autoSpaceDN w:val="0"/>
        <w:adjustRightInd w:val="0"/>
        <w:spacing w:after="0" w:line="240" w:lineRule="auto"/>
        <w:ind w:left="2160"/>
        <w:rPr>
          <w:rFonts w:ascii="ArialMT" w:hAnsi="ArialMT" w:cs="ArialMT"/>
          <w:sz w:val="16"/>
          <w:szCs w:val="16"/>
        </w:rPr>
      </w:pPr>
      <w:r>
        <w:rPr>
          <w:rFonts w:ascii="ArialMT" w:hAnsi="ArialMT" w:cs="ArialMT"/>
          <w:sz w:val="16"/>
          <w:szCs w:val="16"/>
        </w:rPr>
        <w:t>this spread stationary (so it will be mean-reverting).</w:t>
      </w:r>
    </w:p>
    <w:p w:rsidR="005F011A" w:rsidRDefault="00902139" w:rsidP="00902139">
      <w:pPr>
        <w:rPr>
          <w:rFonts w:ascii="ArialMT" w:hAnsi="ArialMT" w:cs="ArialMT"/>
          <w:sz w:val="16"/>
          <w:szCs w:val="16"/>
        </w:rPr>
      </w:pPr>
      <w:r>
        <w:rPr>
          <w:rFonts w:ascii="ArialMT" w:hAnsi="ArialMT" w:cs="ArialMT"/>
          <w:sz w:val="16"/>
          <w:szCs w:val="16"/>
        </w:rPr>
        <w:t xml:space="preserve">                                                 We would then go long 1 share of X and short </w:t>
      </w:r>
      <w:r>
        <w:rPr>
          <w:rFonts w:ascii="Symbol" w:hAnsi="Symbol" w:cs="Symbol"/>
          <w:sz w:val="16"/>
          <w:szCs w:val="16"/>
        </w:rPr>
        <w:t></w:t>
      </w:r>
      <w:r>
        <w:rPr>
          <w:rFonts w:ascii="Symbol" w:hAnsi="Symbol" w:cs="Symbol"/>
          <w:sz w:val="16"/>
          <w:szCs w:val="16"/>
        </w:rPr>
        <w:t></w:t>
      </w:r>
      <w:r>
        <w:rPr>
          <w:rFonts w:ascii="ArialMT" w:hAnsi="ArialMT" w:cs="ArialMT"/>
          <w:sz w:val="16"/>
          <w:szCs w:val="16"/>
        </w:rPr>
        <w:t>shares of Y.</w:t>
      </w:r>
    </w:p>
    <w:p w:rsidR="003C0AD2" w:rsidRDefault="003C0AD2" w:rsidP="003C0AD2">
      <w:pPr>
        <w:rPr>
          <w:sz w:val="30"/>
          <w:szCs w:val="30"/>
        </w:rPr>
      </w:pPr>
      <w:r>
        <w:rPr>
          <w:sz w:val="30"/>
          <w:szCs w:val="30"/>
        </w:rPr>
        <w:t>(Professor Michael Parzen, 12/2016, slides of stats 107, Harvard University)</w:t>
      </w:r>
    </w:p>
    <w:p w:rsidR="00902139" w:rsidRDefault="00902139" w:rsidP="00902139">
      <w:pPr>
        <w:rPr>
          <w:sz w:val="30"/>
          <w:szCs w:val="30"/>
        </w:rPr>
      </w:pPr>
      <w:r>
        <w:rPr>
          <w:sz w:val="30"/>
          <w:szCs w:val="30"/>
        </w:rPr>
        <w:t xml:space="preserve">To do pairs trading, we have two questions. First of all, which pair we should choose? The second is when to initiate and to close the trade. Besides, two correlated stocks price might be not a good pair to trade. </w:t>
      </w:r>
    </w:p>
    <w:p w:rsidR="00902139" w:rsidRDefault="00902139" w:rsidP="00902139">
      <w:pPr>
        <w:rPr>
          <w:sz w:val="30"/>
          <w:szCs w:val="30"/>
        </w:rPr>
      </w:pPr>
    </w:p>
    <w:p w:rsidR="00902139" w:rsidRDefault="00902139" w:rsidP="00902139">
      <w:pPr>
        <w:rPr>
          <w:sz w:val="30"/>
          <w:szCs w:val="30"/>
        </w:rPr>
      </w:pPr>
    </w:p>
    <w:p w:rsidR="00902139" w:rsidRPr="00902139" w:rsidRDefault="00902139" w:rsidP="00902139">
      <w:pPr>
        <w:jc w:val="center"/>
        <w:rPr>
          <w:b/>
          <w:sz w:val="36"/>
          <w:szCs w:val="36"/>
        </w:rPr>
      </w:pPr>
      <w:r w:rsidRPr="00902139">
        <w:rPr>
          <w:b/>
          <w:sz w:val="36"/>
          <w:szCs w:val="36"/>
        </w:rPr>
        <w:t>Methods</w:t>
      </w:r>
    </w:p>
    <w:p w:rsidR="00902139" w:rsidRDefault="00902139" w:rsidP="00902139">
      <w:pPr>
        <w:pStyle w:val="ListParagraph"/>
        <w:numPr>
          <w:ilvl w:val="0"/>
          <w:numId w:val="2"/>
        </w:numPr>
        <w:rPr>
          <w:sz w:val="30"/>
          <w:szCs w:val="30"/>
        </w:rPr>
      </w:pPr>
      <w:r>
        <w:rPr>
          <w:sz w:val="30"/>
          <w:szCs w:val="30"/>
        </w:rPr>
        <w:t xml:space="preserve">Pairs trading </w:t>
      </w:r>
    </w:p>
    <w:p w:rsidR="00FE19E5" w:rsidRDefault="00FE19E5" w:rsidP="00FE19E5">
      <w:pPr>
        <w:pStyle w:val="ListParagraph"/>
        <w:rPr>
          <w:sz w:val="30"/>
          <w:szCs w:val="30"/>
        </w:rPr>
      </w:pPr>
    </w:p>
    <w:p w:rsidR="00F46956" w:rsidRDefault="00FE19E5" w:rsidP="00F46956">
      <w:pPr>
        <w:pStyle w:val="ListParagraph"/>
        <w:ind w:left="0"/>
        <w:jc w:val="both"/>
        <w:rPr>
          <w:sz w:val="30"/>
          <w:szCs w:val="30"/>
        </w:rPr>
      </w:pPr>
      <w:r>
        <w:rPr>
          <w:sz w:val="30"/>
          <w:szCs w:val="30"/>
        </w:rPr>
        <w:t>“</w:t>
      </w:r>
      <w:r w:rsidRPr="00FE19E5">
        <w:rPr>
          <w:sz w:val="30"/>
          <w:szCs w:val="30"/>
        </w:rPr>
        <w:t>Pairs trading is a market-neutral trading strategy that matches a long position with a short position in a pair of highly correlated instruments such as two stocks, exchange-traded funds (ETFs), currencies, commodities or options. Pairs traders wait for weakness in the correlation, and then go long on the under-performer while simultaneously going short on the over-performer, closing the positions as the relationship returns to its statistical norm. The strategy’s profit is derived from the difference in price change between the two instruments, rather than from the direction in which each moves</w:t>
      </w:r>
      <w:r w:rsidR="00F46956">
        <w:rPr>
          <w:sz w:val="30"/>
          <w:szCs w:val="30"/>
        </w:rPr>
        <w:t>.</w:t>
      </w:r>
      <w:r>
        <w:rPr>
          <w:sz w:val="30"/>
          <w:szCs w:val="30"/>
        </w:rPr>
        <w:t>”</w:t>
      </w:r>
      <w:r w:rsidR="00F46956">
        <w:rPr>
          <w:sz w:val="30"/>
          <w:szCs w:val="30"/>
        </w:rPr>
        <w:t xml:space="preserve"> </w:t>
      </w:r>
    </w:p>
    <w:p w:rsidR="00FE19E5" w:rsidRPr="00FE19E5" w:rsidRDefault="00FE19E5" w:rsidP="00F46956">
      <w:pPr>
        <w:pStyle w:val="ListParagraph"/>
        <w:ind w:left="0"/>
        <w:rPr>
          <w:sz w:val="30"/>
          <w:szCs w:val="30"/>
        </w:rPr>
      </w:pPr>
      <w:r>
        <w:rPr>
          <w:sz w:val="30"/>
          <w:szCs w:val="30"/>
        </w:rPr>
        <w:t>(</w:t>
      </w:r>
      <w:r w:rsidR="00F46956">
        <w:rPr>
          <w:sz w:val="30"/>
          <w:szCs w:val="30"/>
        </w:rPr>
        <w:t xml:space="preserve">Investopedia, </w:t>
      </w:r>
      <w:r w:rsidRPr="00FE19E5">
        <w:rPr>
          <w:sz w:val="30"/>
          <w:szCs w:val="30"/>
        </w:rPr>
        <w:t>http://www.investop</w:t>
      </w:r>
      <w:r w:rsidR="00F46956">
        <w:rPr>
          <w:sz w:val="30"/>
          <w:szCs w:val="30"/>
        </w:rPr>
        <w:t xml:space="preserve">edia.com/university/guide-pairs  </w:t>
      </w:r>
      <w:r w:rsidRPr="00FE19E5">
        <w:rPr>
          <w:sz w:val="30"/>
          <w:szCs w:val="30"/>
        </w:rPr>
        <w:t xml:space="preserve">trading/#ixzz4RuWmYmu2 </w:t>
      </w:r>
      <w:r>
        <w:rPr>
          <w:sz w:val="30"/>
          <w:szCs w:val="30"/>
        </w:rPr>
        <w:t>)</w:t>
      </w:r>
    </w:p>
    <w:p w:rsidR="00FE19E5" w:rsidRDefault="00FE19E5" w:rsidP="00FE19E5">
      <w:pPr>
        <w:pStyle w:val="ListParagraph"/>
        <w:rPr>
          <w:sz w:val="30"/>
          <w:szCs w:val="30"/>
        </w:rPr>
      </w:pPr>
    </w:p>
    <w:p w:rsidR="00FE19E5" w:rsidRDefault="00FE19E5" w:rsidP="00F46956">
      <w:pPr>
        <w:pStyle w:val="ListParagraph"/>
        <w:ind w:left="0"/>
        <w:jc w:val="both"/>
        <w:rPr>
          <w:sz w:val="30"/>
          <w:szCs w:val="30"/>
        </w:rPr>
      </w:pPr>
      <w:r>
        <w:rPr>
          <w:sz w:val="30"/>
          <w:szCs w:val="30"/>
        </w:rPr>
        <w:t xml:space="preserve">When a market allows short sell(some markets do not), we can take advantage a reverting mean of difference between two stocks prices. The stocks prices might split far at this moment but they will be back gather again. Traders use this movement to bring the profit and reduce losses. </w:t>
      </w:r>
    </w:p>
    <w:p w:rsidR="00FE19E5" w:rsidRDefault="00FE19E5" w:rsidP="00FE19E5">
      <w:pPr>
        <w:pStyle w:val="ListParagraph"/>
        <w:rPr>
          <w:sz w:val="30"/>
          <w:szCs w:val="30"/>
        </w:rPr>
      </w:pPr>
    </w:p>
    <w:p w:rsidR="00727FD8" w:rsidRDefault="00902139" w:rsidP="00A912EB">
      <w:pPr>
        <w:pStyle w:val="ListParagraph"/>
        <w:numPr>
          <w:ilvl w:val="0"/>
          <w:numId w:val="2"/>
        </w:numPr>
        <w:rPr>
          <w:sz w:val="30"/>
          <w:szCs w:val="30"/>
        </w:rPr>
      </w:pPr>
      <w:r>
        <w:rPr>
          <w:sz w:val="30"/>
          <w:szCs w:val="30"/>
        </w:rPr>
        <w:t xml:space="preserve">How to choose a pair </w:t>
      </w:r>
    </w:p>
    <w:p w:rsidR="00F46956" w:rsidRPr="00F46956" w:rsidRDefault="00F46956" w:rsidP="00F46956">
      <w:pPr>
        <w:pStyle w:val="ListParagraph"/>
        <w:ind w:left="360"/>
        <w:rPr>
          <w:sz w:val="30"/>
          <w:szCs w:val="30"/>
        </w:rPr>
      </w:pPr>
    </w:p>
    <w:p w:rsidR="00BB2B27" w:rsidRPr="00DC1B06" w:rsidRDefault="00727FD8" w:rsidP="00DC1B06">
      <w:pPr>
        <w:pStyle w:val="ListParagraph"/>
        <w:numPr>
          <w:ilvl w:val="0"/>
          <w:numId w:val="3"/>
        </w:numPr>
        <w:ind w:left="360"/>
        <w:rPr>
          <w:sz w:val="30"/>
          <w:szCs w:val="30"/>
        </w:rPr>
      </w:pPr>
      <w:r w:rsidRPr="00A912EB">
        <w:rPr>
          <w:sz w:val="30"/>
          <w:szCs w:val="30"/>
        </w:rPr>
        <w:t>ACF</w:t>
      </w:r>
      <w:r w:rsidR="00A912EB">
        <w:rPr>
          <w:sz w:val="30"/>
          <w:szCs w:val="30"/>
        </w:rPr>
        <w:t xml:space="preserve"> </w:t>
      </w:r>
      <w:r w:rsidR="00A912EB" w:rsidRPr="00A912EB">
        <w:rPr>
          <w:sz w:val="32"/>
        </w:rPr>
        <w:t>&amp;</w:t>
      </w:r>
      <w:r w:rsidR="00A912EB">
        <w:rPr>
          <w:sz w:val="32"/>
        </w:rPr>
        <w:t xml:space="preserve"> </w:t>
      </w:r>
      <w:r w:rsidR="00A912EB" w:rsidRPr="00A912EB">
        <w:rPr>
          <w:sz w:val="30"/>
          <w:szCs w:val="30"/>
        </w:rPr>
        <w:t>Random Walk of individual stock price</w:t>
      </w:r>
    </w:p>
    <w:p w:rsidR="00A8176A" w:rsidRDefault="00BB2B27" w:rsidP="00DC1B06">
      <w:pPr>
        <w:pStyle w:val="ListParagraph"/>
        <w:ind w:left="0"/>
        <w:jc w:val="both"/>
        <w:rPr>
          <w:sz w:val="30"/>
          <w:szCs w:val="30"/>
        </w:rPr>
      </w:pPr>
      <w:r>
        <w:rPr>
          <w:sz w:val="30"/>
          <w:szCs w:val="30"/>
        </w:rPr>
        <w:t xml:space="preserve">Correlation is </w:t>
      </w:r>
      <w:r w:rsidRPr="00BB2B27">
        <w:rPr>
          <w:sz w:val="30"/>
          <w:szCs w:val="30"/>
        </w:rPr>
        <w:t>a single number that describes the degree of relationship between two variables.</w:t>
      </w:r>
      <w:r>
        <w:rPr>
          <w:sz w:val="30"/>
          <w:szCs w:val="30"/>
        </w:rPr>
        <w:t xml:space="preserve"> Thereby, we might consider correlation is a benchmark to select a pair of stock to trade. However, correlation does not work well for pairs trading.</w:t>
      </w:r>
      <w:r w:rsidR="004F3CA6">
        <w:rPr>
          <w:sz w:val="30"/>
          <w:szCs w:val="30"/>
        </w:rPr>
        <w:t xml:space="preserve"> </w:t>
      </w:r>
      <w:r w:rsidR="00A912EB" w:rsidRPr="00A8176A">
        <w:rPr>
          <w:sz w:val="30"/>
          <w:szCs w:val="30"/>
        </w:rPr>
        <w:t xml:space="preserve">The formulas below explain that stock price today is yesterday price plus noise since the beta1 of AR1 model equals to 1. When </w:t>
      </w:r>
      <w:r w:rsidR="00A8176A">
        <w:rPr>
          <w:sz w:val="30"/>
          <w:szCs w:val="30"/>
        </w:rPr>
        <w:t>beta1 equals to 1, the mean of time series</w:t>
      </w:r>
      <w:r w:rsidR="00A912EB" w:rsidRPr="00A8176A">
        <w:rPr>
          <w:sz w:val="30"/>
          <w:szCs w:val="30"/>
        </w:rPr>
        <w:t xml:space="preserve"> is blowing away. </w:t>
      </w:r>
      <w:r w:rsidR="004F3CA6" w:rsidRPr="00A8176A">
        <w:rPr>
          <w:sz w:val="30"/>
          <w:szCs w:val="30"/>
        </w:rPr>
        <w:t xml:space="preserve">Most of stocks price follow AR1 model with beta1 equal to 1. </w:t>
      </w:r>
      <w:r w:rsidR="00A8176A">
        <w:rPr>
          <w:sz w:val="30"/>
          <w:szCs w:val="30"/>
        </w:rPr>
        <w:t>The individual stock price movement is independent and so there is no correlation between stocks ‘price. Therefore, correlation coefficient should not be used.</w:t>
      </w:r>
      <w:r w:rsidR="00EB5664">
        <w:rPr>
          <w:sz w:val="30"/>
          <w:szCs w:val="30"/>
        </w:rPr>
        <w:t xml:space="preserve"> Stock price is random walk with positive drift.</w:t>
      </w:r>
    </w:p>
    <w:p w:rsidR="00EB5664" w:rsidRPr="00A8176A" w:rsidRDefault="00EB5664" w:rsidP="00DC1B06">
      <w:pPr>
        <w:pStyle w:val="ListParagraph"/>
        <w:jc w:val="both"/>
        <w:rPr>
          <w:sz w:val="30"/>
          <w:szCs w:val="30"/>
        </w:rPr>
      </w:pPr>
    </w:p>
    <w:p w:rsidR="00A912EB" w:rsidRDefault="004F3CA6" w:rsidP="00DC1B06">
      <w:pPr>
        <w:pStyle w:val="ListParagraph"/>
        <w:rPr>
          <w:sz w:val="30"/>
          <w:szCs w:val="30"/>
        </w:rPr>
      </w:pPr>
      <w:r>
        <w:rPr>
          <w:noProof/>
        </w:rPr>
        <w:drawing>
          <wp:inline distT="0" distB="0" distL="0" distR="0" wp14:anchorId="5E5FAE0B" wp14:editId="28811AA5">
            <wp:extent cx="2709331" cy="88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0409" cy="909041"/>
                    </a:xfrm>
                    <a:prstGeom prst="rect">
                      <a:avLst/>
                    </a:prstGeom>
                  </pic:spPr>
                </pic:pic>
              </a:graphicData>
            </a:graphic>
          </wp:inline>
        </w:drawing>
      </w:r>
    </w:p>
    <w:p w:rsidR="00A912EB" w:rsidRPr="00A912EB" w:rsidRDefault="00A912EB" w:rsidP="00DC1B06">
      <w:pPr>
        <w:autoSpaceDE w:val="0"/>
        <w:autoSpaceDN w:val="0"/>
        <w:adjustRightInd w:val="0"/>
        <w:spacing w:after="0" w:line="240" w:lineRule="auto"/>
        <w:rPr>
          <w:rFonts w:ascii="Bookman#20Old#20Style" w:hAnsi="Bookman#20Old#20Style" w:cs="Bookman#20Old#20Style"/>
          <w:sz w:val="20"/>
          <w:szCs w:val="14"/>
        </w:rPr>
      </w:pPr>
    </w:p>
    <w:p w:rsidR="00A912EB" w:rsidRDefault="00A912EB" w:rsidP="00DC1B06">
      <w:pPr>
        <w:pStyle w:val="ListParagraph"/>
        <w:rPr>
          <w:sz w:val="30"/>
          <w:szCs w:val="30"/>
        </w:rPr>
      </w:pPr>
      <w:r>
        <w:rPr>
          <w:noProof/>
        </w:rPr>
        <w:drawing>
          <wp:inline distT="0" distB="0" distL="0" distR="0" wp14:anchorId="7115A46F" wp14:editId="7A0E55DB">
            <wp:extent cx="2692400" cy="21886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2436" cy="2204948"/>
                    </a:xfrm>
                    <a:prstGeom prst="rect">
                      <a:avLst/>
                    </a:prstGeom>
                  </pic:spPr>
                </pic:pic>
              </a:graphicData>
            </a:graphic>
          </wp:inline>
        </w:drawing>
      </w:r>
    </w:p>
    <w:p w:rsidR="00A912EB" w:rsidRDefault="00A912EB" w:rsidP="00DC1B06">
      <w:pPr>
        <w:pStyle w:val="ListParagraph"/>
        <w:rPr>
          <w:sz w:val="30"/>
          <w:szCs w:val="30"/>
        </w:rPr>
      </w:pPr>
      <w:r>
        <w:rPr>
          <w:noProof/>
        </w:rPr>
        <w:drawing>
          <wp:inline distT="0" distB="0" distL="0" distR="0" wp14:anchorId="202CA34C" wp14:editId="6B815BDF">
            <wp:extent cx="1797050" cy="458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729" cy="483144"/>
                    </a:xfrm>
                    <a:prstGeom prst="rect">
                      <a:avLst/>
                    </a:prstGeom>
                  </pic:spPr>
                </pic:pic>
              </a:graphicData>
            </a:graphic>
          </wp:inline>
        </w:drawing>
      </w:r>
    </w:p>
    <w:p w:rsidR="004F3CA6" w:rsidRDefault="004F3CA6" w:rsidP="00DC1B06">
      <w:pPr>
        <w:pStyle w:val="ListParagraph"/>
        <w:rPr>
          <w:sz w:val="30"/>
          <w:szCs w:val="30"/>
        </w:rPr>
      </w:pPr>
    </w:p>
    <w:p w:rsidR="003C0AD2" w:rsidRPr="003C0AD2" w:rsidRDefault="003C0AD2" w:rsidP="003C0AD2">
      <w:pPr>
        <w:rPr>
          <w:sz w:val="30"/>
          <w:szCs w:val="30"/>
        </w:rPr>
      </w:pPr>
      <w:r w:rsidRPr="003C0AD2">
        <w:rPr>
          <w:sz w:val="30"/>
          <w:szCs w:val="30"/>
        </w:rPr>
        <w:t>(Professor Michael Parzen, 12/2016, slides of stats 107, Harvard University)</w:t>
      </w:r>
    </w:p>
    <w:p w:rsidR="00727FD8" w:rsidRDefault="00CD3C27" w:rsidP="00F46956">
      <w:pPr>
        <w:pStyle w:val="ListParagraph"/>
        <w:numPr>
          <w:ilvl w:val="0"/>
          <w:numId w:val="3"/>
        </w:numPr>
        <w:ind w:left="360"/>
        <w:rPr>
          <w:sz w:val="30"/>
          <w:szCs w:val="30"/>
        </w:rPr>
      </w:pPr>
      <w:r>
        <w:rPr>
          <w:sz w:val="30"/>
          <w:szCs w:val="30"/>
        </w:rPr>
        <w:lastRenderedPageBreak/>
        <w:t>U</w:t>
      </w:r>
      <w:r w:rsidR="00727FD8" w:rsidRPr="00727FD8">
        <w:rPr>
          <w:sz w:val="30"/>
          <w:szCs w:val="30"/>
        </w:rPr>
        <w:t>nderstanding cointegration</w:t>
      </w:r>
    </w:p>
    <w:p w:rsidR="00A8176A" w:rsidRDefault="00A8176A" w:rsidP="00F46956">
      <w:pPr>
        <w:ind w:left="230"/>
        <w:rPr>
          <w:sz w:val="30"/>
          <w:szCs w:val="30"/>
        </w:rPr>
      </w:pPr>
      <w:r>
        <w:rPr>
          <w:sz w:val="30"/>
          <w:szCs w:val="30"/>
        </w:rPr>
        <w:t>Correlation might not be the choice to select a good pair to trade. We need two stock conintegrated. The definition of cointegration shows below.</w:t>
      </w:r>
    </w:p>
    <w:p w:rsidR="00A8176A" w:rsidRDefault="00A8176A" w:rsidP="00F46956">
      <w:pPr>
        <w:ind w:left="230"/>
        <w:rPr>
          <w:sz w:val="30"/>
          <w:szCs w:val="30"/>
        </w:rPr>
      </w:pPr>
      <w:r>
        <w:rPr>
          <w:noProof/>
        </w:rPr>
        <w:drawing>
          <wp:inline distT="0" distB="0" distL="0" distR="0" wp14:anchorId="6361DF27" wp14:editId="09505179">
            <wp:extent cx="3079750" cy="1407275"/>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876" cy="1420127"/>
                    </a:xfrm>
                    <a:prstGeom prst="rect">
                      <a:avLst/>
                    </a:prstGeom>
                  </pic:spPr>
                </pic:pic>
              </a:graphicData>
            </a:graphic>
          </wp:inline>
        </w:drawing>
      </w:r>
    </w:p>
    <w:p w:rsidR="00F46956" w:rsidRDefault="003C0AD2" w:rsidP="003C0AD2">
      <w:pPr>
        <w:rPr>
          <w:sz w:val="30"/>
          <w:szCs w:val="30"/>
        </w:rPr>
      </w:pPr>
      <w:r>
        <w:rPr>
          <w:sz w:val="30"/>
          <w:szCs w:val="30"/>
        </w:rPr>
        <w:t>(Professor Michael Parzen, 12/2016, slides of stats 107, Harvard University)</w:t>
      </w:r>
    </w:p>
    <w:p w:rsidR="00A8176A" w:rsidRDefault="00A8176A" w:rsidP="00F46956">
      <w:pPr>
        <w:pStyle w:val="ListParagraph"/>
        <w:ind w:left="230"/>
        <w:rPr>
          <w:sz w:val="30"/>
          <w:szCs w:val="30"/>
        </w:rPr>
      </w:pPr>
      <w:r>
        <w:rPr>
          <w:sz w:val="30"/>
          <w:szCs w:val="30"/>
        </w:rPr>
        <w:t xml:space="preserve">We need to find a pair of stocks whose beta’s value satisfy smaller than one. </w:t>
      </w:r>
      <w:r w:rsidR="00EB5664">
        <w:rPr>
          <w:sz w:val="30"/>
          <w:szCs w:val="30"/>
        </w:rPr>
        <w:t>If beta equals to 1, the series is called nonstationary. No mean level exists, and they are not a good to trade. If beta smaller than 1, the series is called stationary and means the spread S above is mean level and variance do not change over time.</w:t>
      </w:r>
    </w:p>
    <w:p w:rsidR="00A8176A" w:rsidRPr="00A8176A" w:rsidRDefault="00A8176A" w:rsidP="00F46956">
      <w:pPr>
        <w:pStyle w:val="ListParagraph"/>
        <w:ind w:left="230"/>
        <w:rPr>
          <w:sz w:val="30"/>
          <w:szCs w:val="30"/>
        </w:rPr>
      </w:pPr>
      <w:r>
        <w:rPr>
          <w:sz w:val="30"/>
          <w:szCs w:val="30"/>
        </w:rPr>
        <w:t xml:space="preserve">              </w:t>
      </w:r>
      <w:r>
        <w:rPr>
          <w:noProof/>
        </w:rPr>
        <w:drawing>
          <wp:inline distT="0" distB="0" distL="0" distR="0" wp14:anchorId="3C7B4980" wp14:editId="60BF9607">
            <wp:extent cx="3168650" cy="2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939" cy="2239347"/>
                    </a:xfrm>
                    <a:prstGeom prst="rect">
                      <a:avLst/>
                    </a:prstGeom>
                  </pic:spPr>
                </pic:pic>
              </a:graphicData>
            </a:graphic>
          </wp:inline>
        </w:drawing>
      </w:r>
    </w:p>
    <w:p w:rsidR="00A8176A" w:rsidRDefault="00A8176A" w:rsidP="00F46956">
      <w:pPr>
        <w:rPr>
          <w:sz w:val="30"/>
          <w:szCs w:val="30"/>
        </w:rPr>
      </w:pPr>
      <w:r>
        <w:rPr>
          <w:sz w:val="30"/>
          <w:szCs w:val="30"/>
        </w:rPr>
        <w:t>(Professor Michael Parzen</w:t>
      </w:r>
      <w:r w:rsidR="003C0AD2">
        <w:rPr>
          <w:sz w:val="30"/>
          <w:szCs w:val="30"/>
        </w:rPr>
        <w:t>, 12/2016,</w:t>
      </w:r>
      <w:r>
        <w:rPr>
          <w:sz w:val="30"/>
          <w:szCs w:val="30"/>
        </w:rPr>
        <w:t xml:space="preserve"> slides of stats 107, Harvard University)</w:t>
      </w:r>
    </w:p>
    <w:p w:rsidR="00994634" w:rsidRDefault="00EB5664" w:rsidP="00095530">
      <w:pPr>
        <w:ind w:left="-130"/>
        <w:jc w:val="both"/>
        <w:rPr>
          <w:sz w:val="30"/>
          <w:szCs w:val="30"/>
        </w:rPr>
      </w:pPr>
      <w:r>
        <w:rPr>
          <w:sz w:val="30"/>
          <w:szCs w:val="30"/>
        </w:rPr>
        <w:t xml:space="preserve">To check if the spread S is stationary, we first find Beta. Then, we long one share stock one and short beta share stock two. After that, we if the spread is stationary by running </w:t>
      </w:r>
      <w:r w:rsidRPr="00EB5664">
        <w:rPr>
          <w:sz w:val="30"/>
          <w:szCs w:val="30"/>
        </w:rPr>
        <w:t>The Dickey-Fuller Test</w:t>
      </w:r>
      <w:r>
        <w:rPr>
          <w:sz w:val="30"/>
          <w:szCs w:val="30"/>
        </w:rPr>
        <w:t>. T</w:t>
      </w:r>
      <w:r w:rsidRPr="00EB5664">
        <w:rPr>
          <w:sz w:val="30"/>
          <w:szCs w:val="30"/>
        </w:rPr>
        <w:t>he nu</w:t>
      </w:r>
      <w:r>
        <w:rPr>
          <w:sz w:val="30"/>
          <w:szCs w:val="30"/>
        </w:rPr>
        <w:t xml:space="preserve">ll hypothesis is nonstationary, </w:t>
      </w:r>
      <w:r w:rsidRPr="00EB5664">
        <w:rPr>
          <w:sz w:val="30"/>
          <w:szCs w:val="30"/>
        </w:rPr>
        <w:t>an</w:t>
      </w:r>
      <w:r>
        <w:rPr>
          <w:sz w:val="30"/>
          <w:szCs w:val="30"/>
        </w:rPr>
        <w:t xml:space="preserve">d the alternative hypothesis is </w:t>
      </w:r>
      <w:r w:rsidRPr="00EB5664">
        <w:rPr>
          <w:sz w:val="30"/>
          <w:szCs w:val="30"/>
        </w:rPr>
        <w:t>stationary.</w:t>
      </w:r>
      <w:r>
        <w:rPr>
          <w:sz w:val="30"/>
          <w:szCs w:val="30"/>
        </w:rPr>
        <w:t xml:space="preserve"> If we get smaller p </w:t>
      </w:r>
      <w:r>
        <w:rPr>
          <w:sz w:val="30"/>
          <w:szCs w:val="30"/>
        </w:rPr>
        <w:lastRenderedPageBreak/>
        <w:t xml:space="preserve">value, that means the spread is stationary, we could choose the stocks to do pairs trading.  </w:t>
      </w:r>
    </w:p>
    <w:p w:rsidR="00095530" w:rsidRPr="00095530" w:rsidRDefault="00095530" w:rsidP="00095530">
      <w:pPr>
        <w:ind w:left="-130"/>
        <w:jc w:val="both"/>
        <w:rPr>
          <w:sz w:val="30"/>
          <w:szCs w:val="30"/>
        </w:rPr>
      </w:pPr>
    </w:p>
    <w:p w:rsidR="00902139" w:rsidRDefault="00994634" w:rsidP="00902139">
      <w:pPr>
        <w:pStyle w:val="ListParagraph"/>
        <w:numPr>
          <w:ilvl w:val="0"/>
          <w:numId w:val="2"/>
        </w:numPr>
        <w:rPr>
          <w:sz w:val="30"/>
          <w:szCs w:val="30"/>
        </w:rPr>
      </w:pPr>
      <w:r>
        <w:rPr>
          <w:sz w:val="30"/>
          <w:szCs w:val="30"/>
        </w:rPr>
        <w:t xml:space="preserve">Measures </w:t>
      </w:r>
      <w:r w:rsidR="00902139">
        <w:rPr>
          <w:sz w:val="30"/>
          <w:szCs w:val="30"/>
        </w:rPr>
        <w:t>of making transactions</w:t>
      </w:r>
      <w:r w:rsidR="003C0AD2">
        <w:rPr>
          <w:sz w:val="30"/>
          <w:szCs w:val="30"/>
        </w:rPr>
        <w:t>.</w:t>
      </w:r>
    </w:p>
    <w:p w:rsidR="003C0AD2" w:rsidRDefault="003C0AD2" w:rsidP="003C0AD2">
      <w:pPr>
        <w:pStyle w:val="ListParagraph"/>
        <w:ind w:left="360"/>
        <w:rPr>
          <w:sz w:val="30"/>
          <w:szCs w:val="30"/>
        </w:rPr>
      </w:pPr>
    </w:p>
    <w:p w:rsidR="00220B0A" w:rsidRPr="00A53722" w:rsidRDefault="009B199F" w:rsidP="00A53722">
      <w:pPr>
        <w:pStyle w:val="ListParagraph"/>
        <w:ind w:left="360"/>
        <w:rPr>
          <w:sz w:val="30"/>
          <w:szCs w:val="30"/>
        </w:rPr>
      </w:pPr>
      <w:r>
        <w:rPr>
          <w:sz w:val="30"/>
          <w:szCs w:val="30"/>
        </w:rPr>
        <w:t xml:space="preserve">By using cointegration method, we can choose a pair of stocks to trade. The next question is the time of making a trade and closing the trade. I </w:t>
      </w:r>
      <w:r w:rsidR="00220B0A">
        <w:rPr>
          <w:sz w:val="30"/>
          <w:szCs w:val="30"/>
        </w:rPr>
        <w:t xml:space="preserve">will analyze three ways of trading strategy. </w:t>
      </w:r>
    </w:p>
    <w:p w:rsidR="00220B0A" w:rsidRDefault="00220B0A" w:rsidP="003C0AD2">
      <w:pPr>
        <w:pStyle w:val="ListParagraph"/>
        <w:ind w:left="360"/>
        <w:rPr>
          <w:sz w:val="30"/>
          <w:szCs w:val="30"/>
        </w:rPr>
      </w:pPr>
    </w:p>
    <w:p w:rsidR="00220B0A" w:rsidRDefault="00220B0A" w:rsidP="00220B0A">
      <w:pPr>
        <w:pStyle w:val="ListParagraph"/>
        <w:numPr>
          <w:ilvl w:val="0"/>
          <w:numId w:val="4"/>
        </w:numPr>
        <w:rPr>
          <w:sz w:val="30"/>
          <w:szCs w:val="30"/>
        </w:rPr>
      </w:pPr>
      <w:r>
        <w:rPr>
          <w:sz w:val="30"/>
          <w:szCs w:val="30"/>
        </w:rPr>
        <w:t xml:space="preserve"> “Brazilian method”</w:t>
      </w:r>
    </w:p>
    <w:p w:rsidR="00220B0A" w:rsidRPr="00220B0A" w:rsidRDefault="00220B0A" w:rsidP="00220B0A">
      <w:pPr>
        <w:pStyle w:val="ListParagraph"/>
        <w:rPr>
          <w:sz w:val="30"/>
          <w:szCs w:val="30"/>
        </w:rPr>
      </w:pPr>
    </w:p>
    <w:p w:rsidR="00220B0A" w:rsidRDefault="00220B0A" w:rsidP="00220B0A">
      <w:pPr>
        <w:pStyle w:val="ListParagraph"/>
        <w:numPr>
          <w:ilvl w:val="0"/>
          <w:numId w:val="3"/>
        </w:numPr>
        <w:rPr>
          <w:sz w:val="30"/>
          <w:szCs w:val="30"/>
        </w:rPr>
      </w:pPr>
      <w:r w:rsidRPr="00220B0A">
        <w:rPr>
          <w:sz w:val="30"/>
          <w:szCs w:val="30"/>
        </w:rPr>
        <w:t xml:space="preserve">Normalize both stock prices </w:t>
      </w:r>
    </w:p>
    <w:p w:rsidR="00220B0A" w:rsidRDefault="00220B0A" w:rsidP="00220B0A">
      <w:pPr>
        <w:pStyle w:val="ListParagraph"/>
        <w:ind w:left="1080"/>
        <w:rPr>
          <w:sz w:val="30"/>
          <w:szCs w:val="30"/>
        </w:rPr>
      </w:pPr>
      <w:r>
        <w:rPr>
          <w:sz w:val="30"/>
          <w:szCs w:val="30"/>
        </w:rPr>
        <w:t xml:space="preserve">Like the idea of z-score, we take both stocks price normalized. </w:t>
      </w:r>
    </w:p>
    <w:p w:rsidR="00220B0A" w:rsidRPr="00D47A65" w:rsidRDefault="00220B0A" w:rsidP="00D47A65">
      <w:pPr>
        <w:pStyle w:val="ListParagraph"/>
        <w:ind w:left="1080"/>
        <w:rPr>
          <w:sz w:val="30"/>
          <w:szCs w:val="30"/>
        </w:rPr>
      </w:pPr>
      <w:r>
        <w:rPr>
          <w:sz w:val="30"/>
          <w:szCs w:val="30"/>
        </w:rPr>
        <w:t>First of all, we have two stock price, calculate moving mean of 14 days interval, and compute the standard deviation of 14 days interval. Then, we get the formula below:</w:t>
      </w:r>
    </w:p>
    <w:p w:rsidR="00220B0A" w:rsidRDefault="00220B0A" w:rsidP="00D47A65">
      <w:pPr>
        <w:pStyle w:val="ListParagraph"/>
        <w:ind w:left="1080"/>
        <w:rPr>
          <w:sz w:val="30"/>
          <w:szCs w:val="30"/>
        </w:rPr>
      </w:pPr>
      <w:r>
        <w:rPr>
          <w:sz w:val="30"/>
          <w:szCs w:val="30"/>
        </w:rPr>
        <w:t xml:space="preserve">Normalized stock price </w:t>
      </w:r>
      <w:r w:rsidR="00D47A65">
        <w:rPr>
          <w:sz w:val="30"/>
          <w:szCs w:val="30"/>
        </w:rPr>
        <w:t>1</w:t>
      </w:r>
      <w:r>
        <w:rPr>
          <w:sz w:val="30"/>
          <w:szCs w:val="30"/>
        </w:rPr>
        <w:t>= (stock price – moving mean of 14 dyas)/</w:t>
      </w:r>
      <w:r w:rsidR="00D47A65">
        <w:rPr>
          <w:sz w:val="30"/>
          <w:szCs w:val="30"/>
        </w:rPr>
        <w:t>(</w:t>
      </w:r>
      <w:r>
        <w:rPr>
          <w:sz w:val="30"/>
          <w:szCs w:val="30"/>
        </w:rPr>
        <w:t>moving standard deviation of 14 days</w:t>
      </w:r>
      <w:r w:rsidR="00D47A65">
        <w:rPr>
          <w:sz w:val="30"/>
          <w:szCs w:val="30"/>
        </w:rPr>
        <w:t>)</w:t>
      </w:r>
    </w:p>
    <w:p w:rsidR="00D47A65" w:rsidRPr="00D47A65" w:rsidRDefault="00D47A65" w:rsidP="00D47A65">
      <w:pPr>
        <w:pStyle w:val="ListParagraph"/>
        <w:ind w:left="1080"/>
        <w:rPr>
          <w:sz w:val="30"/>
          <w:szCs w:val="30"/>
        </w:rPr>
      </w:pPr>
      <w:r>
        <w:rPr>
          <w:sz w:val="30"/>
          <w:szCs w:val="30"/>
        </w:rPr>
        <w:t>Normalized stock price 2= (stock price – moving mean of 14 dyas)/(moving standard deviation of 14 days)</w:t>
      </w:r>
    </w:p>
    <w:p w:rsidR="00D47A65" w:rsidRDefault="00D47A65" w:rsidP="00D47A65">
      <w:pPr>
        <w:pStyle w:val="ListParagraph"/>
        <w:ind w:left="1080"/>
        <w:rPr>
          <w:sz w:val="30"/>
          <w:szCs w:val="30"/>
        </w:rPr>
      </w:pPr>
      <w:r>
        <w:rPr>
          <w:sz w:val="30"/>
          <w:szCs w:val="30"/>
        </w:rPr>
        <w:t>Difference = Normalized stock price 1-</w:t>
      </w:r>
      <w:r w:rsidRPr="00D47A65">
        <w:rPr>
          <w:sz w:val="30"/>
          <w:szCs w:val="30"/>
        </w:rPr>
        <w:t xml:space="preserve"> </w:t>
      </w:r>
      <w:r>
        <w:rPr>
          <w:sz w:val="30"/>
          <w:szCs w:val="30"/>
        </w:rPr>
        <w:t>Normalized stock price 2</w:t>
      </w:r>
    </w:p>
    <w:p w:rsidR="00D47A65" w:rsidRPr="00D47A65" w:rsidRDefault="00D47A65" w:rsidP="00D47A65">
      <w:pPr>
        <w:pStyle w:val="ListParagraph"/>
        <w:ind w:left="1080"/>
        <w:rPr>
          <w:sz w:val="30"/>
          <w:szCs w:val="30"/>
        </w:rPr>
      </w:pPr>
    </w:p>
    <w:p w:rsidR="00220B0A" w:rsidRDefault="00220B0A" w:rsidP="00D47A65">
      <w:pPr>
        <w:pStyle w:val="ListParagraph"/>
        <w:numPr>
          <w:ilvl w:val="0"/>
          <w:numId w:val="3"/>
        </w:numPr>
        <w:rPr>
          <w:sz w:val="30"/>
          <w:szCs w:val="30"/>
        </w:rPr>
      </w:pPr>
      <w:r w:rsidRPr="00220B0A">
        <w:rPr>
          <w:sz w:val="30"/>
          <w:szCs w:val="30"/>
        </w:rPr>
        <w:t xml:space="preserve">Trade when the absolute value of difference of the normalized </w:t>
      </w:r>
      <w:r>
        <w:rPr>
          <w:sz w:val="30"/>
          <w:szCs w:val="30"/>
        </w:rPr>
        <w:t xml:space="preserve">   </w:t>
      </w:r>
    </w:p>
    <w:p w:rsidR="00220B0A" w:rsidRDefault="00220B0A" w:rsidP="00D47A65">
      <w:pPr>
        <w:pStyle w:val="ListParagraph"/>
        <w:ind w:left="1080"/>
        <w:rPr>
          <w:sz w:val="30"/>
          <w:szCs w:val="30"/>
        </w:rPr>
      </w:pPr>
      <w:r w:rsidRPr="00220B0A">
        <w:rPr>
          <w:sz w:val="30"/>
          <w:szCs w:val="30"/>
        </w:rPr>
        <w:t xml:space="preserve">value is larger than some cut-off value </w:t>
      </w:r>
    </w:p>
    <w:p w:rsidR="00D47A65" w:rsidRDefault="00D47A65" w:rsidP="00053E18">
      <w:pPr>
        <w:jc w:val="both"/>
        <w:rPr>
          <w:sz w:val="30"/>
          <w:szCs w:val="30"/>
        </w:rPr>
      </w:pPr>
      <w:r>
        <w:rPr>
          <w:sz w:val="30"/>
          <w:szCs w:val="30"/>
        </w:rPr>
        <w:t xml:space="preserve">                 When </w:t>
      </w:r>
      <w:r w:rsidRPr="00D47A65">
        <w:rPr>
          <w:sz w:val="30"/>
          <w:szCs w:val="30"/>
        </w:rPr>
        <w:t>diff</w:t>
      </w:r>
      <w:r>
        <w:rPr>
          <w:sz w:val="30"/>
          <w:szCs w:val="30"/>
        </w:rPr>
        <w:t>erence</w:t>
      </w:r>
      <w:r w:rsidRPr="00D47A65">
        <w:rPr>
          <w:sz w:val="30"/>
          <w:szCs w:val="30"/>
        </w:rPr>
        <w:t xml:space="preserve"> &lt; -2, we go lon</w:t>
      </w:r>
      <w:r>
        <w:rPr>
          <w:sz w:val="30"/>
          <w:szCs w:val="30"/>
        </w:rPr>
        <w:t xml:space="preserve">g stock1 and short </w:t>
      </w:r>
      <w:r w:rsidRPr="00D47A65">
        <w:rPr>
          <w:sz w:val="30"/>
          <w:szCs w:val="30"/>
        </w:rPr>
        <w:t xml:space="preserve">stock2 in equal </w:t>
      </w:r>
      <w:r>
        <w:rPr>
          <w:sz w:val="30"/>
          <w:szCs w:val="30"/>
        </w:rPr>
        <w:t xml:space="preserve">    </w:t>
      </w:r>
    </w:p>
    <w:p w:rsidR="00D47A65" w:rsidRPr="00D47A65" w:rsidRDefault="00D47A65" w:rsidP="00053E18">
      <w:pPr>
        <w:jc w:val="both"/>
        <w:rPr>
          <w:sz w:val="30"/>
          <w:szCs w:val="30"/>
        </w:rPr>
      </w:pPr>
      <w:r>
        <w:rPr>
          <w:sz w:val="30"/>
          <w:szCs w:val="30"/>
        </w:rPr>
        <w:t xml:space="preserve">                 </w:t>
      </w:r>
      <w:r w:rsidRPr="00D47A65">
        <w:rPr>
          <w:sz w:val="30"/>
          <w:szCs w:val="30"/>
        </w:rPr>
        <w:t>dollar amounts</w:t>
      </w:r>
      <w:r w:rsidR="004B7B8F">
        <w:rPr>
          <w:sz w:val="30"/>
          <w:szCs w:val="30"/>
        </w:rPr>
        <w:t>(</w:t>
      </w:r>
      <w:r w:rsidR="006B4DC7">
        <w:rPr>
          <w:sz w:val="30"/>
          <w:szCs w:val="30"/>
        </w:rPr>
        <w:t>10,000 dollars</w:t>
      </w:r>
      <w:r w:rsidR="004B7B8F">
        <w:rPr>
          <w:sz w:val="30"/>
          <w:szCs w:val="30"/>
        </w:rPr>
        <w:t>)</w:t>
      </w:r>
    </w:p>
    <w:p w:rsidR="00D47A65" w:rsidRPr="00D47A65" w:rsidRDefault="00D47A65" w:rsidP="00053E18">
      <w:pPr>
        <w:jc w:val="both"/>
        <w:rPr>
          <w:sz w:val="30"/>
          <w:szCs w:val="30"/>
        </w:rPr>
      </w:pPr>
      <w:r>
        <w:rPr>
          <w:sz w:val="30"/>
          <w:szCs w:val="30"/>
        </w:rPr>
        <w:t xml:space="preserve">               When </w:t>
      </w:r>
      <w:r w:rsidRPr="00D47A65">
        <w:rPr>
          <w:sz w:val="30"/>
          <w:szCs w:val="30"/>
        </w:rPr>
        <w:t>diff</w:t>
      </w:r>
      <w:r>
        <w:rPr>
          <w:sz w:val="30"/>
          <w:szCs w:val="30"/>
        </w:rPr>
        <w:t>erence</w:t>
      </w:r>
      <w:r w:rsidRPr="00D47A65">
        <w:rPr>
          <w:sz w:val="30"/>
          <w:szCs w:val="30"/>
        </w:rPr>
        <w:t xml:space="preserve"> &gt; 2, we short stock1 and go long</w:t>
      </w:r>
    </w:p>
    <w:p w:rsidR="00D47A65" w:rsidRPr="00D47A65" w:rsidRDefault="00D47A65" w:rsidP="00053E18">
      <w:pPr>
        <w:jc w:val="both"/>
        <w:rPr>
          <w:sz w:val="30"/>
          <w:szCs w:val="30"/>
        </w:rPr>
      </w:pPr>
      <w:r>
        <w:rPr>
          <w:sz w:val="30"/>
          <w:szCs w:val="30"/>
        </w:rPr>
        <w:t xml:space="preserve">                </w:t>
      </w:r>
      <w:r w:rsidRPr="00D47A65">
        <w:rPr>
          <w:sz w:val="30"/>
          <w:szCs w:val="30"/>
        </w:rPr>
        <w:t>stock2 in equal dollar amounts</w:t>
      </w:r>
      <w:r w:rsidR="004B7B8F">
        <w:rPr>
          <w:sz w:val="30"/>
          <w:szCs w:val="30"/>
        </w:rPr>
        <w:t>(</w:t>
      </w:r>
      <w:r w:rsidR="006B4DC7">
        <w:rPr>
          <w:sz w:val="30"/>
          <w:szCs w:val="30"/>
        </w:rPr>
        <w:t>10,000 dollars</w:t>
      </w:r>
      <w:r w:rsidR="004B7B8F">
        <w:rPr>
          <w:sz w:val="30"/>
          <w:szCs w:val="30"/>
        </w:rPr>
        <w:t>)</w:t>
      </w:r>
    </w:p>
    <w:p w:rsidR="00220B0A" w:rsidRPr="00053E18" w:rsidRDefault="00220B0A" w:rsidP="00053E18">
      <w:pPr>
        <w:pStyle w:val="ListParagraph"/>
        <w:numPr>
          <w:ilvl w:val="0"/>
          <w:numId w:val="3"/>
        </w:numPr>
        <w:jc w:val="both"/>
        <w:rPr>
          <w:sz w:val="30"/>
          <w:szCs w:val="30"/>
        </w:rPr>
      </w:pPr>
      <w:r w:rsidRPr="00220B0A">
        <w:rPr>
          <w:sz w:val="30"/>
          <w:szCs w:val="30"/>
        </w:rPr>
        <w:t>Close out the trades when the difference crosses 0.</w:t>
      </w:r>
    </w:p>
    <w:p w:rsidR="00053E18" w:rsidRDefault="00220B0A" w:rsidP="00053E18">
      <w:pPr>
        <w:pStyle w:val="ListParagraph"/>
        <w:ind w:left="360"/>
        <w:jc w:val="both"/>
        <w:rPr>
          <w:sz w:val="30"/>
          <w:szCs w:val="30"/>
        </w:rPr>
      </w:pPr>
      <w:r>
        <w:rPr>
          <w:sz w:val="30"/>
          <w:szCs w:val="30"/>
        </w:rPr>
        <w:lastRenderedPageBreak/>
        <w:t>(</w:t>
      </w:r>
      <w:r w:rsidRPr="00220B0A">
        <w:rPr>
          <w:sz w:val="30"/>
          <w:szCs w:val="30"/>
        </w:rPr>
        <w:t xml:space="preserve">Marcelo Scherer Perlin </w:t>
      </w:r>
      <w:r>
        <w:rPr>
          <w:sz w:val="30"/>
          <w:szCs w:val="30"/>
        </w:rPr>
        <w:t xml:space="preserve">, </w:t>
      </w:r>
      <w:r w:rsidRPr="00220B0A">
        <w:rPr>
          <w:sz w:val="30"/>
          <w:szCs w:val="30"/>
        </w:rPr>
        <w:t>Evaluati</w:t>
      </w:r>
      <w:r>
        <w:rPr>
          <w:sz w:val="30"/>
          <w:szCs w:val="30"/>
        </w:rPr>
        <w:t xml:space="preserve">on of Pairs Trading Strategy at </w:t>
      </w:r>
      <w:r w:rsidRPr="00220B0A">
        <w:rPr>
          <w:sz w:val="30"/>
          <w:szCs w:val="30"/>
        </w:rPr>
        <w:t>the Brazilian Financial Market</w:t>
      </w:r>
      <w:r>
        <w:rPr>
          <w:sz w:val="30"/>
          <w:szCs w:val="30"/>
        </w:rPr>
        <w:t>)</w:t>
      </w:r>
      <w:r w:rsidR="00053E18">
        <w:rPr>
          <w:sz w:val="30"/>
          <w:szCs w:val="30"/>
        </w:rPr>
        <w:t xml:space="preserve"> </w:t>
      </w:r>
    </w:p>
    <w:p w:rsidR="00053E18" w:rsidRPr="00053E18" w:rsidRDefault="00053E18" w:rsidP="00053E18">
      <w:pPr>
        <w:pStyle w:val="ListParagraph"/>
        <w:ind w:left="360"/>
        <w:jc w:val="both"/>
        <w:rPr>
          <w:sz w:val="30"/>
          <w:szCs w:val="30"/>
        </w:rPr>
      </w:pPr>
    </w:p>
    <w:p w:rsidR="00D47A65" w:rsidRDefault="00D47A65" w:rsidP="00053E18">
      <w:pPr>
        <w:pStyle w:val="ListParagraph"/>
        <w:numPr>
          <w:ilvl w:val="0"/>
          <w:numId w:val="4"/>
        </w:numPr>
        <w:jc w:val="both"/>
        <w:rPr>
          <w:sz w:val="30"/>
          <w:szCs w:val="30"/>
        </w:rPr>
      </w:pPr>
      <w:r>
        <w:rPr>
          <w:sz w:val="30"/>
          <w:szCs w:val="30"/>
        </w:rPr>
        <w:t>“Ratio method” from Pairslog.com</w:t>
      </w:r>
    </w:p>
    <w:p w:rsidR="00D47A65" w:rsidRDefault="00053E18" w:rsidP="00053E18">
      <w:pPr>
        <w:pStyle w:val="ListParagraph"/>
        <w:jc w:val="both"/>
        <w:rPr>
          <w:sz w:val="30"/>
          <w:szCs w:val="30"/>
        </w:rPr>
      </w:pPr>
      <w:r>
        <w:rPr>
          <w:sz w:val="30"/>
          <w:szCs w:val="30"/>
        </w:rPr>
        <w:t>This rule is similar to Brazilian method but take ratio of stock price first and then normalized the ratio. Making a trade</w:t>
      </w:r>
      <w:r w:rsidR="004B7B8F">
        <w:rPr>
          <w:sz w:val="30"/>
          <w:szCs w:val="30"/>
        </w:rPr>
        <w:t>(10,000 dollars)</w:t>
      </w:r>
      <w:r>
        <w:rPr>
          <w:sz w:val="30"/>
          <w:szCs w:val="30"/>
        </w:rPr>
        <w:t xml:space="preserve"> when the ratio is beyond the threshold value, and close the trade when ratio cross zero. </w:t>
      </w:r>
    </w:p>
    <w:p w:rsidR="00053E18" w:rsidRDefault="00053E18" w:rsidP="00D47A65">
      <w:pPr>
        <w:pStyle w:val="ListParagraph"/>
        <w:rPr>
          <w:sz w:val="30"/>
          <w:szCs w:val="30"/>
        </w:rPr>
      </w:pPr>
    </w:p>
    <w:p w:rsidR="00053E18" w:rsidRDefault="00053E18" w:rsidP="00053E18">
      <w:pPr>
        <w:pStyle w:val="ListParagraph"/>
        <w:numPr>
          <w:ilvl w:val="0"/>
          <w:numId w:val="4"/>
        </w:numPr>
        <w:jc w:val="both"/>
        <w:rPr>
          <w:sz w:val="30"/>
          <w:szCs w:val="30"/>
        </w:rPr>
      </w:pPr>
      <w:r>
        <w:rPr>
          <w:sz w:val="30"/>
          <w:szCs w:val="30"/>
        </w:rPr>
        <w:t>“Log Ratio method” from Pairslog.com</w:t>
      </w:r>
    </w:p>
    <w:p w:rsidR="00053E18" w:rsidRPr="00053E18" w:rsidRDefault="00053E18" w:rsidP="00053E18">
      <w:pPr>
        <w:pStyle w:val="ListParagraph"/>
        <w:jc w:val="both"/>
        <w:rPr>
          <w:sz w:val="30"/>
          <w:szCs w:val="30"/>
        </w:rPr>
      </w:pPr>
      <w:r>
        <w:rPr>
          <w:sz w:val="30"/>
          <w:szCs w:val="30"/>
        </w:rPr>
        <w:t>This rule is similar to Pairslog method but take log ratio of stock price first and then normalized the ratio. Also, it takes 130 days moving window instead of 14 days. Making a trade</w:t>
      </w:r>
      <w:r w:rsidR="004B7B8F">
        <w:rPr>
          <w:sz w:val="30"/>
          <w:szCs w:val="30"/>
        </w:rPr>
        <w:t>(10,000 dollars)</w:t>
      </w:r>
      <w:r>
        <w:rPr>
          <w:sz w:val="30"/>
          <w:szCs w:val="30"/>
        </w:rPr>
        <w:t xml:space="preserve"> when the ratio is beyond the threshold value, and close the trade when ratio cross zero. </w:t>
      </w:r>
    </w:p>
    <w:p w:rsidR="00D47A65" w:rsidRPr="00D47A65" w:rsidRDefault="00D47A65" w:rsidP="00D47A65">
      <w:pPr>
        <w:rPr>
          <w:sz w:val="30"/>
          <w:szCs w:val="30"/>
        </w:rPr>
      </w:pPr>
    </w:p>
    <w:p w:rsidR="00994634" w:rsidRDefault="003C0AD2" w:rsidP="00994634">
      <w:pPr>
        <w:pStyle w:val="ListParagraph"/>
        <w:rPr>
          <w:sz w:val="30"/>
          <w:szCs w:val="30"/>
        </w:rPr>
      </w:pPr>
      <w:r>
        <w:rPr>
          <w:noProof/>
        </w:rPr>
        <w:drawing>
          <wp:inline distT="0" distB="0" distL="0" distR="0" wp14:anchorId="2A8A2ED8" wp14:editId="5BBF2008">
            <wp:extent cx="3924300" cy="186152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01" cy="1875046"/>
                    </a:xfrm>
                    <a:prstGeom prst="rect">
                      <a:avLst/>
                    </a:prstGeom>
                  </pic:spPr>
                </pic:pic>
              </a:graphicData>
            </a:graphic>
          </wp:inline>
        </w:drawing>
      </w:r>
    </w:p>
    <w:p w:rsidR="003C0AD2" w:rsidRDefault="003C0AD2" w:rsidP="003C0AD2">
      <w:pPr>
        <w:pStyle w:val="ListParagraph"/>
        <w:ind w:left="0"/>
        <w:jc w:val="both"/>
        <w:rPr>
          <w:sz w:val="30"/>
          <w:szCs w:val="30"/>
        </w:rPr>
      </w:pPr>
      <w:r>
        <w:rPr>
          <w:sz w:val="30"/>
          <w:szCs w:val="30"/>
        </w:rPr>
        <w:t>(</w:t>
      </w:r>
      <w:r w:rsidRPr="003C0AD2">
        <w:rPr>
          <w:sz w:val="30"/>
          <w:szCs w:val="30"/>
        </w:rPr>
        <w:t>Ngai Hang Chan</w:t>
      </w:r>
      <w:r>
        <w:rPr>
          <w:sz w:val="30"/>
          <w:szCs w:val="30"/>
        </w:rPr>
        <w:t xml:space="preserve">,  </w:t>
      </w:r>
      <w:r w:rsidRPr="003C0AD2">
        <w:rPr>
          <w:sz w:val="30"/>
          <w:szCs w:val="30"/>
        </w:rPr>
        <w:t>Oct 5, 2010</w:t>
      </w:r>
      <w:r>
        <w:rPr>
          <w:sz w:val="30"/>
          <w:szCs w:val="30"/>
        </w:rPr>
        <w:t>, Time</w:t>
      </w:r>
      <w:r w:rsidRPr="003C0AD2">
        <w:rPr>
          <w:sz w:val="30"/>
          <w:szCs w:val="30"/>
        </w:rPr>
        <w:t xml:space="preserve"> Series: Applicatio</w:t>
      </w:r>
      <w:r>
        <w:rPr>
          <w:sz w:val="30"/>
          <w:szCs w:val="30"/>
        </w:rPr>
        <w:t>ns to Finance with R and S-Plus, Wiley)</w:t>
      </w:r>
    </w:p>
    <w:p w:rsidR="003C0AD2" w:rsidRPr="003C0AD2" w:rsidRDefault="003C0AD2" w:rsidP="003C0AD2">
      <w:pPr>
        <w:pStyle w:val="ListParagraph"/>
        <w:ind w:left="0"/>
        <w:jc w:val="both"/>
        <w:rPr>
          <w:sz w:val="30"/>
          <w:szCs w:val="30"/>
        </w:rPr>
      </w:pPr>
    </w:p>
    <w:p w:rsidR="000E4D48" w:rsidRPr="00095530" w:rsidRDefault="000E4D48" w:rsidP="000E4D48">
      <w:pPr>
        <w:pStyle w:val="ListParagraph"/>
        <w:ind w:left="360"/>
        <w:rPr>
          <w:sz w:val="30"/>
          <w:szCs w:val="30"/>
        </w:rPr>
      </w:pPr>
    </w:p>
    <w:p w:rsidR="00902139" w:rsidRPr="005F011A" w:rsidRDefault="00902139" w:rsidP="00902139">
      <w:pPr>
        <w:rPr>
          <w:sz w:val="30"/>
          <w:szCs w:val="30"/>
        </w:rPr>
      </w:pPr>
    </w:p>
    <w:p w:rsidR="005F011A" w:rsidRPr="00902139" w:rsidRDefault="005F011A" w:rsidP="005F011A">
      <w:pPr>
        <w:jc w:val="center"/>
        <w:rPr>
          <w:b/>
          <w:sz w:val="36"/>
          <w:szCs w:val="36"/>
        </w:rPr>
      </w:pPr>
      <w:r w:rsidRPr="00902139">
        <w:rPr>
          <w:b/>
          <w:sz w:val="36"/>
          <w:szCs w:val="36"/>
        </w:rPr>
        <w:t>Results</w:t>
      </w:r>
    </w:p>
    <w:p w:rsidR="005F011A" w:rsidRPr="005F011A" w:rsidRDefault="005F011A" w:rsidP="005F011A">
      <w:pPr>
        <w:jc w:val="center"/>
        <w:rPr>
          <w:b/>
          <w:sz w:val="30"/>
          <w:szCs w:val="30"/>
        </w:rPr>
      </w:pPr>
    </w:p>
    <w:p w:rsidR="005879D8" w:rsidRDefault="00604C20" w:rsidP="005879D8">
      <w:pPr>
        <w:pStyle w:val="ListParagraph"/>
        <w:ind w:left="360"/>
        <w:rPr>
          <w:sz w:val="30"/>
          <w:szCs w:val="30"/>
        </w:rPr>
      </w:pPr>
      <w:r>
        <w:rPr>
          <w:sz w:val="30"/>
          <w:szCs w:val="30"/>
        </w:rPr>
        <w:lastRenderedPageBreak/>
        <w:t>I am going to choose three pairs of stocks to do pairs trading by applying cointegration method and those three strategies to test.</w:t>
      </w:r>
      <w:r w:rsidR="004B7B8F">
        <w:rPr>
          <w:sz w:val="30"/>
          <w:szCs w:val="30"/>
        </w:rPr>
        <w:t xml:space="preserve"> </w:t>
      </w:r>
    </w:p>
    <w:p w:rsidR="005879D8" w:rsidRDefault="005879D8" w:rsidP="005879D8">
      <w:pPr>
        <w:pStyle w:val="ListParagraph"/>
        <w:rPr>
          <w:sz w:val="30"/>
          <w:szCs w:val="30"/>
        </w:rPr>
      </w:pPr>
    </w:p>
    <w:p w:rsidR="005879D8" w:rsidRDefault="005879D8" w:rsidP="005879D8">
      <w:pPr>
        <w:pStyle w:val="ListParagraph"/>
        <w:numPr>
          <w:ilvl w:val="0"/>
          <w:numId w:val="5"/>
        </w:numPr>
        <w:rPr>
          <w:sz w:val="30"/>
          <w:szCs w:val="30"/>
        </w:rPr>
      </w:pPr>
      <w:r>
        <w:rPr>
          <w:sz w:val="30"/>
          <w:szCs w:val="30"/>
        </w:rPr>
        <w:t xml:space="preserve"> </w:t>
      </w:r>
      <w:r w:rsidRPr="005879D8">
        <w:rPr>
          <w:sz w:val="30"/>
          <w:szCs w:val="30"/>
        </w:rPr>
        <w:t>'SINA'</w:t>
      </w:r>
      <w:r>
        <w:rPr>
          <w:sz w:val="30"/>
          <w:szCs w:val="30"/>
        </w:rPr>
        <w:t xml:space="preserve"> and </w:t>
      </w:r>
      <w:r w:rsidRPr="005879D8">
        <w:rPr>
          <w:sz w:val="30"/>
          <w:szCs w:val="30"/>
        </w:rPr>
        <w:t>'BABA'</w:t>
      </w:r>
    </w:p>
    <w:p w:rsidR="005879D8" w:rsidRDefault="005879D8" w:rsidP="005879D8">
      <w:pPr>
        <w:pStyle w:val="ListParagraph"/>
        <w:rPr>
          <w:sz w:val="30"/>
          <w:szCs w:val="30"/>
        </w:rPr>
      </w:pPr>
    </w:p>
    <w:p w:rsidR="005879D8" w:rsidRDefault="005879D8" w:rsidP="005879D8">
      <w:pPr>
        <w:pStyle w:val="ListParagraph"/>
        <w:jc w:val="both"/>
        <w:rPr>
          <w:sz w:val="30"/>
          <w:szCs w:val="30"/>
        </w:rPr>
      </w:pPr>
      <w:r>
        <w:rPr>
          <w:sz w:val="30"/>
          <w:szCs w:val="30"/>
        </w:rPr>
        <w:t xml:space="preserve">BABA represents </w:t>
      </w:r>
      <w:r w:rsidRPr="005879D8">
        <w:rPr>
          <w:sz w:val="30"/>
          <w:szCs w:val="30"/>
        </w:rPr>
        <w:t>Alibaba Group Holding Limited is a Chinese e-commerce company that provides consumer-to-consumer, business-to-consumer and business-to-business sales services via web portals.</w:t>
      </w:r>
    </w:p>
    <w:p w:rsidR="005879D8" w:rsidRPr="005879D8" w:rsidRDefault="005879D8" w:rsidP="005879D8">
      <w:pPr>
        <w:pStyle w:val="ListParagraph"/>
        <w:jc w:val="both"/>
        <w:rPr>
          <w:sz w:val="30"/>
          <w:szCs w:val="30"/>
        </w:rPr>
      </w:pPr>
    </w:p>
    <w:p w:rsidR="005879D8" w:rsidRDefault="005879D8" w:rsidP="005879D8">
      <w:pPr>
        <w:pStyle w:val="ListParagraph"/>
        <w:jc w:val="both"/>
        <w:rPr>
          <w:sz w:val="30"/>
          <w:szCs w:val="30"/>
        </w:rPr>
      </w:pPr>
      <w:r>
        <w:rPr>
          <w:sz w:val="30"/>
          <w:szCs w:val="30"/>
        </w:rPr>
        <w:t xml:space="preserve">SINA stands for </w:t>
      </w:r>
      <w:r w:rsidRPr="005879D8">
        <w:rPr>
          <w:sz w:val="30"/>
          <w:szCs w:val="30"/>
        </w:rPr>
        <w:t>Sina is a Chinese online media company. Sina operates four major business lines: Sina Weibo, Sina Mobile, Sina Online, and Sina.net. Sina has over 100 million registered users worldwide.</w:t>
      </w:r>
    </w:p>
    <w:p w:rsidR="005879D8" w:rsidRDefault="005879D8" w:rsidP="005879D8">
      <w:pPr>
        <w:pStyle w:val="ListParagraph"/>
        <w:jc w:val="both"/>
        <w:rPr>
          <w:sz w:val="30"/>
          <w:szCs w:val="30"/>
        </w:rPr>
      </w:pPr>
    </w:p>
    <w:p w:rsidR="005879D8" w:rsidRDefault="005879D8" w:rsidP="005879D8">
      <w:pPr>
        <w:pStyle w:val="ListParagraph"/>
        <w:jc w:val="both"/>
        <w:rPr>
          <w:sz w:val="30"/>
          <w:szCs w:val="30"/>
        </w:rPr>
      </w:pPr>
      <w:r>
        <w:rPr>
          <w:sz w:val="30"/>
          <w:szCs w:val="30"/>
        </w:rPr>
        <w:t xml:space="preserve">We choose the data from 01/01/2015, and use adjusted stock price. </w:t>
      </w:r>
    </w:p>
    <w:p w:rsidR="005879D8" w:rsidRDefault="005879D8" w:rsidP="005879D8">
      <w:pPr>
        <w:pStyle w:val="ListParagraph"/>
        <w:jc w:val="both"/>
        <w:rPr>
          <w:sz w:val="30"/>
          <w:szCs w:val="30"/>
        </w:rPr>
      </w:pPr>
      <w:r>
        <w:rPr>
          <w:sz w:val="30"/>
          <w:szCs w:val="30"/>
        </w:rPr>
        <w:t xml:space="preserve">First of all, we can see the average trading volume and average trading volume. </w:t>
      </w:r>
      <w:r w:rsidR="00E50132">
        <w:rPr>
          <w:sz w:val="30"/>
          <w:szCs w:val="30"/>
        </w:rPr>
        <w:t xml:space="preserve">BABA has more volumes than SINA, and also enjoys higher stock price. We might a little concern about liquidity of SINA. </w:t>
      </w:r>
    </w:p>
    <w:p w:rsidR="004B7B8F" w:rsidRDefault="00E50132" w:rsidP="006B4DC7">
      <w:pPr>
        <w:pStyle w:val="ListParagraph"/>
        <w:jc w:val="both"/>
        <w:rPr>
          <w:sz w:val="30"/>
          <w:szCs w:val="30"/>
        </w:rPr>
      </w:pPr>
      <w:r>
        <w:rPr>
          <w:noProof/>
        </w:rPr>
        <w:drawing>
          <wp:inline distT="0" distB="0" distL="0" distR="0" wp14:anchorId="5FCE9100" wp14:editId="7BA07376">
            <wp:extent cx="2768600" cy="727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296" cy="736384"/>
                    </a:xfrm>
                    <a:prstGeom prst="rect">
                      <a:avLst/>
                    </a:prstGeom>
                  </pic:spPr>
                </pic:pic>
              </a:graphicData>
            </a:graphic>
          </wp:inline>
        </w:drawing>
      </w:r>
    </w:p>
    <w:p w:rsidR="006B4DC7" w:rsidRPr="006B4DC7" w:rsidRDefault="006B4DC7" w:rsidP="006B4DC7">
      <w:pPr>
        <w:pStyle w:val="ListParagraph"/>
        <w:jc w:val="both"/>
        <w:rPr>
          <w:sz w:val="30"/>
          <w:szCs w:val="30"/>
        </w:rPr>
      </w:pPr>
    </w:p>
    <w:p w:rsidR="00E50132" w:rsidRDefault="004B7B8F" w:rsidP="005879D8">
      <w:pPr>
        <w:pStyle w:val="ListParagraph"/>
        <w:jc w:val="both"/>
        <w:rPr>
          <w:sz w:val="30"/>
          <w:szCs w:val="30"/>
        </w:rPr>
      </w:pPr>
      <w:r>
        <w:rPr>
          <w:sz w:val="30"/>
          <w:szCs w:val="30"/>
        </w:rPr>
        <w:t xml:space="preserve">Secondly, we run the adf test to check cointegration. The p value is 6.9% and is close to 5%. So we can reject the null hypothesis, and conclude the spread of the pair is stationary. Also, we can see the correlation between two stocks is quite high. </w:t>
      </w:r>
    </w:p>
    <w:p w:rsidR="004B7B8F" w:rsidRDefault="004B7B8F" w:rsidP="005879D8">
      <w:pPr>
        <w:pStyle w:val="ListParagraph"/>
        <w:jc w:val="both"/>
        <w:rPr>
          <w:sz w:val="30"/>
          <w:szCs w:val="30"/>
        </w:rPr>
      </w:pPr>
    </w:p>
    <w:p w:rsidR="00E50132" w:rsidRDefault="004B7B8F" w:rsidP="005879D8">
      <w:pPr>
        <w:pStyle w:val="ListParagraph"/>
        <w:jc w:val="both"/>
        <w:rPr>
          <w:sz w:val="30"/>
          <w:szCs w:val="30"/>
        </w:rPr>
      </w:pPr>
      <w:r>
        <w:rPr>
          <w:noProof/>
        </w:rPr>
        <w:drawing>
          <wp:inline distT="0" distB="0" distL="0" distR="0" wp14:anchorId="745D4137" wp14:editId="680D10D8">
            <wp:extent cx="2654300" cy="5482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482" cy="553880"/>
                    </a:xfrm>
                    <a:prstGeom prst="rect">
                      <a:avLst/>
                    </a:prstGeom>
                  </pic:spPr>
                </pic:pic>
              </a:graphicData>
            </a:graphic>
          </wp:inline>
        </w:drawing>
      </w:r>
    </w:p>
    <w:p w:rsidR="00D13CDC" w:rsidRDefault="00D13CDC" w:rsidP="005879D8">
      <w:pPr>
        <w:pStyle w:val="ListParagraph"/>
        <w:jc w:val="both"/>
        <w:rPr>
          <w:sz w:val="30"/>
          <w:szCs w:val="30"/>
        </w:rPr>
      </w:pPr>
      <w:r>
        <w:rPr>
          <w:sz w:val="30"/>
          <w:szCs w:val="30"/>
        </w:rPr>
        <w:t>I run the exponential moving average for both correlation and cointegration. I can see that recently the cointegration of two stock goes down an</w:t>
      </w:r>
      <w:r w:rsidR="00EF0BD4">
        <w:rPr>
          <w:sz w:val="30"/>
          <w:szCs w:val="30"/>
        </w:rPr>
        <w:t>d correlation of two stocks goes</w:t>
      </w:r>
      <w:r>
        <w:rPr>
          <w:sz w:val="30"/>
          <w:szCs w:val="30"/>
        </w:rPr>
        <w:t xml:space="preserve"> up.</w:t>
      </w:r>
    </w:p>
    <w:p w:rsidR="00D13CDC" w:rsidRDefault="00D13CDC" w:rsidP="005879D8">
      <w:pPr>
        <w:pStyle w:val="ListParagraph"/>
        <w:jc w:val="both"/>
        <w:rPr>
          <w:sz w:val="30"/>
          <w:szCs w:val="30"/>
        </w:rPr>
      </w:pPr>
    </w:p>
    <w:p w:rsidR="00C351BC" w:rsidRDefault="00C351BC" w:rsidP="005879D8">
      <w:pPr>
        <w:pStyle w:val="ListParagraph"/>
        <w:jc w:val="both"/>
        <w:rPr>
          <w:sz w:val="30"/>
          <w:szCs w:val="30"/>
        </w:rPr>
      </w:pPr>
    </w:p>
    <w:p w:rsidR="00D13CDC" w:rsidRDefault="00D13CDC" w:rsidP="005879D8">
      <w:pPr>
        <w:pStyle w:val="ListParagraph"/>
        <w:jc w:val="both"/>
        <w:rPr>
          <w:sz w:val="30"/>
          <w:szCs w:val="30"/>
        </w:rPr>
      </w:pPr>
      <w:r>
        <w:rPr>
          <w:noProof/>
        </w:rPr>
        <w:drawing>
          <wp:inline distT="0" distB="0" distL="0" distR="0" wp14:anchorId="4BF6F8AF" wp14:editId="08459079">
            <wp:extent cx="5943600" cy="2856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6230"/>
                    </a:xfrm>
                    <a:prstGeom prst="rect">
                      <a:avLst/>
                    </a:prstGeom>
                  </pic:spPr>
                </pic:pic>
              </a:graphicData>
            </a:graphic>
          </wp:inline>
        </w:drawing>
      </w:r>
    </w:p>
    <w:p w:rsidR="00D13CDC" w:rsidRDefault="00D13CDC" w:rsidP="005879D8">
      <w:pPr>
        <w:pStyle w:val="ListParagraph"/>
        <w:jc w:val="both"/>
        <w:rPr>
          <w:sz w:val="30"/>
          <w:szCs w:val="30"/>
        </w:rPr>
      </w:pPr>
    </w:p>
    <w:p w:rsidR="00C351BC" w:rsidRDefault="00C351BC" w:rsidP="005879D8">
      <w:pPr>
        <w:pStyle w:val="ListParagraph"/>
        <w:jc w:val="both"/>
        <w:rPr>
          <w:sz w:val="30"/>
          <w:szCs w:val="30"/>
        </w:rPr>
      </w:pPr>
    </w:p>
    <w:p w:rsidR="00C351BC" w:rsidRDefault="00C351BC" w:rsidP="005879D8">
      <w:pPr>
        <w:pStyle w:val="ListParagraph"/>
        <w:jc w:val="both"/>
        <w:rPr>
          <w:sz w:val="30"/>
          <w:szCs w:val="30"/>
        </w:rPr>
      </w:pPr>
    </w:p>
    <w:p w:rsidR="00C351BC" w:rsidRDefault="00C351BC" w:rsidP="005879D8">
      <w:pPr>
        <w:pStyle w:val="ListParagraph"/>
        <w:jc w:val="both"/>
        <w:rPr>
          <w:sz w:val="30"/>
          <w:szCs w:val="30"/>
        </w:rPr>
      </w:pPr>
    </w:p>
    <w:p w:rsidR="00C351BC" w:rsidRDefault="00C351BC" w:rsidP="005879D8">
      <w:pPr>
        <w:pStyle w:val="ListParagraph"/>
        <w:jc w:val="both"/>
        <w:rPr>
          <w:sz w:val="30"/>
          <w:szCs w:val="30"/>
        </w:rPr>
      </w:pPr>
    </w:p>
    <w:p w:rsidR="004B7B8F" w:rsidRDefault="004B7B8F" w:rsidP="005879D8">
      <w:pPr>
        <w:pStyle w:val="ListParagraph"/>
        <w:jc w:val="both"/>
        <w:rPr>
          <w:sz w:val="30"/>
          <w:szCs w:val="30"/>
        </w:rPr>
      </w:pPr>
      <w:r>
        <w:rPr>
          <w:sz w:val="30"/>
          <w:szCs w:val="30"/>
        </w:rPr>
        <w:t>Thirdly, we can compare three trading strategies and check their performances. The difference method is the best with highest profit of 6608</w:t>
      </w:r>
      <w:r w:rsidR="006B4DC7">
        <w:rPr>
          <w:sz w:val="30"/>
          <w:szCs w:val="30"/>
        </w:rPr>
        <w:t xml:space="preserve">.108, max profit of 1567.71. The ratio method is the worst. It lost 903.078, and min profit is 1972.289. The log ratio is pretty interesting. It wins 1231.058 but never lost. So it dose not lose anything! Overall, the pairs trading strategy works exceedingly well. The pair is cointegrated. By using appropriate trading strategy we could generate 6608.108 profit if we invest 10,000. </w:t>
      </w:r>
    </w:p>
    <w:p w:rsidR="004B7B8F" w:rsidRDefault="004B7B8F" w:rsidP="005879D8">
      <w:pPr>
        <w:pStyle w:val="ListParagraph"/>
        <w:jc w:val="both"/>
        <w:rPr>
          <w:sz w:val="30"/>
          <w:szCs w:val="30"/>
        </w:rPr>
      </w:pPr>
    </w:p>
    <w:p w:rsidR="00A53722" w:rsidRDefault="004B7B8F" w:rsidP="00A53722">
      <w:pPr>
        <w:pStyle w:val="ListParagraph"/>
        <w:jc w:val="both"/>
        <w:rPr>
          <w:sz w:val="30"/>
          <w:szCs w:val="30"/>
        </w:rPr>
      </w:pPr>
      <w:r>
        <w:rPr>
          <w:noProof/>
        </w:rPr>
        <w:lastRenderedPageBreak/>
        <w:drawing>
          <wp:inline distT="0" distB="0" distL="0" distR="0" wp14:anchorId="470E2767" wp14:editId="66A96279">
            <wp:extent cx="3651250" cy="2149258"/>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1520" cy="2172963"/>
                    </a:xfrm>
                    <a:prstGeom prst="rect">
                      <a:avLst/>
                    </a:prstGeom>
                  </pic:spPr>
                </pic:pic>
              </a:graphicData>
            </a:graphic>
          </wp:inline>
        </w:drawing>
      </w:r>
      <w:r>
        <w:rPr>
          <w:sz w:val="30"/>
          <w:szCs w:val="30"/>
        </w:rPr>
        <w:t xml:space="preserve"> </w:t>
      </w:r>
    </w:p>
    <w:p w:rsidR="00C351BC" w:rsidRDefault="00C351BC" w:rsidP="00A53722">
      <w:pPr>
        <w:pStyle w:val="ListParagraph"/>
        <w:jc w:val="both"/>
        <w:rPr>
          <w:sz w:val="30"/>
          <w:szCs w:val="30"/>
        </w:rPr>
      </w:pPr>
    </w:p>
    <w:p w:rsidR="006B4DC7" w:rsidRPr="00A53722" w:rsidRDefault="006B4DC7" w:rsidP="00A53722">
      <w:pPr>
        <w:pStyle w:val="ListParagraph"/>
        <w:jc w:val="both"/>
        <w:rPr>
          <w:sz w:val="30"/>
          <w:szCs w:val="30"/>
        </w:rPr>
      </w:pPr>
      <w:r w:rsidRPr="00A53722">
        <w:rPr>
          <w:sz w:val="30"/>
          <w:szCs w:val="30"/>
        </w:rPr>
        <w:t>From the plots, Difference method</w:t>
      </w:r>
      <w:r w:rsidR="00A53722" w:rsidRPr="00A53722">
        <w:rPr>
          <w:sz w:val="30"/>
          <w:szCs w:val="30"/>
        </w:rPr>
        <w:t xml:space="preserve"> performance</w:t>
      </w:r>
      <w:r w:rsidRPr="00A53722">
        <w:rPr>
          <w:sz w:val="30"/>
          <w:szCs w:val="30"/>
        </w:rPr>
        <w:t xml:space="preserve"> is  lot better than ratio for this pair.</w:t>
      </w:r>
    </w:p>
    <w:p w:rsidR="004B7B8F" w:rsidRDefault="00375D34" w:rsidP="005879D8">
      <w:pPr>
        <w:pStyle w:val="ListParagraph"/>
        <w:jc w:val="both"/>
        <w:rPr>
          <w:sz w:val="30"/>
          <w:szCs w:val="30"/>
        </w:rPr>
      </w:pPr>
      <w:r>
        <w:rPr>
          <w:noProof/>
        </w:rPr>
        <w:drawing>
          <wp:inline distT="0" distB="0" distL="0" distR="0" wp14:anchorId="041B1F34" wp14:editId="08CAB7BE">
            <wp:extent cx="542925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1785" cy="3513293"/>
                    </a:xfrm>
                    <a:prstGeom prst="rect">
                      <a:avLst/>
                    </a:prstGeom>
                  </pic:spPr>
                </pic:pic>
              </a:graphicData>
            </a:graphic>
          </wp:inline>
        </w:drawing>
      </w:r>
    </w:p>
    <w:p w:rsidR="00AC14BF" w:rsidRDefault="00AC14BF" w:rsidP="00AC14BF">
      <w:pPr>
        <w:ind w:left="360"/>
        <w:rPr>
          <w:sz w:val="30"/>
          <w:szCs w:val="30"/>
        </w:rPr>
      </w:pPr>
      <w:r>
        <w:rPr>
          <w:sz w:val="30"/>
          <w:szCs w:val="30"/>
        </w:rPr>
        <w:t>The below chart is closer view to the origin</w:t>
      </w:r>
    </w:p>
    <w:p w:rsidR="00AC14BF" w:rsidRDefault="00375D34" w:rsidP="00AC14BF">
      <w:pPr>
        <w:ind w:left="360"/>
        <w:rPr>
          <w:sz w:val="30"/>
          <w:szCs w:val="30"/>
        </w:rPr>
      </w:pPr>
      <w:r>
        <w:rPr>
          <w:noProof/>
        </w:rPr>
        <w:lastRenderedPageBreak/>
        <w:drawing>
          <wp:inline distT="0" distB="0" distL="0" distR="0" wp14:anchorId="7FAB3C36" wp14:editId="274113D7">
            <wp:extent cx="5149850" cy="3718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8525" cy="3725050"/>
                    </a:xfrm>
                    <a:prstGeom prst="rect">
                      <a:avLst/>
                    </a:prstGeom>
                  </pic:spPr>
                </pic:pic>
              </a:graphicData>
            </a:graphic>
          </wp:inline>
        </w:drawing>
      </w:r>
      <w:r w:rsidR="005879D8" w:rsidRPr="00AC14BF">
        <w:rPr>
          <w:sz w:val="30"/>
          <w:szCs w:val="30"/>
        </w:rPr>
        <w:t xml:space="preserve"> </w:t>
      </w:r>
    </w:p>
    <w:p w:rsidR="00375D34" w:rsidRPr="00375D34" w:rsidRDefault="00375D34" w:rsidP="00375D34">
      <w:pPr>
        <w:rPr>
          <w:sz w:val="30"/>
          <w:szCs w:val="30"/>
        </w:rPr>
      </w:pPr>
    </w:p>
    <w:p w:rsidR="00AC14BF" w:rsidRPr="00AC14BF" w:rsidRDefault="00AC14BF" w:rsidP="00AC14BF">
      <w:pPr>
        <w:pStyle w:val="ListParagraph"/>
        <w:rPr>
          <w:sz w:val="30"/>
          <w:szCs w:val="30"/>
        </w:rPr>
      </w:pPr>
    </w:p>
    <w:p w:rsidR="005879D8" w:rsidRPr="00375D34" w:rsidRDefault="005879D8" w:rsidP="00375D34">
      <w:pPr>
        <w:pStyle w:val="ListParagraph"/>
        <w:numPr>
          <w:ilvl w:val="0"/>
          <w:numId w:val="5"/>
        </w:numPr>
        <w:rPr>
          <w:sz w:val="30"/>
          <w:szCs w:val="30"/>
        </w:rPr>
      </w:pPr>
      <w:r w:rsidRPr="00375D34">
        <w:rPr>
          <w:sz w:val="30"/>
          <w:szCs w:val="30"/>
        </w:rPr>
        <w:t>‘TXN’ and ‘QCOM’</w:t>
      </w:r>
    </w:p>
    <w:p w:rsidR="00375D34" w:rsidRDefault="00375D34" w:rsidP="00375D34">
      <w:pPr>
        <w:pStyle w:val="ListParagraph"/>
        <w:jc w:val="both"/>
        <w:rPr>
          <w:sz w:val="30"/>
          <w:szCs w:val="30"/>
        </w:rPr>
      </w:pPr>
      <w:r>
        <w:rPr>
          <w:sz w:val="30"/>
          <w:szCs w:val="30"/>
        </w:rPr>
        <w:t xml:space="preserve">TXN is </w:t>
      </w:r>
      <w:r w:rsidRPr="00375D34">
        <w:rPr>
          <w:sz w:val="30"/>
          <w:szCs w:val="30"/>
        </w:rPr>
        <w:t>Texas Instruments Inc. is an American technology company that designs and manufactures semiconductors, which it sells to electronics designers and manufacturers globally.</w:t>
      </w:r>
    </w:p>
    <w:p w:rsidR="00375D34" w:rsidRDefault="00375D34" w:rsidP="00375D34">
      <w:pPr>
        <w:pStyle w:val="ListParagraph"/>
        <w:jc w:val="both"/>
        <w:rPr>
          <w:sz w:val="30"/>
          <w:szCs w:val="30"/>
        </w:rPr>
      </w:pPr>
    </w:p>
    <w:p w:rsidR="00375D34" w:rsidRDefault="00375D34" w:rsidP="00375D34">
      <w:pPr>
        <w:pStyle w:val="ListParagraph"/>
        <w:jc w:val="both"/>
        <w:rPr>
          <w:sz w:val="30"/>
          <w:szCs w:val="30"/>
        </w:rPr>
      </w:pPr>
      <w:r>
        <w:rPr>
          <w:sz w:val="30"/>
          <w:szCs w:val="30"/>
        </w:rPr>
        <w:t xml:space="preserve">QCOM stands for </w:t>
      </w:r>
      <w:r w:rsidRPr="00375D34">
        <w:rPr>
          <w:sz w:val="30"/>
          <w:szCs w:val="30"/>
        </w:rPr>
        <w:t>Qualcomm is an American multinational semiconductor and telecommunications equipment company that designs and markets wireless telecommunications products and services.</w:t>
      </w:r>
    </w:p>
    <w:p w:rsidR="0071473E" w:rsidRDefault="0071473E" w:rsidP="00375D34">
      <w:pPr>
        <w:pStyle w:val="ListParagraph"/>
        <w:jc w:val="both"/>
        <w:rPr>
          <w:sz w:val="30"/>
          <w:szCs w:val="30"/>
        </w:rPr>
      </w:pPr>
    </w:p>
    <w:p w:rsidR="0071473E" w:rsidRDefault="0071473E" w:rsidP="0071473E">
      <w:pPr>
        <w:pStyle w:val="ListParagraph"/>
        <w:jc w:val="both"/>
        <w:rPr>
          <w:sz w:val="30"/>
          <w:szCs w:val="30"/>
        </w:rPr>
      </w:pPr>
      <w:r>
        <w:rPr>
          <w:sz w:val="30"/>
          <w:szCs w:val="30"/>
        </w:rPr>
        <w:t xml:space="preserve">We choose the data from 01/01/2015, and use adjusted stock price. </w:t>
      </w:r>
    </w:p>
    <w:p w:rsidR="0071473E" w:rsidRDefault="0071473E" w:rsidP="0071473E">
      <w:pPr>
        <w:pStyle w:val="ListParagraph"/>
        <w:jc w:val="both"/>
        <w:rPr>
          <w:sz w:val="30"/>
          <w:szCs w:val="30"/>
        </w:rPr>
      </w:pPr>
      <w:r>
        <w:rPr>
          <w:sz w:val="30"/>
          <w:szCs w:val="30"/>
        </w:rPr>
        <w:t xml:space="preserve">First of all, we can see the average trading volume and average trading volume. </w:t>
      </w:r>
      <w:r w:rsidR="000D2DB7">
        <w:rPr>
          <w:sz w:val="30"/>
          <w:szCs w:val="30"/>
        </w:rPr>
        <w:t>QCOM</w:t>
      </w:r>
      <w:r>
        <w:rPr>
          <w:sz w:val="30"/>
          <w:szCs w:val="30"/>
        </w:rPr>
        <w:t xml:space="preserve"> has more volumes than </w:t>
      </w:r>
      <w:r w:rsidR="000D2DB7">
        <w:rPr>
          <w:sz w:val="30"/>
          <w:szCs w:val="30"/>
        </w:rPr>
        <w:t>TXN</w:t>
      </w:r>
      <w:r>
        <w:rPr>
          <w:sz w:val="30"/>
          <w:szCs w:val="30"/>
        </w:rPr>
        <w:t xml:space="preserve">, and also </w:t>
      </w:r>
      <w:r w:rsidR="000D2DB7">
        <w:rPr>
          <w:sz w:val="30"/>
          <w:szCs w:val="30"/>
        </w:rPr>
        <w:t>has</w:t>
      </w:r>
      <w:r>
        <w:rPr>
          <w:sz w:val="30"/>
          <w:szCs w:val="30"/>
        </w:rPr>
        <w:t xml:space="preserve"> </w:t>
      </w:r>
      <w:r w:rsidR="000D2DB7">
        <w:rPr>
          <w:sz w:val="30"/>
          <w:szCs w:val="30"/>
        </w:rPr>
        <w:t>slightly higher stock price. I think both stock’s are easy to trade for this liquidity level</w:t>
      </w:r>
      <w:r>
        <w:rPr>
          <w:sz w:val="30"/>
          <w:szCs w:val="30"/>
        </w:rPr>
        <w:t xml:space="preserve">. </w:t>
      </w:r>
    </w:p>
    <w:p w:rsidR="0071473E" w:rsidRDefault="0071473E" w:rsidP="00375D34">
      <w:pPr>
        <w:pStyle w:val="ListParagraph"/>
        <w:jc w:val="both"/>
        <w:rPr>
          <w:sz w:val="30"/>
          <w:szCs w:val="30"/>
        </w:rPr>
      </w:pPr>
      <w:r>
        <w:rPr>
          <w:noProof/>
        </w:rPr>
        <w:lastRenderedPageBreak/>
        <w:drawing>
          <wp:inline distT="0" distB="0" distL="0" distR="0" wp14:anchorId="58FB7E17" wp14:editId="65C40558">
            <wp:extent cx="2946400" cy="756726"/>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9570" cy="780655"/>
                    </a:xfrm>
                    <a:prstGeom prst="rect">
                      <a:avLst/>
                    </a:prstGeom>
                  </pic:spPr>
                </pic:pic>
              </a:graphicData>
            </a:graphic>
          </wp:inline>
        </w:drawing>
      </w:r>
    </w:p>
    <w:p w:rsidR="00FA30C4" w:rsidRDefault="00FA30C4" w:rsidP="00375D34">
      <w:pPr>
        <w:pStyle w:val="ListParagraph"/>
        <w:jc w:val="both"/>
        <w:rPr>
          <w:sz w:val="30"/>
          <w:szCs w:val="30"/>
        </w:rPr>
      </w:pPr>
    </w:p>
    <w:p w:rsidR="00FA30C4" w:rsidRDefault="00FA30C4" w:rsidP="00375D34">
      <w:pPr>
        <w:pStyle w:val="ListParagraph"/>
        <w:jc w:val="both"/>
        <w:rPr>
          <w:sz w:val="30"/>
          <w:szCs w:val="30"/>
        </w:rPr>
      </w:pPr>
    </w:p>
    <w:p w:rsidR="00FA30C4" w:rsidRDefault="00FA30C4" w:rsidP="00FA30C4">
      <w:pPr>
        <w:pStyle w:val="ListParagraph"/>
        <w:jc w:val="both"/>
        <w:rPr>
          <w:sz w:val="30"/>
          <w:szCs w:val="30"/>
        </w:rPr>
      </w:pPr>
      <w:r>
        <w:rPr>
          <w:sz w:val="30"/>
          <w:szCs w:val="30"/>
        </w:rPr>
        <w:t xml:space="preserve">Secondly, we run the adf test to check cointegration. The p value is 9.3% and is close to 10%. We might reject the null hypothesis, and conclude the spread of the pair is stationary. Also, we can see the correlation between two stocks is quite high. </w:t>
      </w:r>
    </w:p>
    <w:p w:rsidR="00FA30C4" w:rsidRDefault="00FA30C4" w:rsidP="00FA30C4">
      <w:pPr>
        <w:pStyle w:val="ListParagraph"/>
        <w:jc w:val="both"/>
        <w:rPr>
          <w:sz w:val="30"/>
          <w:szCs w:val="30"/>
        </w:rPr>
      </w:pPr>
      <w:r>
        <w:rPr>
          <w:noProof/>
        </w:rPr>
        <w:drawing>
          <wp:inline distT="0" distB="0" distL="0" distR="0" wp14:anchorId="3AF01D2B" wp14:editId="5F3E0F58">
            <wp:extent cx="2800350" cy="534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736" cy="542024"/>
                    </a:xfrm>
                    <a:prstGeom prst="rect">
                      <a:avLst/>
                    </a:prstGeom>
                  </pic:spPr>
                </pic:pic>
              </a:graphicData>
            </a:graphic>
          </wp:inline>
        </w:drawing>
      </w:r>
    </w:p>
    <w:p w:rsidR="00C351BC" w:rsidRDefault="00C351BC" w:rsidP="00FA30C4">
      <w:pPr>
        <w:pStyle w:val="ListParagraph"/>
        <w:jc w:val="both"/>
        <w:rPr>
          <w:sz w:val="30"/>
          <w:szCs w:val="30"/>
        </w:rPr>
      </w:pPr>
    </w:p>
    <w:p w:rsidR="00C351BC" w:rsidRDefault="00C351BC" w:rsidP="00C351BC">
      <w:pPr>
        <w:pStyle w:val="ListParagraph"/>
        <w:jc w:val="both"/>
        <w:rPr>
          <w:sz w:val="30"/>
          <w:szCs w:val="30"/>
        </w:rPr>
      </w:pPr>
      <w:r>
        <w:rPr>
          <w:sz w:val="30"/>
          <w:szCs w:val="30"/>
        </w:rPr>
        <w:t xml:space="preserve">I run the exponential moving average for both correlation and cointegration. I can see that recently the cointegration of two stock goes down and correlation of two stocks </w:t>
      </w:r>
      <w:r w:rsidR="00EF0BD4">
        <w:rPr>
          <w:sz w:val="30"/>
          <w:szCs w:val="30"/>
        </w:rPr>
        <w:t>goes</w:t>
      </w:r>
      <w:r>
        <w:rPr>
          <w:sz w:val="30"/>
          <w:szCs w:val="30"/>
        </w:rPr>
        <w:t xml:space="preserve"> up. Furthermore, the cointegration and correlation fluctuate over time.</w:t>
      </w:r>
    </w:p>
    <w:p w:rsidR="00C351BC" w:rsidRDefault="00C351BC" w:rsidP="00FA30C4">
      <w:pPr>
        <w:pStyle w:val="ListParagraph"/>
        <w:jc w:val="both"/>
        <w:rPr>
          <w:sz w:val="30"/>
          <w:szCs w:val="30"/>
        </w:rPr>
      </w:pPr>
    </w:p>
    <w:p w:rsidR="00C351BC" w:rsidRPr="00FA30C4" w:rsidRDefault="00C351BC" w:rsidP="00FA30C4">
      <w:pPr>
        <w:pStyle w:val="ListParagraph"/>
        <w:jc w:val="both"/>
        <w:rPr>
          <w:sz w:val="30"/>
          <w:szCs w:val="30"/>
        </w:rPr>
      </w:pPr>
      <w:r>
        <w:rPr>
          <w:noProof/>
        </w:rPr>
        <w:drawing>
          <wp:inline distT="0" distB="0" distL="0" distR="0" wp14:anchorId="408E5E45" wp14:editId="2BB46280">
            <wp:extent cx="5943600" cy="2733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3040"/>
                    </a:xfrm>
                    <a:prstGeom prst="rect">
                      <a:avLst/>
                    </a:prstGeom>
                  </pic:spPr>
                </pic:pic>
              </a:graphicData>
            </a:graphic>
          </wp:inline>
        </w:drawing>
      </w:r>
    </w:p>
    <w:p w:rsidR="00FA30C4" w:rsidRDefault="00FA30C4" w:rsidP="00FA30C4">
      <w:pPr>
        <w:pStyle w:val="ListParagraph"/>
        <w:jc w:val="both"/>
        <w:rPr>
          <w:sz w:val="30"/>
          <w:szCs w:val="30"/>
        </w:rPr>
      </w:pPr>
      <w:r>
        <w:rPr>
          <w:sz w:val="30"/>
          <w:szCs w:val="30"/>
        </w:rPr>
        <w:t xml:space="preserve">Thirdly, we can compare three trading strategies and check their performances. The difference method is the best with highest profit of 4090.914, max profit of 979.465. The ratio method has max profit of 1374.317, and min profit is -1307.21. The log ratio is pretty dam this </w:t>
      </w:r>
      <w:r>
        <w:rPr>
          <w:sz w:val="30"/>
          <w:szCs w:val="30"/>
        </w:rPr>
        <w:lastRenderedPageBreak/>
        <w:t xml:space="preserve">time. Overall, the pairs trading strategy works well. The pair is cointegrated. By using appropriate trading strategy we could generate 6608.108 profit if we invest 10,000. </w:t>
      </w:r>
    </w:p>
    <w:p w:rsidR="00FA30C4" w:rsidRDefault="00FA30C4" w:rsidP="00375D34">
      <w:pPr>
        <w:pStyle w:val="ListParagraph"/>
        <w:jc w:val="both"/>
        <w:rPr>
          <w:sz w:val="30"/>
          <w:szCs w:val="30"/>
        </w:rPr>
      </w:pPr>
    </w:p>
    <w:p w:rsidR="00FA30C4" w:rsidRDefault="00FA30C4" w:rsidP="00375D34">
      <w:pPr>
        <w:pStyle w:val="ListParagraph"/>
        <w:jc w:val="both"/>
        <w:rPr>
          <w:sz w:val="30"/>
          <w:szCs w:val="30"/>
        </w:rPr>
      </w:pPr>
    </w:p>
    <w:p w:rsidR="00FA30C4" w:rsidRDefault="00FA30C4" w:rsidP="00375D34">
      <w:pPr>
        <w:pStyle w:val="ListParagraph"/>
        <w:jc w:val="both"/>
        <w:rPr>
          <w:sz w:val="30"/>
          <w:szCs w:val="30"/>
        </w:rPr>
      </w:pPr>
      <w:r>
        <w:rPr>
          <w:noProof/>
        </w:rPr>
        <w:drawing>
          <wp:inline distT="0" distB="0" distL="0" distR="0" wp14:anchorId="5160AEBD" wp14:editId="76651FD8">
            <wp:extent cx="3706634" cy="2181860"/>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0198" cy="2195731"/>
                    </a:xfrm>
                    <a:prstGeom prst="rect">
                      <a:avLst/>
                    </a:prstGeom>
                  </pic:spPr>
                </pic:pic>
              </a:graphicData>
            </a:graphic>
          </wp:inline>
        </w:drawing>
      </w:r>
    </w:p>
    <w:p w:rsidR="00B026D5" w:rsidRDefault="00B026D5" w:rsidP="00375D34">
      <w:pPr>
        <w:pStyle w:val="ListParagraph"/>
        <w:jc w:val="both"/>
        <w:rPr>
          <w:sz w:val="30"/>
          <w:szCs w:val="30"/>
        </w:rPr>
      </w:pPr>
      <w:r>
        <w:rPr>
          <w:sz w:val="30"/>
          <w:szCs w:val="30"/>
        </w:rPr>
        <w:t xml:space="preserve">The plot below shows the difference method is a lot better than ratio one. </w:t>
      </w:r>
    </w:p>
    <w:p w:rsidR="00FA30C4" w:rsidRDefault="00B026D5" w:rsidP="00375D34">
      <w:pPr>
        <w:pStyle w:val="ListParagraph"/>
        <w:jc w:val="both"/>
        <w:rPr>
          <w:sz w:val="30"/>
          <w:szCs w:val="30"/>
        </w:rPr>
      </w:pPr>
      <w:r>
        <w:rPr>
          <w:noProof/>
        </w:rPr>
        <w:drawing>
          <wp:inline distT="0" distB="0" distL="0" distR="0" wp14:anchorId="5C2902E6" wp14:editId="75F2E895">
            <wp:extent cx="5461000" cy="3958058"/>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6650" cy="3962153"/>
                    </a:xfrm>
                    <a:prstGeom prst="rect">
                      <a:avLst/>
                    </a:prstGeom>
                  </pic:spPr>
                </pic:pic>
              </a:graphicData>
            </a:graphic>
          </wp:inline>
        </w:drawing>
      </w:r>
    </w:p>
    <w:p w:rsidR="00BC21FD" w:rsidRDefault="00BC21FD" w:rsidP="00375D34">
      <w:pPr>
        <w:pStyle w:val="ListParagraph"/>
        <w:jc w:val="both"/>
        <w:rPr>
          <w:sz w:val="30"/>
          <w:szCs w:val="30"/>
        </w:rPr>
      </w:pPr>
    </w:p>
    <w:p w:rsidR="00BC21FD" w:rsidRDefault="00BC21FD" w:rsidP="00BC21FD">
      <w:pPr>
        <w:pStyle w:val="ListParagraph"/>
        <w:numPr>
          <w:ilvl w:val="0"/>
          <w:numId w:val="5"/>
        </w:numPr>
        <w:jc w:val="both"/>
        <w:rPr>
          <w:sz w:val="30"/>
          <w:szCs w:val="30"/>
        </w:rPr>
      </w:pPr>
      <w:r w:rsidRPr="00BC21FD">
        <w:rPr>
          <w:sz w:val="30"/>
          <w:szCs w:val="30"/>
        </w:rPr>
        <w:lastRenderedPageBreak/>
        <w:t>'AMZN'</w:t>
      </w:r>
      <w:r>
        <w:rPr>
          <w:sz w:val="30"/>
          <w:szCs w:val="30"/>
        </w:rPr>
        <w:t xml:space="preserve"> and </w:t>
      </w:r>
      <w:r w:rsidRPr="00BC21FD">
        <w:rPr>
          <w:sz w:val="30"/>
          <w:szCs w:val="30"/>
        </w:rPr>
        <w:t>'T'</w:t>
      </w:r>
    </w:p>
    <w:p w:rsidR="00BC21FD" w:rsidRDefault="00BC21FD" w:rsidP="00BC21FD">
      <w:pPr>
        <w:pStyle w:val="ListParagraph"/>
        <w:jc w:val="both"/>
        <w:rPr>
          <w:sz w:val="30"/>
          <w:szCs w:val="30"/>
        </w:rPr>
      </w:pPr>
    </w:p>
    <w:p w:rsidR="00BC21FD" w:rsidRDefault="00BC21FD" w:rsidP="00BC21FD">
      <w:pPr>
        <w:pStyle w:val="ListParagraph"/>
        <w:jc w:val="both"/>
        <w:rPr>
          <w:sz w:val="30"/>
          <w:szCs w:val="30"/>
        </w:rPr>
      </w:pPr>
      <w:r>
        <w:rPr>
          <w:sz w:val="30"/>
          <w:szCs w:val="30"/>
        </w:rPr>
        <w:t xml:space="preserve">AMZN represents </w:t>
      </w:r>
      <w:r w:rsidRPr="00BC21FD">
        <w:rPr>
          <w:sz w:val="30"/>
          <w:szCs w:val="30"/>
        </w:rPr>
        <w:t>Amazon.com, often simply Amazon, is an American electronic commerce and cloud computing company, founded in July 5, 1994 by Jeff Bezos and based in Seattle, Washington.</w:t>
      </w:r>
    </w:p>
    <w:p w:rsidR="00BC21FD" w:rsidRDefault="00BC21FD" w:rsidP="00BC21FD">
      <w:pPr>
        <w:pStyle w:val="ListParagraph"/>
        <w:jc w:val="both"/>
        <w:rPr>
          <w:sz w:val="30"/>
          <w:szCs w:val="30"/>
        </w:rPr>
      </w:pPr>
    </w:p>
    <w:p w:rsidR="00BC21FD" w:rsidRPr="00EF0BD4" w:rsidRDefault="00BC21FD" w:rsidP="00EF0BD4">
      <w:pPr>
        <w:pStyle w:val="ListParagraph"/>
        <w:jc w:val="both"/>
        <w:rPr>
          <w:sz w:val="30"/>
          <w:szCs w:val="30"/>
        </w:rPr>
      </w:pPr>
      <w:r>
        <w:rPr>
          <w:sz w:val="30"/>
          <w:szCs w:val="30"/>
        </w:rPr>
        <w:t xml:space="preserve">T stands for </w:t>
      </w:r>
      <w:r w:rsidRPr="00BC21FD">
        <w:rPr>
          <w:sz w:val="30"/>
          <w:szCs w:val="30"/>
        </w:rPr>
        <w:t>AT&amp;T Inc. is an American multinational telecommunications conglomerate, headquartered at Whitacre Tower in downtown Dallas, Texas.</w:t>
      </w:r>
    </w:p>
    <w:p w:rsidR="00EF0BD4" w:rsidRDefault="00EF0BD4" w:rsidP="00EF0BD4">
      <w:pPr>
        <w:pStyle w:val="ListParagraph"/>
        <w:jc w:val="both"/>
        <w:rPr>
          <w:sz w:val="30"/>
          <w:szCs w:val="30"/>
        </w:rPr>
      </w:pPr>
    </w:p>
    <w:p w:rsidR="00EF0BD4" w:rsidRDefault="00EF0BD4" w:rsidP="00EF0BD4">
      <w:pPr>
        <w:pStyle w:val="ListParagraph"/>
        <w:jc w:val="both"/>
        <w:rPr>
          <w:sz w:val="30"/>
          <w:szCs w:val="30"/>
        </w:rPr>
      </w:pPr>
      <w:r>
        <w:rPr>
          <w:sz w:val="30"/>
          <w:szCs w:val="30"/>
        </w:rPr>
        <w:t xml:space="preserve">We choose the data from 01/01/2015, and use adjusted stock price. </w:t>
      </w:r>
    </w:p>
    <w:p w:rsidR="00EF0BD4" w:rsidRDefault="00EF0BD4" w:rsidP="00EF0BD4">
      <w:pPr>
        <w:pStyle w:val="ListParagraph"/>
        <w:jc w:val="both"/>
        <w:rPr>
          <w:sz w:val="30"/>
          <w:szCs w:val="30"/>
        </w:rPr>
      </w:pPr>
      <w:r>
        <w:rPr>
          <w:sz w:val="30"/>
          <w:szCs w:val="30"/>
        </w:rPr>
        <w:t xml:space="preserve">First of all, we can see the average trading volume and average trading volume. T has more volumes than AMZN, and also AMZN has much higher stock price. I think both stock’s are easy to trade for this liquidity level. </w:t>
      </w:r>
    </w:p>
    <w:p w:rsidR="00BC21FD" w:rsidRDefault="00EF0BD4" w:rsidP="00BC21FD">
      <w:pPr>
        <w:pStyle w:val="ListParagraph"/>
        <w:jc w:val="both"/>
        <w:rPr>
          <w:sz w:val="30"/>
          <w:szCs w:val="30"/>
        </w:rPr>
      </w:pPr>
      <w:r>
        <w:rPr>
          <w:noProof/>
        </w:rPr>
        <w:drawing>
          <wp:inline distT="0" distB="0" distL="0" distR="0" wp14:anchorId="22CCB26C" wp14:editId="7E345535">
            <wp:extent cx="3238500" cy="7829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459" cy="787518"/>
                    </a:xfrm>
                    <a:prstGeom prst="rect">
                      <a:avLst/>
                    </a:prstGeom>
                  </pic:spPr>
                </pic:pic>
              </a:graphicData>
            </a:graphic>
          </wp:inline>
        </w:drawing>
      </w:r>
    </w:p>
    <w:p w:rsidR="00EF0BD4" w:rsidRDefault="00EF0BD4" w:rsidP="00BC21FD">
      <w:pPr>
        <w:pStyle w:val="ListParagraph"/>
        <w:jc w:val="both"/>
        <w:rPr>
          <w:sz w:val="30"/>
          <w:szCs w:val="30"/>
        </w:rPr>
      </w:pPr>
    </w:p>
    <w:p w:rsidR="00EF0BD4" w:rsidRDefault="00EF0BD4" w:rsidP="00EF0BD4">
      <w:pPr>
        <w:pStyle w:val="ListParagraph"/>
        <w:jc w:val="both"/>
        <w:rPr>
          <w:sz w:val="30"/>
          <w:szCs w:val="30"/>
        </w:rPr>
      </w:pPr>
      <w:r>
        <w:rPr>
          <w:sz w:val="30"/>
          <w:szCs w:val="30"/>
        </w:rPr>
        <w:t xml:space="preserve">Secondly, we run the adf test to check cointegration. The p value is 9.3% and is close to 70%. We cannot reject the null hypothesis, and conclude the spread of the pair is not stationary. Also, we can see the correlation between two stocks low. </w:t>
      </w:r>
    </w:p>
    <w:p w:rsidR="00EF0BD4" w:rsidRDefault="00EF0BD4" w:rsidP="00EF0BD4">
      <w:pPr>
        <w:pStyle w:val="ListParagraph"/>
        <w:jc w:val="both"/>
        <w:rPr>
          <w:sz w:val="30"/>
          <w:szCs w:val="30"/>
        </w:rPr>
      </w:pPr>
      <w:r>
        <w:rPr>
          <w:noProof/>
        </w:rPr>
        <w:drawing>
          <wp:inline distT="0" distB="0" distL="0" distR="0" wp14:anchorId="689E844F" wp14:editId="1AB13FC4">
            <wp:extent cx="290512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125" cy="542925"/>
                    </a:xfrm>
                    <a:prstGeom prst="rect">
                      <a:avLst/>
                    </a:prstGeom>
                  </pic:spPr>
                </pic:pic>
              </a:graphicData>
            </a:graphic>
          </wp:inline>
        </w:drawing>
      </w:r>
    </w:p>
    <w:p w:rsidR="00EF0BD4" w:rsidRDefault="00EF0BD4" w:rsidP="00EF0BD4">
      <w:pPr>
        <w:pStyle w:val="ListParagraph"/>
        <w:jc w:val="both"/>
        <w:rPr>
          <w:sz w:val="30"/>
          <w:szCs w:val="30"/>
        </w:rPr>
      </w:pPr>
    </w:p>
    <w:p w:rsidR="00EF0BD4" w:rsidRDefault="00EF0BD4" w:rsidP="00EF0BD4">
      <w:pPr>
        <w:pStyle w:val="ListParagraph"/>
        <w:jc w:val="both"/>
        <w:rPr>
          <w:sz w:val="30"/>
          <w:szCs w:val="30"/>
        </w:rPr>
      </w:pPr>
      <w:r>
        <w:rPr>
          <w:sz w:val="30"/>
          <w:szCs w:val="30"/>
        </w:rPr>
        <w:t xml:space="preserve">I run the exponential moving average for both correlation and cointegration. I can see that recently the cointegration of two stock goes up and </w:t>
      </w:r>
      <w:r w:rsidR="006E07A1">
        <w:rPr>
          <w:sz w:val="30"/>
          <w:szCs w:val="30"/>
        </w:rPr>
        <w:t>so does correlation of two stocks</w:t>
      </w:r>
      <w:r>
        <w:rPr>
          <w:sz w:val="30"/>
          <w:szCs w:val="30"/>
        </w:rPr>
        <w:t xml:space="preserve">. </w:t>
      </w:r>
    </w:p>
    <w:p w:rsidR="00EF0BD4" w:rsidRDefault="00EF0BD4" w:rsidP="00EF0BD4">
      <w:pPr>
        <w:pStyle w:val="ListParagraph"/>
        <w:jc w:val="both"/>
        <w:rPr>
          <w:sz w:val="30"/>
          <w:szCs w:val="30"/>
        </w:rPr>
      </w:pPr>
      <w:r>
        <w:rPr>
          <w:noProof/>
        </w:rPr>
        <w:lastRenderedPageBreak/>
        <w:drawing>
          <wp:inline distT="0" distB="0" distL="0" distR="0" wp14:anchorId="2488D538" wp14:editId="7890C8AE">
            <wp:extent cx="5943600" cy="292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21000"/>
                    </a:xfrm>
                    <a:prstGeom prst="rect">
                      <a:avLst/>
                    </a:prstGeom>
                  </pic:spPr>
                </pic:pic>
              </a:graphicData>
            </a:graphic>
          </wp:inline>
        </w:drawing>
      </w:r>
    </w:p>
    <w:p w:rsidR="00B33B4B" w:rsidRPr="00B33B4B" w:rsidRDefault="00B33B4B" w:rsidP="00B33B4B">
      <w:pPr>
        <w:pStyle w:val="ListParagraph"/>
        <w:jc w:val="both"/>
        <w:rPr>
          <w:sz w:val="30"/>
          <w:szCs w:val="30"/>
        </w:rPr>
      </w:pPr>
      <w:r>
        <w:rPr>
          <w:sz w:val="30"/>
          <w:szCs w:val="30"/>
        </w:rPr>
        <w:t xml:space="preserve">Thirdly, we can compare three trading strategies and check their performances. The log ratio method is the with highest profit of 1756.767, max profit of 2885.568. The ratio method has profit of -5492.065, and min profit is -1812.795. The difference method has lost of 3226.156. Overall, the pairs trading strategy does not work since the high cointegration value. The pair is not cointegrated and the mean level is not reverted. </w:t>
      </w:r>
    </w:p>
    <w:p w:rsidR="00B33B4B" w:rsidRDefault="00B33B4B" w:rsidP="00B33B4B">
      <w:pPr>
        <w:pStyle w:val="ListParagraph"/>
        <w:jc w:val="both"/>
        <w:rPr>
          <w:sz w:val="30"/>
          <w:szCs w:val="30"/>
        </w:rPr>
      </w:pPr>
    </w:p>
    <w:p w:rsidR="00B33B4B" w:rsidRDefault="00B33B4B" w:rsidP="00B33B4B">
      <w:pPr>
        <w:pStyle w:val="ListParagraph"/>
        <w:jc w:val="both"/>
        <w:rPr>
          <w:sz w:val="30"/>
          <w:szCs w:val="30"/>
        </w:rPr>
      </w:pPr>
      <w:r>
        <w:rPr>
          <w:noProof/>
        </w:rPr>
        <w:drawing>
          <wp:inline distT="0" distB="0" distL="0" distR="0" wp14:anchorId="0E5252F6" wp14:editId="6D5EDD11">
            <wp:extent cx="3994150" cy="2353213"/>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2803" cy="2358311"/>
                    </a:xfrm>
                    <a:prstGeom prst="rect">
                      <a:avLst/>
                    </a:prstGeom>
                  </pic:spPr>
                </pic:pic>
              </a:graphicData>
            </a:graphic>
          </wp:inline>
        </w:drawing>
      </w:r>
    </w:p>
    <w:p w:rsidR="00B33B4B" w:rsidRDefault="00B33B4B" w:rsidP="00B33B4B">
      <w:pPr>
        <w:pStyle w:val="ListParagraph"/>
        <w:jc w:val="both"/>
        <w:rPr>
          <w:sz w:val="30"/>
          <w:szCs w:val="30"/>
        </w:rPr>
      </w:pPr>
      <w:r>
        <w:rPr>
          <w:sz w:val="30"/>
          <w:szCs w:val="30"/>
        </w:rPr>
        <w:t xml:space="preserve">The plot below shows the difference method is a lot better than ratio one. </w:t>
      </w:r>
    </w:p>
    <w:p w:rsidR="00EF0BD4" w:rsidRDefault="00B33B4B" w:rsidP="00BC21FD">
      <w:pPr>
        <w:pStyle w:val="ListParagraph"/>
        <w:jc w:val="both"/>
        <w:rPr>
          <w:sz w:val="30"/>
          <w:szCs w:val="30"/>
        </w:rPr>
      </w:pPr>
      <w:r>
        <w:rPr>
          <w:noProof/>
        </w:rPr>
        <w:lastRenderedPageBreak/>
        <w:drawing>
          <wp:inline distT="0" distB="0" distL="0" distR="0" wp14:anchorId="492D1077" wp14:editId="2D607BB4">
            <wp:extent cx="3887139" cy="3619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4253" cy="3626124"/>
                    </a:xfrm>
                    <a:prstGeom prst="rect">
                      <a:avLst/>
                    </a:prstGeom>
                  </pic:spPr>
                </pic:pic>
              </a:graphicData>
            </a:graphic>
          </wp:inline>
        </w:drawing>
      </w: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Default="00757F23" w:rsidP="00BC21FD">
      <w:pPr>
        <w:pStyle w:val="ListParagraph"/>
        <w:jc w:val="both"/>
        <w:rPr>
          <w:sz w:val="30"/>
          <w:szCs w:val="30"/>
        </w:rPr>
      </w:pPr>
    </w:p>
    <w:p w:rsidR="00757F23" w:rsidRPr="00757F23" w:rsidRDefault="00757F23" w:rsidP="00757F23">
      <w:pPr>
        <w:pStyle w:val="ListParagraph"/>
        <w:jc w:val="both"/>
        <w:rPr>
          <w:b/>
          <w:sz w:val="36"/>
          <w:szCs w:val="36"/>
        </w:rPr>
      </w:pPr>
      <w:r w:rsidRPr="00757F23">
        <w:rPr>
          <w:b/>
          <w:sz w:val="36"/>
          <w:szCs w:val="36"/>
        </w:rPr>
        <w:t>Reference</w:t>
      </w:r>
    </w:p>
    <w:p w:rsidR="00757F23" w:rsidRDefault="00757F23" w:rsidP="00BC21FD">
      <w:pPr>
        <w:pStyle w:val="ListParagraph"/>
        <w:jc w:val="both"/>
        <w:rPr>
          <w:b/>
          <w:sz w:val="36"/>
          <w:szCs w:val="36"/>
        </w:rPr>
      </w:pPr>
    </w:p>
    <w:p w:rsidR="00757F23" w:rsidRDefault="00757F23" w:rsidP="00757F23">
      <w:pPr>
        <w:jc w:val="both"/>
        <w:rPr>
          <w:sz w:val="30"/>
          <w:szCs w:val="30"/>
        </w:rPr>
      </w:pPr>
      <w:r>
        <w:rPr>
          <w:sz w:val="30"/>
          <w:szCs w:val="30"/>
        </w:rPr>
        <w:t xml:space="preserve">Professor Michael Parzen, </w:t>
      </w:r>
      <w:r w:rsidR="00AE394D">
        <w:rPr>
          <w:sz w:val="30"/>
          <w:szCs w:val="30"/>
        </w:rPr>
        <w:t xml:space="preserve">Dec, </w:t>
      </w:r>
      <w:r>
        <w:rPr>
          <w:sz w:val="30"/>
          <w:szCs w:val="30"/>
        </w:rPr>
        <w:t>2016, slides of stats 107, Harvard University</w:t>
      </w:r>
    </w:p>
    <w:p w:rsidR="00757F23" w:rsidRDefault="00757F23" w:rsidP="00757F23">
      <w:pPr>
        <w:jc w:val="both"/>
        <w:rPr>
          <w:sz w:val="30"/>
          <w:szCs w:val="30"/>
        </w:rPr>
      </w:pPr>
      <w:r>
        <w:rPr>
          <w:sz w:val="30"/>
          <w:szCs w:val="30"/>
        </w:rPr>
        <w:t xml:space="preserve">Investopedia, </w:t>
      </w:r>
      <w:r w:rsidRPr="00FE19E5">
        <w:rPr>
          <w:sz w:val="30"/>
          <w:szCs w:val="30"/>
        </w:rPr>
        <w:t>http://www.investop</w:t>
      </w:r>
      <w:r>
        <w:rPr>
          <w:sz w:val="30"/>
          <w:szCs w:val="30"/>
        </w:rPr>
        <w:t xml:space="preserve">edia.com/university/guide-pairs  </w:t>
      </w:r>
      <w:r w:rsidRPr="00FE19E5">
        <w:rPr>
          <w:sz w:val="30"/>
          <w:szCs w:val="30"/>
        </w:rPr>
        <w:t>trading/#ixzz4RuWmYmu2</w:t>
      </w:r>
    </w:p>
    <w:p w:rsidR="00757F23" w:rsidRDefault="00757F23" w:rsidP="00757F23">
      <w:pPr>
        <w:jc w:val="both"/>
        <w:rPr>
          <w:sz w:val="30"/>
          <w:szCs w:val="30"/>
        </w:rPr>
      </w:pPr>
      <w:r w:rsidRPr="003C0AD2">
        <w:rPr>
          <w:sz w:val="30"/>
          <w:szCs w:val="30"/>
        </w:rPr>
        <w:t>Ngai Hang Chan</w:t>
      </w:r>
      <w:r>
        <w:rPr>
          <w:sz w:val="30"/>
          <w:szCs w:val="30"/>
        </w:rPr>
        <w:t xml:space="preserve">,  </w:t>
      </w:r>
      <w:r w:rsidRPr="003C0AD2">
        <w:rPr>
          <w:sz w:val="30"/>
          <w:szCs w:val="30"/>
        </w:rPr>
        <w:t>Oct 5, 2010</w:t>
      </w:r>
      <w:r>
        <w:rPr>
          <w:sz w:val="30"/>
          <w:szCs w:val="30"/>
        </w:rPr>
        <w:t>, Time</w:t>
      </w:r>
      <w:r w:rsidRPr="003C0AD2">
        <w:rPr>
          <w:sz w:val="30"/>
          <w:szCs w:val="30"/>
        </w:rPr>
        <w:t xml:space="preserve"> Series: Applicatio</w:t>
      </w:r>
      <w:r>
        <w:rPr>
          <w:sz w:val="30"/>
          <w:szCs w:val="30"/>
        </w:rPr>
        <w:t>ns to Finance with R and S-Plus, Wiley</w:t>
      </w:r>
    </w:p>
    <w:p w:rsidR="00757F23" w:rsidRPr="00757F23" w:rsidRDefault="00757F23" w:rsidP="00757F23">
      <w:pPr>
        <w:jc w:val="both"/>
        <w:rPr>
          <w:sz w:val="36"/>
          <w:szCs w:val="36"/>
        </w:rPr>
      </w:pPr>
      <w:r w:rsidRPr="00220B0A">
        <w:rPr>
          <w:sz w:val="30"/>
          <w:szCs w:val="30"/>
        </w:rPr>
        <w:t xml:space="preserve">Marcelo Scherer Perlin </w:t>
      </w:r>
      <w:r>
        <w:rPr>
          <w:sz w:val="30"/>
          <w:szCs w:val="30"/>
        </w:rPr>
        <w:t xml:space="preserve">, </w:t>
      </w:r>
      <w:r w:rsidRPr="00220B0A">
        <w:rPr>
          <w:sz w:val="30"/>
          <w:szCs w:val="30"/>
        </w:rPr>
        <w:t>Evaluati</w:t>
      </w:r>
      <w:r>
        <w:rPr>
          <w:sz w:val="30"/>
          <w:szCs w:val="30"/>
        </w:rPr>
        <w:t xml:space="preserve">on of Pairs Trading Strategy at </w:t>
      </w:r>
      <w:r w:rsidRPr="00220B0A">
        <w:rPr>
          <w:sz w:val="30"/>
          <w:szCs w:val="30"/>
        </w:rPr>
        <w:t>the Brazilian Financial Market</w:t>
      </w:r>
    </w:p>
    <w:sectPr w:rsidR="00757F23" w:rsidRPr="0075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Bookman#20Old#20Style">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4A62"/>
    <w:multiLevelType w:val="hybridMultilevel"/>
    <w:tmpl w:val="D974B70E"/>
    <w:lvl w:ilvl="0" w:tplc="C30C5BA0">
      <w:start w:val="1"/>
      <w:numFmt w:val="decimal"/>
      <w:lvlText w:val="(%1)"/>
      <w:lvlJc w:val="left"/>
      <w:pPr>
        <w:ind w:left="720" w:hanging="360"/>
      </w:pPr>
      <w:rPr>
        <w:rFonts w:hint="default"/>
      </w:rPr>
    </w:lvl>
    <w:lvl w:ilvl="1" w:tplc="1C4C04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36EA2"/>
    <w:multiLevelType w:val="hybridMultilevel"/>
    <w:tmpl w:val="7096B7A0"/>
    <w:lvl w:ilvl="0" w:tplc="C30C5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277F1"/>
    <w:multiLevelType w:val="hybridMultilevel"/>
    <w:tmpl w:val="A356B44A"/>
    <w:lvl w:ilvl="0" w:tplc="C30C5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8149E"/>
    <w:multiLevelType w:val="hybridMultilevel"/>
    <w:tmpl w:val="C1126422"/>
    <w:lvl w:ilvl="0" w:tplc="F5A8D7A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E07328"/>
    <w:multiLevelType w:val="hybridMultilevel"/>
    <w:tmpl w:val="B2666096"/>
    <w:lvl w:ilvl="0" w:tplc="C30C5B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F7"/>
    <w:rsid w:val="00053E18"/>
    <w:rsid w:val="00095530"/>
    <w:rsid w:val="000A5580"/>
    <w:rsid w:val="000D2DB7"/>
    <w:rsid w:val="000E4D48"/>
    <w:rsid w:val="000F15F7"/>
    <w:rsid w:val="00156133"/>
    <w:rsid w:val="001A271B"/>
    <w:rsid w:val="001B0B17"/>
    <w:rsid w:val="002043A2"/>
    <w:rsid w:val="00211548"/>
    <w:rsid w:val="00220B0A"/>
    <w:rsid w:val="00375D34"/>
    <w:rsid w:val="003C0AD2"/>
    <w:rsid w:val="003E1A3E"/>
    <w:rsid w:val="004B7B8F"/>
    <w:rsid w:val="004C5302"/>
    <w:rsid w:val="004F3CA6"/>
    <w:rsid w:val="005879D8"/>
    <w:rsid w:val="0059502A"/>
    <w:rsid w:val="005F011A"/>
    <w:rsid w:val="00604C20"/>
    <w:rsid w:val="00642EDC"/>
    <w:rsid w:val="006B4DC7"/>
    <w:rsid w:val="006E07A1"/>
    <w:rsid w:val="0071473E"/>
    <w:rsid w:val="00727FD8"/>
    <w:rsid w:val="00757F23"/>
    <w:rsid w:val="00802280"/>
    <w:rsid w:val="008352D9"/>
    <w:rsid w:val="00852F13"/>
    <w:rsid w:val="008F5681"/>
    <w:rsid w:val="00902139"/>
    <w:rsid w:val="00994634"/>
    <w:rsid w:val="009B199F"/>
    <w:rsid w:val="00A23066"/>
    <w:rsid w:val="00A53722"/>
    <w:rsid w:val="00A8176A"/>
    <w:rsid w:val="00A912EB"/>
    <w:rsid w:val="00AC14BF"/>
    <w:rsid w:val="00AE394D"/>
    <w:rsid w:val="00B026D5"/>
    <w:rsid w:val="00B33B4B"/>
    <w:rsid w:val="00B77FC4"/>
    <w:rsid w:val="00BB2B27"/>
    <w:rsid w:val="00BC21FD"/>
    <w:rsid w:val="00C351BC"/>
    <w:rsid w:val="00CD3C27"/>
    <w:rsid w:val="00D11D30"/>
    <w:rsid w:val="00D13CDC"/>
    <w:rsid w:val="00D47A65"/>
    <w:rsid w:val="00DC1B06"/>
    <w:rsid w:val="00E50132"/>
    <w:rsid w:val="00E92C4F"/>
    <w:rsid w:val="00EB5664"/>
    <w:rsid w:val="00EF0BD4"/>
    <w:rsid w:val="00F46956"/>
    <w:rsid w:val="00FA30C4"/>
    <w:rsid w:val="00FE1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3FF7"/>
  <w15:chartTrackingRefBased/>
  <w15:docId w15:val="{5DB73E53-F099-43A0-8C56-6024D45B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0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2A"/>
    <w:pPr>
      <w:ind w:left="720"/>
      <w:contextualSpacing/>
    </w:pPr>
  </w:style>
  <w:style w:type="character" w:styleId="Hyperlink">
    <w:name w:val="Hyperlink"/>
    <w:basedOn w:val="DefaultParagraphFont"/>
    <w:uiPriority w:val="99"/>
    <w:unhideWhenUsed/>
    <w:rsid w:val="00F469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96507">
      <w:bodyDiv w:val="1"/>
      <w:marLeft w:val="0"/>
      <w:marRight w:val="0"/>
      <w:marTop w:val="0"/>
      <w:marBottom w:val="0"/>
      <w:divBdr>
        <w:top w:val="none" w:sz="0" w:space="0" w:color="auto"/>
        <w:left w:val="none" w:sz="0" w:space="0" w:color="auto"/>
        <w:bottom w:val="none" w:sz="0" w:space="0" w:color="auto"/>
        <w:right w:val="none" w:sz="0" w:space="0" w:color="auto"/>
      </w:divBdr>
      <w:divsChild>
        <w:div w:id="1156461358">
          <w:marLeft w:val="0"/>
          <w:marRight w:val="0"/>
          <w:marTop w:val="0"/>
          <w:marBottom w:val="0"/>
          <w:divBdr>
            <w:top w:val="none" w:sz="0" w:space="0" w:color="auto"/>
            <w:left w:val="none" w:sz="0" w:space="0" w:color="auto"/>
            <w:bottom w:val="none" w:sz="0" w:space="0" w:color="auto"/>
            <w:right w:val="none" w:sz="0" w:space="0" w:color="auto"/>
          </w:divBdr>
          <w:divsChild>
            <w:div w:id="452558305">
              <w:marLeft w:val="0"/>
              <w:marRight w:val="0"/>
              <w:marTop w:val="0"/>
              <w:marBottom w:val="0"/>
              <w:divBdr>
                <w:top w:val="none" w:sz="0" w:space="0" w:color="auto"/>
                <w:left w:val="none" w:sz="0" w:space="0" w:color="auto"/>
                <w:bottom w:val="none" w:sz="0" w:space="0" w:color="auto"/>
                <w:right w:val="none" w:sz="0" w:space="0" w:color="auto"/>
              </w:divBdr>
              <w:divsChild>
                <w:div w:id="416101578">
                  <w:marLeft w:val="0"/>
                  <w:marRight w:val="0"/>
                  <w:marTop w:val="0"/>
                  <w:marBottom w:val="0"/>
                  <w:divBdr>
                    <w:top w:val="none" w:sz="0" w:space="0" w:color="auto"/>
                    <w:left w:val="none" w:sz="0" w:space="0" w:color="auto"/>
                    <w:bottom w:val="none" w:sz="0" w:space="0" w:color="auto"/>
                    <w:right w:val="none" w:sz="0" w:space="0" w:color="auto"/>
                  </w:divBdr>
                </w:div>
                <w:div w:id="1280382875">
                  <w:marLeft w:val="0"/>
                  <w:marRight w:val="0"/>
                  <w:marTop w:val="0"/>
                  <w:marBottom w:val="0"/>
                  <w:divBdr>
                    <w:top w:val="none" w:sz="0" w:space="0" w:color="auto"/>
                    <w:left w:val="none" w:sz="0" w:space="0" w:color="auto"/>
                    <w:bottom w:val="none" w:sz="0" w:space="0" w:color="auto"/>
                    <w:right w:val="none" w:sz="0" w:space="0" w:color="auto"/>
                  </w:divBdr>
                </w:div>
                <w:div w:id="9265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0268">
          <w:marLeft w:val="0"/>
          <w:marRight w:val="0"/>
          <w:marTop w:val="0"/>
          <w:marBottom w:val="0"/>
          <w:divBdr>
            <w:top w:val="none" w:sz="0" w:space="0" w:color="auto"/>
            <w:left w:val="none" w:sz="0" w:space="0" w:color="auto"/>
            <w:bottom w:val="none" w:sz="0" w:space="0" w:color="auto"/>
            <w:right w:val="none" w:sz="0" w:space="0" w:color="auto"/>
          </w:divBdr>
        </w:div>
        <w:div w:id="443959294">
          <w:marLeft w:val="0"/>
          <w:marRight w:val="0"/>
          <w:marTop w:val="0"/>
          <w:marBottom w:val="0"/>
          <w:divBdr>
            <w:top w:val="none" w:sz="0" w:space="0" w:color="auto"/>
            <w:left w:val="none" w:sz="0" w:space="0" w:color="auto"/>
            <w:bottom w:val="none" w:sz="0" w:space="0" w:color="auto"/>
            <w:right w:val="none" w:sz="0" w:space="0" w:color="auto"/>
          </w:divBdr>
        </w:div>
        <w:div w:id="1790119957">
          <w:marLeft w:val="0"/>
          <w:marRight w:val="0"/>
          <w:marTop w:val="0"/>
          <w:marBottom w:val="0"/>
          <w:divBdr>
            <w:top w:val="none" w:sz="0" w:space="0" w:color="auto"/>
            <w:left w:val="none" w:sz="0" w:space="0" w:color="auto"/>
            <w:bottom w:val="none" w:sz="0" w:space="0" w:color="auto"/>
            <w:right w:val="none" w:sz="0" w:space="0" w:color="auto"/>
          </w:divBdr>
        </w:div>
        <w:div w:id="350648053">
          <w:marLeft w:val="0"/>
          <w:marRight w:val="0"/>
          <w:marTop w:val="0"/>
          <w:marBottom w:val="0"/>
          <w:divBdr>
            <w:top w:val="none" w:sz="0" w:space="0" w:color="auto"/>
            <w:left w:val="none" w:sz="0" w:space="0" w:color="auto"/>
            <w:bottom w:val="none" w:sz="0" w:space="0" w:color="auto"/>
            <w:right w:val="none" w:sz="0" w:space="0" w:color="auto"/>
          </w:divBdr>
        </w:div>
      </w:divsChild>
    </w:div>
    <w:div w:id="1777627810">
      <w:bodyDiv w:val="1"/>
      <w:marLeft w:val="0"/>
      <w:marRight w:val="0"/>
      <w:marTop w:val="0"/>
      <w:marBottom w:val="0"/>
      <w:divBdr>
        <w:top w:val="none" w:sz="0" w:space="0" w:color="auto"/>
        <w:left w:val="none" w:sz="0" w:space="0" w:color="auto"/>
        <w:bottom w:val="none" w:sz="0" w:space="0" w:color="auto"/>
        <w:right w:val="none" w:sz="0" w:space="0" w:color="auto"/>
      </w:divBdr>
      <w:divsChild>
        <w:div w:id="1287010921">
          <w:marLeft w:val="0"/>
          <w:marRight w:val="0"/>
          <w:marTop w:val="0"/>
          <w:marBottom w:val="0"/>
          <w:divBdr>
            <w:top w:val="none" w:sz="0" w:space="0" w:color="auto"/>
            <w:left w:val="none" w:sz="0" w:space="0" w:color="auto"/>
            <w:bottom w:val="none" w:sz="0" w:space="0" w:color="auto"/>
            <w:right w:val="none" w:sz="0" w:space="0" w:color="auto"/>
          </w:divBdr>
          <w:divsChild>
            <w:div w:id="2107916855">
              <w:marLeft w:val="0"/>
              <w:marRight w:val="0"/>
              <w:marTop w:val="0"/>
              <w:marBottom w:val="0"/>
              <w:divBdr>
                <w:top w:val="none" w:sz="0" w:space="0" w:color="auto"/>
                <w:left w:val="none" w:sz="0" w:space="0" w:color="auto"/>
                <w:bottom w:val="none" w:sz="0" w:space="0" w:color="auto"/>
                <w:right w:val="none" w:sz="0" w:space="0" w:color="auto"/>
              </w:divBdr>
              <w:divsChild>
                <w:div w:id="1888492278">
                  <w:marLeft w:val="0"/>
                  <w:marRight w:val="0"/>
                  <w:marTop w:val="0"/>
                  <w:marBottom w:val="0"/>
                  <w:divBdr>
                    <w:top w:val="none" w:sz="0" w:space="0" w:color="auto"/>
                    <w:left w:val="none" w:sz="0" w:space="0" w:color="auto"/>
                    <w:bottom w:val="none" w:sz="0" w:space="0" w:color="auto"/>
                    <w:right w:val="none" w:sz="0" w:space="0" w:color="auto"/>
                  </w:divBdr>
                </w:div>
                <w:div w:id="1873690430">
                  <w:marLeft w:val="0"/>
                  <w:marRight w:val="0"/>
                  <w:marTop w:val="0"/>
                  <w:marBottom w:val="0"/>
                  <w:divBdr>
                    <w:top w:val="none" w:sz="0" w:space="0" w:color="auto"/>
                    <w:left w:val="none" w:sz="0" w:space="0" w:color="auto"/>
                    <w:bottom w:val="none" w:sz="0" w:space="0" w:color="auto"/>
                    <w:right w:val="none" w:sz="0" w:space="0" w:color="auto"/>
                  </w:divBdr>
                </w:div>
                <w:div w:id="1319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148">
          <w:marLeft w:val="0"/>
          <w:marRight w:val="0"/>
          <w:marTop w:val="0"/>
          <w:marBottom w:val="0"/>
          <w:divBdr>
            <w:top w:val="none" w:sz="0" w:space="0" w:color="auto"/>
            <w:left w:val="none" w:sz="0" w:space="0" w:color="auto"/>
            <w:bottom w:val="none" w:sz="0" w:space="0" w:color="auto"/>
            <w:right w:val="none" w:sz="0" w:space="0" w:color="auto"/>
          </w:divBdr>
        </w:div>
        <w:div w:id="799543051">
          <w:marLeft w:val="0"/>
          <w:marRight w:val="0"/>
          <w:marTop w:val="0"/>
          <w:marBottom w:val="0"/>
          <w:divBdr>
            <w:top w:val="none" w:sz="0" w:space="0" w:color="auto"/>
            <w:left w:val="none" w:sz="0" w:space="0" w:color="auto"/>
            <w:bottom w:val="none" w:sz="0" w:space="0" w:color="auto"/>
            <w:right w:val="none" w:sz="0" w:space="0" w:color="auto"/>
          </w:divBdr>
        </w:div>
        <w:div w:id="612596654">
          <w:marLeft w:val="0"/>
          <w:marRight w:val="0"/>
          <w:marTop w:val="0"/>
          <w:marBottom w:val="0"/>
          <w:divBdr>
            <w:top w:val="none" w:sz="0" w:space="0" w:color="auto"/>
            <w:left w:val="none" w:sz="0" w:space="0" w:color="auto"/>
            <w:bottom w:val="none" w:sz="0" w:space="0" w:color="auto"/>
            <w:right w:val="none" w:sz="0" w:space="0" w:color="auto"/>
          </w:divBdr>
        </w:div>
        <w:div w:id="1940986790">
          <w:marLeft w:val="0"/>
          <w:marRight w:val="0"/>
          <w:marTop w:val="0"/>
          <w:marBottom w:val="0"/>
          <w:divBdr>
            <w:top w:val="none" w:sz="0" w:space="0" w:color="auto"/>
            <w:left w:val="none" w:sz="0" w:space="0" w:color="auto"/>
            <w:bottom w:val="none" w:sz="0" w:space="0" w:color="auto"/>
            <w:right w:val="none" w:sz="0" w:space="0" w:color="auto"/>
          </w:divBdr>
        </w:div>
      </w:divsChild>
    </w:div>
    <w:div w:id="2124230039">
      <w:bodyDiv w:val="1"/>
      <w:marLeft w:val="0"/>
      <w:marRight w:val="0"/>
      <w:marTop w:val="0"/>
      <w:marBottom w:val="0"/>
      <w:divBdr>
        <w:top w:val="none" w:sz="0" w:space="0" w:color="auto"/>
        <w:left w:val="none" w:sz="0" w:space="0" w:color="auto"/>
        <w:bottom w:val="none" w:sz="0" w:space="0" w:color="auto"/>
        <w:right w:val="none" w:sz="0" w:space="0" w:color="auto"/>
      </w:divBdr>
      <w:divsChild>
        <w:div w:id="1902708977">
          <w:marLeft w:val="0"/>
          <w:marRight w:val="0"/>
          <w:marTop w:val="0"/>
          <w:marBottom w:val="0"/>
          <w:divBdr>
            <w:top w:val="none" w:sz="0" w:space="0" w:color="auto"/>
            <w:left w:val="none" w:sz="0" w:space="0" w:color="auto"/>
            <w:bottom w:val="none" w:sz="0" w:space="0" w:color="auto"/>
            <w:right w:val="none" w:sz="0" w:space="0" w:color="auto"/>
          </w:divBdr>
          <w:divsChild>
            <w:div w:id="806774534">
              <w:marLeft w:val="0"/>
              <w:marRight w:val="0"/>
              <w:marTop w:val="0"/>
              <w:marBottom w:val="0"/>
              <w:divBdr>
                <w:top w:val="none" w:sz="0" w:space="0" w:color="auto"/>
                <w:left w:val="none" w:sz="0" w:space="0" w:color="auto"/>
                <w:bottom w:val="none" w:sz="0" w:space="0" w:color="auto"/>
                <w:right w:val="none" w:sz="0" w:space="0" w:color="auto"/>
              </w:divBdr>
              <w:divsChild>
                <w:div w:id="812140297">
                  <w:marLeft w:val="0"/>
                  <w:marRight w:val="0"/>
                  <w:marTop w:val="0"/>
                  <w:marBottom w:val="0"/>
                  <w:divBdr>
                    <w:top w:val="none" w:sz="0" w:space="0" w:color="auto"/>
                    <w:left w:val="none" w:sz="0" w:space="0" w:color="auto"/>
                    <w:bottom w:val="none" w:sz="0" w:space="0" w:color="auto"/>
                    <w:right w:val="none" w:sz="0" w:space="0" w:color="auto"/>
                  </w:divBdr>
                </w:div>
                <w:div w:id="1103959946">
                  <w:marLeft w:val="0"/>
                  <w:marRight w:val="0"/>
                  <w:marTop w:val="0"/>
                  <w:marBottom w:val="0"/>
                  <w:divBdr>
                    <w:top w:val="none" w:sz="0" w:space="0" w:color="auto"/>
                    <w:left w:val="none" w:sz="0" w:space="0" w:color="auto"/>
                    <w:bottom w:val="none" w:sz="0" w:space="0" w:color="auto"/>
                    <w:right w:val="none" w:sz="0" w:space="0" w:color="auto"/>
                  </w:divBdr>
                </w:div>
                <w:div w:id="108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135">
          <w:marLeft w:val="0"/>
          <w:marRight w:val="0"/>
          <w:marTop w:val="0"/>
          <w:marBottom w:val="0"/>
          <w:divBdr>
            <w:top w:val="none" w:sz="0" w:space="0" w:color="auto"/>
            <w:left w:val="none" w:sz="0" w:space="0" w:color="auto"/>
            <w:bottom w:val="none" w:sz="0" w:space="0" w:color="auto"/>
            <w:right w:val="none" w:sz="0" w:space="0" w:color="auto"/>
          </w:divBdr>
        </w:div>
        <w:div w:id="674960610">
          <w:marLeft w:val="0"/>
          <w:marRight w:val="0"/>
          <w:marTop w:val="0"/>
          <w:marBottom w:val="0"/>
          <w:divBdr>
            <w:top w:val="none" w:sz="0" w:space="0" w:color="auto"/>
            <w:left w:val="none" w:sz="0" w:space="0" w:color="auto"/>
            <w:bottom w:val="none" w:sz="0" w:space="0" w:color="auto"/>
            <w:right w:val="none" w:sz="0" w:space="0" w:color="auto"/>
          </w:divBdr>
        </w:div>
        <w:div w:id="1034115611">
          <w:marLeft w:val="0"/>
          <w:marRight w:val="0"/>
          <w:marTop w:val="0"/>
          <w:marBottom w:val="0"/>
          <w:divBdr>
            <w:top w:val="none" w:sz="0" w:space="0" w:color="auto"/>
            <w:left w:val="none" w:sz="0" w:space="0" w:color="auto"/>
            <w:bottom w:val="none" w:sz="0" w:space="0" w:color="auto"/>
            <w:right w:val="none" w:sz="0" w:space="0" w:color="auto"/>
          </w:divBdr>
        </w:div>
        <w:div w:id="157247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16</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pei</dc:creator>
  <cp:keywords/>
  <dc:description/>
  <cp:lastModifiedBy>mo pei</cp:lastModifiedBy>
  <cp:revision>40</cp:revision>
  <dcterms:created xsi:type="dcterms:W3CDTF">2016-12-03T21:49:00Z</dcterms:created>
  <dcterms:modified xsi:type="dcterms:W3CDTF">2016-12-08T10:07:00Z</dcterms:modified>
</cp:coreProperties>
</file>