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F42C" w14:textId="15C812B1" w:rsidR="00475EAF" w:rsidRDefault="00373491" w:rsidP="00475EAF">
      <w:pPr>
        <w:jc w:val="center"/>
        <w:rPr>
          <w:b/>
          <w:bCs/>
          <w:lang w:val="en-GB"/>
        </w:rPr>
      </w:pPr>
      <w:r w:rsidRPr="00373491">
        <w:rPr>
          <w:b/>
          <w:bCs/>
          <w:lang w:val="en-GB"/>
        </w:rPr>
        <w:t>Instructions on how to update the Wellbeing Economy Monitor with new data</w:t>
      </w:r>
    </w:p>
    <w:p w14:paraId="3781D89C" w14:textId="55CEBEE9" w:rsidR="00475EAF" w:rsidRPr="00373491" w:rsidRDefault="00475EAF" w:rsidP="00475EAF">
      <w:pPr>
        <w:rPr>
          <w:b/>
          <w:bCs/>
          <w:lang w:val="en-GB"/>
        </w:rPr>
      </w:pPr>
      <w:r>
        <w:rPr>
          <w:b/>
          <w:bCs/>
          <w:lang w:val="en-GB"/>
        </w:rPr>
        <w:t>Part A. How to update all the tabs except the Home Page.</w:t>
      </w:r>
    </w:p>
    <w:p w14:paraId="71EA0543" w14:textId="71DB90DC" w:rsidR="00373491" w:rsidRDefault="00373491">
      <w:pPr>
        <w:rPr>
          <w:lang w:val="en-GB"/>
        </w:rPr>
      </w:pPr>
      <w:r>
        <w:rPr>
          <w:lang w:val="en-GB"/>
        </w:rPr>
        <w:t>The process of updating the application is two-step for each figure/table:</w:t>
      </w:r>
    </w:p>
    <w:p w14:paraId="0D8589A3" w14:textId="19036CC8" w:rsidR="00373491" w:rsidRDefault="00373491" w:rsidP="0037349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Locate the right excel spreadsheet</w:t>
      </w:r>
    </w:p>
    <w:p w14:paraId="3370FD43" w14:textId="74DFC705" w:rsidR="00373491" w:rsidRDefault="00373491" w:rsidP="00373491">
      <w:pPr>
        <w:rPr>
          <w:lang w:val="en-GB"/>
        </w:rPr>
      </w:pPr>
      <w:r>
        <w:rPr>
          <w:lang w:val="en-GB"/>
        </w:rPr>
        <w:t>The spreadsheets are located in the folder titled ‘www’:</w:t>
      </w:r>
    </w:p>
    <w:p w14:paraId="47E3107D" w14:textId="243342C5" w:rsidR="00373491" w:rsidRDefault="00373491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631B0608" wp14:editId="303CB688">
            <wp:extent cx="5731510" cy="1939290"/>
            <wp:effectExtent l="0" t="0" r="254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E5B" w14:textId="065ECD88" w:rsidR="00373491" w:rsidRDefault="00373491" w:rsidP="00373491">
      <w:pPr>
        <w:rPr>
          <w:lang w:val="en-GB"/>
        </w:rPr>
      </w:pPr>
      <w:r>
        <w:rPr>
          <w:lang w:val="en-GB"/>
        </w:rPr>
        <w:t>Here, each sub-tab has a dedicated sub-folder:</w:t>
      </w:r>
    </w:p>
    <w:p w14:paraId="4FC19EDF" w14:textId="161B47D0" w:rsidR="00373491" w:rsidRDefault="00373491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2BA22EF8" wp14:editId="4476A16A">
            <wp:extent cx="5731510" cy="167830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CB13" w14:textId="017AE4B4" w:rsidR="00373491" w:rsidRDefault="00373491" w:rsidP="00373491">
      <w:pPr>
        <w:rPr>
          <w:lang w:val="en-GB"/>
        </w:rPr>
      </w:pPr>
      <w:r>
        <w:rPr>
          <w:lang w:val="en-GB"/>
        </w:rPr>
        <w:t>Data for all tabs except the home page and the equalities tab is located in the three folders:</w:t>
      </w:r>
    </w:p>
    <w:p w14:paraId="62A489B5" w14:textId="06CF0F75" w:rsidR="00373491" w:rsidRDefault="00373491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540C401F" wp14:editId="534B3221">
            <wp:extent cx="5731510" cy="1666875"/>
            <wp:effectExtent l="0" t="0" r="254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AB75" w14:textId="1D7D0534" w:rsidR="00373491" w:rsidRDefault="00373491" w:rsidP="00373491">
      <w:pPr>
        <w:rPr>
          <w:lang w:val="en-GB"/>
        </w:rPr>
      </w:pPr>
      <w:r>
        <w:rPr>
          <w:lang w:val="en-GB"/>
        </w:rPr>
        <w:t>As an example, in order to update the growth figure from Productivity tab for international data, one would locate the following:</w:t>
      </w:r>
    </w:p>
    <w:p w14:paraId="603D4EB1" w14:textId="54990266" w:rsidR="00373491" w:rsidRDefault="00373491" w:rsidP="0037349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20F155" wp14:editId="00DA5FC7">
            <wp:extent cx="5731510" cy="546862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A3C" w14:textId="6CF5A2FB" w:rsidR="00373491" w:rsidRDefault="00373491" w:rsidP="00373491">
      <w:pPr>
        <w:rPr>
          <w:lang w:val="en-GB"/>
        </w:rPr>
      </w:pPr>
      <w:r>
        <w:rPr>
          <w:lang w:val="en-GB"/>
        </w:rPr>
        <w:t>Once located, all that is needed to do is to append the table with column for new year:</w:t>
      </w:r>
    </w:p>
    <w:p w14:paraId="267A724B" w14:textId="5E95D274" w:rsidR="00373491" w:rsidRDefault="00373491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01A1A5E1" wp14:editId="3CAD4751">
            <wp:extent cx="2722418" cy="2968540"/>
            <wp:effectExtent l="0" t="0" r="1905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765" cy="29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649E" w14:textId="4E82E8B9" w:rsidR="00373491" w:rsidRPr="00373491" w:rsidRDefault="00373491" w:rsidP="00373491">
      <w:pPr>
        <w:rPr>
          <w:lang w:val="en-GB"/>
        </w:rPr>
      </w:pPr>
      <w:r>
        <w:rPr>
          <w:lang w:val="en-GB"/>
        </w:rPr>
        <w:lastRenderedPageBreak/>
        <w:t>That is all. No changes to the source code should be necessary.</w:t>
      </w:r>
    </w:p>
    <w:p w14:paraId="04A224ED" w14:textId="0F26EDA2" w:rsidR="00373491" w:rsidRDefault="00373491" w:rsidP="0037349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Paste data for new year</w:t>
      </w:r>
    </w:p>
    <w:p w14:paraId="62288B12" w14:textId="0396CB2C" w:rsidR="00475EAF" w:rsidRDefault="00373491" w:rsidP="00373491">
      <w:pPr>
        <w:rPr>
          <w:lang w:val="en-GB"/>
        </w:rPr>
      </w:pPr>
      <w:r>
        <w:rPr>
          <w:lang w:val="en-GB"/>
        </w:rPr>
        <w:t xml:space="preserve">Please note that each piece of data visualisation in the app is </w:t>
      </w:r>
      <w:r w:rsidR="00475EAF">
        <w:rPr>
          <w:lang w:val="en-GB"/>
        </w:rPr>
        <w:t>paired with hyperlink that allows for finding the data in the relevant location on the Internet (most data comes from the Open Data Platform, OECD and the Eurostat):</w:t>
      </w:r>
    </w:p>
    <w:p w14:paraId="4AFD1254" w14:textId="1463E560" w:rsidR="00475EAF" w:rsidRDefault="00475EAF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7A1AFBC9" wp14:editId="3AA2D8CC">
            <wp:extent cx="5731510" cy="3619500"/>
            <wp:effectExtent l="0" t="0" r="254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507E" w14:textId="213C9AEE" w:rsidR="00475EAF" w:rsidRDefault="00475EAF" w:rsidP="00475EA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Part B. </w:t>
      </w:r>
      <w:r w:rsidRPr="00475EAF">
        <w:rPr>
          <w:b/>
          <w:bCs/>
          <w:lang w:val="en-GB"/>
        </w:rPr>
        <w:t>How to update the Home Page</w:t>
      </w:r>
    </w:p>
    <w:p w14:paraId="2D1057CE" w14:textId="4287D4F5" w:rsidR="00475EAF" w:rsidRDefault="00475EAF" w:rsidP="00475EAF">
      <w:pPr>
        <w:rPr>
          <w:noProof/>
        </w:rPr>
      </w:pPr>
      <w:r>
        <w:rPr>
          <w:lang w:val="en-GB"/>
        </w:rPr>
        <w:t>Please locate the following folder:</w:t>
      </w:r>
      <w:r w:rsidRPr="00475EAF">
        <w:rPr>
          <w:noProof/>
          <w:lang w:val="en-GB"/>
        </w:rPr>
        <w:t xml:space="preserve"> </w:t>
      </w:r>
      <w:r>
        <w:rPr>
          <w:noProof/>
        </w:rPr>
        <w:drawing>
          <wp:inline distT="0" distB="0" distL="0" distR="0" wp14:anchorId="69EA16E4" wp14:editId="1D9A464E">
            <wp:extent cx="5731510" cy="1692275"/>
            <wp:effectExtent l="0" t="0" r="254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A4CD" w14:textId="240519F4" w:rsidR="00475EAF" w:rsidRDefault="00475EAF" w:rsidP="00475EAF">
      <w:pPr>
        <w:rPr>
          <w:noProof/>
          <w:lang w:val="en-GB"/>
        </w:rPr>
      </w:pPr>
      <w:r w:rsidRPr="00475EAF">
        <w:rPr>
          <w:noProof/>
          <w:lang w:val="en-GB"/>
        </w:rPr>
        <w:t>There one will find t</w:t>
      </w:r>
      <w:r>
        <w:rPr>
          <w:noProof/>
          <w:lang w:val="en-GB"/>
        </w:rPr>
        <w:t>wo spreadsheets:</w:t>
      </w:r>
    </w:p>
    <w:p w14:paraId="1C73BB28" w14:textId="0585E9A0" w:rsidR="00475EAF" w:rsidRPr="00475EAF" w:rsidRDefault="00475EAF" w:rsidP="00475EAF">
      <w:pPr>
        <w:rPr>
          <w:lang w:val="en-GB"/>
        </w:rPr>
      </w:pPr>
      <w:r>
        <w:rPr>
          <w:noProof/>
        </w:rPr>
        <w:drawing>
          <wp:inline distT="0" distB="0" distL="0" distR="0" wp14:anchorId="7D6043E9" wp14:editId="16DE83C2">
            <wp:extent cx="5731510" cy="456565"/>
            <wp:effectExtent l="0" t="0" r="2540" b="63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7249" w14:textId="618F5245" w:rsidR="00475EAF" w:rsidRDefault="00475EAF" w:rsidP="00373491">
      <w:pPr>
        <w:rPr>
          <w:lang w:val="en-GB"/>
        </w:rPr>
      </w:pPr>
      <w:r>
        <w:rPr>
          <w:lang w:val="en-GB"/>
        </w:rPr>
        <w:t xml:space="preserve">The spreadsheet titled “home” contains all the information that is displayed in the text in the home page. The application does not load that spreadsheet. It has been created as a help to manually feed </w:t>
      </w:r>
      <w:r>
        <w:rPr>
          <w:lang w:val="en-GB"/>
        </w:rPr>
        <w:lastRenderedPageBreak/>
        <w:t xml:space="preserve">the figures in the source code. </w:t>
      </w:r>
      <w:r>
        <w:rPr>
          <w:noProof/>
        </w:rPr>
        <w:drawing>
          <wp:inline distT="0" distB="0" distL="0" distR="0" wp14:anchorId="4F86374D" wp14:editId="358F9D39">
            <wp:extent cx="5731510" cy="133540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49B" w14:textId="55D6C16E" w:rsidR="00475EAF" w:rsidRDefault="00475EAF" w:rsidP="00373491">
      <w:pPr>
        <w:rPr>
          <w:lang w:val="en-GB"/>
        </w:rPr>
      </w:pPr>
      <w:r>
        <w:rPr>
          <w:lang w:val="en-GB"/>
        </w:rPr>
        <w:t>One of the columns:</w:t>
      </w:r>
    </w:p>
    <w:p w14:paraId="2AC78815" w14:textId="42AD578F" w:rsidR="00475EAF" w:rsidRDefault="00475EAF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6C18B5A9" wp14:editId="7E2092D1">
            <wp:extent cx="5731510" cy="1346835"/>
            <wp:effectExtent l="0" t="0" r="254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AEC6" w14:textId="3F4FF5BF" w:rsidR="00475EAF" w:rsidRDefault="00475EAF" w:rsidP="00373491">
      <w:pPr>
        <w:rPr>
          <w:lang w:val="en-GB"/>
        </w:rPr>
      </w:pPr>
      <w:r>
        <w:rPr>
          <w:lang w:val="en-GB"/>
        </w:rPr>
        <w:t>Should be copied and pasted into the spreadsheet titled “</w:t>
      </w:r>
      <w:proofErr w:type="spellStart"/>
      <w:r>
        <w:rPr>
          <w:lang w:val="en-GB"/>
        </w:rPr>
        <w:t>sunburst_home_e</w:t>
      </w:r>
      <w:proofErr w:type="spellEnd"/>
      <w:r>
        <w:rPr>
          <w:lang w:val="en-GB"/>
        </w:rPr>
        <w:t>”:</w:t>
      </w:r>
    </w:p>
    <w:p w14:paraId="7BFF8D80" w14:textId="44012EFB" w:rsidR="00475EAF" w:rsidRDefault="00475EAF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321F3035" wp14:editId="661EBB38">
            <wp:extent cx="2223655" cy="2103920"/>
            <wp:effectExtent l="0" t="0" r="571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6191" cy="21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2A4" w14:textId="43B9F167" w:rsidR="00475EAF" w:rsidRDefault="00475EAF" w:rsidP="00373491">
      <w:pPr>
        <w:rPr>
          <w:lang w:val="en-GB"/>
        </w:rPr>
      </w:pPr>
      <w:r>
        <w:rPr>
          <w:lang w:val="en-GB"/>
        </w:rPr>
        <w:t>When this is done, the application will give the sunbursts’ bars appropriate lengths:</w:t>
      </w:r>
    </w:p>
    <w:p w14:paraId="4F6ED715" w14:textId="3945DD18" w:rsidR="00475EAF" w:rsidRDefault="00475EAF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41825C37" wp14:editId="75C247B5">
            <wp:extent cx="2216727" cy="2171783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926" cy="218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C2C0" w14:textId="5B929E39" w:rsidR="00475EAF" w:rsidRDefault="00475EAF" w:rsidP="00373491">
      <w:pPr>
        <w:rPr>
          <w:lang w:val="en-GB"/>
        </w:rPr>
      </w:pPr>
      <w:r>
        <w:rPr>
          <w:lang w:val="en-GB"/>
        </w:rPr>
        <w:t>In order to update the figures displayed in the text on the Home Page please locate the file titled “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>”:</w:t>
      </w:r>
    </w:p>
    <w:p w14:paraId="1C725561" w14:textId="38071AB9" w:rsidR="00475EAF" w:rsidRDefault="00475EAF" w:rsidP="0037349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D980775" wp14:editId="0CABDB42">
            <wp:extent cx="5731510" cy="1956435"/>
            <wp:effectExtent l="0" t="0" r="2540" b="571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F10" w14:textId="3B862783" w:rsidR="00475EAF" w:rsidRDefault="00475EAF" w:rsidP="00373491">
      <w:pPr>
        <w:rPr>
          <w:lang w:val="en-GB"/>
        </w:rPr>
      </w:pPr>
      <w:r>
        <w:rPr>
          <w:lang w:val="en-GB"/>
        </w:rPr>
        <w:t>Comments divide the lengthy source code into neat sections. For the purpose of updating the home page, one only needs to modify the home page part.</w:t>
      </w:r>
    </w:p>
    <w:p w14:paraId="24A6B21F" w14:textId="78D3E3A6" w:rsidR="00475EAF" w:rsidRDefault="00475EAF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7AAD1BD8" wp14:editId="52D56C06">
            <wp:extent cx="2216727" cy="360104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3324" cy="36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3E8E" w14:textId="21F15BDF" w:rsidR="00475EAF" w:rsidRDefault="00475EAF" w:rsidP="00373491">
      <w:pPr>
        <w:rPr>
          <w:lang w:val="en-GB"/>
        </w:rPr>
      </w:pPr>
      <w:r>
        <w:rPr>
          <w:lang w:val="en-GB"/>
        </w:rPr>
        <w:t xml:space="preserve">Please note that the data </w:t>
      </w:r>
      <w:r w:rsidR="003F02BA">
        <w:rPr>
          <w:lang w:val="en-GB"/>
        </w:rPr>
        <w:t>from the “home” spreadsheet is now handy in filling the figures in the source code:</w:t>
      </w:r>
    </w:p>
    <w:p w14:paraId="132E6E82" w14:textId="36CB4666" w:rsidR="003F02BA" w:rsidRPr="00373491" w:rsidRDefault="003F02BA" w:rsidP="00373491">
      <w:pPr>
        <w:rPr>
          <w:lang w:val="en-GB"/>
        </w:rPr>
      </w:pPr>
      <w:r>
        <w:rPr>
          <w:noProof/>
        </w:rPr>
        <w:drawing>
          <wp:inline distT="0" distB="0" distL="0" distR="0" wp14:anchorId="30A6A5FC" wp14:editId="02E528C7">
            <wp:extent cx="4765964" cy="2038181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008" cy="204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2BA" w:rsidRPr="00373491" w:rsidSect="001B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30C38"/>
    <w:multiLevelType w:val="hybridMultilevel"/>
    <w:tmpl w:val="DBDE5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B5305"/>
    <w:multiLevelType w:val="hybridMultilevel"/>
    <w:tmpl w:val="5E5AFD3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B6"/>
    <w:rsid w:val="001B2892"/>
    <w:rsid w:val="00373491"/>
    <w:rsid w:val="003F02BA"/>
    <w:rsid w:val="00475EAF"/>
    <w:rsid w:val="00940BB6"/>
    <w:rsid w:val="00C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00E"/>
  <w15:chartTrackingRefBased/>
  <w15:docId w15:val="{691F406A-6CFE-4F5B-B619-A756C3D2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3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270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Szymkowski</dc:creator>
  <cp:keywords/>
  <dc:description/>
  <cp:lastModifiedBy>Kamil Szymkowski</cp:lastModifiedBy>
  <cp:revision>2</cp:revision>
  <dcterms:created xsi:type="dcterms:W3CDTF">2020-09-01T09:32:00Z</dcterms:created>
  <dcterms:modified xsi:type="dcterms:W3CDTF">2020-09-01T09:54:00Z</dcterms:modified>
</cp:coreProperties>
</file>