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8"/>
        </w:rPr>
        <w:t>Mise en place d'Evidently</w:t>
        <w:br/>
        <w:t>Monitoring du drift — Blood Cell Classifier</w:t>
      </w:r>
    </w:p>
    <w:p>
      <w:pPr>
        <w:jc w:val="center"/>
      </w:pPr>
      <w:r>
        <w:rPr>
          <w:rFonts w:ascii="Calibri" w:hAnsi="Calibri"/>
          <w:color w:val="606060"/>
          <w:sz w:val="24"/>
        </w:rPr>
        <w:t>Projet BMLE · Branche Romane · 25 June 2026</w:t>
      </w:r>
    </w:p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497D"/>
          <w:sz w:val="36"/>
        </w:rPr>
        <w:t>1. Contexte et objectifs</w:t>
      </w:r>
    </w:p>
    <w:p>
      <w:pPr>
        <w:spacing w:after="80"/>
      </w:pPr>
      <w:r>
        <w:rPr>
          <w:rFonts w:ascii="Calibri" w:hAnsi="Calibri"/>
          <w:sz w:val="22"/>
        </w:rPr>
        <w:t>Dans le cadre du marquage CE (IVDR 2017/746 + MDCG 2020-1 + ISO 14971), tout dispositif médical à base d'IA doit inclure un système de surveillance post-marché (Post-Market Surveillance, PMS). Ce document décrit la mise en place d'Evidently, la bibliothèque Python retenue pour assurer ce monitoring dans le projet Blood Cell Classifier (DenseNet-121, 8 classes de cellules sanguines).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Ce qu'on surveille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Data drift : </w:t>
      </w:r>
      <w:r>
        <w:rPr>
          <w:rFonts w:ascii="Calibri" w:hAnsi="Calibri"/>
          <w:sz w:val="22"/>
        </w:rPr>
        <w:t>Drift des données d'entrée (features statistiques des images)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Prediction drift : </w:t>
      </w:r>
      <w:r>
        <w:rPr>
          <w:rFonts w:ascii="Calibri" w:hAnsi="Calibri"/>
          <w:sz w:val="22"/>
        </w:rPr>
        <w:t>Évolution de la distribution des classes prédites par le modèle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Model drift : </w:t>
      </w:r>
      <w:r>
        <w:rPr>
          <w:rFonts w:ascii="Calibri" w:hAnsi="Calibri"/>
          <w:sz w:val="22"/>
        </w:rPr>
        <w:t>Taux de désaccord des médecins (feedbacks) avec les prédictions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Performance monitoring : </w:t>
      </w:r>
      <w:r>
        <w:rPr>
          <w:rFonts w:ascii="Calibri" w:hAnsi="Calibri"/>
          <w:sz w:val="22"/>
        </w:rPr>
        <w:t>Évolution de macro_F1, accuracy, precision/recall par classe entre générations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Seuils d'alerte retenus (IVDR / MDCG 2020-1)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Niveau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Seuil drift 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 requise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&gt; 0.10</w:t>
            </w:r>
          </w:p>
        </w:tc>
        <w:tc>
          <w:tcPr>
            <w:tcW w:type="dxa" w:w="2880"/>
          </w:tcPr>
          <w:p>
            <w:r>
              <w:t>Surveillance renforcée, aucune action immédiate</w:t>
            </w:r>
          </w:p>
        </w:tc>
      </w:tr>
      <w:tr>
        <w:tc>
          <w:tcPr>
            <w:tcW w:type="dxa" w:w="2880"/>
          </w:tcPr>
          <w:p>
            <w:r>
              <w:t>Alerte</w:t>
            </w:r>
          </w:p>
        </w:tc>
        <w:tc>
          <w:tcPr>
            <w:tcW w:type="dxa" w:w="2880"/>
          </w:tcPr>
          <w:p>
            <w:r>
              <w:t>&gt; 0.20</w:t>
            </w:r>
          </w:p>
        </w:tc>
        <w:tc>
          <w:tcPr>
            <w:tcW w:type="dxa" w:w="2880"/>
          </w:tcPr>
          <w:p>
            <w:r>
              <w:t>Analyse obligatoire, envisager un re-entraînement</w:t>
            </w:r>
          </w:p>
        </w:tc>
      </w:tr>
      <w:tr>
        <w:tc>
          <w:tcPr>
            <w:tcW w:type="dxa" w:w="2880"/>
          </w:tcPr>
          <w:p>
            <w:r>
              <w:t>Critique</w:t>
            </w:r>
          </w:p>
        </w:tc>
        <w:tc>
          <w:tcPr>
            <w:tcW w:type="dxa" w:w="2880"/>
          </w:tcPr>
          <w:p>
            <w:r>
              <w:t>&gt; 0.30</w:t>
            </w:r>
          </w:p>
        </w:tc>
        <w:tc>
          <w:tcPr>
            <w:tcW w:type="dxa" w:w="2880"/>
          </w:tcPr>
          <w:p>
            <w:r>
              <w:t>Investigation obligatoire, gel des déploiements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1F497D"/>
          <w:sz w:val="36"/>
        </w:rPr>
        <w:t>2. Arborescence des fichiers Evidently</w:t>
      </w:r>
    </w:p>
    <w:p>
      <w:pPr>
        <w:spacing w:after="80"/>
      </w:pPr>
      <w:r>
        <w:rPr>
          <w:rFonts w:ascii="Calibri" w:hAnsi="Calibri"/>
          <w:sz w:val="22"/>
        </w:rPr>
        <w:t>Tous les fichiers liés à Evidently sont regroupés dans le dossier dédié :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src/evidently/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 xml:space="preserve">    __init__.py          # initialisation du module Python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 xml:space="preserve">    drift_report.py      # logique principale de monitoring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 xml:space="preserve">    export_reports.py   # export HTML des rapports vers fichiers locaux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 xml:space="preserve">    evidently_guide.docx # ce document</w:t>
      </w:r>
    </w:p>
    <w:p>
      <w:pPr>
        <w:spacing w:after="80"/>
      </w:pPr>
      <w:r>
        <w:rPr>
          <w:rFonts w:ascii="Calibri" w:hAnsi="Calibri"/>
          <w:sz w:val="22"/>
        </w:rPr>
        <w:t>Les fichiers de monitoring d'entraînement (ResourceMonitor, SupabaseLogger) restent dans src/monitoring/ car ils n'utilisent pas Evidently — ils logguent les métriques GPU/CPU pendant l'entraînement.</w:t>
      </w:r>
    </w:p>
    <w:p>
      <w:pPr>
        <w:spacing w:before="360" w:after="120"/>
      </w:pPr>
      <w:r>
        <w:rPr>
          <w:rFonts w:ascii="Calibri" w:hAnsi="Calibri"/>
          <w:b/>
          <w:color w:val="1F497D"/>
          <w:sz w:val="36"/>
        </w:rPr>
        <w:t>3. Description détaillée des fichiers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3.1  src/evidently/__init__.py</w:t>
      </w:r>
    </w:p>
    <w:p>
      <w:pPr>
        <w:spacing w:after="80"/>
      </w:pPr>
      <w:r>
        <w:rPr>
          <w:rFonts w:ascii="Calibri" w:hAnsi="Calibri"/>
          <w:sz w:val="22"/>
        </w:rPr>
        <w:t>Fichier vide (une ligne de commentaire). Il est indispensable pour que Python reconnaisse src/evidently/ comme un package importable. Sans lui, 'from src.evidently.drift_report import generate_report' échouerait.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3.2  src/evidently/drift_report.py</w:t>
      </w:r>
    </w:p>
    <w:p>
      <w:pPr>
        <w:spacing w:after="80"/>
      </w:pPr>
      <w:r>
        <w:rPr>
          <w:rFonts w:ascii="Calibri" w:hAnsi="Calibri"/>
          <w:sz w:val="22"/>
        </w:rPr>
        <w:t>C'est le cœur du système. Ce fichier contient toutes les fonctions de monitoring. Il est appelé depuis l'onglet 'Drift' de Streamlit.</w:t>
      </w:r>
    </w:p>
    <w:p>
      <w:pPr>
        <w:spacing w:before="160" w:after="40"/>
      </w:pPr>
      <w:r>
        <w:rPr>
          <w:rFonts w:ascii="Calibri" w:hAnsi="Calibri"/>
          <w:b/>
          <w:color w:val="404040"/>
          <w:sz w:val="24"/>
        </w:rPr>
        <w:t>Constantes importantes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DRIFT_WARNING  = 0.10   # seuil IVDR warning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DRIFT_ALERT    = 0.20   # seuil IVDR alerte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DRIFT_CRITICAL = 0.30   # seuil IVDR critique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CRITICAL_CLASSES = {'Erythroblast', 'IG'}   # classes prioritaires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MODEL_F1_ALERT_DROP = 0.05  # baisse F1 tolérée (-5%)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FEATURE_COLS = ['mean_brightness', 'std_brightness',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 xml:space="preserve">                'mean_r', 'mean_g', 'mean_b',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 xml:space="preserve">                'image_width', 'image_height']</w:t>
      </w:r>
    </w:p>
    <w:p>
      <w:pPr>
        <w:spacing w:before="160" w:after="40"/>
      </w:pPr>
      <w:r>
        <w:rPr>
          <w:rFonts w:ascii="Calibri" w:hAnsi="Calibri"/>
          <w:b/>
          <w:color w:val="404040"/>
          <w:sz w:val="24"/>
        </w:rPr>
        <w:t>Fonction generate_report(model_version=None)</w:t>
      </w:r>
    </w:p>
    <w:p>
      <w:pPr>
        <w:spacing w:after="80"/>
      </w:pPr>
      <w:r>
        <w:rPr>
          <w:rFonts w:ascii="Calibri" w:hAnsi="Calibri"/>
          <w:sz w:val="22"/>
        </w:rPr>
        <w:t>Génère un rapport de drift complet. Étapes :</w:t>
      </w:r>
    </w:p>
    <w:p>
      <w:pPr>
        <w:pStyle w:val="ListBullet"/>
      </w:pPr>
      <w:r>
        <w:rPr>
          <w:rFonts w:ascii="Calibri" w:hAnsi="Calibri"/>
          <w:sz w:val="22"/>
        </w:rPr>
        <w:t>Charge le dataset de référence depuis la table Supabase reference_features (400 lignes = 50 images × 8 classes, extraites de data/raw/).</w:t>
      </w:r>
    </w:p>
    <w:p>
      <w:pPr>
        <w:pStyle w:val="ListBullet"/>
      </w:pPr>
      <w:r>
        <w:rPr>
          <w:rFonts w:ascii="Calibri" w:hAnsi="Calibri"/>
          <w:sz w:val="22"/>
        </w:rPr>
        <w:t>Charge les prédictions récentes depuis la table predictions (filtrées par model_version si précisé).</w:t>
      </w:r>
    </w:p>
    <w:p>
      <w:pPr>
        <w:pStyle w:val="ListBullet"/>
      </w:pPr>
      <w:r>
        <w:rPr>
          <w:rFonts w:ascii="Calibri" w:hAnsi="Calibri"/>
          <w:sz w:val="22"/>
        </w:rPr>
        <w:t>Lance Evidently (API legacy 0.7.21) : DatasetDriftMetric, ColumnDriftMetric sur chaque feature, DatasetSummaryMetric.</w:t>
      </w:r>
    </w:p>
    <w:p>
      <w:pPr>
        <w:pStyle w:val="ListBullet"/>
      </w:pPr>
      <w:r>
        <w:rPr>
          <w:rFonts w:ascii="Calibri" w:hAnsi="Calibri"/>
          <w:sz w:val="22"/>
        </w:rPr>
        <w:t>Calcule la prediction drift sur la colonne predicted_class.</w:t>
      </w:r>
    </w:p>
    <w:p>
      <w:pPr>
        <w:pStyle w:val="ListBullet"/>
      </w:pPr>
      <w:r>
        <w:rPr>
          <w:rFonts w:ascii="Calibri" w:hAnsi="Calibri"/>
          <w:sz w:val="22"/>
        </w:rPr>
        <w:t>Calcule le model drift depuis les feedbacks médecins (table prediction_feedback).</w:t>
      </w:r>
    </w:p>
    <w:p>
      <w:pPr>
        <w:pStyle w:val="ListBullet"/>
      </w:pPr>
      <w:r>
        <w:rPr>
          <w:rFonts w:ascii="Calibri" w:hAnsi="Calibri"/>
          <w:sz w:val="22"/>
        </w:rPr>
        <w:t>Sauvegarde le rapport HTML + métriques JSON dans la table drift_reports de Supabase.</w:t>
      </w:r>
    </w:p>
    <w:p>
      <w:pPr>
        <w:pStyle w:val="ListBullet"/>
      </w:pPr>
      <w:r>
        <w:rPr>
          <w:rFonts w:ascii="Calibri" w:hAnsi="Calibri"/>
          <w:sz w:val="22"/>
        </w:rPr>
        <w:t>Retourne un dict avec : report_id, data_drift_score, data_drift_level, pred_drift_score, model_drift_score, n_drifted_features, metrics, report_html.</w:t>
      </w:r>
    </w:p>
    <w:p>
      <w:pPr>
        <w:spacing w:before="160" w:after="40"/>
      </w:pPr>
      <w:r>
        <w:rPr>
          <w:rFonts w:ascii="Calibri" w:hAnsi="Calibri"/>
          <w:b/>
          <w:color w:val="404040"/>
          <w:sz w:val="24"/>
        </w:rPr>
        <w:t>Fonction load_performance_metrics()</w:t>
      </w:r>
    </w:p>
    <w:p>
      <w:pPr>
        <w:spacing w:after="80"/>
      </w:pPr>
      <w:r>
        <w:rPr>
          <w:rFonts w:ascii="Calibri" w:hAnsi="Calibri"/>
          <w:sz w:val="22"/>
        </w:rPr>
        <w:t>Charge les métriques de performance du modèle pour le monitoring post-marché :</w:t>
      </w:r>
    </w:p>
    <w:p>
      <w:pPr>
        <w:pStyle w:val="ListBullet"/>
      </w:pPr>
      <w:r>
        <w:rPr>
          <w:rFonts w:ascii="Calibri" w:hAnsi="Calibri"/>
          <w:sz w:val="22"/>
        </w:rPr>
        <w:t>Lit la table training_runs de Supabase pour avoir toutes les générations.</w:t>
      </w:r>
    </w:p>
    <w:p>
      <w:pPr>
        <w:pStyle w:val="ListBullet"/>
      </w:pPr>
      <w:r>
        <w:rPr>
          <w:rFonts w:ascii="Calibri" w:hAnsi="Calibri"/>
          <w:sz w:val="22"/>
        </w:rPr>
        <w:t>Croise avec MLflow (http://100.114.142.89:5001) pour récupérer macro_f1 et accuracy par run.</w:t>
      </w:r>
    </w:p>
    <w:p>
      <w:pPr>
        <w:pStyle w:val="ListBullet"/>
      </w:pPr>
      <w:r>
        <w:rPr>
          <w:rFonts w:ascii="Calibri" w:hAnsi="Calibri"/>
          <w:sz w:val="22"/>
        </w:rPr>
        <w:t>Lit la table class_metrics pour precision/recall/F1/support par classe et par génération.</w:t>
      </w:r>
    </w:p>
    <w:p>
      <w:pPr>
        <w:pStyle w:val="ListBullet"/>
      </w:pPr>
      <w:r>
        <w:rPr>
          <w:rFonts w:ascii="Calibri" w:hAnsi="Calibri"/>
          <w:sz w:val="22"/>
        </w:rPr>
        <w:t>Détecte les régressions : alerte si baisse de macro_F1 &gt; 5%, alerte critique si baisse sur Erythroblast ou IG &gt; 5%.</w:t>
      </w:r>
    </w:p>
    <w:p>
      <w:pPr>
        <w:pStyle w:val="ListBullet"/>
      </w:pPr>
      <w:r>
        <w:rPr>
          <w:rFonts w:ascii="Calibri" w:hAnsi="Calibri"/>
          <w:sz w:val="22"/>
        </w:rPr>
        <w:t>Retourne un dict avec df_global (tendance globale), df_classes (par classe), baseline, current, alerts.</w:t>
      </w:r>
    </w:p>
    <w:p>
      <w:pPr>
        <w:spacing w:before="160" w:after="40"/>
      </w:pPr>
      <w:r>
        <w:rPr>
          <w:rFonts w:ascii="Calibri" w:hAnsi="Calibri"/>
          <w:b/>
          <w:color w:val="404040"/>
          <w:sz w:val="24"/>
        </w:rPr>
        <w:t>Fonction load_last_report()</w:t>
      </w:r>
    </w:p>
    <w:p>
      <w:pPr>
        <w:spacing w:after="80"/>
      </w:pPr>
      <w:r>
        <w:rPr>
          <w:rFonts w:ascii="Calibri" w:hAnsi="Calibri"/>
          <w:sz w:val="22"/>
        </w:rPr>
        <w:t>Charge le dernier rapport de drift sauvegardé dans Supabase (utilisé au chargement de l'onglet Drift pour afficher le rapport précédent sans avoir à le regénérer).</w:t>
      </w:r>
    </w:p>
    <w:p>
      <w:pPr>
        <w:spacing w:before="360" w:after="120"/>
      </w:pPr>
      <w:r>
        <w:rPr>
          <w:rFonts w:ascii="Calibri" w:hAnsi="Calibri"/>
          <w:b/>
          <w:color w:val="1F497D"/>
          <w:sz w:val="36"/>
        </w:rPr>
        <w:t>4. Tables Supabase utilisées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Remplie par</w:t>
            </w:r>
          </w:p>
        </w:tc>
      </w:tr>
      <w:tr>
        <w:tc>
          <w:tcPr>
            <w:tcW w:type="dxa" w:w="2880"/>
          </w:tcPr>
          <w:p>
            <w:r>
              <w:t>reference_features</w:t>
            </w:r>
          </w:p>
        </w:tc>
        <w:tc>
          <w:tcPr>
            <w:tcW w:type="dxa" w:w="2880"/>
          </w:tcPr>
          <w:p>
            <w:r>
              <w:t>Dataset de référence (400 lignes de features images)</w:t>
            </w:r>
          </w:p>
        </w:tc>
        <w:tc>
          <w:tcPr>
            <w:tcW w:type="dxa" w:w="2880"/>
          </w:tcPr>
          <w:p>
            <w:r>
              <w:t>scripts/init_db.py --populate data/raw</w:t>
            </w:r>
          </w:p>
        </w:tc>
      </w:tr>
      <w:tr>
        <w:tc>
          <w:tcPr>
            <w:tcW w:type="dxa" w:w="2880"/>
          </w:tcPr>
          <w:p>
            <w:r>
              <w:t>predictions</w:t>
            </w:r>
          </w:p>
        </w:tc>
        <w:tc>
          <w:tcPr>
            <w:tcW w:type="dxa" w:w="2880"/>
          </w:tcPr>
          <w:p>
            <w:r>
              <w:t>Chaque prédiction logguée avec ses features image</w:t>
            </w:r>
          </w:p>
        </w:tc>
        <w:tc>
          <w:tcPr>
            <w:tcW w:type="dxa" w:w="2880"/>
          </w:tcPr>
          <w:p>
            <w:r>
              <w:t>src/serving/api.py → /predict</w:t>
            </w:r>
          </w:p>
        </w:tc>
      </w:tr>
      <w:tr>
        <w:tc>
          <w:tcPr>
            <w:tcW w:type="dxa" w:w="2880"/>
          </w:tcPr>
          <w:p>
            <w:r>
              <w:t>prediction_feedback</w:t>
            </w:r>
          </w:p>
        </w:tc>
        <w:tc>
          <w:tcPr>
            <w:tcW w:type="dxa" w:w="2880"/>
          </w:tcPr>
          <w:p>
            <w:r>
              <w:t>Feedbacks médecins (accord / désaccord)</w:t>
            </w:r>
          </w:p>
        </w:tc>
        <w:tc>
          <w:tcPr>
            <w:tcW w:type="dxa" w:w="2880"/>
          </w:tcPr>
          <w:p>
            <w:r>
              <w:t>src/serving/api.py → /feedback</w:t>
            </w:r>
          </w:p>
        </w:tc>
      </w:tr>
      <w:tr>
        <w:tc>
          <w:tcPr>
            <w:tcW w:type="dxa" w:w="2880"/>
          </w:tcPr>
          <w:p>
            <w:r>
              <w:t>drift_reports</w:t>
            </w:r>
          </w:p>
        </w:tc>
        <w:tc>
          <w:tcPr>
            <w:tcW w:type="dxa" w:w="2880"/>
          </w:tcPr>
          <w:p>
            <w:r>
              <w:t>Rapports Evidently HTML + métriques JSON</w:t>
            </w:r>
          </w:p>
        </w:tc>
        <w:tc>
          <w:tcPr>
            <w:tcW w:type="dxa" w:w="2880"/>
          </w:tcPr>
          <w:p>
            <w:r>
              <w:t>src/evidently/drift_report.py → generate_report()</w:t>
            </w:r>
          </w:p>
        </w:tc>
      </w:tr>
      <w:tr>
        <w:tc>
          <w:tcPr>
            <w:tcW w:type="dxa" w:w="2880"/>
          </w:tcPr>
          <w:p>
            <w:r>
              <w:t>class_metrics</w:t>
            </w:r>
          </w:p>
        </w:tc>
        <w:tc>
          <w:tcPr>
            <w:tcW w:type="dxa" w:w="2880"/>
          </w:tcPr>
          <w:p>
            <w:r>
              <w:t>Precision/recall/F1 par classe et génération</w:t>
            </w:r>
          </w:p>
        </w:tc>
        <w:tc>
          <w:tcPr>
            <w:tcW w:type="dxa" w:w="2880"/>
          </w:tcPr>
          <w:p>
            <w:r>
              <w:t>src/monitoring/supabase_logger.py → log_class_metrics_and_confusion()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1F497D"/>
          <w:sz w:val="36"/>
        </w:rPr>
        <w:t>5. Intégration dans Streamlit</w:t>
      </w:r>
    </w:p>
    <w:p>
      <w:pPr>
        <w:spacing w:after="80"/>
      </w:pPr>
      <w:r>
        <w:rPr>
          <w:rFonts w:ascii="Calibri" w:hAnsi="Calibri"/>
          <w:sz w:val="22"/>
        </w:rPr>
        <w:t>L'onglet 'Drift' de l'application Streamlit (src/serving/app.py) expose deux sections principales :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5.1  Section Drift Evidently</w:t>
      </w:r>
    </w:p>
    <w:p>
      <w:pPr>
        <w:pStyle w:val="ListBullet"/>
      </w:pPr>
      <w:r>
        <w:rPr>
          <w:rFonts w:ascii="Calibri" w:hAnsi="Calibri"/>
          <w:sz w:val="22"/>
        </w:rPr>
        <w:t>Bouton 'Générer le rapport de drift' → appelle generate_report().</w:t>
      </w:r>
    </w:p>
    <w:p>
      <w:pPr>
        <w:pStyle w:val="ListBullet"/>
      </w:pPr>
      <w:r>
        <w:rPr>
          <w:rFonts w:ascii="Calibri" w:hAnsi="Calibri"/>
          <w:sz w:val="22"/>
        </w:rPr>
        <w:t>Affiche les métriques clés : n_reference, n_current, features driftées, data_drift_score, pred_drift_score.</w:t>
      </w:r>
    </w:p>
    <w:p>
      <w:pPr>
        <w:pStyle w:val="ListBullet"/>
      </w:pPr>
      <w:r>
        <w:rPr>
          <w:rFonts w:ascii="Calibri" w:hAnsi="Calibri"/>
          <w:sz w:val="22"/>
        </w:rPr>
        <w:t>Affiche les alertes IVDR colorées (rouge = critique, orange = alerte, bleu = warning).</w:t>
      </w:r>
    </w:p>
    <w:p>
      <w:pPr>
        <w:pStyle w:val="ListBullet"/>
      </w:pPr>
      <w:r>
        <w:rPr>
          <w:rFonts w:ascii="Calibri" w:hAnsi="Calibri"/>
          <w:sz w:val="22"/>
        </w:rPr>
        <w:t>Affiche le rapport HTML Evidently complet en pleine largeur (hauteur 900px, scrollable).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5.2  Section Performance du modèle (MLflow)</w:t>
      </w:r>
    </w:p>
    <w:p>
      <w:pPr>
        <w:pStyle w:val="ListBullet"/>
      </w:pPr>
      <w:r>
        <w:rPr>
          <w:rFonts w:ascii="Calibri" w:hAnsi="Calibri"/>
          <w:sz w:val="22"/>
        </w:rPr>
        <w:t>Bouton 'Charger les métriques de performance' → appelle load_performance_metrics().</w:t>
      </w:r>
    </w:p>
    <w:p>
      <w:pPr>
        <w:pStyle w:val="ListBullet"/>
      </w:pPr>
      <w:r>
        <w:rPr>
          <w:rFonts w:ascii="Calibri" w:hAnsi="Calibri"/>
          <w:sz w:val="22"/>
        </w:rPr>
        <w:t>Métriques globales : macro_F1 et accuracy de la dernière génération vs baseline.</w:t>
      </w:r>
    </w:p>
    <w:p>
      <w:pPr>
        <w:pStyle w:val="ListBullet"/>
      </w:pPr>
      <w:r>
        <w:rPr>
          <w:rFonts w:ascii="Calibri" w:hAnsi="Calibri"/>
          <w:sz w:val="22"/>
        </w:rPr>
        <w:t>Graphique Plotly interactif : évolution macro_F1 / accuracy sur toutes les générations, avec ligne seuil d'alerte -5%.</w:t>
      </w:r>
    </w:p>
    <w:p>
      <w:pPr>
        <w:pStyle w:val="ListBullet"/>
      </w:pPr>
      <w:r>
        <w:rPr>
          <w:rFonts w:ascii="Calibri" w:hAnsi="Calibri"/>
          <w:sz w:val="22"/>
        </w:rPr>
        <w:t>Tabs par classe critique (Erythroblast, IG) avec courbes F1/Precision/Recall par génération.</w:t>
      </w:r>
    </w:p>
    <w:p>
      <w:pPr>
        <w:pStyle w:val="ListBullet"/>
      </w:pPr>
      <w:r>
        <w:rPr>
          <w:rFonts w:ascii="Calibri" w:hAnsi="Calibri"/>
          <w:sz w:val="22"/>
        </w:rPr>
        <w:t>Tableau récapitulatif toutes classes pour la dernière génération.</w:t>
      </w:r>
    </w:p>
    <w:p>
      <w:pPr>
        <w:pStyle w:val="Heading 2"/>
      </w:pPr>
      <w:r>
        <w:t>5.3  Comment accéder aux rapports HTML</w:t>
      </w:r>
    </w:p>
    <w:p>
      <w:r>
        <w:t>Les rapports HTML Evidently sont générés dynamiquement et sauvegardés dans Supabase (table </w:t>
      </w:r>
      <w:r>
        <w:rPr>
          <w:i/>
        </w:rPr>
        <w:t>drift_reports</w:t>
      </w:r>
      <w:r>
        <w:t>). Deux options pour les consulter :</w:t>
      </w:r>
    </w:p>
    <w:p>
      <w:pPr>
        <w:pStyle w:val="Heading 3"/>
      </w:pPr>
      <w:r>
        <w:rPr>
          <w:b/>
        </w:rPr>
        <w:t>Option 1 — Via l'interface Streamlit (recommandé)</w:t>
      </w:r>
    </w:p>
    <w:p>
      <w:pPr>
        <w:numPr>
          <w:ilvl w:val="0"/>
          <w:numId w:val="1"/>
        </w:numPr>
      </w:pPr>
      <w:r>
        <w:t>Lancer l'API FastAPI : PYTORCH_NO_MPS=1 .venv/bin/uvicorn src.serving.api:app --host 0.0.0.0 --port 8000</w:t>
      </w:r>
    </w:p>
    <w:p>
      <w:pPr>
        <w:numPr>
          <w:ilvl w:val="0"/>
          <w:numId w:val="1"/>
        </w:numPr>
      </w:pPr>
      <w:r>
        <w:t>Lancer Streamlit : .venv/bin/streamlit run src/serving/app.py</w:t>
      </w:r>
    </w:p>
    <w:p>
      <w:pPr>
        <w:numPr>
          <w:ilvl w:val="0"/>
          <w:numId w:val="1"/>
        </w:numPr>
      </w:pPr>
      <w:r>
        <w:t>Ouvrir http://localhost:8501 dans le navigateur</w:t>
      </w:r>
    </w:p>
    <w:p>
      <w:pPr>
        <w:numPr>
          <w:ilvl w:val="0"/>
          <w:numId w:val="1"/>
        </w:numPr>
      </w:pPr>
      <w:r>
        <w:t>Se connecter et aller dans l'onglet Drift</w:t>
      </w:r>
    </w:p>
    <w:p>
      <w:pPr>
        <w:numPr>
          <w:ilvl w:val="0"/>
          <w:numId w:val="1"/>
        </w:numPr>
      </w:pPr>
      <w:r>
        <w:t>Cliquer sur 'Générer le rapport de drift'</w:t>
      </w:r>
    </w:p>
    <w:p>
      <w:pPr>
        <w:numPr>
          <w:ilvl w:val="0"/>
          <w:numId w:val="1"/>
        </w:numPr>
      </w:pPr>
      <w:r>
        <w:t>Le rapport HTML s'affiche en bas de page avec tous les graphiques interactifs</w:t>
      </w:r>
    </w:p>
    <w:p>
      <w:pPr>
        <w:pStyle w:val="Heading 1"/>
      </w:pPr>
      <w:r>
        <w:t>6. Outputs HTML disponibles</w:t>
      </w:r>
    </w:p>
    <w:p>
      <w:pPr>
        <w:pStyle w:val="Heading 3"/>
      </w:pPr>
      <w:r>
        <w:rPr>
          <w:b/>
        </w:rPr>
        <w:t>Option 2 — Via script d'export (exporte directement en fichiers HTML)</w:t>
      </w:r>
    </w:p>
    <w:p>
      <w:r>
        <w:t>Un script Python permet d'exporter directement les rapports HTML depuis Supabase vers des fichiers locaux.</w:t>
      </w:r>
    </w:p>
    <w:p>
      <w:pPr>
        <w:numPr>
          <w:ilvl w:val="0"/>
          <w:numId w:val="2"/>
        </w:numPr>
      </w:pPr>
      <w:r>
        <w:t>Exporter le dernier rapport : python -m src.evidently.export_reports</w:t>
      </w:r>
    </w:p>
    <w:p>
      <w:pPr>
        <w:numPr>
          <w:ilvl w:val="0"/>
          <w:numId w:val="2"/>
        </w:numPr>
      </w:pPr>
      <w:r>
        <w:t>Exporter les 5 derniers rapports : python -m src.evidently.export_reports --limit 5</w:t>
      </w:r>
    </w:p>
    <w:p>
      <w:pPr>
        <w:numPr>
          <w:ilvl w:val="0"/>
          <w:numId w:val="2"/>
        </w:numPr>
      </w:pPr>
      <w:r>
        <w:t>Exporter tous les rapports : python -m src.evidently.export_reports --all</w:t>
      </w:r>
    </w:p>
    <w:p>
      <w:pPr>
        <w:numPr>
          <w:ilvl w:val="0"/>
          <w:numId w:val="2"/>
        </w:numPr>
      </w:pPr>
      <w:r>
        <w:t>Les fichiers HTML sont sauvegardés dans : src/evidently/reports_html/</w:t>
      </w:r>
    </w:p>
    <w:p>
      <w:pPr>
        <w:numPr>
          <w:ilvl w:val="0"/>
          <w:numId w:val="2"/>
        </w:numPr>
      </w:pPr>
      <w:r>
        <w:t>Ouvrir directement dans le navigateur avec un double-clic ou : open src/evidently/reports_html/</w:t>
      </w:r>
    </w:p>
    <w:p>
      <w:pPr>
        <w:pStyle w:val="Normal"/>
      </w:pPr>
      <w:r>
        <w:rPr>
          <w:b/>
          <w:i/>
        </w:rPr>
        <w:t>Note : Le script export_reports.py et toutes les modifications de ce document sont intégrées à la branche </w:t>
      </w:r>
      <w:r>
        <w:rPr>
          <w:b/>
          <w:i/>
          <w:font w:ascii="Courier New" w:hAnsi="Courier New"/>
        </w:rPr>
        <w:t>main</w:t>
      </w:r>
      <w:r>
        <w:rPr>
          <w:b/>
          <w:i/>
        </w:rPr>
        <w:t>. Ce guide reflète la version actuelle du projet.</w:t>
      </w:r>
    </w:p>
    <w:p>
      <w:pPr>
        <w:spacing w:before="360" w:after="120"/>
      </w:pPr>
      <w:r>
        <w:rPr>
          <w:rFonts w:ascii="Calibri" w:hAnsi="Calibri"/>
          <w:b/>
          <w:color w:val="1F497D"/>
          <w:sz w:val="36"/>
        </w:rPr>
        <w:t>7. Checklist de vérification pour Fred et Sara</w:t>
      </w:r>
    </w:p>
    <w:p>
      <w:r>
        <w:t>Le rapport Evidently genéré contient plusieurs sections interactives pour visualiser les dérives détectées :</w:t>
      </w:r>
    </w:p>
    <w:tbl>
      <w:tblPr>
        <w:tblStyle w:val="LightGridAccent1"/>
      </w:tblPr>
      <w:tblGrid>
        <w:gridCol w:w="2000"/>
        <w:gridCol w:w="2000"/>
        <w:gridCol w:w="2000"/>
      </w:tblGrid>
      <w:tr>
        <w:tc>
          <w:tcPr>
            <w:shd w:fill="4472C4"/>
          </w:tcPr>
          <w:p>
            <w:r>
              <w:rPr>
                <w:b/>
                <w:color w:val="FFFFFF"/>
              </w:rPr>
              <w:t>Composant</w:t>
            </w:r>
          </w:p>
        </w:tc>
        <w:tc>
          <w:tcPr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shd w:fill="4472C4"/>
          </w:tcPr>
          <w:p>
            <w:r>
              <w:rPr>
                <w:b/>
                <w:color w:val="FFFFFF"/>
              </w:rPr>
              <w:t>Fichiers générés</w:t>
            </w:r>
          </w:p>
        </w:tc>
      </w:tr>
      <w:tr>
        <w:tc>
          <w:tcPr/>
          <w:p>
            <w:r>
              <w:rPr/>
              <w:t>Data Drift</w:t>
            </w:r>
          </w:p>
        </w:tc>
        <w:tc>
          <w:tcPr/>
          <w:p>
            <w:r>
              <w:rPr/>
              <w:t>Drift détecté sur les features images (brightness, couleurs, dimensions)</w:t>
            </w:r>
          </w:p>
        </w:tc>
        <w:tc>
          <w:tcPr/>
          <w:p>
            <w:r>
              <w:rPr/>
              <w:t>Report HTML avec métriques par feature</w:t>
            </w:r>
          </w:p>
        </w:tc>
      </w:tr>
      <w:tr>
        <w:tc>
          <w:tcPr/>
          <w:p>
            <w:r>
              <w:rPr/>
              <w:t>Prediction Drift</w:t>
            </w:r>
          </w:p>
        </w:tc>
        <w:tc>
          <w:tcPr/>
          <w:p>
            <w:r>
              <w:rPr/>
              <w:t>Évolution de la distribution des classes prédites et confiance</w:t>
            </w:r>
          </w:p>
        </w:tc>
        <w:tc>
          <w:tcPr/>
          <w:p>
            <w:r>
              <w:rPr/>
              <w:t>Report HTML avec histogrammes par classe</w:t>
            </w:r>
          </w:p>
        </w:tc>
      </w:tr>
      <w:tr>
        <w:tc>
          <w:tcPr/>
          <w:p>
            <w:r>
              <w:rPr/>
              <w:t>Confidence Drift</w:t>
            </w:r>
          </w:p>
        </w:tc>
        <w:tc>
          <w:tcPr/>
          <w:p>
            <w:r>
              <w:rPr/>
              <w:t>Drift sur le score de confiance du modèle</w:t>
            </w:r>
          </w:p>
        </w:tc>
        <w:tc>
          <w:tcPr/>
          <w:p>
            <w:r>
              <w:rPr/>
              <w:t>Report HTML avec distribution des scores</w:t>
            </w:r>
          </w:p>
        </w:tc>
      </w:tr>
      <w:tr>
        <w:tc>
          <w:tcPr/>
          <w:p>
            <w:r>
              <w:rPr/>
              <w:t>Dataset Summary</w:t>
            </w:r>
          </w:p>
        </w:tc>
        <w:tc>
          <w:tcPr/>
          <w:p>
            <w:r>
              <w:rPr/>
              <w:t>Résumé statistique : min, max, moyenne des features</w:t>
            </w:r>
          </w:p>
        </w:tc>
        <w:tc>
          <w:tcPr/>
          <w:p>
            <w:r>
              <w:rPr/>
              <w:t>Tableaux statistiques interactifs</w:t>
            </w:r>
          </w:p>
        </w:tc>
      </w:tr>
      <w:tr>
        <w:tc>
          <w:tcPr/>
          <w:p>
            <w:r>
              <w:rPr/>
              <w:t>Métriques JSON</w:t>
            </w:r>
          </w:p>
        </w:tc>
        <w:tc>
          <w:tcPr/>
          <w:p>
            <w:r>
              <w:rPr/>
              <w:t>Détail complet en JSON : drift_scores, seuils IVDR, timestamps</w:t>
            </w:r>
          </w:p>
        </w:tc>
        <w:tc>
          <w:tcPr/>
          <w:p>
            <w:r>
              <w:rPr/>
              <w:t>Sauvegardé en base Supabase (colonne metrics_json)</w:t>
            </w:r>
          </w:p>
        </w:tc>
      </w:tr>
    </w:tbl>
    <w:p>
      <w:r>
        <w:t/>
      </w:r>
    </w:p>
    <w:p>
      <w:pPr>
        <w:spacing w:after="80"/>
      </w:pPr>
      <w:r>
        <w:rPr>
          <w:rFonts w:ascii="Calibri" w:hAnsi="Calibri"/>
          <w:sz w:val="22"/>
        </w:rPr>
        <w:t>Suivez ces étapes dans l'ordre pour vous assurer qu'Evidently fonctionne correctement sur votre machine.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Étape 1 — Récupérer la branche main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git fetch origin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git checkout main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git pull origin main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Étape 2 — Installer les dépendances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# Activer l'environnement virtuel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source .venv/bin/activate          # macOS / Linux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.venv\Scripts\activate            # Windows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# Installer toutes les dépendances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pip install -r requirements/base.txt</w:t>
      </w:r>
    </w:p>
    <w:p>
      <w:pPr>
        <w:spacing w:after="80"/>
      </w:pPr>
      <w:r>
        <w:rPr>
          <w:rFonts w:ascii="Calibri" w:hAnsi="Calibri"/>
          <w:sz w:val="22"/>
        </w:rPr>
        <w:t>Vérifier qu'Evidently 0.7.21 est bien installé :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pip show evidently</w:t>
      </w:r>
    </w:p>
    <w:p>
      <w:pPr>
        <w:spacing w:after="80"/>
      </w:pPr>
      <w:r>
        <w:rPr>
          <w:rFonts w:ascii="Calibri" w:hAnsi="Calibri"/>
          <w:sz w:val="22"/>
        </w:rPr>
        <w:t>La ligne 'Version: 0.7.21' doit apparaître. Vérifier aussi plotly :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pip show plotly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Étape 3 — Vérifier le fichier .env</w:t>
      </w:r>
    </w:p>
    <w:p>
      <w:pPr>
        <w:spacing w:after="80"/>
      </w:pPr>
      <w:r>
        <w:rPr>
          <w:rFonts w:ascii="Calibri" w:hAnsi="Calibri"/>
          <w:sz w:val="22"/>
        </w:rPr>
        <w:t>Le fichier .env doit contenir les variables suivantes (demandez le mot de passe à Romane si besoin) :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SUPABASE_HOST=db.xxxxx.supabase.co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SUPABASE_PORT=6543          # IMPORTANT : port 6543 (connection pooler)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SUPABASE_DB=postgres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SUPABASE_USER=postgres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SUPABASE_PASSWORD=&lt;mot de passe&gt;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MLFLOW_TRACKING_URI=http://100.114.142.89:5001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API_URL=http://localhost:8000</w:t>
      </w:r>
    </w:p>
    <w:p>
      <w:pPr>
        <w:ind w:left="432"/>
      </w:pPr>
      <w:r>
        <w:rPr>
          <w:rFonts w:ascii="Calibri" w:hAnsi="Calibri"/>
          <w:i/>
          <w:color w:val="606060"/>
          <w:sz w:val="20"/>
        </w:rPr>
        <w:t>Note : Le port 5432 ne fonctionne pas — Supabase utilise le connection pooler sur 6543.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Étape 4 — Tester la connexion Supabase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python -c "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from dotenv import load_dotenv; load_dotenv('.env', override=True)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from src.auth.db import get_connection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conn = get_connection()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print('Connexion OK')"</w:t>
      </w:r>
    </w:p>
    <w:p>
      <w:pPr>
        <w:spacing w:after="80"/>
      </w:pPr>
      <w:r>
        <w:rPr>
          <w:rFonts w:ascii="Calibri" w:hAnsi="Calibri"/>
          <w:sz w:val="22"/>
        </w:rPr>
        <w:t xml:space="preserve">Étape 4bis — Initialiser la base de données (une seule fois)</w:t>
      </w:r>
    </w:p>
    <w:p>
      <w:pPr>
        <w:spacing w:after="80"/>
      </w:pPr>
      <w:r>
        <w:rPr>
          <w:rFonts w:ascii="Calibri" w:hAnsi="Calibri"/>
          <w:sz w:val="22"/>
        </w:rPr>
        <w:t xml:space="preserve">Cette étape crée les tables manquantes (reference_features, drift_reports, colonnes image dans predictions) et calcule les données de référence pour le drift.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 xml:space="preserve">python scripts/init_db.py --populate data/raw</w:t>
      </w:r>
    </w:p>
    <w:p>
      <w:pPr>
        <w:spacing w:after="80"/>
      </w:pPr>
      <w:r>
        <w:rPr>
          <w:rFonts w:ascii="Calibri" w:hAnsi="Calibri"/>
          <w:sz w:val="22"/>
        </w:rPr>
        <w:t xml:space="preserve">Résultat attendu :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 xml:space="preserve">  [OK] Tables créées (ou déjà existantes) : predictions, prediction_feedback, dataset_images, training_runs, class_metrics, confusion_matrices, reference_features, drift_reports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 xml:space="preserve">  [OK] reference_features peuplée : 8 classe(s) insérée(s)</w:t>
      </w:r>
    </w:p>
    <w:p>
      <w:pPr>
        <w:spacing w:after="80"/>
      </w:pPr>
      <w:r>
        <w:rPr>
          <w:rFonts w:ascii="Calibri" w:hAnsi="Calibri"/>
          <w:sz w:val="22"/>
        </w:rPr>
        <w:t xml:space="preserve">Note : si la table reference_features était déjà remplie, le script l'indique et ne la recrée pas.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Étape 5 — Vérifier que la table reference_features est remplie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python -c "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from dotenv import load_dotenv; load_dotenv('.env', override=True)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import psycopg2, os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conn = psycopg2.connect(host=os.getenv('SUPABASE_HOST'),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 xml:space="preserve">    port=6543, dbname=os.getenv('SUPABASE_DB'),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 xml:space="preserve">    user=os.getenv('SUPABASE_USER'), password=os.getenv('SUPABASE_PASSWORD'),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 xml:space="preserve">    sslmode='require')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cur = conn.cursor()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cur.execute('SELECT COUNT(*) FROM reference_features')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print('Lignes reference_features:', cur.fetchone()[0])"</w:t>
      </w:r>
    </w:p>
    <w:p>
      <w:pPr>
        <w:spacing w:after="80"/>
      </w:pPr>
      <w:r>
        <w:rPr>
          <w:rFonts w:ascii="Calibri" w:hAnsi="Calibri"/>
          <w:sz w:val="22"/>
        </w:rPr>
        <w:t>Résultat attendu : 8 lignes minimum (une moyenne par classe). Si 0, relancer l'Étape 4bis.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Étape 6 — Lancer l'API FastAPI</w:t>
      </w:r>
    </w:p>
    <w:p>
      <w:pPr>
        <w:spacing w:after="80"/>
      </w:pPr>
      <w:r>
        <w:rPr>
          <w:rFonts w:ascii="Calibri" w:hAnsi="Calibri"/>
          <w:sz w:val="22"/>
        </w:rPr>
        <w:t>Dans un terminal dédié (Terminal 1), sans conda actif :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conda deactivate   # si conda (base) est actif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PYTORCH_NO_MPS=1 .venv/bin/uvicorn src.serving.api:app --host 0.0.0.0 --port 8000</w:t>
      </w:r>
    </w:p>
    <w:p>
      <w:pPr>
        <w:spacing w:after="80"/>
      </w:pPr>
      <w:r>
        <w:rPr>
          <w:rFonts w:ascii="Calibri" w:hAnsi="Calibri"/>
          <w:sz w:val="22"/>
        </w:rPr>
        <w:t>Attendre le message 'Application startup complete.' puis tester :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curl http://localhost:8000/health</w:t>
      </w:r>
    </w:p>
    <w:p>
      <w:pPr>
        <w:spacing w:after="80"/>
      </w:pPr>
      <w:r>
        <w:rPr>
          <w:rFonts w:ascii="Calibri" w:hAnsi="Calibri"/>
          <w:sz w:val="22"/>
        </w:rPr>
        <w:t>Réponse attendue : {"status": "ok"}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Étape 7 — Lancer Streamlit</w:t>
      </w:r>
    </w:p>
    <w:p>
      <w:pPr>
        <w:spacing w:after="80"/>
      </w:pPr>
      <w:r>
        <w:rPr>
          <w:rFonts w:ascii="Calibri" w:hAnsi="Calibri"/>
          <w:sz w:val="22"/>
        </w:rPr>
        <w:t>Dans un second terminal (Terminal 2) :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color w:val="232323"/>
          <w:sz w:val="19"/>
        </w:rPr>
        <w:t>.venv/bin/streamlit run src/serving/app.py</w:t>
      </w:r>
    </w:p>
    <w:p>
      <w:pPr>
        <w:spacing w:after="80"/>
      </w:pPr>
      <w:r>
        <w:rPr>
          <w:rFonts w:ascii="Calibri" w:hAnsi="Calibri"/>
          <w:sz w:val="22"/>
        </w:rPr>
        <w:t>Ouvrir http://localhost:8501 dans le navigateur.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Étape 8 — Tester Evidently dans Streamlit</w:t>
      </w:r>
    </w:p>
    <w:p>
      <w:pPr>
        <w:spacing w:after="80"/>
      </w:pPr>
      <w:r>
        <w:rPr>
          <w:rFonts w:ascii="Calibri" w:hAnsi="Calibri"/>
          <w:sz w:val="22"/>
        </w:rPr>
        <w:t>Dans l'application Streamlit :</w:t>
      </w:r>
    </w:p>
    <w:p>
      <w:pPr>
        <w:pStyle w:val="ListBullet"/>
      </w:pPr>
      <w:r>
        <w:rPr>
          <w:rFonts w:ascii="Calibri" w:hAnsi="Calibri"/>
          <w:sz w:val="22"/>
        </w:rPr>
        <w:t>Se connecter (identifiants fournis par Romane).</w:t>
      </w:r>
    </w:p>
    <w:p>
      <w:pPr>
        <w:pStyle w:val="ListBullet"/>
      </w:pPr>
      <w:r>
        <w:rPr>
          <w:rFonts w:ascii="Calibri" w:hAnsi="Calibri"/>
          <w:sz w:val="22"/>
        </w:rPr>
        <w:t>Aller dans l'onglet Drift.</w:t>
      </w:r>
    </w:p>
    <w:p>
      <w:pPr>
        <w:pStyle w:val="ListBullet"/>
      </w:pPr>
      <w:r>
        <w:rPr>
          <w:rFonts w:ascii="Calibri" w:hAnsi="Calibri"/>
          <w:sz w:val="22"/>
        </w:rPr>
        <w:t>Uploader au moins 5 images dans l'onglet Classification pour alimenter la table predictions.</w:t>
      </w:r>
    </w:p>
    <w:p>
      <w:pPr>
        <w:pStyle w:val="ListBullet"/>
      </w:pPr>
      <w:r>
        <w:rPr>
          <w:rFonts w:ascii="Calibri" w:hAnsi="Calibri"/>
          <w:sz w:val="22"/>
        </w:rPr>
        <w:t>Revenir dans l'onglet Drift → cliquer 'Générer le rapport de drift'.</w:t>
      </w:r>
    </w:p>
    <w:p>
      <w:pPr>
        <w:pStyle w:val="ListBullet"/>
      </w:pPr>
      <w:r>
        <w:rPr>
          <w:rFonts w:ascii="Calibri" w:hAnsi="Calibri"/>
          <w:sz w:val="22"/>
        </w:rPr>
        <w:t>Vérifier qu'un rapport HTML Evidently s'affiche en bas de page.</w:t>
      </w:r>
    </w:p>
    <w:p>
      <w:pPr>
        <w:pStyle w:val="ListBullet"/>
      </w:pPr>
      <w:r>
        <w:rPr>
          <w:rFonts w:ascii="Calibri" w:hAnsi="Calibri"/>
          <w:sz w:val="22"/>
        </w:rPr>
        <w:t>Cliquer 'Charger les métriques de performance' → vérifier que les graphiques MLflow s'affichent.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Étape 9 — Erreurs fréquentes et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psycopg2 connection refused port 5432</w:t>
            </w:r>
          </w:p>
        </w:tc>
        <w:tc>
          <w:tcPr>
            <w:tcW w:type="dxa" w:w="4320"/>
          </w:tcPr>
          <w:p>
            <w:r>
              <w:t>Utiliser SUPABASE_PORT=6543 dans .env</w:t>
            </w:r>
          </w:p>
        </w:tc>
      </w:tr>
      <w:tr>
        <w:tc>
          <w:tcPr>
            <w:tcW w:type="dxa" w:w="4320"/>
          </w:tcPr>
          <w:p>
            <w:r>
              <w:t>password authentication failed</w:t>
            </w:r>
          </w:p>
        </w:tc>
        <w:tc>
          <w:tcPr>
            <w:tcW w:type="dxa" w:w="4320"/>
          </w:tcPr>
          <w:p>
            <w:r>
              <w:t>Vérifier SUPABASE_PASSWORD dans .env (demander à Romane)</w:t>
            </w:r>
          </w:p>
        </w:tc>
      </w:tr>
      <w:tr>
        <w:tc>
          <w:tcPr>
            <w:tcW w:type="dxa" w:w="4320"/>
          </w:tcPr>
          <w:p>
            <w:r>
              <w:t>ModuleNotFoundError: evidently.report</w:t>
            </w:r>
          </w:p>
        </w:tc>
        <w:tc>
          <w:tcPr>
            <w:tcW w:type="dxa" w:w="4320"/>
          </w:tcPr>
          <w:p>
            <w:r>
              <w:t>Evidently 0.7.21 utilise evidently.legacy.* — réinstaller : pip install evidently==0.7.21</w:t>
            </w:r>
          </w:p>
        </w:tc>
      </w:tr>
      <w:tr>
        <w:tc>
          <w:tcPr>
            <w:tcW w:type="dxa" w:w="4320"/>
          </w:tcPr>
          <w:p>
            <w:r>
              <w:t>import torch hang / rien ne s'affiche</w:t>
            </w:r>
          </w:p>
        </w:tc>
        <w:tc>
          <w:tcPr>
            <w:tcW w:type="dxa" w:w="4320"/>
          </w:tcPr>
          <w:p>
            <w:r>
              <w:t>conda deactivate avant de lancer uvicorn. Ajouter PYTORCH_NO_MPS=1 devant la commande</w:t>
            </w:r>
          </w:p>
        </w:tc>
      </w:tr>
      <w:tr>
        <w:tc>
          <w:tcPr>
            <w:tcW w:type="dxa" w:w="4320"/>
          </w:tcPr>
          <w:p>
            <w:r>
              <w:t xml:space="preserve">relation "reference_features" does not exist</w:t>
            </w:r>
          </w:p>
        </w:tc>
        <w:tc>
          <w:tcPr>
            <w:tcW w:type="dxa" w:w="4320"/>
          </w:tcPr>
          <w:p>
            <w:r>
              <w:t xml:space="preserve">Lancer scripts/init_db.py --populate data/raw (voir Étape 4bis)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1F497D"/>
          <w:sz w:val="36"/>
        </w:rPr>
        <w:t>8. Rappels réglementaires IVDR</w:t>
      </w:r>
    </w:p>
    <w:p>
      <w:pPr>
        <w:spacing w:after="80"/>
      </w:pPr>
      <w:r>
        <w:rPr>
          <w:rFonts w:ascii="Calibri" w:hAnsi="Calibri"/>
          <w:sz w:val="22"/>
        </w:rPr>
        <w:t>Ce monitoring est requis par les textes suivants :</w:t>
      </w:r>
    </w:p>
    <w:p>
      <w:pPr>
        <w:pStyle w:val="ListBullet"/>
      </w:pPr>
      <w:r>
        <w:rPr>
          <w:rFonts w:ascii="Calibri" w:hAnsi="Calibri"/>
          <w:sz w:val="22"/>
        </w:rPr>
        <w:t>IVDR 2017/746, Article 10(9) : le fabricant doit mettre en place un système de surveillance post-marché proportionné à la classe de risque.</w:t>
      </w:r>
    </w:p>
    <w:p>
      <w:pPr>
        <w:pStyle w:val="ListBullet"/>
      </w:pPr>
      <w:r>
        <w:rPr>
          <w:rFonts w:ascii="Calibri" w:hAnsi="Calibri"/>
          <w:sz w:val="22"/>
        </w:rPr>
        <w:t>MDCG 2020-1 : lignes directrices sur les systèmes d'IA, recommande une surveillance continue de la distribution des données et des performances.</w:t>
      </w:r>
    </w:p>
    <w:p>
      <w:pPr>
        <w:pStyle w:val="ListBullet"/>
      </w:pPr>
      <w:r>
        <w:rPr>
          <w:rFonts w:ascii="Calibri" w:hAnsi="Calibri"/>
          <w:sz w:val="22"/>
        </w:rPr>
        <w:t>ISO 14971 : gestion des risques — les dérives détectées doivent déclencher une réévaluation du risque résiduel.</w:t>
      </w:r>
    </w:p>
    <w:p>
      <w:pPr>
        <w:spacing w:after="80"/>
      </w:pPr>
      <w:r>
        <w:rPr>
          <w:rFonts w:ascii="Calibri" w:hAnsi="Calibri"/>
          <w:sz w:val="22"/>
        </w:rPr>
        <w:t>Les classes Erythroblast et IG sont classées prioritaires (CRITICAL_CLASSES) car une mauvaise classification peut avoir un impact clinique direct.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Actions à documenter pour le dossier CE (à mettre en place ultérieurement)</w:t>
      </w:r>
    </w:p>
    <w:p>
      <w:pPr>
        <w:pStyle w:val="ListBullet"/>
      </w:pPr>
      <w:r>
        <w:t>Ces actions devront être mises en place selon le processus de documentation CE :</w:t>
      </w:r>
    </w:p>
    <w:p>
      <w:pPr>
        <w:pStyle w:val="ListBullet"/>
      </w:pPr>
      <w:r>
        <w:rPr>
          <w:rFonts w:ascii="Calibri" w:hAnsi="Calibri"/>
          <w:sz w:val="22"/>
        </w:rPr>
        <w:t>• En cas d'alerte, créer une fiche de non-conformité et analyser la cause racine (à définir via procédure interne).</w:t>
      </w:r>
    </w:p>
    <w:p>
      <w:pPr>
        <w:pStyle w:val="ListBullet"/>
      </w:pPr>
      <w:r>
        <w:rPr>
          <w:rFonts w:ascii="Calibri" w:hAnsi="Calibri"/>
          <w:sz w:val="22"/>
        </w:rPr>
        <w:t>• Si macro_F1 baisse de plus de 5% sur deux générations consécutives, déclencher un re-entraînement et mettre à jour le SSCP (Summary of Safety and Clinical Performance) — processus à finaliser.</w:t>
      </w:r>
    </w:p>
    <w:p/>
    <w:p>
      <w:pPr>
        <w:jc w:val="center"/>
      </w:pPr>
      <w:r>
        <w:rPr>
          <w:i/>
          <w:color w:val="909090"/>
          <w:sz w:val="18"/>
        </w:rPr>
        <w:t>Document généré le 25/06/2026 · Projet BMLE Blood Cell Classifier · Branche Romane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