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565C0"/>
        </w:rPr>
        <w:t>Rapport de tests — Blood Cell Classifier</w:t>
      </w:r>
    </w:p>
    <w:p>
      <w:pPr>
        <w:jc w:val="center"/>
      </w:pPr>
      <w:r>
        <w:rPr>
          <w:i/>
          <w:color w:val="555555"/>
          <w:sz w:val="22"/>
        </w:rPr>
        <w:t>Projet fev26_bmle_blood_cells  —  24/06/2026</w:t>
      </w:r>
    </w:p>
    <w:p>
      <w:pPr>
        <w:jc w:val="center"/>
      </w:pPr>
      <w:r>
        <w:rPr>
          <w:color w:val="555555"/>
          <w:sz w:val="20"/>
        </w:rPr>
        <w:t>Auteure : Romane Beaurepere</w:t>
      </w:r>
    </w:p>
    <w:p/>
    <w:p>
      <w:pPr>
        <w:pStyle w:val="Heading1"/>
      </w:pPr>
      <w:r>
        <w:rPr>
          <w:color w:val="1565C0"/>
        </w:rPr>
        <w:t>1. Contexte et objectifs</w:t>
      </w:r>
    </w:p>
    <w:p>
      <w:r>
        <w:rPr>
          <w:b w:val="0"/>
          <w:i w:val="0"/>
        </w:rPr>
        <w:t>Ce rapport décrit l'ensemble de la stratégie de tests mise en place pour le projet de classification de cellules sanguines (Blood Cell Classifier). L'objectif est de garantir la fiabilité du pipeline ML de bout en bout : des transformations d'images jusqu'à l'API de prédiction exposée en production.</w:t>
      </w:r>
    </w:p>
    <w:p>
      <w:r>
        <w:rPr>
          <w:b w:val="0"/>
          <w:i w:val="0"/>
        </w:rPr>
        <w:t>Le projet classifie des images microscopiques de cellules sanguines en 8 catégories. Deux catégories sont considérées cliniquement critiques — Erythroblast et IG (cellules immatures granulocytaires) — et font l'objet d'une attention particulière dans les tests.</w:t>
      </w:r>
    </w:p>
    <w:p>
      <w:r>
        <w:rPr>
          <w:b/>
          <w:i w:val="0"/>
        </w:rPr>
        <w:t>Classes prises en charge :</w:t>
      </w:r>
    </w:p>
    <w:p>
      <w:pPr>
        <w:pStyle w:val="ListBullet"/>
        <w:ind w:left="400"/>
      </w:pPr>
      <w:r>
        <w:t>basophil</w:t>
      </w:r>
    </w:p>
    <w:p>
      <w:pPr>
        <w:pStyle w:val="ListBullet"/>
        <w:ind w:left="400"/>
      </w:pPr>
      <w:r>
        <w:t>eosinophil</w:t>
      </w:r>
    </w:p>
    <w:p>
      <w:pPr>
        <w:pStyle w:val="ListBullet"/>
        <w:ind w:left="400"/>
      </w:pPr>
      <w:r>
        <w:rPr>
          <w:color w:val="C62828"/>
        </w:rPr>
        <w:t>erythroblast (critique)</w:t>
      </w:r>
    </w:p>
    <w:p>
      <w:pPr>
        <w:pStyle w:val="ListBullet"/>
        <w:ind w:left="400"/>
      </w:pPr>
      <w:r>
        <w:rPr>
          <w:color w:val="C62828"/>
        </w:rPr>
        <w:t>ig / IG (critique)</w:t>
      </w:r>
    </w:p>
    <w:p>
      <w:pPr>
        <w:pStyle w:val="ListBullet"/>
        <w:ind w:left="400"/>
      </w:pPr>
      <w:r>
        <w:t>lymphocyte</w:t>
      </w:r>
    </w:p>
    <w:p>
      <w:pPr>
        <w:pStyle w:val="ListBullet"/>
        <w:ind w:left="400"/>
      </w:pPr>
      <w:r>
        <w:t>monocyte</w:t>
      </w:r>
    </w:p>
    <w:p>
      <w:pPr>
        <w:pStyle w:val="ListBullet"/>
        <w:ind w:left="400"/>
      </w:pPr>
      <w:r>
        <w:t>neutrophil</w:t>
      </w:r>
    </w:p>
    <w:p>
      <w:pPr>
        <w:pStyle w:val="ListBullet"/>
        <w:ind w:left="400"/>
      </w:pPr>
      <w:r>
        <w:t>platelet</w:t>
      </w:r>
    </w:p>
    <w:p>
      <w:pPr>
        <w:pStyle w:val="Heading1"/>
      </w:pPr>
      <w:r>
        <w:rPr>
          <w:color w:val="1565C0"/>
        </w:rPr>
        <w:t>2. Structure du dossier de tests</w:t>
      </w:r>
    </w:p>
    <w:p>
      <w:r>
        <w:rPr>
          <w:b w:val="0"/>
          <w:i w:val="0"/>
        </w:rPr>
        <w:t>Les tests sont organisés en deux niveaux dans le dossier tests/ à la racine du projet :</w:t>
      </w:r>
    </w:p>
    <w:p>
      <w:pPr>
        <w:ind w:left="480"/>
      </w:pPr>
      <w:r>
        <w:rPr>
          <w:rFonts w:ascii="Courier New" w:hAnsi="Courier New"/>
          <w:color w:val="555555"/>
          <w:sz w:val="18"/>
        </w:rPr>
        <w:t>tests/</w:t>
      </w:r>
    </w:p>
    <w:p>
      <w:pPr>
        <w:ind w:left="480"/>
      </w:pPr>
      <w:r>
        <w:rPr>
          <w:rFonts w:ascii="Courier New" w:hAnsi="Courier New"/>
          <w:color w:val="555555"/>
          <w:sz w:val="18"/>
        </w:rPr>
        <w:t>├── conftest.py              # fixtures partagées (session-scoped)</w:t>
      </w:r>
    </w:p>
    <w:p>
      <w:pPr>
        <w:ind w:left="480"/>
      </w:pPr>
      <w:r>
        <w:rPr>
          <w:rFonts w:ascii="Courier New" w:hAnsi="Courier New"/>
          <w:color w:val="555555"/>
          <w:sz w:val="18"/>
        </w:rPr>
        <w:t>├── fixtures/                # 16 images réelles (2 par classe)</w:t>
      </w:r>
    </w:p>
    <w:p>
      <w:pPr>
        <w:ind w:left="480"/>
      </w:pPr>
      <w:r>
        <w:rPr>
          <w:rFonts w:ascii="Courier New" w:hAnsi="Courier New"/>
          <w:color w:val="555555"/>
          <w:sz w:val="18"/>
        </w:rPr>
        <w:t>│   ├── basophil_BA_100102.jpg</w:t>
      </w:r>
    </w:p>
    <w:p>
      <w:pPr>
        <w:ind w:left="480"/>
      </w:pPr>
      <w:r>
        <w:rPr>
          <w:rFonts w:ascii="Courier New" w:hAnsi="Courier New"/>
          <w:color w:val="555555"/>
          <w:sz w:val="18"/>
        </w:rPr>
        <w:t>│   ├── eosinophil_EO_100213.jpg</w:t>
      </w:r>
    </w:p>
    <w:p>
      <w:pPr>
        <w:ind w:left="480"/>
      </w:pPr>
      <w:r>
        <w:rPr>
          <w:rFonts w:ascii="Courier New" w:hAnsi="Courier New"/>
          <w:color w:val="555555"/>
          <w:sz w:val="18"/>
        </w:rPr>
        <w:t>│   └── ... (16 images au total)</w:t>
      </w:r>
    </w:p>
    <w:p>
      <w:pPr>
        <w:ind w:left="480"/>
      </w:pPr>
      <w:r>
        <w:rPr>
          <w:rFonts w:ascii="Courier New" w:hAnsi="Courier New"/>
          <w:color w:val="555555"/>
          <w:sz w:val="18"/>
        </w:rPr>
        <w:t>├── 1_unit/</w:t>
      </w:r>
    </w:p>
    <w:p>
      <w:pPr>
        <w:ind w:left="480"/>
      </w:pPr>
      <w:r>
        <w:rPr>
          <w:rFonts w:ascii="Courier New" w:hAnsi="Courier New"/>
          <w:color w:val="555555"/>
          <w:sz w:val="18"/>
        </w:rPr>
        <w:t>│   ├── test_dataset.py      # structure &amp; validité du dataset</w:t>
      </w:r>
    </w:p>
    <w:p>
      <w:pPr>
        <w:ind w:left="480"/>
      </w:pPr>
      <w:r>
        <w:rPr>
          <w:rFonts w:ascii="Courier New" w:hAnsi="Courier New"/>
          <w:color w:val="555555"/>
          <w:sz w:val="18"/>
        </w:rPr>
        <w:t>│   └── test_transforms.py   # prétraitements PyTorch</w:t>
      </w:r>
    </w:p>
    <w:p>
      <w:pPr>
        <w:ind w:left="480"/>
      </w:pPr>
      <w:r>
        <w:rPr>
          <w:rFonts w:ascii="Courier New" w:hAnsi="Courier New"/>
          <w:color w:val="555555"/>
          <w:sz w:val="18"/>
        </w:rPr>
        <w:t>└── 2_integration/</w:t>
      </w:r>
    </w:p>
    <w:p>
      <w:pPr>
        <w:ind w:left="480"/>
      </w:pPr>
      <w:r>
        <w:rPr>
          <w:rFonts w:ascii="Courier New" w:hAnsi="Courier New"/>
          <w:color w:val="555555"/>
          <w:sz w:val="18"/>
        </w:rPr>
        <w:t xml:space="preserve">    ├── test_api.py          # endpoints FastAPI (modèle mocké)</w:t>
      </w:r>
    </w:p>
    <w:p>
      <w:pPr>
        <w:ind w:left="480"/>
      </w:pPr>
      <w:r>
        <w:rPr>
          <w:rFonts w:ascii="Courier New" w:hAnsi="Courier New"/>
          <w:color w:val="555555"/>
          <w:sz w:val="18"/>
        </w:rPr>
        <w:t xml:space="preserve">    └── test_predict.py      # pipeline complet (modèle réel)</w:t>
      </w:r>
    </w:p>
    <w:p>
      <w:r>
        <w:rPr>
          <w:b w:val="0"/>
          <w:i w:val="0"/>
        </w:rPr>
        <w:t>La configuration pytest est définie dans setup.cfg avec trois marqueurs :</w:t>
      </w:r>
    </w:p>
    <w:p>
      <w:pPr>
        <w:pStyle w:val="ListBullet"/>
        <w:ind w:left="400"/>
      </w:pPr>
      <w:r>
        <w:rPr>
          <w:b/>
        </w:rPr>
        <w:t xml:space="preserve">@pytest.mark.unit — </w:t>
      </w:r>
      <w:r>
        <w:t>unit : tests rapides, aucune dépendance externe ni modèle ML</w:t>
      </w:r>
    </w:p>
    <w:p>
      <w:pPr>
        <w:pStyle w:val="ListBullet"/>
        <w:ind w:left="400"/>
      </w:pPr>
      <w:r>
        <w:rPr>
          <w:b/>
        </w:rPr>
        <w:t xml:space="preserve">@pytest.mark.integration — </w:t>
      </w:r>
      <w:r>
        <w:t>integration : API mockée, dépendances isolées</w:t>
      </w:r>
    </w:p>
    <w:p>
      <w:pPr>
        <w:pStyle w:val="ListBullet"/>
        <w:ind w:left="400"/>
      </w:pPr>
      <w:r>
        <w:rPr>
          <w:b/>
        </w:rPr>
        <w:t xml:space="preserve">@pytest.mark.slow — </w:t>
      </w:r>
      <w:r>
        <w:t>slow : tests nécessitant le fichier .pth — skippés automatiquement en CI si absent</w:t>
      </w:r>
    </w:p>
    <w:p>
      <w:pPr>
        <w:pStyle w:val="Heading1"/>
      </w:pPr>
      <w:r>
        <w:rPr>
          <w:color w:val="1565C0"/>
        </w:rPr>
        <w:t>3. Fixtures partagées — conftest.py</w:t>
      </w:r>
    </w:p>
    <w:p>
      <w:r>
        <w:rPr>
          <w:b w:val="0"/>
          <w:i w:val="0"/>
        </w:rPr>
        <w:t>Le fichier tests/conftest.py est automatiquement chargé par pytest pour tous les sous-dossiers. Il définit trois fixtures réutilisables sans import explicite.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9DAF8"/>
          </w:tcPr>
          <w:p>
            <w:r>
              <w:rPr>
                <w:b/>
              </w:rPr>
              <w:t>Fixture</w:t>
            </w:r>
          </w:p>
        </w:tc>
        <w:tc>
          <w:tcPr>
            <w:tcW w:type="dxa" w:w="3135"/>
            <w:shd w:val="clear" w:color="auto" w:fill="C9DAF8"/>
          </w:tcPr>
          <w:p>
            <w:r>
              <w:rPr>
                <w:b/>
              </w:rPr>
              <w:t>Scope</w:t>
            </w:r>
          </w:p>
        </w:tc>
        <w:tc>
          <w:tcPr>
            <w:tcW w:type="dxa" w:w="3135"/>
            <w:shd w:val="clear" w:color="auto" w:fill="C9DAF8"/>
          </w:tcPr>
          <w:p>
            <w:r>
              <w:rPr>
                <w:b/>
              </w:rPr>
              <w:t>Description</w:t>
            </w:r>
          </w:p>
        </w:tc>
      </w:tr>
      <w:tr>
        <w:tc>
          <w:tcPr>
            <w:tcW w:type="dxa" w:w="3135"/>
          </w:tcPr>
          <w:p>
            <w:r>
              <w:t>fixtures_dir</w:t>
            </w:r>
          </w:p>
        </w:tc>
        <w:tc>
          <w:tcPr>
            <w:tcW w:type="dxa" w:w="3135"/>
          </w:tcPr>
          <w:p>
            <w:r>
              <w:t>session</w:t>
            </w:r>
          </w:p>
        </w:tc>
        <w:tc>
          <w:tcPr>
            <w:tcW w:type="dxa" w:w="3135"/>
          </w:tcPr>
          <w:p>
            <w:r>
              <w:t>Chemin vers tests/fixtures/ — 16 images JPEG réelles, 2 par classe.</w:t>
            </w:r>
          </w:p>
        </w:tc>
      </w:tr>
      <w:tr>
        <w:tc>
          <w:tcPr>
            <w:tcW w:type="dxa" w:w="3135"/>
          </w:tcPr>
          <w:p>
            <w:r>
              <w:t>fake_model</w:t>
            </w:r>
          </w:p>
        </w:tc>
        <w:tc>
          <w:tcPr>
            <w:tcW w:type="dxa" w:w="3135"/>
          </w:tcPr>
          <w:p>
            <w:r>
              <w:t>session</w:t>
            </w:r>
          </w:p>
        </w:tc>
        <w:tc>
          <w:tcPr>
            <w:tcW w:type="dxa" w:w="3135"/>
          </w:tcPr>
          <w:p>
            <w:r>
              <w:t>DenseNet-121 avec poids aléatoires (weights=None). Même architecture que le modèle entraîné. Instancié une seule fois pour toute la suite.</w:t>
            </w:r>
          </w:p>
        </w:tc>
      </w:tr>
      <w:tr>
        <w:tc>
          <w:tcPr>
            <w:tcW w:type="dxa" w:w="3135"/>
          </w:tcPr>
          <w:p>
            <w:r>
              <w:t>valid_image_bytes</w:t>
            </w:r>
          </w:p>
        </w:tc>
        <w:tc>
          <w:tcPr>
            <w:tcW w:type="dxa" w:w="3135"/>
          </w:tcPr>
          <w:p>
            <w:r>
              <w:t>function</w:t>
            </w:r>
          </w:p>
        </w:tc>
        <w:tc>
          <w:tcPr>
            <w:tcW w:type="dxa" w:w="3135"/>
          </w:tcPr>
          <w:p>
            <w:r>
              <w:t>Image RGB 224×224 synthétique encodée en JPEG. Simule une image de cellule sanguine pour les appels HTTP.</w:t>
            </w:r>
          </w:p>
        </w:tc>
      </w:tr>
    </w:tbl>
    <w:p/>
    <w:p>
      <w:pPr>
        <w:pStyle w:val="Heading1"/>
      </w:pPr>
      <w:r>
        <w:rPr>
          <w:color w:val="1565C0"/>
        </w:rPr>
        <w:t>4. Tests unitaires — tests/1_unit/</w:t>
      </w:r>
    </w:p>
    <w:p>
      <w:r>
        <w:rPr>
          <w:b w:val="0"/>
          <w:i w:val="0"/>
        </w:rPr>
        <w:t>Les tests unitaires vérifient des composants isolés sans démarrer de serveur, sans charger de modèle entraîné et sans connexion réseau. Ils sont rapides (&lt; 2 secondes) et s'exécutent en CI à chaque push.</w:t>
      </w:r>
    </w:p>
    <w:p>
      <w:pPr>
        <w:pStyle w:val="Heading2"/>
      </w:pPr>
      <w:r>
        <w:t>4.1 test_dataset.py — Validité du dataset de fixtures</w:t>
      </w:r>
    </w:p>
    <w:p>
      <w:r>
        <w:rPr>
          <w:b w:val="0"/>
          <w:i w:val="0"/>
        </w:rPr>
        <w:t>Fichier : tests/1_unit/test_dataset.py</w:t>
        <w:br/>
        <w:t>Objectif : s'assurer que les images de test couvrent toutes les classes et sont lisibles.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9DAF8"/>
          </w:tcPr>
          <w:p>
            <w:r>
              <w:rPr>
                <w:b/>
              </w:rPr>
              <w:t>Test</w:t>
            </w:r>
          </w:p>
        </w:tc>
        <w:tc>
          <w:tcPr>
            <w:tcW w:type="dxa" w:w="3135"/>
            <w:shd w:val="clear" w:color="auto" w:fill="C9DAF8"/>
          </w:tcPr>
          <w:p>
            <w:r>
              <w:rPr>
                <w:b/>
              </w:rPr>
              <w:t>Ce qui est vérifié</w:t>
            </w:r>
          </w:p>
        </w:tc>
        <w:tc>
          <w:tcPr>
            <w:tcW w:type="dxa" w:w="3135"/>
            <w:shd w:val="clear" w:color="auto" w:fill="C9DAF8"/>
          </w:tcPr>
          <w:p>
            <w:r>
              <w:rPr>
                <w:b/>
              </w:rPr>
              <w:t>Critère de succès</w:t>
            </w:r>
          </w:p>
        </w:tc>
      </w:tr>
      <w:tr>
        <w:tc>
          <w:tcPr>
            <w:tcW w:type="dxa" w:w="3135"/>
          </w:tcPr>
          <w:p>
            <w:r>
              <w:t>test_fixtures_exist</w:t>
            </w:r>
          </w:p>
        </w:tc>
        <w:tc>
          <w:tcPr>
            <w:tcW w:type="dxa" w:w="3135"/>
          </w:tcPr>
          <w:p>
            <w:r>
              <w:t>Le dossier fixtures/ existe et contient au moins 16 images .jpg</w:t>
            </w:r>
          </w:p>
        </w:tc>
        <w:tc>
          <w:tcPr>
            <w:tcW w:type="dxa" w:w="3135"/>
          </w:tcPr>
          <w:p>
            <w:r>
              <w:t>≥ 16 fichiers .jpg présents</w:t>
            </w:r>
          </w:p>
        </w:tc>
      </w:tr>
      <w:tr>
        <w:tc>
          <w:tcPr>
            <w:tcW w:type="dxa" w:w="3135"/>
          </w:tcPr>
          <w:p>
            <w:r>
              <w:t>test_fixtures_cover_all_classes</w:t>
            </w:r>
          </w:p>
        </w:tc>
        <w:tc>
          <w:tcPr>
            <w:tcW w:type="dxa" w:w="3135"/>
          </w:tcPr>
          <w:p>
            <w:r>
              <w:t>Chaque classe est représentée par au moins une image (nom de fichier préfixé par la classe)</w:t>
            </w:r>
          </w:p>
        </w:tc>
        <w:tc>
          <w:tcPr>
            <w:tcW w:type="dxa" w:w="3135"/>
          </w:tcPr>
          <w:p>
            <w:r>
              <w:t>Les 8 classes trouvées : basophil, eosinophil, erythroblast, ig, lymphocyte, monocyte, neutrophil, platelet</w:t>
            </w:r>
          </w:p>
        </w:tc>
      </w:tr>
      <w:tr>
        <w:tc>
          <w:tcPr>
            <w:tcW w:type="dxa" w:w="3135"/>
          </w:tcPr>
          <w:p>
            <w:r>
              <w:t>test_images_readable</w:t>
            </w:r>
          </w:p>
        </w:tc>
        <w:tc>
          <w:tcPr>
            <w:tcW w:type="dxa" w:w="3135"/>
          </w:tcPr>
          <w:p>
            <w:r>
              <w:t>Chaque image peut être ouverte avec PIL sans erreur</w:t>
            </w:r>
          </w:p>
        </w:tc>
        <w:tc>
          <w:tcPr>
            <w:tcW w:type="dxa" w:w="3135"/>
          </w:tcPr>
          <w:p>
            <w:r>
              <w:t>Image.open() réussit et dimensions &gt; 0</w:t>
            </w:r>
          </w:p>
        </w:tc>
      </w:tr>
      <w:tr>
        <w:tc>
          <w:tcPr>
            <w:tcW w:type="dxa" w:w="3135"/>
          </w:tcPr>
          <w:p>
            <w:r>
              <w:t>test_images_rgb</w:t>
            </w:r>
          </w:p>
        </w:tc>
        <w:tc>
          <w:tcPr>
            <w:tcW w:type="dxa" w:w="3135"/>
          </w:tcPr>
          <w:p>
            <w:r>
              <w:t>Chaque image est convertible en mode RGB</w:t>
            </w:r>
          </w:p>
        </w:tc>
        <w:tc>
          <w:tcPr>
            <w:tcW w:type="dxa" w:w="3135"/>
          </w:tcPr>
          <w:p>
            <w:r>
              <w:t>Image.convert('RGB') réussit et mode == 'RGB'</w:t>
            </w:r>
          </w:p>
        </w:tc>
      </w:tr>
    </w:tbl>
    <w:p/>
    <w:p>
      <w:pPr>
        <w:pStyle w:val="Heading2"/>
      </w:pPr>
      <w:r>
        <w:t>4.2 test_transforms.py — Prétraitements PyTorch</w:t>
      </w:r>
    </w:p>
    <w:p>
      <w:r>
        <w:rPr>
          <w:b w:val="0"/>
          <w:i w:val="0"/>
        </w:rPr>
        <w:t>Fichier : tests/1_unit/test_transforms.py</w:t>
        <w:br/>
        <w:t>Objectif : vérifier les transformations appliquées aux images avant l'inférence DenseNet-121. Ces transformations sont identiques en entraînement et en production.</w:t>
      </w:r>
    </w:p>
    <w:p>
      <w:r>
        <w:rPr>
          <w:b/>
          <w:i w:val="0"/>
        </w:rPr>
        <w:t>Paramètres ImageNet utilisés pour la normalisation :</w:t>
      </w:r>
    </w:p>
    <w:p>
      <w:pPr>
        <w:ind w:left="480"/>
      </w:pPr>
      <w:r>
        <w:rPr>
          <w:rFonts w:ascii="Courier New" w:hAnsi="Courier New"/>
          <w:color w:val="555555"/>
          <w:sz w:val="18"/>
        </w:rPr>
        <w:t>mean = [0.485, 0.456, 0.406]   std = [0.229, 0.224, 0.225]</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9DAF8"/>
          </w:tcPr>
          <w:p>
            <w:r>
              <w:rPr>
                <w:b/>
              </w:rPr>
              <w:t>Test</w:t>
            </w:r>
          </w:p>
        </w:tc>
        <w:tc>
          <w:tcPr>
            <w:tcW w:type="dxa" w:w="3135"/>
            <w:shd w:val="clear" w:color="auto" w:fill="C9DAF8"/>
          </w:tcPr>
          <w:p>
            <w:r>
              <w:rPr>
                <w:b/>
              </w:rPr>
              <w:t>Ce qui est vérifié</w:t>
            </w:r>
          </w:p>
        </w:tc>
        <w:tc>
          <w:tcPr>
            <w:tcW w:type="dxa" w:w="3135"/>
            <w:shd w:val="clear" w:color="auto" w:fill="C9DAF8"/>
          </w:tcPr>
          <w:p>
            <w:r>
              <w:rPr>
                <w:b/>
              </w:rPr>
              <w:t>Critère de succès</w:t>
            </w:r>
          </w:p>
        </w:tc>
      </w:tr>
      <w:tr>
        <w:tc>
          <w:tcPr>
            <w:tcW w:type="dxa" w:w="3135"/>
          </w:tcPr>
          <w:p>
            <w:r>
              <w:t>test_resize_224</w:t>
            </w:r>
          </w:p>
        </w:tc>
        <w:tc>
          <w:tcPr>
            <w:tcW w:type="dxa" w:w="3135"/>
          </w:tcPr>
          <w:p>
            <w:r>
              <w:t>T.Resize((224, 224)) appliqué sur une image réelle</w:t>
            </w:r>
          </w:p>
        </w:tc>
        <w:tc>
          <w:tcPr>
            <w:tcW w:type="dxa" w:w="3135"/>
          </w:tcPr>
          <w:p>
            <w:r>
              <w:t>Taille de sortie == (224, 224)</w:t>
            </w:r>
          </w:p>
        </w:tc>
      </w:tr>
      <w:tr>
        <w:tc>
          <w:tcPr>
            <w:tcW w:type="dxa" w:w="3135"/>
          </w:tcPr>
          <w:p>
            <w:r>
              <w:t>test_resize_300</w:t>
            </w:r>
          </w:p>
        </w:tc>
        <w:tc>
          <w:tcPr>
            <w:tcW w:type="dxa" w:w="3135"/>
          </w:tcPr>
          <w:p>
            <w:r>
              <w:t>T.Resize((300, 300)) pour les modèles à plus haute résolution</w:t>
            </w:r>
          </w:p>
        </w:tc>
        <w:tc>
          <w:tcPr>
            <w:tcW w:type="dxa" w:w="3135"/>
          </w:tcPr>
          <w:p>
            <w:r>
              <w:t>Taille de sortie == (300, 300)</w:t>
            </w:r>
          </w:p>
        </w:tc>
      </w:tr>
      <w:tr>
        <w:tc>
          <w:tcPr>
            <w:tcW w:type="dxa" w:w="3135"/>
          </w:tcPr>
          <w:p>
            <w:r>
              <w:t>test_to_tensor_shape</w:t>
            </w:r>
          </w:p>
        </w:tc>
        <w:tc>
          <w:tcPr>
            <w:tcW w:type="dxa" w:w="3135"/>
          </w:tcPr>
          <w:p>
            <w:r>
              <w:t>Composition Resize(224) + ToTensor()</w:t>
            </w:r>
          </w:p>
        </w:tc>
        <w:tc>
          <w:tcPr>
            <w:tcW w:type="dxa" w:w="3135"/>
          </w:tcPr>
          <w:p>
            <w:r>
              <w:t>Tenseur de forme (3, 224, 224)</w:t>
            </w:r>
          </w:p>
        </w:tc>
      </w:tr>
      <w:tr>
        <w:tc>
          <w:tcPr>
            <w:tcW w:type="dxa" w:w="3135"/>
          </w:tcPr>
          <w:p>
            <w:r>
              <w:t>test_normalize_output_range</w:t>
            </w:r>
          </w:p>
        </w:tc>
        <w:tc>
          <w:tcPr>
            <w:tcW w:type="dxa" w:w="3135"/>
          </w:tcPr>
          <w:p>
            <w:r>
              <w:t>Pipeline complet Resize + ToTensor + Normalize ImageNet</w:t>
            </w:r>
          </w:p>
        </w:tc>
        <w:tc>
          <w:tcPr>
            <w:tcW w:type="dxa" w:w="3135"/>
          </w:tcPr>
          <w:p>
            <w:r>
              <w:t>Tenseur shape (3, 224, 224), type torch.Tensor</w:t>
            </w:r>
          </w:p>
        </w:tc>
      </w:tr>
    </w:tbl>
    <w:p/>
    <w:p>
      <w:pPr>
        <w:pStyle w:val="Heading1"/>
      </w:pPr>
      <w:r>
        <w:rPr>
          <w:color w:val="1565C0"/>
        </w:rPr>
        <w:t>5. Tests d'intégration — tests/2_integration/</w:t>
      </w:r>
    </w:p>
    <w:p>
      <w:r>
        <w:rPr>
          <w:b w:val="0"/>
          <w:i w:val="0"/>
        </w:rPr>
        <w:t>Les tests d'intégration vérifient le comportement de composants assemblés. Le modèle ML réel est remplacé par un faux modèle (poids aléatoires) via monkeypatch afin que les tests puissent tourner en CI sans artefact .pth. La logique HTTP, la sérialisation JSON et la sécurité sont testées réellement.</w:t>
      </w:r>
    </w:p>
    <w:p>
      <w:pPr>
        <w:pStyle w:val="Heading2"/>
      </w:pPr>
      <w:r>
        <w:t>5.1 test_api.py — Endpoints FastAPI</w:t>
      </w:r>
    </w:p>
    <w:p>
      <w:r>
        <w:rPr>
          <w:b w:val="0"/>
          <w:i w:val="0"/>
        </w:rPr>
        <w:t>Fichier : tests/2_integration/test_api.py</w:t>
        <w:br/>
        <w:t>L'API FastAPI (src/serving/api.py) est instanciée via TestClient de Starlette. Le modèle injecté est le fake_model de conftest.py (DenseNet-121, poids aléatoires, CPU).</w:t>
      </w:r>
    </w:p>
    <w:p>
      <w:r>
        <w:rPr>
          <w:b/>
          <w:i w:val="0"/>
          <w:color w:val="1565C0"/>
        </w:rPr>
        <w:t>Groupe A — Routes d'information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9DAF8"/>
          </w:tcPr>
          <w:p>
            <w:r>
              <w:rPr>
                <w:b/>
              </w:rPr>
              <w:t>Test</w:t>
            </w:r>
          </w:p>
        </w:tc>
        <w:tc>
          <w:tcPr>
            <w:tcW w:type="dxa" w:w="3135"/>
            <w:shd w:val="clear" w:color="auto" w:fill="C9DAF8"/>
          </w:tcPr>
          <w:p>
            <w:r>
              <w:rPr>
                <w:b/>
              </w:rPr>
              <w:t>Route</w:t>
            </w:r>
          </w:p>
        </w:tc>
        <w:tc>
          <w:tcPr>
            <w:tcW w:type="dxa" w:w="3135"/>
            <w:shd w:val="clear" w:color="auto" w:fill="C9DAF8"/>
          </w:tcPr>
          <w:p>
            <w:r>
              <w:rPr>
                <w:b/>
              </w:rPr>
              <w:t>Critère de succès</w:t>
            </w:r>
          </w:p>
        </w:tc>
      </w:tr>
      <w:tr>
        <w:tc>
          <w:tcPr>
            <w:tcW w:type="dxa" w:w="3135"/>
          </w:tcPr>
          <w:p>
            <w:r>
              <w:t>test_health</w:t>
            </w:r>
          </w:p>
        </w:tc>
        <w:tc>
          <w:tcPr>
            <w:tcW w:type="dxa" w:w="3135"/>
          </w:tcPr>
          <w:p>
            <w:r>
              <w:t>GET /health</w:t>
            </w:r>
          </w:p>
        </w:tc>
        <w:tc>
          <w:tcPr>
            <w:tcW w:type="dxa" w:w="3135"/>
          </w:tcPr>
          <w:p>
            <w:r>
              <w:t>HTTP 200, body == {"status": "ok"}</w:t>
            </w:r>
          </w:p>
        </w:tc>
      </w:tr>
      <w:tr>
        <w:tc>
          <w:tcPr>
            <w:tcW w:type="dxa" w:w="3135"/>
          </w:tcPr>
          <w:p>
            <w:r>
              <w:t>test_root</w:t>
            </w:r>
          </w:p>
        </w:tc>
        <w:tc>
          <w:tcPr>
            <w:tcW w:type="dxa" w:w="3135"/>
          </w:tcPr>
          <w:p>
            <w:r>
              <w:t>GET /</w:t>
            </w:r>
          </w:p>
        </w:tc>
        <w:tc>
          <w:tcPr>
            <w:tcW w:type="dxa" w:w="3135"/>
          </w:tcPr>
          <w:p>
            <w:r>
              <w:t>HTTP 200, champ "classes" présent, 8 classes, version == "1.0.0"</w:t>
            </w:r>
          </w:p>
        </w:tc>
      </w:tr>
      <w:tr>
        <w:tc>
          <w:tcPr>
            <w:tcW w:type="dxa" w:w="3135"/>
          </w:tcPr>
          <w:p>
            <w:r>
              <w:t>test_classes</w:t>
            </w:r>
          </w:p>
        </w:tc>
        <w:tc>
          <w:tcPr>
            <w:tcW w:type="dxa" w:w="3135"/>
          </w:tcPr>
          <w:p>
            <w:r>
              <w:t>GET /classes</w:t>
            </w:r>
          </w:p>
        </w:tc>
        <w:tc>
          <w:tcPr>
            <w:tcW w:type="dxa" w:w="3135"/>
          </w:tcPr>
          <w:p>
            <w:r>
              <w:t>HTTP 200, num_classes == 8, liste des 8 classes exacte</w:t>
            </w:r>
          </w:p>
        </w:tc>
      </w:tr>
      <w:tr>
        <w:tc>
          <w:tcPr>
            <w:tcW w:type="dxa" w:w="3135"/>
          </w:tcPr>
          <w:p>
            <w:r>
              <w:t>test_model_info</w:t>
            </w:r>
          </w:p>
        </w:tc>
        <w:tc>
          <w:tcPr>
            <w:tcW w:type="dxa" w:w="3135"/>
          </w:tcPr>
          <w:p>
            <w:r>
              <w:t>GET /model-info</w:t>
            </w:r>
          </w:p>
        </w:tc>
        <w:tc>
          <w:tcPr>
            <w:tcW w:type="dxa" w:w="3135"/>
          </w:tcPr>
          <w:p>
            <w:r>
              <w:t>HTTP 200, champs "model", "num_classes", "device" présents</w:t>
            </w:r>
          </w:p>
        </w:tc>
      </w:tr>
    </w:tbl>
    <w:p/>
    <w:p>
      <w:r>
        <w:rPr>
          <w:b/>
          <w:i w:val="0"/>
          <w:color w:val="1565C0"/>
        </w:rPr>
        <w:t>Groupe B — Route /predict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9DAF8"/>
          </w:tcPr>
          <w:p>
            <w:r>
              <w:rPr>
                <w:b/>
              </w:rPr>
              <w:t>Test</w:t>
            </w:r>
          </w:p>
        </w:tc>
        <w:tc>
          <w:tcPr>
            <w:tcW w:type="dxa" w:w="3135"/>
            <w:shd w:val="clear" w:color="auto" w:fill="C9DAF8"/>
          </w:tcPr>
          <w:p>
            <w:r>
              <w:rPr>
                <w:b/>
              </w:rPr>
              <w:t>Scénario</w:t>
            </w:r>
          </w:p>
        </w:tc>
        <w:tc>
          <w:tcPr>
            <w:tcW w:type="dxa" w:w="3135"/>
            <w:shd w:val="clear" w:color="auto" w:fill="C9DAF8"/>
          </w:tcPr>
          <w:p>
            <w:r>
              <w:rPr>
                <w:b/>
              </w:rPr>
              <w:t>Critère de succès</w:t>
            </w:r>
          </w:p>
        </w:tc>
      </w:tr>
      <w:tr>
        <w:tc>
          <w:tcPr>
            <w:tcW w:type="dxa" w:w="3135"/>
          </w:tcPr>
          <w:p>
            <w:r>
              <w:t>test_predict_valid_image</w:t>
            </w:r>
          </w:p>
        </w:tc>
        <w:tc>
          <w:tcPr>
            <w:tcW w:type="dxa" w:w="3135"/>
          </w:tcPr>
          <w:p>
            <w:r>
              <w:t>POST /predict avec une image JPEG 224×224 valide</w:t>
            </w:r>
          </w:p>
        </w:tc>
        <w:tc>
          <w:tcPr>
            <w:tcW w:type="dxa" w:w="3135"/>
          </w:tcPr>
          <w:p>
            <w:r>
              <w:t>HTTP 200 — predicted_class dans les 8 classes, confidence ∈ [0,1], all_probas somme ≈ 1.0, top3 = 3 éléments, is_critical bool, inference_ms ≥ 0</w:t>
            </w:r>
          </w:p>
        </w:tc>
      </w:tr>
      <w:tr>
        <w:tc>
          <w:tcPr>
            <w:tcW w:type="dxa" w:w="3135"/>
          </w:tcPr>
          <w:p>
            <w:r>
              <w:t>test_predict_is_critical_flag</w:t>
            </w:r>
          </w:p>
        </w:tc>
        <w:tc>
          <w:tcPr>
            <w:tcW w:type="dxa" w:w="3135"/>
          </w:tcPr>
          <w:p>
            <w:r>
              <w:t>Modèle forcé à prédire Erythroblast ou IG (logits = +∞ sur la classe cible)</w:t>
            </w:r>
          </w:p>
        </w:tc>
        <w:tc>
          <w:tcPr>
            <w:tcW w:type="dxa" w:w="3135"/>
          </w:tcPr>
          <w:p>
            <w:r>
              <w:t>is_critical == True pour ces deux classes ; mécanisme de détection des cellules critiques validé</w:t>
            </w:r>
          </w:p>
        </w:tc>
      </w:tr>
      <w:tr>
        <w:tc>
          <w:tcPr>
            <w:tcW w:type="dxa" w:w="3135"/>
          </w:tcPr>
          <w:p>
            <w:r>
              <w:t>test_predict_missing_file</w:t>
            </w:r>
          </w:p>
        </w:tc>
        <w:tc>
          <w:tcPr>
            <w:tcW w:type="dxa" w:w="3135"/>
          </w:tcPr>
          <w:p>
            <w:r>
              <w:t>POST /predict sans fichier joint</w:t>
            </w:r>
          </w:p>
        </w:tc>
        <w:tc>
          <w:tcPr>
            <w:tcW w:type="dxa" w:w="3135"/>
          </w:tcPr>
          <w:p>
            <w:r>
              <w:t>HTTP 422 Unprocessable Entity</w:t>
            </w:r>
          </w:p>
        </w:tc>
      </w:tr>
      <w:tr>
        <w:tc>
          <w:tcPr>
            <w:tcW w:type="dxa" w:w="3135"/>
          </w:tcPr>
          <w:p>
            <w:r>
              <w:t>test_predict_invalid_file</w:t>
            </w:r>
          </w:p>
        </w:tc>
        <w:tc>
          <w:tcPr>
            <w:tcW w:type="dxa" w:w="3135"/>
          </w:tcPr>
          <w:p>
            <w:r>
              <w:t>POST /predict avec un fichier texte (.txt)</w:t>
            </w:r>
          </w:p>
        </w:tc>
        <w:tc>
          <w:tcPr>
            <w:tcW w:type="dxa" w:w="3135"/>
          </w:tcPr>
          <w:p>
            <w:r>
              <w:t>HTTP 200 sans crash — champ "error" ou réponse dégradée</w:t>
            </w:r>
          </w:p>
        </w:tc>
      </w:tr>
      <w:tr>
        <w:tc>
          <w:tcPr>
            <w:tcW w:type="dxa" w:w="3135"/>
          </w:tcPr>
          <w:p>
            <w:r>
              <w:t>test_predict_small_image</w:t>
            </w:r>
          </w:p>
        </w:tc>
        <w:tc>
          <w:tcPr>
            <w:tcW w:type="dxa" w:w="3135"/>
          </w:tcPr>
          <w:p>
            <w:r>
              <w:t>POST /predict avec une image 1×1 pixel (cas extrême)</w:t>
            </w:r>
          </w:p>
        </w:tc>
        <w:tc>
          <w:tcPr>
            <w:tcW w:type="dxa" w:w="3135"/>
          </w:tcPr>
          <w:p>
            <w:r>
              <w:t>HTTP 200 sans crash — le resize absorbe la taille minimale</w:t>
            </w:r>
          </w:p>
        </w:tc>
      </w:tr>
    </w:tbl>
    <w:p/>
    <w:p>
      <w:r>
        <w:rPr>
          <w:b/>
          <w:i w:val="0"/>
          <w:color w:val="1565C0"/>
        </w:rPr>
        <w:t>Groupe C — Sécurité API Key (X-API-Key)</w:t>
      </w:r>
    </w:p>
    <w:p>
      <w:r>
        <w:rPr>
          <w:b w:val="0"/>
          <w:i w:val="0"/>
        </w:rPr>
        <w:t>Quand la variable d'environnement API_SECRET_KEY est définie, l'API exige un header X-API-Key sur la route /predict. Ces tests vérifient les trois cas possibles.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9DAF8"/>
          </w:tcPr>
          <w:p>
            <w:r>
              <w:rPr>
                <w:b/>
              </w:rPr>
              <w:t>Test</w:t>
            </w:r>
          </w:p>
        </w:tc>
        <w:tc>
          <w:tcPr>
            <w:tcW w:type="dxa" w:w="3135"/>
            <w:shd w:val="clear" w:color="auto" w:fill="C9DAF8"/>
          </w:tcPr>
          <w:p>
            <w:r>
              <w:rPr>
                <w:b/>
              </w:rPr>
              <w:t>Scénario</w:t>
            </w:r>
          </w:p>
        </w:tc>
        <w:tc>
          <w:tcPr>
            <w:tcW w:type="dxa" w:w="3135"/>
            <w:shd w:val="clear" w:color="auto" w:fill="C9DAF8"/>
          </w:tcPr>
          <w:p>
            <w:r>
              <w:rPr>
                <w:b/>
              </w:rPr>
              <w:t>Critère de succès</w:t>
            </w:r>
          </w:p>
        </w:tc>
      </w:tr>
      <w:tr>
        <w:tc>
          <w:tcPr>
            <w:tcW w:type="dxa" w:w="3135"/>
          </w:tcPr>
          <w:p>
            <w:r>
              <w:t>test_predict_rejected_with_wrong_key</w:t>
            </w:r>
          </w:p>
        </w:tc>
        <w:tc>
          <w:tcPr>
            <w:tcW w:type="dxa" w:w="3135"/>
          </w:tcPr>
          <w:p>
            <w:r>
              <w:t>Mauvaise clé dans le header X-API-Key</w:t>
            </w:r>
          </w:p>
        </w:tc>
        <w:tc>
          <w:tcPr>
            <w:tcW w:type="dxa" w:w="3135"/>
          </w:tcPr>
          <w:p>
            <w:r>
              <w:t>HTTP 401 Unauthorized</w:t>
            </w:r>
          </w:p>
        </w:tc>
      </w:tr>
      <w:tr>
        <w:tc>
          <w:tcPr>
            <w:tcW w:type="dxa" w:w="3135"/>
          </w:tcPr>
          <w:p>
            <w:r>
              <w:t>test_predict_rejected_without_key</w:t>
            </w:r>
          </w:p>
        </w:tc>
        <w:tc>
          <w:tcPr>
            <w:tcW w:type="dxa" w:w="3135"/>
          </w:tcPr>
          <w:p>
            <w:r>
              <w:t>Aucun header X-API-Key</w:t>
            </w:r>
          </w:p>
        </w:tc>
        <w:tc>
          <w:tcPr>
            <w:tcW w:type="dxa" w:w="3135"/>
          </w:tcPr>
          <w:p>
            <w:r>
              <w:t>HTTP 401 Unauthorized</w:t>
            </w:r>
          </w:p>
        </w:tc>
      </w:tr>
      <w:tr>
        <w:tc>
          <w:tcPr>
            <w:tcW w:type="dxa" w:w="3135"/>
          </w:tcPr>
          <w:p>
            <w:r>
              <w:t>test_predict_accepted_with_correct_key</w:t>
            </w:r>
          </w:p>
        </w:tc>
        <w:tc>
          <w:tcPr>
            <w:tcW w:type="dxa" w:w="3135"/>
          </w:tcPr>
          <w:p>
            <w:r>
              <w:t>Bonne clé dans le header X-API-Key</w:t>
            </w:r>
          </w:p>
        </w:tc>
        <w:tc>
          <w:tcPr>
            <w:tcW w:type="dxa" w:w="3135"/>
          </w:tcPr>
          <w:p>
            <w:r>
              <w:t>HTTP 200, predicted_class présent</w:t>
            </w:r>
          </w:p>
        </w:tc>
      </w:tr>
    </w:tbl>
    <w:p/>
    <w:p>
      <w:pPr>
        <w:pStyle w:val="Heading2"/>
      </w:pPr>
      <w:r>
        <w:t>5.2 test_predict.py — Pipeline de prédiction complet</w:t>
      </w:r>
    </w:p>
    <w:p>
      <w:r>
        <w:rPr>
          <w:b w:val="0"/>
          <w:i w:val="0"/>
        </w:rPr>
        <w:t>Fichier : tests/2_integration/test_predict.py</w:t>
        <w:br/>
        <w:t>Ces tests chargent le vrai modèle .pth (best_DenseNet_121.pth) et vérifient l'intégralité du pipeline réel. Ils sont skippés automatiquement si le fichier modèle est absent (cas normal en CI — le modèle n'est pas versionné sur GitHub).</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9DAF8"/>
          </w:tcPr>
          <w:p>
            <w:r>
              <w:rPr>
                <w:b/>
              </w:rPr>
              <w:t>Test</w:t>
            </w:r>
          </w:p>
        </w:tc>
        <w:tc>
          <w:tcPr>
            <w:tcW w:type="dxa" w:w="3135"/>
            <w:shd w:val="clear" w:color="auto" w:fill="C9DAF8"/>
          </w:tcPr>
          <w:p>
            <w:r>
              <w:rPr>
                <w:b/>
              </w:rPr>
              <w:t>Ce qui est vérifié</w:t>
            </w:r>
          </w:p>
        </w:tc>
        <w:tc>
          <w:tcPr>
            <w:tcW w:type="dxa" w:w="3135"/>
            <w:shd w:val="clear" w:color="auto" w:fill="C9DAF8"/>
          </w:tcPr>
          <w:p>
            <w:r>
              <w:rPr>
                <w:b/>
              </w:rPr>
              <w:t>Critère de succès</w:t>
            </w:r>
          </w:p>
        </w:tc>
      </w:tr>
      <w:tr>
        <w:tc>
          <w:tcPr>
            <w:tcW w:type="dxa" w:w="3135"/>
          </w:tcPr>
          <w:p>
            <w:r>
              <w:t>test_model_file_exists</w:t>
            </w:r>
          </w:p>
        </w:tc>
        <w:tc>
          <w:tcPr>
            <w:tcW w:type="dxa" w:w="3135"/>
          </w:tcPr>
          <w:p>
            <w:r>
              <w:t>Présence du fichier models/best_DenseNet_121.pth</w:t>
            </w:r>
          </w:p>
        </w:tc>
        <w:tc>
          <w:tcPr>
            <w:tcW w:type="dxa" w:w="3135"/>
          </w:tcPr>
          <w:p>
            <w:r>
              <w:t>Fichier existe (sinon pytest.skip)</w:t>
            </w:r>
          </w:p>
        </w:tc>
      </w:tr>
      <w:tr>
        <w:tc>
          <w:tcPr>
            <w:tcW w:type="dxa" w:w="3135"/>
          </w:tcPr>
          <w:p>
            <w:r>
              <w:t>test_metadata_exists</w:t>
            </w:r>
          </w:p>
        </w:tc>
        <w:tc>
          <w:tcPr>
            <w:tcW w:type="dxa" w:w="3135"/>
          </w:tcPr>
          <w:p>
            <w:r>
              <w:t>Présence du fichier models/metadata.json</w:t>
            </w:r>
          </w:p>
        </w:tc>
        <w:tc>
          <w:tcPr>
            <w:tcW w:type="dxa" w:w="3135"/>
          </w:tcPr>
          <w:p>
            <w:r>
              <w:t>Fichier metadata.json trouvé à côté du modèle</w:t>
            </w:r>
          </w:p>
        </w:tc>
      </w:tr>
      <w:tr>
        <w:tc>
          <w:tcPr>
            <w:tcW w:type="dxa" w:w="3135"/>
          </w:tcPr>
          <w:p>
            <w:r>
              <w:t>test_predict_returns_8_classes</w:t>
            </w:r>
          </w:p>
        </w:tc>
        <w:tc>
          <w:tcPr>
            <w:tcW w:type="dxa" w:w="3135"/>
          </w:tcPr>
          <w:p>
            <w:r>
              <w:t>Chargement du vrai modèle, inférence sur une image réelle des fixtures</w:t>
            </w:r>
          </w:p>
        </w:tc>
        <w:tc>
          <w:tcPr>
            <w:tcW w:type="dxa" w:w="3135"/>
          </w:tcPr>
          <w:p>
            <w:r>
              <w:t>Vecteur softmax de longueur 8, somme ≈ 1.0, valeurs ∈ [0, 1]</w:t>
            </w:r>
          </w:p>
        </w:tc>
      </w:tr>
    </w:tbl>
    <w:p/>
    <w:p>
      <w:pPr>
        <w:pStyle w:val="Heading1"/>
      </w:pPr>
      <w:r>
        <w:rPr>
          <w:color w:val="1565C0"/>
        </w:rPr>
        <w:t>6. Tests de connexion et d'intégration MLflow — scripts/check_mlflow.py</w:t>
      </w:r>
    </w:p>
    <w:p>
      <w:r>
        <w:rPr>
          <w:b w:val="0"/>
          <w:i w:val="0"/>
        </w:rPr>
        <w:t>En dehors de la suite pytest, un script de vérification complet du stack MLflow est disponible dans scripts/check_mlflow.py. Il peut être exécuté manuellement pour valider la connexion au serveur centralisé (hébergé sur le Mac de Fred via Tailscale).</w:t>
      </w:r>
    </w:p>
    <w:p>
      <w:pPr>
        <w:ind w:left="480"/>
      </w:pPr>
      <w:r>
        <w:rPr>
          <w:rFonts w:ascii="Courier New" w:hAnsi="Courier New"/>
          <w:color w:val="555555"/>
          <w:sz w:val="18"/>
        </w:rPr>
        <w:t>MLFLOW_TRACKING_URI=http://100.114.142.89:5001 python scripts/check_mlflow.py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9DAF8"/>
          </w:tcPr>
          <w:p>
            <w:r>
              <w:rPr>
                <w:b/>
              </w:rPr>
              <w:t>Étape</w:t>
            </w:r>
          </w:p>
        </w:tc>
        <w:tc>
          <w:tcPr>
            <w:tcW w:type="dxa" w:w="3135"/>
            <w:shd w:val="clear" w:color="auto" w:fill="C9DAF8"/>
          </w:tcPr>
          <w:p>
            <w:r>
              <w:rPr>
                <w:b/>
              </w:rPr>
              <w:t>Ce qui est vérifié</w:t>
            </w:r>
          </w:p>
        </w:tc>
        <w:tc>
          <w:tcPr>
            <w:tcW w:type="dxa" w:w="3135"/>
            <w:shd w:val="clear" w:color="auto" w:fill="C9DAF8"/>
          </w:tcPr>
          <w:p>
            <w:r>
              <w:rPr>
                <w:b/>
              </w:rPr>
              <w:t>Résultat attendu</w:t>
            </w:r>
          </w:p>
        </w:tc>
      </w:tr>
      <w:tr>
        <w:tc>
          <w:tcPr>
            <w:tcW w:type="dxa" w:w="3135"/>
          </w:tcPr>
          <w:p>
            <w:r>
              <w:t>1/5 — Connexion</w:t>
            </w:r>
          </w:p>
        </w:tc>
        <w:tc>
          <w:tcPr>
            <w:tcW w:type="dxa" w:w="3135"/>
          </w:tcPr>
          <w:p>
            <w:r>
              <w:t>GET /health sur le serveur MLflow, liste des expériences</w:t>
            </w:r>
          </w:p>
        </w:tc>
        <w:tc>
          <w:tcPr>
            <w:tcW w:type="dxa" w:w="3135"/>
          </w:tcPr>
          <w:p>
            <w:r>
              <w:t>Serveur répond OK, ≥ 1 expérience listée</w:t>
            </w:r>
          </w:p>
        </w:tc>
      </w:tr>
      <w:tr>
        <w:tc>
          <w:tcPr>
            <w:tcW w:type="dxa" w:w="3135"/>
          </w:tcPr>
          <w:p>
            <w:r>
              <w:t>2/5 — Log run</w:t>
            </w:r>
          </w:p>
        </w:tc>
        <w:tc>
          <w:tcPr>
            <w:tcW w:type="dxa" w:w="3135"/>
          </w:tcPr>
          <w:p>
            <w:r>
              <w:t>Création d'un run fictif, log params, métriques (3 steps), tags</w:t>
            </w:r>
          </w:p>
        </w:tc>
        <w:tc>
          <w:tcPr>
            <w:tcW w:type="dxa" w:w="3135"/>
          </w:tcPr>
          <w:p>
            <w:r>
              <w:t>log_params, log_metrics, set_tags tous OK</w:t>
            </w:r>
          </w:p>
        </w:tc>
      </w:tr>
      <w:tr>
        <w:tc>
          <w:tcPr>
            <w:tcW w:type="dxa" w:w="3135"/>
          </w:tcPr>
          <w:p>
            <w:r>
              <w:t>3/5 — Lecture run</w:t>
            </w:r>
          </w:p>
        </w:tc>
        <w:tc>
          <w:tcPr>
            <w:tcW w:type="dxa" w:w="3135"/>
          </w:tcPr>
          <w:p>
            <w:r>
              <w:t>Relecture des params et métriques du run créé</w:t>
            </w:r>
          </w:p>
        </w:tc>
        <w:tc>
          <w:tcPr>
            <w:tcW w:type="dxa" w:w="3135"/>
          </w:tcPr>
          <w:p>
            <w:r>
              <w:t>Valeurs cohérentes avec ce qui a été loggé</w:t>
            </w:r>
          </w:p>
        </w:tc>
      </w:tr>
      <w:tr>
        <w:tc>
          <w:tcPr>
            <w:tcW w:type="dxa" w:w="3135"/>
          </w:tcPr>
          <w:p>
            <w:r>
              <w:t>4/5 — Model Registry</w:t>
            </w:r>
          </w:p>
        </w:tc>
        <w:tc>
          <w:tcPr>
            <w:tcW w:type="dxa" w:w="3135"/>
          </w:tcPr>
          <w:p>
            <w:r>
              <w:t>Création d'un modèle de test, alias @production, lecture alias</w:t>
            </w:r>
          </w:p>
        </w:tc>
        <w:tc>
          <w:tcPr>
            <w:tcW w:type="dxa" w:w="3135"/>
          </w:tcPr>
          <w:p>
            <w:r>
              <w:t>Version créée, alias set/get OK</w:t>
            </w:r>
          </w:p>
        </w:tc>
      </w:tr>
      <w:tr>
        <w:tc>
          <w:tcPr>
            <w:tcW w:type="dxa" w:w="3135"/>
          </w:tcPr>
          <w:p>
            <w:r>
              <w:t>5/5 — Garde-fous</w:t>
            </w:r>
          </w:p>
        </w:tc>
        <w:tc>
          <w:tcPr>
            <w:tcW w:type="dxa" w:w="3135"/>
          </w:tcPr>
          <w:p>
            <w:r>
              <w:t>Scénario A (meilleur modèle → promotion), B (recall_ig -5% → blocage), C (f1 dégradé → blocage)</w:t>
            </w:r>
          </w:p>
        </w:tc>
        <w:tc>
          <w:tcPr>
            <w:tcW w:type="dxa" w:w="3135"/>
          </w:tcPr>
          <w:p>
            <w:r>
              <w:t>Scénario A : PROMOTION. B et C : BLOCAGE</w:t>
            </w:r>
          </w:p>
        </w:tc>
      </w:tr>
    </w:tbl>
    <w:p>
      <w:r>
        <w:rPr>
          <w:b w:val="0"/>
          <w:i w:val="0"/>
        </w:rPr>
        <w:br/>
        <w:t>Le nettoyage automatique en fin de script supprime l'expérience et le modèle de test, laissant le serveur MLflow dans son état initial.</w:t>
      </w:r>
    </w:p>
    <w:p>
      <w:pPr>
        <w:pStyle w:val="Heading1"/>
      </w:pPr>
      <w:r>
        <w:rPr>
          <w:color w:val="1565C0"/>
        </w:rPr>
        <w:t>7. Récapitulatif de la couverture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C9DAF8"/>
          </w:tcPr>
          <w:p>
            <w:r>
              <w:rPr>
                <w:b/>
              </w:rPr>
              <w:t>Catégorie</w:t>
            </w:r>
          </w:p>
        </w:tc>
        <w:tc>
          <w:tcPr>
            <w:tcW w:type="dxa" w:w="2351"/>
            <w:shd w:val="clear" w:color="auto" w:fill="C9DAF8"/>
          </w:tcPr>
          <w:p>
            <w:r>
              <w:rPr>
                <w:b/>
              </w:rPr>
              <w:t>Fichier</w:t>
            </w:r>
          </w:p>
        </w:tc>
        <w:tc>
          <w:tcPr>
            <w:tcW w:type="dxa" w:w="2351"/>
            <w:shd w:val="clear" w:color="auto" w:fill="C9DAF8"/>
          </w:tcPr>
          <w:p>
            <w:r>
              <w:rPr>
                <w:b/>
              </w:rPr>
              <w:t>Nbre de tests</w:t>
            </w:r>
          </w:p>
        </w:tc>
        <w:tc>
          <w:tcPr>
            <w:tcW w:type="dxa" w:w="2351"/>
            <w:shd w:val="clear" w:color="auto" w:fill="C9DAF8"/>
          </w:tcPr>
          <w:p>
            <w:r>
              <w:rPr>
                <w:b/>
              </w:rPr>
              <w:t>Exécution</w:t>
            </w:r>
          </w:p>
        </w:tc>
      </w:tr>
      <w:tr>
        <w:tc>
          <w:tcPr>
            <w:tcW w:type="dxa" w:w="2351"/>
          </w:tcPr>
          <w:p>
            <w:r>
              <w:t>Unitaire — Dataset</w:t>
            </w:r>
          </w:p>
        </w:tc>
        <w:tc>
          <w:tcPr>
            <w:tcW w:type="dxa" w:w="2351"/>
          </w:tcPr>
          <w:p>
            <w:r>
              <w:t>tests/1_unit/test_dataset.py</w:t>
            </w:r>
          </w:p>
        </w:tc>
        <w:tc>
          <w:tcPr>
            <w:tcW w:type="dxa" w:w="2351"/>
          </w:tcPr>
          <w:p>
            <w:r>
              <w:t>4</w:t>
            </w:r>
          </w:p>
        </w:tc>
        <w:tc>
          <w:tcPr>
            <w:tcW w:type="dxa" w:w="2351"/>
          </w:tcPr>
          <w:p>
            <w:r>
              <w:t>CI (chaque push)</w:t>
            </w:r>
          </w:p>
        </w:tc>
      </w:tr>
      <w:tr>
        <w:tc>
          <w:tcPr>
            <w:tcW w:type="dxa" w:w="2351"/>
          </w:tcPr>
          <w:p>
            <w:r>
              <w:t>Unitaire — Transforms</w:t>
            </w:r>
          </w:p>
        </w:tc>
        <w:tc>
          <w:tcPr>
            <w:tcW w:type="dxa" w:w="2351"/>
          </w:tcPr>
          <w:p>
            <w:r>
              <w:t>tests/1_unit/test_transforms.py</w:t>
            </w:r>
          </w:p>
        </w:tc>
        <w:tc>
          <w:tcPr>
            <w:tcW w:type="dxa" w:w="2351"/>
          </w:tcPr>
          <w:p>
            <w:r>
              <w:t>4</w:t>
            </w:r>
          </w:p>
        </w:tc>
        <w:tc>
          <w:tcPr>
            <w:tcW w:type="dxa" w:w="2351"/>
          </w:tcPr>
          <w:p>
            <w:r>
              <w:t>CI (chaque push)</w:t>
            </w:r>
          </w:p>
        </w:tc>
      </w:tr>
      <w:tr>
        <w:tc>
          <w:tcPr>
            <w:tcW w:type="dxa" w:w="2351"/>
          </w:tcPr>
          <w:p>
            <w:r>
              <w:t>Intégration — API FastAPI</w:t>
            </w:r>
          </w:p>
        </w:tc>
        <w:tc>
          <w:tcPr>
            <w:tcW w:type="dxa" w:w="2351"/>
          </w:tcPr>
          <w:p>
            <w:r>
              <w:t>tests/2_integration/test_api.py</w:t>
            </w:r>
          </w:p>
        </w:tc>
        <w:tc>
          <w:tcPr>
            <w:tcW w:type="dxa" w:w="2351"/>
          </w:tcPr>
          <w:p>
            <w:r>
              <w:t>12</w:t>
            </w:r>
          </w:p>
        </w:tc>
        <w:tc>
          <w:tcPr>
            <w:tcW w:type="dxa" w:w="2351"/>
          </w:tcPr>
          <w:p>
            <w:r>
              <w:t>CI (modèle mocké)</w:t>
            </w:r>
          </w:p>
        </w:tc>
      </w:tr>
      <w:tr>
        <w:tc>
          <w:tcPr>
            <w:tcW w:type="dxa" w:w="2351"/>
          </w:tcPr>
          <w:p>
            <w:r>
              <w:t>Intégration — Predict réel</w:t>
            </w:r>
          </w:p>
        </w:tc>
        <w:tc>
          <w:tcPr>
            <w:tcW w:type="dxa" w:w="2351"/>
          </w:tcPr>
          <w:p>
            <w:r>
              <w:t>tests/2_integration/test_predict.py</w:t>
            </w:r>
          </w:p>
        </w:tc>
        <w:tc>
          <w:tcPr>
            <w:tcW w:type="dxa" w:w="2351"/>
          </w:tcPr>
          <w:p>
            <w:r>
              <w:t>3</w:t>
            </w:r>
          </w:p>
        </w:tc>
        <w:tc>
          <w:tcPr>
            <w:tcW w:type="dxa" w:w="2351"/>
          </w:tcPr>
          <w:p>
            <w:r>
              <w:t>Local si .pth présent</w:t>
            </w:r>
          </w:p>
        </w:tc>
      </w:tr>
      <w:tr>
        <w:tc>
          <w:tcPr>
            <w:tcW w:type="dxa" w:w="2351"/>
          </w:tcPr>
          <w:p>
            <w:r>
              <w:t>MLflow / Infrastructure</w:t>
            </w:r>
          </w:p>
        </w:tc>
        <w:tc>
          <w:tcPr>
            <w:tcW w:type="dxa" w:w="2351"/>
          </w:tcPr>
          <w:p>
            <w:r>
              <w:t>scripts/check_mlflow.py</w:t>
            </w:r>
          </w:p>
        </w:tc>
        <w:tc>
          <w:tcPr>
            <w:tcW w:type="dxa" w:w="2351"/>
          </w:tcPr>
          <w:p>
            <w:r>
              <w:t>5 étapes</w:t>
            </w:r>
          </w:p>
        </w:tc>
        <w:tc>
          <w:tcPr>
            <w:tcW w:type="dxa" w:w="2351"/>
          </w:tcPr>
          <w:p>
            <w:r>
              <w:t>Manuel (serveur Fred)</w:t>
            </w:r>
          </w:p>
        </w:tc>
      </w:tr>
    </w:tbl>
    <w:p/>
    <w:p>
      <w:r>
        <w:rPr>
          <w:b/>
          <w:i w:val="0"/>
          <w:color w:val="2E7D32"/>
        </w:rPr>
        <w:t>Total pytest : 23 tests — 20 automatisés en CI, 3 conditionnels (modèle .pth).</w:t>
      </w:r>
    </w:p>
    <w:p>
      <w:pPr>
        <w:pStyle w:val="Heading1"/>
      </w:pPr>
      <w:r>
        <w:rPr>
          <w:color w:val="1565C0"/>
        </w:rPr>
        <w:t>8. Comment lancer les tests</w:t>
      </w:r>
    </w:p>
    <w:p>
      <w:r>
        <w:rPr>
          <w:b/>
          <w:i w:val="0"/>
        </w:rPr>
        <w:t>Tous les tests unitaires et d'intégration (CI) :</w:t>
      </w:r>
    </w:p>
    <w:p>
      <w:pPr>
        <w:ind w:left="480"/>
      </w:pPr>
      <w:r>
        <w:rPr>
          <w:rFonts w:ascii="Courier New" w:hAnsi="Courier New"/>
          <w:color w:val="555555"/>
          <w:sz w:val="18"/>
        </w:rPr>
        <w:t>pytest tests/</w:t>
      </w:r>
    </w:p>
    <w:p>
      <w:r>
        <w:rPr>
          <w:b/>
          <w:i w:val="0"/>
        </w:rPr>
        <w:t>Tests unitaires uniquement :</w:t>
      </w:r>
    </w:p>
    <w:p>
      <w:pPr>
        <w:ind w:left="480"/>
      </w:pPr>
      <w:r>
        <w:rPr>
          <w:rFonts w:ascii="Courier New" w:hAnsi="Courier New"/>
          <w:color w:val="555555"/>
          <w:sz w:val="18"/>
        </w:rPr>
        <w:t>pytest tests/1_unit/ -v</w:t>
      </w:r>
    </w:p>
    <w:p>
      <w:r>
        <w:rPr>
          <w:b/>
          <w:i w:val="0"/>
        </w:rPr>
        <w:t>Tests d'intégration API uniquement :</w:t>
      </w:r>
    </w:p>
    <w:p>
      <w:pPr>
        <w:ind w:left="480"/>
      </w:pPr>
      <w:r>
        <w:rPr>
          <w:rFonts w:ascii="Courier New" w:hAnsi="Courier New"/>
          <w:color w:val="555555"/>
          <w:sz w:val="18"/>
        </w:rPr>
        <w:t>pytest tests/2_integration/test_api.py -v</w:t>
      </w:r>
    </w:p>
    <w:p>
      <w:r>
        <w:rPr>
          <w:b/>
          <w:i w:val="0"/>
        </w:rPr>
        <w:t>Tests du pipeline réel (nécessite le .pth) :</w:t>
      </w:r>
    </w:p>
    <w:p>
      <w:pPr>
        <w:ind w:left="480"/>
      </w:pPr>
      <w:r>
        <w:rPr>
          <w:rFonts w:ascii="Courier New" w:hAnsi="Courier New"/>
          <w:color w:val="555555"/>
          <w:sz w:val="18"/>
        </w:rPr>
        <w:t>pytest tests/2_integration/test_predict.py -v</w:t>
      </w:r>
    </w:p>
    <w:p>
      <w:r>
        <w:rPr>
          <w:b/>
          <w:i w:val="0"/>
        </w:rPr>
        <w:t>Vérification MLflow centralisé :</w:t>
      </w:r>
    </w:p>
    <w:p>
      <w:pPr>
        <w:ind w:left="480"/>
      </w:pPr>
      <w:r>
        <w:rPr>
          <w:rFonts w:ascii="Courier New" w:hAnsi="Courier New"/>
          <w:color w:val="555555"/>
          <w:sz w:val="18"/>
        </w:rPr>
        <w:t>MLFLOW_TRACKING_URI=http://100.114.142.89:5001 python scripts/check_mlflow.py</w:t>
      </w:r>
    </w:p>
    <w:p>
      <w:r>
        <w:rPr>
          <w:b/>
          <w:i w:val="0"/>
        </w:rPr>
        <w:t>Par marqueur :</w:t>
      </w:r>
    </w:p>
    <w:p>
      <w:pPr>
        <w:ind w:left="480"/>
      </w:pPr>
      <w:r>
        <w:rPr>
          <w:rFonts w:ascii="Courier New" w:hAnsi="Courier New"/>
          <w:color w:val="555555"/>
          <w:sz w:val="18"/>
        </w:rPr>
        <w:t>pytest -m unit          # seulement les tests unitaires</w:t>
      </w:r>
    </w:p>
    <w:p>
      <w:pPr>
        <w:ind w:left="480"/>
      </w:pPr>
      <w:r>
        <w:rPr>
          <w:rFonts w:ascii="Courier New" w:hAnsi="Courier New"/>
          <w:color w:val="555555"/>
          <w:sz w:val="18"/>
        </w:rPr>
        <w:t>pytest -m integration   # seulement les tests d'intégration</w:t>
      </w:r>
    </w:p>
    <w:p>
      <w:pPr>
        <w:pStyle w:val="Heading1"/>
      </w:pPr>
      <w:r>
        <w:rPr>
          <w:color w:val="1565C0"/>
        </w:rPr>
        <w:t>9. Intégration continue (CI/CD)</w:t>
      </w:r>
    </w:p>
    <w:p>
      <w:r>
        <w:rPr>
          <w:b w:val="0"/>
          <w:i w:val="0"/>
        </w:rPr>
        <w:t>La suite de tests est intégrée dans le pipeline GitHub Actions. À chaque push sur n'importe quelle branche, les tests unitaires et d'intégration (avec modèle mocké) s'exécutent automatiquement. Les tests nécessitant le fichier .pth sont automatiquement skippés en CI car les artefacts ML ne sont pas stockés sur GitHub.</w:t>
      </w:r>
    </w:p>
    <w:p>
      <w:pPr>
        <w:pStyle w:val="ListBullet"/>
        <w:ind w:left="400"/>
      </w:pPr>
      <w:r>
        <w:rPr>
          <w:b/>
        </w:rPr>
        <w:t xml:space="preserve">CI — </w:t>
      </w:r>
      <w:r>
        <w:t>Tests unitaires (test_dataset.py + test_transforms.py) : toujours exécutés</w:t>
      </w:r>
    </w:p>
    <w:p>
      <w:pPr>
        <w:pStyle w:val="ListBullet"/>
        <w:ind w:left="400"/>
      </w:pPr>
      <w:r>
        <w:rPr>
          <w:b/>
        </w:rPr>
        <w:t xml:space="preserve">CI — </w:t>
      </w:r>
      <w:r>
        <w:t>Tests API FastAPI (test_api.py, modèle mocké) : toujours exécutés</w:t>
      </w:r>
    </w:p>
    <w:p>
      <w:pPr>
        <w:pStyle w:val="ListBullet"/>
        <w:ind w:left="400"/>
      </w:pPr>
      <w:r>
        <w:rPr>
          <w:b/>
        </w:rPr>
        <w:t xml:space="preserve">CI — </w:t>
      </w:r>
      <w:r>
        <w:t>Test pipeline réel (test_predict.py) : skippé si best_DenseNet_121.pth absent</w:t>
      </w:r>
    </w:p>
    <w:p>
      <w:pPr>
        <w:pStyle w:val="ListBullet"/>
        <w:ind w:left="400"/>
      </w:pPr>
      <w:r>
        <w:rPr>
          <w:b/>
        </w:rPr>
        <w:t xml:space="preserve">Manuel — </w:t>
      </w:r>
      <w:r>
        <w:t>check_mlflow.py : exécution manuelle uniquement (nécessite Tailscale + Mac Fred allumé)</w:t>
      </w:r>
    </w:p>
    <w:p/>
    <w:p>
      <w:pPr>
        <w:jc w:val="center"/>
      </w:pPr>
      <w:r>
        <w:rPr>
          <w:i/>
          <w:color w:val="555555"/>
          <w:sz w:val="18"/>
        </w:rPr>
        <w:t>Rapport généré le 24/06/2026 — projet fev26_bmle_blood_cells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