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A2454" w14:textId="77777777" w:rsidR="00A207CB" w:rsidRDefault="00000000">
      <w:pPr>
        <w:pStyle w:val="Titre1"/>
        <w:jc w:val="center"/>
      </w:pPr>
      <w:r>
        <w:rPr>
          <w:color w:val="1F497D"/>
        </w:rPr>
        <w:t>Projet MLOps — Classification de Cellules Sanguines</w:t>
      </w:r>
    </w:p>
    <w:p w14:paraId="0FA07D64" w14:textId="77777777" w:rsidR="00A207CB" w:rsidRDefault="00000000">
      <w:pPr>
        <w:pStyle w:val="Titre2"/>
        <w:jc w:val="center"/>
      </w:pPr>
      <w:r>
        <w:t>État des lieux — Phase 1 : Fondations</w:t>
      </w:r>
    </w:p>
    <w:p w14:paraId="1AF714C3" w14:textId="2C8A4B98" w:rsidR="00A207CB" w:rsidRDefault="00000000">
      <w:pPr>
        <w:jc w:val="center"/>
      </w:pPr>
      <w:r>
        <w:t xml:space="preserve">Date : 16 June 2026     Deadline Phase 1 : 17 Juin 2026     </w:t>
      </w:r>
    </w:p>
    <w:p w14:paraId="13E42F7F" w14:textId="77777777" w:rsidR="00A207CB" w:rsidRDefault="00A207CB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970"/>
        <w:gridCol w:w="1881"/>
        <w:gridCol w:w="1156"/>
        <w:gridCol w:w="2462"/>
        <w:gridCol w:w="2387"/>
      </w:tblGrid>
      <w:tr w:rsidR="00A207CB" w14:paraId="608E4E74" w14:textId="77777777">
        <w:trPr>
          <w:jc w:val="center"/>
        </w:trPr>
        <w:tc>
          <w:tcPr>
            <w:tcW w:w="45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33FEC685" w14:textId="77777777" w:rsidR="00A207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5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5012BCAC" w14:textId="77777777" w:rsidR="00A207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Livrable attendu</w:t>
            </w:r>
          </w:p>
        </w:tc>
        <w:tc>
          <w:tcPr>
            <w:tcW w:w="11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79DD02F3" w14:textId="77777777" w:rsidR="00A207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Statut</w:t>
            </w:r>
          </w:p>
        </w:tc>
        <w:tc>
          <w:tcPr>
            <w:tcW w:w="25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2EC716C5" w14:textId="77777777" w:rsidR="00A207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Fichier(s)</w:t>
            </w:r>
          </w:p>
        </w:tc>
        <w:tc>
          <w:tcPr>
            <w:tcW w:w="36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</w:tcPr>
          <w:p w14:paraId="26C14C06" w14:textId="77777777" w:rsidR="00A207CB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Détail</w:t>
            </w:r>
          </w:p>
        </w:tc>
      </w:tr>
      <w:tr w:rsidR="00A207CB" w14:paraId="096B38C8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E64B4E5" w14:textId="77777777" w:rsidR="00A207CB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87C9F98" w14:textId="77777777" w:rsidR="00A207CB" w:rsidRDefault="00000000">
            <w:r>
              <w:rPr>
                <w:sz w:val="18"/>
              </w:rPr>
              <w:t>Définir les objectifs &amp; roadmap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0033B00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6FB2BFF" w14:textId="77777777" w:rsidR="00A207CB" w:rsidRDefault="00000000">
            <w:r>
              <w:rPr>
                <w:sz w:val="18"/>
              </w:rPr>
              <w:t>—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6CD38391" w14:textId="77777777" w:rsidR="00A207CB" w:rsidRDefault="00000000">
            <w:r>
              <w:rPr>
                <w:sz w:val="18"/>
              </w:rPr>
              <w:t>Roadmap validée avec le mentor, 4 phases jusqu'au 7 juillet 2026</w:t>
            </w:r>
          </w:p>
        </w:tc>
      </w:tr>
      <w:tr w:rsidR="00A207CB" w14:paraId="162B03E2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16E01BB" w14:textId="77777777" w:rsidR="00A207CB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445622A" w14:textId="77777777" w:rsidR="00A207CB" w:rsidRDefault="00000000">
            <w:r>
              <w:rPr>
                <w:sz w:val="18"/>
              </w:rPr>
              <w:t>Environnement de développement reproductible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4D3A939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70F9985" w14:textId="77777777" w:rsidR="00A207CB" w:rsidRDefault="00000000">
            <w:r>
              <w:rPr>
                <w:sz w:val="18"/>
              </w:rPr>
              <w:t>Dockerfile, docker-compose.dev.yml,</w:t>
            </w:r>
            <w:r>
              <w:rPr>
                <w:sz w:val="18"/>
              </w:rPr>
              <w:br/>
              <w:t>.env.example, requirements.txt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C81446E" w14:textId="77777777" w:rsidR="00A207CB" w:rsidRDefault="00000000">
            <w:r>
              <w:rPr>
                <w:sz w:val="18"/>
              </w:rPr>
              <w:t>Docker multi-services, .env pour toutes les variables sensibles</w:t>
            </w:r>
          </w:p>
        </w:tc>
      </w:tr>
      <w:tr w:rsidR="00A207CB" w14:paraId="46174110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B40B95D" w14:textId="77777777" w:rsidR="00A207CB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D13EA78" w14:textId="77777777" w:rsidR="00A207CB" w:rsidRDefault="00000000">
            <w:r>
              <w:rPr>
                <w:sz w:val="18"/>
              </w:rPr>
              <w:t>Collecter et pré-traiter les données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016D497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6E653E9" w14:textId="77777777" w:rsidR="00A207CB" w:rsidRDefault="00000000">
            <w:r>
              <w:rPr>
                <w:sz w:val="18"/>
              </w:rPr>
              <w:t>src/data/dagshub_loader.py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D2DEE2E" w14:textId="77777777" w:rsidR="00A207CB" w:rsidRDefault="00000000">
            <w:r>
              <w:rPr>
                <w:sz w:val="18"/>
              </w:rPr>
              <w:t>Téléchargement automatique depuis DagsHub, vérification par hash MD5</w:t>
            </w:r>
          </w:p>
        </w:tc>
      </w:tr>
      <w:tr w:rsidR="00A207CB" w14:paraId="529413CF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527E14D" w14:textId="77777777" w:rsidR="00A207CB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5FAFC52" w14:textId="77777777" w:rsidR="00A207CB" w:rsidRDefault="00000000">
            <w:r>
              <w:rPr>
                <w:sz w:val="18"/>
              </w:rPr>
              <w:t>Créer une base de données (SQL)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8AEBC37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2776F70" w14:textId="77777777" w:rsidR="00A207CB" w:rsidRDefault="00000000">
            <w:r>
              <w:rPr>
                <w:sz w:val="18"/>
              </w:rPr>
              <w:t>scripts/test_connections.py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AFACCEB" w14:textId="77777777" w:rsidR="00A207CB" w:rsidRDefault="00000000">
            <w:r>
              <w:rPr>
                <w:sz w:val="18"/>
              </w:rPr>
              <w:t>Supabase (PostgreSQL) — table predictions opérationnelle</w:t>
            </w:r>
          </w:p>
        </w:tc>
      </w:tr>
      <w:tr w:rsidR="00A207CB" w14:paraId="299ADE29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5C8CE22" w14:textId="77777777" w:rsidR="00A207CB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398B156" w14:textId="77777777" w:rsidR="00A207CB" w:rsidRDefault="00000000">
            <w:r>
              <w:rPr>
                <w:sz w:val="18"/>
              </w:rPr>
              <w:t>Stocker les données via un script Python (one-shot)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3D818EB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440BFB2" w14:textId="77777777" w:rsidR="00A207CB" w:rsidRDefault="00000000">
            <w:r>
              <w:rPr>
                <w:sz w:val="18"/>
              </w:rPr>
              <w:t>src/data/dagshub_loader.py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3306DEB7" w14:textId="77777777" w:rsidR="00A207CB" w:rsidRDefault="00000000">
            <w:r>
              <w:rPr>
                <w:sz w:val="18"/>
              </w:rPr>
              <w:t>Script exécuté une seule fois pour initialiser les données locales</w:t>
            </w:r>
          </w:p>
        </w:tc>
      </w:tr>
      <w:tr w:rsidR="00A207CB" w14:paraId="5C3EDF22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35498FE8" w14:textId="77777777" w:rsidR="00A207CB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22275EB" w14:textId="77777777" w:rsidR="00A207CB" w:rsidRDefault="00000000">
            <w:r>
              <w:rPr>
                <w:sz w:val="18"/>
              </w:rPr>
              <w:t>Construire et évaluer un modèle ML de base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F12B2E1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B653AE7" w14:textId="77777777" w:rsidR="00A207CB" w:rsidRDefault="00000000">
            <w:r>
              <w:rPr>
                <w:sz w:val="18"/>
              </w:rPr>
              <w:t>src/train/training.py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5918F9A" w14:textId="77777777" w:rsidR="00A207CB" w:rsidRDefault="00000000">
            <w:r>
              <w:rPr>
                <w:sz w:val="18"/>
              </w:rPr>
              <w:t>DenseNet-121, 8 classes, accuracy val + test, early stopping</w:t>
            </w:r>
          </w:p>
        </w:tc>
      </w:tr>
      <w:tr w:rsidR="00A207CB" w14:paraId="288B18C2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3031389" w14:textId="77777777" w:rsidR="00A207CB" w:rsidRDefault="00000000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58115618" w14:textId="77777777" w:rsidR="00A207CB" w:rsidRDefault="00000000">
            <w:r>
              <w:rPr>
                <w:sz w:val="18"/>
              </w:rPr>
              <w:t>Script training.py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2C20C324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FEB0F8B" w14:textId="77777777" w:rsidR="00A207CB" w:rsidRDefault="00000000">
            <w:r>
              <w:rPr>
                <w:sz w:val="18"/>
              </w:rPr>
              <w:t>src/train/training.py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77C05508" w14:textId="77777777" w:rsidR="00A207CB" w:rsidRDefault="00000000">
            <w:r>
              <w:rPr>
                <w:sz w:val="18"/>
              </w:rPr>
              <w:t>Portable, piloté par .env, sauvegarde modèle + metrics.json</w:t>
            </w:r>
          </w:p>
        </w:tc>
      </w:tr>
      <w:tr w:rsidR="00A207CB" w14:paraId="7BB78B89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B417FE6" w14:textId="77777777" w:rsidR="00A207CB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AD487F4" w14:textId="77777777" w:rsidR="00A207CB" w:rsidRDefault="00000000">
            <w:r>
              <w:rPr>
                <w:sz w:val="18"/>
              </w:rPr>
              <w:t>Script predict.py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670569B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EB776A2" w14:textId="77777777" w:rsidR="00A207CB" w:rsidRDefault="00000000">
            <w:r>
              <w:rPr>
                <w:sz w:val="18"/>
              </w:rPr>
              <w:t>src/models/predict_model.py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F4F2E7E" w14:textId="77777777" w:rsidR="00A207CB" w:rsidRDefault="00000000">
            <w:r>
              <w:rPr>
                <w:sz w:val="18"/>
              </w:rPr>
              <w:t>Inférence image → classe + confiance + top 3, flag classes critiques</w:t>
            </w:r>
          </w:p>
        </w:tc>
      </w:tr>
      <w:tr w:rsidR="00A207CB" w14:paraId="49A96605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B70F8F6" w14:textId="77777777" w:rsidR="00A207CB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480BC850" w14:textId="77777777" w:rsidR="00A207CB" w:rsidRDefault="00000000">
            <w:r>
              <w:rPr>
                <w:sz w:val="18"/>
              </w:rPr>
              <w:t>API d'inférence — endpoint POST /training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71081D4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1F51508C" w14:textId="77777777" w:rsidR="00A207CB" w:rsidRDefault="00000000">
            <w:r>
              <w:rPr>
                <w:sz w:val="18"/>
              </w:rPr>
              <w:t>src/serving/api.py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</w:tcPr>
          <w:p w14:paraId="0D8BDCFC" w14:textId="77777777" w:rsidR="00A207CB" w:rsidRDefault="00000000">
            <w:r>
              <w:rPr>
                <w:sz w:val="18"/>
              </w:rPr>
              <w:t>Lance l'entraînement, retourne val_acc + test_acc</w:t>
            </w:r>
          </w:p>
        </w:tc>
      </w:tr>
      <w:tr w:rsidR="00A207CB" w14:paraId="1FE60056" w14:textId="77777777">
        <w:trPr>
          <w:jc w:val="center"/>
        </w:trPr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2BBA9AF" w14:textId="77777777" w:rsidR="00A207CB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4694635" w14:textId="77777777" w:rsidR="00A207CB" w:rsidRDefault="00000000">
            <w:r>
              <w:rPr>
                <w:sz w:val="18"/>
              </w:rPr>
              <w:t>API d'inférence — endpoint POST /predict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5B762D6" w14:textId="77777777" w:rsidR="00A207CB" w:rsidRDefault="00000000">
            <w:pPr>
              <w:jc w:val="center"/>
            </w:pPr>
            <w:r>
              <w:rPr>
                <w:b/>
                <w:color w:val="007000"/>
                <w:sz w:val="18"/>
              </w:rPr>
              <w:t>✅ Fait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7574E6F" w14:textId="77777777" w:rsidR="00A207CB" w:rsidRDefault="00000000">
            <w:r>
              <w:rPr>
                <w:sz w:val="18"/>
              </w:rPr>
              <w:t>src/serving/api.py</w:t>
            </w:r>
          </w:p>
        </w:tc>
        <w:tc>
          <w:tcPr>
            <w:tcW w:w="17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B68D5FD" w14:textId="77777777" w:rsidR="00A207CB" w:rsidRDefault="00000000">
            <w:r>
              <w:rPr>
                <w:sz w:val="18"/>
              </w:rPr>
              <w:t>Upload image → classe prédite + toutes les probabilités</w:t>
            </w:r>
          </w:p>
        </w:tc>
      </w:tr>
    </w:tbl>
    <w:p w14:paraId="55A7AA46" w14:textId="77777777" w:rsidR="00A207CB" w:rsidRDefault="00A207CB"/>
    <w:p w14:paraId="1C3C20C4" w14:textId="77777777" w:rsidR="00A207CB" w:rsidRDefault="00000000">
      <w:r>
        <w:rPr>
          <w:i/>
          <w:color w:val="606060"/>
          <w:sz w:val="18"/>
        </w:rPr>
        <w:t>Note : La Phase 2 (Microservices, Suivi &amp; Versioning — deadline 19 juin) intégrera le logging MLflow complet, le MLflow Registry et la comparaison automatique des modèles.</w:t>
      </w:r>
    </w:p>
    <w:sectPr w:rsidR="00A207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5625850">
    <w:abstractNumId w:val="8"/>
  </w:num>
  <w:num w:numId="2" w16cid:durableId="125979021">
    <w:abstractNumId w:val="6"/>
  </w:num>
  <w:num w:numId="3" w16cid:durableId="762842000">
    <w:abstractNumId w:val="5"/>
  </w:num>
  <w:num w:numId="4" w16cid:durableId="332805706">
    <w:abstractNumId w:val="4"/>
  </w:num>
  <w:num w:numId="5" w16cid:durableId="1163156795">
    <w:abstractNumId w:val="7"/>
  </w:num>
  <w:num w:numId="6" w16cid:durableId="1636332957">
    <w:abstractNumId w:val="3"/>
  </w:num>
  <w:num w:numId="7" w16cid:durableId="1949194512">
    <w:abstractNumId w:val="2"/>
  </w:num>
  <w:num w:numId="8" w16cid:durableId="644700332">
    <w:abstractNumId w:val="1"/>
  </w:num>
  <w:num w:numId="9" w16cid:durableId="112801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612"/>
    <w:rsid w:val="0029639D"/>
    <w:rsid w:val="002C34B1"/>
    <w:rsid w:val="00326F90"/>
    <w:rsid w:val="00A207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83D3EE"/>
  <w14:defaultImageDpi w14:val="300"/>
  <w15:docId w15:val="{4E7D3D39-5A0E-4AB6-AADF-C4CCDA9B4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 LE LAY</cp:lastModifiedBy>
  <cp:revision>2</cp:revision>
  <dcterms:created xsi:type="dcterms:W3CDTF">2013-12-23T23:15:00Z</dcterms:created>
  <dcterms:modified xsi:type="dcterms:W3CDTF">2026-06-16T13:47:00Z</dcterms:modified>
  <cp:category/>
</cp:coreProperties>
</file>