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3034" w14:textId="6339E63F" w:rsidR="00AD007F" w:rsidRDefault="00AD007F" w:rsidP="00AD007F">
      <w:r w:rsidRPr="00AD007F">
        <w:t xml:space="preserve">This shareable </w:t>
      </w:r>
      <w:r w:rsidR="00DD31AD" w:rsidRPr="00AD007F">
        <w:t>link</w:t>
      </w:r>
      <w:r w:rsidR="00DD31AD">
        <w:t xml:space="preserve"> below </w:t>
      </w:r>
      <w:r w:rsidRPr="00AD007F">
        <w:t>provides access to a recorded audio presentation for the Healthcare Revenue Monitor Application project proposal. The presentation serves as an instructional guide that explains each dashboard layout and demonstrates how financial data can be investigated within the EPIC billing system.</w:t>
      </w:r>
    </w:p>
    <w:p w14:paraId="720B330C" w14:textId="47F71EF4" w:rsidR="00DD31AD" w:rsidRPr="00AD007F" w:rsidRDefault="00FC16CF" w:rsidP="00AD007F">
      <w:hyperlink r:id="rId4" w:history="1"/>
      <w:r>
        <w:t xml:space="preserve"> </w:t>
      </w:r>
      <w:r w:rsidRPr="00FC16CF">
        <w:t>https://drive.google.com/file/d/1LGQrRaU7l8Gpxr8dfn_s0clKhwjI5YWT/view</w:t>
      </w:r>
    </w:p>
    <w:p w14:paraId="26B12E5D" w14:textId="1272809E" w:rsidR="00193CD9" w:rsidRDefault="00193CD9" w:rsidP="00193CD9">
      <w:r w:rsidRPr="00193CD9">
        <w:t>The primary objective of this project is to support finance revenue cycle teams in identifying, monitoring, and resolving billing-related issues that affect healthcare revenue. By combining accounting principles, financial data analysis, and knowledge of EPIC</w:t>
      </w:r>
      <w:r>
        <w:t xml:space="preserve"> </w:t>
      </w:r>
      <w:r w:rsidRPr="00193CD9">
        <w:t xml:space="preserve">system data flows, the Healthcare Revenue Monitor Application improves visibility into revenue cycle performance and billing operations. The example dashboards enable users to investigate denied insurance claims, outstanding patient account balances, duplicate charges, CPT coding discrepancies, and self-pay account activities. </w:t>
      </w:r>
      <w:r>
        <w:t xml:space="preserve">This </w:t>
      </w:r>
      <w:r w:rsidRPr="00193CD9">
        <w:t xml:space="preserve">application focuses on identifying and resolving the root causes of billing issues. Users can drill into billing records to analyze denied claims resulting from incorrect CPT codes, ICD-10 code mismatches, incomplete documentation, or data entry errors that impact </w:t>
      </w:r>
      <w:r>
        <w:t>financial management</w:t>
      </w:r>
      <w:r w:rsidRPr="00193CD9">
        <w:t>. The application also highlights overdue patient balances</w:t>
      </w:r>
      <w:r>
        <w:t>(outstanding)</w:t>
      </w:r>
      <w:r w:rsidRPr="00193CD9">
        <w:t xml:space="preserve"> and potential overcharges, enabling staff to review transactions, verify billing accuracy, and take corrective actions. Through interactive dashboards and revenue KPI metrics, finance teams can monitor financial performance, prioritize high-risk accounts, improve collections, strengthen compliance, and support data-driven decision-making. Overall, the solution helps reduce claim denials, improve billing accuracy, optimize revenue recovery, and enhance the financial health of healthcare organizations.</w:t>
      </w:r>
    </w:p>
    <w:p w14:paraId="62539FD0" w14:textId="77777777" w:rsidR="00193CD9" w:rsidRPr="00193CD9" w:rsidRDefault="00193CD9" w:rsidP="00193CD9"/>
    <w:p w14:paraId="443CF400" w14:textId="36254EC3" w:rsidR="00656880" w:rsidRDefault="006111B3">
      <w:r w:rsidRPr="006111B3">
        <w:drawing>
          <wp:inline distT="0" distB="0" distL="0" distR="0" wp14:anchorId="0379B455" wp14:editId="59203633">
            <wp:extent cx="5943600" cy="3631565"/>
            <wp:effectExtent l="0" t="0" r="0" b="6985"/>
            <wp:docPr id="181392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22892" name=""/>
                    <pic:cNvPicPr/>
                  </pic:nvPicPr>
                  <pic:blipFill>
                    <a:blip r:embed="rId5"/>
                    <a:stretch>
                      <a:fillRect/>
                    </a:stretch>
                  </pic:blipFill>
                  <pic:spPr>
                    <a:xfrm>
                      <a:off x="0" y="0"/>
                      <a:ext cx="5943600" cy="3631565"/>
                    </a:xfrm>
                    <a:prstGeom prst="rect">
                      <a:avLst/>
                    </a:prstGeom>
                  </pic:spPr>
                </pic:pic>
              </a:graphicData>
            </a:graphic>
          </wp:inline>
        </w:drawing>
      </w:r>
    </w:p>
    <w:p w14:paraId="09A265BA" w14:textId="77777777" w:rsidR="006111B3" w:rsidRDefault="006111B3"/>
    <w:sectPr w:rsidR="006111B3" w:rsidSect="00DD31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1B3"/>
    <w:rsid w:val="00175925"/>
    <w:rsid w:val="00193CD9"/>
    <w:rsid w:val="002710F8"/>
    <w:rsid w:val="002C79AA"/>
    <w:rsid w:val="003E4747"/>
    <w:rsid w:val="00455A34"/>
    <w:rsid w:val="00467109"/>
    <w:rsid w:val="005A50F0"/>
    <w:rsid w:val="006111B3"/>
    <w:rsid w:val="00656880"/>
    <w:rsid w:val="00864105"/>
    <w:rsid w:val="008832EC"/>
    <w:rsid w:val="00AD007F"/>
    <w:rsid w:val="00DD31AD"/>
    <w:rsid w:val="00FC1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5303"/>
  <w15:chartTrackingRefBased/>
  <w15:docId w15:val="{0C542E20-EDF4-481F-ACC2-398F6B0E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1B3"/>
    <w:rPr>
      <w:rFonts w:eastAsiaTheme="majorEastAsia" w:cstheme="majorBidi"/>
      <w:color w:val="272727" w:themeColor="text1" w:themeTint="D8"/>
    </w:rPr>
  </w:style>
  <w:style w:type="paragraph" w:styleId="Title">
    <w:name w:val="Title"/>
    <w:basedOn w:val="Normal"/>
    <w:next w:val="Normal"/>
    <w:link w:val="TitleChar"/>
    <w:uiPriority w:val="10"/>
    <w:qFormat/>
    <w:rsid w:val="00611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1B3"/>
    <w:pPr>
      <w:spacing w:before="160"/>
      <w:jc w:val="center"/>
    </w:pPr>
    <w:rPr>
      <w:i/>
      <w:iCs/>
      <w:color w:val="404040" w:themeColor="text1" w:themeTint="BF"/>
    </w:rPr>
  </w:style>
  <w:style w:type="character" w:customStyle="1" w:styleId="QuoteChar">
    <w:name w:val="Quote Char"/>
    <w:basedOn w:val="DefaultParagraphFont"/>
    <w:link w:val="Quote"/>
    <w:uiPriority w:val="29"/>
    <w:rsid w:val="006111B3"/>
    <w:rPr>
      <w:i/>
      <w:iCs/>
      <w:color w:val="404040" w:themeColor="text1" w:themeTint="BF"/>
    </w:rPr>
  </w:style>
  <w:style w:type="paragraph" w:styleId="ListParagraph">
    <w:name w:val="List Paragraph"/>
    <w:basedOn w:val="Normal"/>
    <w:uiPriority w:val="34"/>
    <w:qFormat/>
    <w:rsid w:val="006111B3"/>
    <w:pPr>
      <w:ind w:left="720"/>
      <w:contextualSpacing/>
    </w:pPr>
  </w:style>
  <w:style w:type="character" w:styleId="IntenseEmphasis">
    <w:name w:val="Intense Emphasis"/>
    <w:basedOn w:val="DefaultParagraphFont"/>
    <w:uiPriority w:val="21"/>
    <w:qFormat/>
    <w:rsid w:val="006111B3"/>
    <w:rPr>
      <w:i/>
      <w:iCs/>
      <w:color w:val="0F4761" w:themeColor="accent1" w:themeShade="BF"/>
    </w:rPr>
  </w:style>
  <w:style w:type="paragraph" w:styleId="IntenseQuote">
    <w:name w:val="Intense Quote"/>
    <w:basedOn w:val="Normal"/>
    <w:next w:val="Normal"/>
    <w:link w:val="IntenseQuoteChar"/>
    <w:uiPriority w:val="30"/>
    <w:qFormat/>
    <w:rsid w:val="00611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1B3"/>
    <w:rPr>
      <w:i/>
      <w:iCs/>
      <w:color w:val="0F4761" w:themeColor="accent1" w:themeShade="BF"/>
    </w:rPr>
  </w:style>
  <w:style w:type="character" w:styleId="IntenseReference">
    <w:name w:val="Intense Reference"/>
    <w:basedOn w:val="DefaultParagraphFont"/>
    <w:uiPriority w:val="32"/>
    <w:qFormat/>
    <w:rsid w:val="006111B3"/>
    <w:rPr>
      <w:b/>
      <w:bCs/>
      <w:smallCaps/>
      <w:color w:val="0F4761" w:themeColor="accent1" w:themeShade="BF"/>
      <w:spacing w:val="5"/>
    </w:rPr>
  </w:style>
  <w:style w:type="character" w:styleId="Hyperlink">
    <w:name w:val="Hyperlink"/>
    <w:basedOn w:val="DefaultParagraphFont"/>
    <w:uiPriority w:val="99"/>
    <w:unhideWhenUsed/>
    <w:rsid w:val="00FC16CF"/>
    <w:rPr>
      <w:color w:val="467886" w:themeColor="hyperlink"/>
      <w:u w:val="single"/>
    </w:rPr>
  </w:style>
  <w:style w:type="character" w:styleId="UnresolvedMention">
    <w:name w:val="Unresolved Mention"/>
    <w:basedOn w:val="DefaultParagraphFont"/>
    <w:uiPriority w:val="99"/>
    <w:semiHidden/>
    <w:unhideWhenUsed/>
    <w:rsid w:val="00FC1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drive.google.com/file/d/1LGQrRaU7l8Gpxr8dfn_s0clKhwjI5YWT/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Huang</dc:creator>
  <cp:keywords/>
  <dc:description/>
  <cp:lastModifiedBy>Chun Huang</cp:lastModifiedBy>
  <cp:revision>2</cp:revision>
  <dcterms:created xsi:type="dcterms:W3CDTF">2026-06-22T01:01:00Z</dcterms:created>
  <dcterms:modified xsi:type="dcterms:W3CDTF">2026-06-22T01:01:00Z</dcterms:modified>
</cp:coreProperties>
</file>