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503A0" w14:textId="32AD87BB" w:rsidR="0018258D" w:rsidRPr="000B5C9E" w:rsidRDefault="002C7202" w:rsidP="002C7202">
      <w:pPr>
        <w:jc w:val="center"/>
        <w:rPr>
          <w:b/>
          <w:bCs/>
          <w:sz w:val="28"/>
          <w:szCs w:val="28"/>
        </w:rPr>
      </w:pPr>
      <w:r w:rsidRPr="000B5C9E">
        <w:rPr>
          <w:b/>
          <w:bCs/>
          <w:sz w:val="28"/>
          <w:szCs w:val="28"/>
        </w:rPr>
        <w:t>Bank Marketing Classification</w:t>
      </w:r>
    </w:p>
    <w:p w14:paraId="463CF291" w14:textId="2B327227" w:rsidR="002C7202" w:rsidRDefault="002C7202" w:rsidP="002C7202">
      <w:pPr>
        <w:jc w:val="center"/>
        <w:rPr>
          <w:sz w:val="28"/>
          <w:szCs w:val="28"/>
        </w:rPr>
      </w:pPr>
    </w:p>
    <w:p w14:paraId="495214F7" w14:textId="7A5AABA4" w:rsidR="002C7202" w:rsidRPr="000B5C9E" w:rsidRDefault="002C7202" w:rsidP="002C7202">
      <w:pPr>
        <w:rPr>
          <w:b/>
          <w:bCs/>
          <w:sz w:val="28"/>
          <w:szCs w:val="28"/>
        </w:rPr>
      </w:pPr>
      <w:r w:rsidRPr="000B5C9E">
        <w:rPr>
          <w:b/>
          <w:bCs/>
          <w:sz w:val="28"/>
          <w:szCs w:val="28"/>
        </w:rPr>
        <w:t>Numerical Analysis</w:t>
      </w:r>
    </w:p>
    <w:p w14:paraId="0377B87B" w14:textId="77777777" w:rsidR="00987CF4" w:rsidRDefault="00987CF4" w:rsidP="002C7202">
      <w:pPr>
        <w:rPr>
          <w:sz w:val="28"/>
          <w:szCs w:val="28"/>
        </w:rPr>
      </w:pPr>
    </w:p>
    <w:p w14:paraId="6D3D8876" w14:textId="78F3B4B3" w:rsidR="00023133" w:rsidRPr="000B5C9E" w:rsidRDefault="00987CF4" w:rsidP="002C7202">
      <w:pPr>
        <w:keepNext/>
      </w:pPr>
      <w:r w:rsidRPr="000B5C9E">
        <w:t>High Level Stats</w:t>
      </w:r>
    </w:p>
    <w:p w14:paraId="38682F10" w14:textId="77777777" w:rsidR="00987CF4" w:rsidRPr="00987CF4" w:rsidRDefault="00987CF4" w:rsidP="002C7202">
      <w:pPr>
        <w:keepNext/>
      </w:pPr>
    </w:p>
    <w:p w14:paraId="4646142D" w14:textId="18576EAC" w:rsidR="002C7202" w:rsidRDefault="002C7202" w:rsidP="002C7202">
      <w:pPr>
        <w:keepNext/>
      </w:pPr>
      <w:r w:rsidRPr="002C7202">
        <w:drawing>
          <wp:inline distT="0" distB="0" distL="0" distR="0" wp14:anchorId="1E19B8A2" wp14:editId="3CE6DB97">
            <wp:extent cx="1683441" cy="2293495"/>
            <wp:effectExtent l="0" t="0" r="5715" b="571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a:stretch>
                      <a:fillRect/>
                    </a:stretch>
                  </pic:blipFill>
                  <pic:spPr>
                    <a:xfrm>
                      <a:off x="0" y="0"/>
                      <a:ext cx="1694394" cy="2308417"/>
                    </a:xfrm>
                    <a:prstGeom prst="rect">
                      <a:avLst/>
                    </a:prstGeom>
                  </pic:spPr>
                </pic:pic>
              </a:graphicData>
            </a:graphic>
          </wp:inline>
        </w:drawing>
      </w:r>
    </w:p>
    <w:p w14:paraId="340304DB" w14:textId="55F98234" w:rsidR="002C7202" w:rsidRDefault="002C7202" w:rsidP="002C7202">
      <w:pPr>
        <w:pStyle w:val="Caption"/>
      </w:pPr>
      <w:r>
        <w:t xml:space="preserve">Figure </w:t>
      </w:r>
      <w:fldSimple w:instr=" SEQ Figure \* ARABIC ">
        <w:r w:rsidR="00F73E3B">
          <w:rPr>
            <w:noProof/>
          </w:rPr>
          <w:t>1</w:t>
        </w:r>
      </w:fldSimple>
    </w:p>
    <w:p w14:paraId="7E17EDA7" w14:textId="2A9663AC" w:rsidR="00023133" w:rsidRPr="00717188" w:rsidRDefault="00023133" w:rsidP="00023133">
      <w:pPr>
        <w:rPr>
          <w:sz w:val="22"/>
          <w:szCs w:val="22"/>
        </w:rPr>
      </w:pPr>
      <w:r w:rsidRPr="00717188">
        <w:rPr>
          <w:i/>
          <w:iCs/>
          <w:sz w:val="22"/>
          <w:szCs w:val="22"/>
        </w:rPr>
        <w:t>Figure 1</w:t>
      </w:r>
      <w:r w:rsidRPr="00717188">
        <w:rPr>
          <w:sz w:val="22"/>
          <w:szCs w:val="22"/>
        </w:rPr>
        <w:t xml:space="preserve"> displays a large standard deviation across both age and balance, suggesting our data is very spread out and not likely to be centered around the mean.</w:t>
      </w:r>
      <w:r w:rsidR="00075696" w:rsidRPr="00717188">
        <w:rPr>
          <w:sz w:val="22"/>
          <w:szCs w:val="22"/>
        </w:rPr>
        <w:t xml:space="preserve"> This is also backed up by the range between our min and max values, thinking ahead to when we pre-process our data, we may decide using a MinMax scaler isn’t appropriate.</w:t>
      </w:r>
    </w:p>
    <w:p w14:paraId="29355559" w14:textId="5D3A7C6E" w:rsidR="00023133" w:rsidRDefault="00023133" w:rsidP="00023133"/>
    <w:p w14:paraId="27C47BE0" w14:textId="31AB80E9" w:rsidR="000B5C9E" w:rsidRDefault="001E75C5" w:rsidP="00023133">
      <w:r>
        <w:t>Exploring the Range and Distribution</w:t>
      </w:r>
    </w:p>
    <w:p w14:paraId="1B7D2B29" w14:textId="2BED866F" w:rsidR="00717188" w:rsidRDefault="00717188" w:rsidP="00023133"/>
    <w:tbl>
      <w:tblPr>
        <w:tblStyle w:val="TableGrid"/>
        <w:tblW w:w="0" w:type="auto"/>
        <w:tblLook w:val="04A0" w:firstRow="1" w:lastRow="0" w:firstColumn="1" w:lastColumn="0" w:noHBand="0" w:noVBand="1"/>
      </w:tblPr>
      <w:tblGrid>
        <w:gridCol w:w="988"/>
        <w:gridCol w:w="1275"/>
        <w:gridCol w:w="1418"/>
      </w:tblGrid>
      <w:tr w:rsidR="00717188" w14:paraId="6EFEDFAC" w14:textId="77777777" w:rsidTr="00717188">
        <w:tc>
          <w:tcPr>
            <w:tcW w:w="988" w:type="dxa"/>
          </w:tcPr>
          <w:p w14:paraId="79FBFE28" w14:textId="77777777" w:rsidR="00717188" w:rsidRDefault="00717188" w:rsidP="00023133">
            <w:pPr>
              <w:rPr>
                <w:sz w:val="22"/>
                <w:szCs w:val="22"/>
              </w:rPr>
            </w:pPr>
          </w:p>
        </w:tc>
        <w:tc>
          <w:tcPr>
            <w:tcW w:w="1275" w:type="dxa"/>
          </w:tcPr>
          <w:p w14:paraId="535230BA" w14:textId="7CF85572" w:rsidR="00717188" w:rsidRDefault="00717188" w:rsidP="00023133">
            <w:pPr>
              <w:rPr>
                <w:sz w:val="22"/>
                <w:szCs w:val="22"/>
              </w:rPr>
            </w:pPr>
            <w:r>
              <w:rPr>
                <w:sz w:val="22"/>
                <w:szCs w:val="22"/>
              </w:rPr>
              <w:t>Skewness</w:t>
            </w:r>
          </w:p>
        </w:tc>
        <w:tc>
          <w:tcPr>
            <w:tcW w:w="1418" w:type="dxa"/>
          </w:tcPr>
          <w:p w14:paraId="13243480" w14:textId="1A7FA42A" w:rsidR="00717188" w:rsidRDefault="00717188" w:rsidP="00023133">
            <w:pPr>
              <w:rPr>
                <w:sz w:val="22"/>
                <w:szCs w:val="22"/>
              </w:rPr>
            </w:pPr>
            <w:r>
              <w:rPr>
                <w:sz w:val="22"/>
                <w:szCs w:val="22"/>
              </w:rPr>
              <w:t>Kurtois</w:t>
            </w:r>
          </w:p>
        </w:tc>
      </w:tr>
      <w:tr w:rsidR="00717188" w14:paraId="3C027F42" w14:textId="77777777" w:rsidTr="00717188">
        <w:tc>
          <w:tcPr>
            <w:tcW w:w="988" w:type="dxa"/>
          </w:tcPr>
          <w:p w14:paraId="42D7CD22" w14:textId="78E49D00" w:rsidR="00717188" w:rsidRDefault="00717188" w:rsidP="00023133">
            <w:pPr>
              <w:rPr>
                <w:sz w:val="22"/>
                <w:szCs w:val="22"/>
              </w:rPr>
            </w:pPr>
            <w:r>
              <w:rPr>
                <w:sz w:val="22"/>
                <w:szCs w:val="22"/>
              </w:rPr>
              <w:t>Age</w:t>
            </w:r>
          </w:p>
        </w:tc>
        <w:tc>
          <w:tcPr>
            <w:tcW w:w="1275" w:type="dxa"/>
          </w:tcPr>
          <w:p w14:paraId="6BE570BC" w14:textId="62BEDF64" w:rsidR="00717188" w:rsidRDefault="00717188" w:rsidP="00023133">
            <w:pPr>
              <w:rPr>
                <w:sz w:val="22"/>
                <w:szCs w:val="22"/>
              </w:rPr>
            </w:pPr>
            <w:r>
              <w:rPr>
                <w:sz w:val="22"/>
                <w:szCs w:val="22"/>
              </w:rPr>
              <w:t>0.68</w:t>
            </w:r>
          </w:p>
        </w:tc>
        <w:tc>
          <w:tcPr>
            <w:tcW w:w="1418" w:type="dxa"/>
          </w:tcPr>
          <w:p w14:paraId="5C22BEE7" w14:textId="69443872" w:rsidR="00717188" w:rsidRDefault="00717188" w:rsidP="00023133">
            <w:pPr>
              <w:rPr>
                <w:sz w:val="22"/>
                <w:szCs w:val="22"/>
              </w:rPr>
            </w:pPr>
            <w:r>
              <w:rPr>
                <w:sz w:val="22"/>
                <w:szCs w:val="22"/>
              </w:rPr>
              <w:t>0.32</w:t>
            </w:r>
          </w:p>
        </w:tc>
      </w:tr>
      <w:tr w:rsidR="00717188" w14:paraId="4976288B" w14:textId="77777777" w:rsidTr="00717188">
        <w:tc>
          <w:tcPr>
            <w:tcW w:w="988" w:type="dxa"/>
          </w:tcPr>
          <w:p w14:paraId="6CC6DB75" w14:textId="57C81F34" w:rsidR="00717188" w:rsidRDefault="00717188" w:rsidP="00023133">
            <w:pPr>
              <w:rPr>
                <w:sz w:val="22"/>
                <w:szCs w:val="22"/>
              </w:rPr>
            </w:pPr>
            <w:r>
              <w:rPr>
                <w:sz w:val="22"/>
                <w:szCs w:val="22"/>
              </w:rPr>
              <w:t>Balance</w:t>
            </w:r>
          </w:p>
        </w:tc>
        <w:tc>
          <w:tcPr>
            <w:tcW w:w="1275" w:type="dxa"/>
          </w:tcPr>
          <w:p w14:paraId="23DE13D0" w14:textId="2267AB69" w:rsidR="00717188" w:rsidRDefault="00717188" w:rsidP="00023133">
            <w:pPr>
              <w:rPr>
                <w:sz w:val="22"/>
                <w:szCs w:val="22"/>
              </w:rPr>
            </w:pPr>
            <w:r>
              <w:rPr>
                <w:sz w:val="22"/>
                <w:szCs w:val="22"/>
              </w:rPr>
              <w:t>8.36</w:t>
            </w:r>
          </w:p>
        </w:tc>
        <w:tc>
          <w:tcPr>
            <w:tcW w:w="1418" w:type="dxa"/>
          </w:tcPr>
          <w:p w14:paraId="19AAD33A" w14:textId="72D0DE73" w:rsidR="00717188" w:rsidRDefault="00717188" w:rsidP="00023133">
            <w:pPr>
              <w:rPr>
                <w:sz w:val="22"/>
                <w:szCs w:val="22"/>
              </w:rPr>
            </w:pPr>
            <w:r>
              <w:rPr>
                <w:sz w:val="22"/>
                <w:szCs w:val="22"/>
              </w:rPr>
              <w:t>140.75</w:t>
            </w:r>
          </w:p>
        </w:tc>
      </w:tr>
    </w:tbl>
    <w:p w14:paraId="524B0F30" w14:textId="7AD56394" w:rsidR="00717188" w:rsidRPr="00717188" w:rsidRDefault="00717188" w:rsidP="00023133">
      <w:pPr>
        <w:rPr>
          <w:sz w:val="22"/>
          <w:szCs w:val="22"/>
        </w:rPr>
      </w:pPr>
    </w:p>
    <w:p w14:paraId="3A8ECB0B" w14:textId="13103ACB" w:rsidR="001E75C5" w:rsidRDefault="001E75C5" w:rsidP="00023133"/>
    <w:p w14:paraId="715E6BE1" w14:textId="77777777" w:rsidR="001E75C5" w:rsidRDefault="001E75C5" w:rsidP="001E75C5">
      <w:pPr>
        <w:keepNext/>
      </w:pPr>
      <w:r w:rsidRPr="001E75C5">
        <w:drawing>
          <wp:inline distT="0" distB="0" distL="0" distR="0" wp14:anchorId="57838317" wp14:editId="40A966DC">
            <wp:extent cx="5731510" cy="2145665"/>
            <wp:effectExtent l="0" t="0" r="0" b="635"/>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6"/>
                    <a:stretch>
                      <a:fillRect/>
                    </a:stretch>
                  </pic:blipFill>
                  <pic:spPr>
                    <a:xfrm>
                      <a:off x="0" y="0"/>
                      <a:ext cx="5731510" cy="2145665"/>
                    </a:xfrm>
                    <a:prstGeom prst="rect">
                      <a:avLst/>
                    </a:prstGeom>
                  </pic:spPr>
                </pic:pic>
              </a:graphicData>
            </a:graphic>
          </wp:inline>
        </w:drawing>
      </w:r>
    </w:p>
    <w:p w14:paraId="70AC3065" w14:textId="2818A941" w:rsidR="001E75C5" w:rsidRDefault="001E75C5" w:rsidP="001E75C5">
      <w:pPr>
        <w:pStyle w:val="Caption"/>
      </w:pPr>
      <w:r>
        <w:t xml:space="preserve">Figure </w:t>
      </w:r>
      <w:fldSimple w:instr=" SEQ Figure \* ARABIC ">
        <w:r w:rsidR="00F73E3B">
          <w:rPr>
            <w:noProof/>
          </w:rPr>
          <w:t>2</w:t>
        </w:r>
      </w:fldSimple>
    </w:p>
    <w:p w14:paraId="44CF9BF8" w14:textId="5E5A0054" w:rsidR="001E75C5" w:rsidRPr="00FB690A" w:rsidRDefault="001E75C5" w:rsidP="001E75C5">
      <w:pPr>
        <w:rPr>
          <w:sz w:val="22"/>
          <w:szCs w:val="22"/>
        </w:rPr>
      </w:pPr>
      <w:r w:rsidRPr="00FB690A">
        <w:rPr>
          <w:i/>
          <w:iCs/>
          <w:sz w:val="22"/>
          <w:szCs w:val="22"/>
        </w:rPr>
        <w:lastRenderedPageBreak/>
        <w:t xml:space="preserve">Figure 2 </w:t>
      </w:r>
      <w:r w:rsidRPr="00FB690A">
        <w:rPr>
          <w:sz w:val="22"/>
          <w:szCs w:val="22"/>
        </w:rPr>
        <w:t xml:space="preserve">shows our age variable to </w:t>
      </w:r>
      <w:r w:rsidR="005B24E1" w:rsidRPr="00FB690A">
        <w:rPr>
          <w:sz w:val="22"/>
          <w:szCs w:val="22"/>
        </w:rPr>
        <w:t xml:space="preserve">be slightly positively skewed by 0.68 with a kurtois of 0.32. This suggest our data isn’t </w:t>
      </w:r>
      <w:r w:rsidR="00154A8A" w:rsidRPr="00FB690A">
        <w:rPr>
          <w:sz w:val="22"/>
          <w:szCs w:val="22"/>
        </w:rPr>
        <w:t>perfectly normally distributed however, I do think the skewness is a huge cause for concern.</w:t>
      </w:r>
    </w:p>
    <w:p w14:paraId="5B2541AD" w14:textId="1ADDD7DF" w:rsidR="005B24E1" w:rsidRPr="00FB690A" w:rsidRDefault="005B24E1" w:rsidP="001E75C5">
      <w:pPr>
        <w:rPr>
          <w:sz w:val="22"/>
          <w:szCs w:val="22"/>
        </w:rPr>
      </w:pPr>
    </w:p>
    <w:p w14:paraId="4BAF5583" w14:textId="48652F03" w:rsidR="005B24E1" w:rsidRPr="00FB690A" w:rsidRDefault="005B24E1" w:rsidP="001E75C5">
      <w:pPr>
        <w:rPr>
          <w:sz w:val="22"/>
          <w:szCs w:val="22"/>
        </w:rPr>
      </w:pPr>
      <w:r w:rsidRPr="00FB690A">
        <w:rPr>
          <w:sz w:val="22"/>
          <w:szCs w:val="22"/>
        </w:rPr>
        <w:t>Balance on the other hand, has a skewness of 8.36 and a very high kurtois of 140.75, which further backs up our</w:t>
      </w:r>
      <w:r w:rsidR="00912911" w:rsidRPr="00FB690A">
        <w:rPr>
          <w:sz w:val="22"/>
          <w:szCs w:val="22"/>
        </w:rPr>
        <w:t xml:space="preserve"> extremely </w:t>
      </w:r>
      <w:r w:rsidR="002768DA" w:rsidRPr="00FB690A">
        <w:rPr>
          <w:sz w:val="22"/>
          <w:szCs w:val="22"/>
        </w:rPr>
        <w:t>spread-out</w:t>
      </w:r>
      <w:r w:rsidR="00912911" w:rsidRPr="00FB690A">
        <w:rPr>
          <w:sz w:val="22"/>
          <w:szCs w:val="22"/>
        </w:rPr>
        <w:t xml:space="preserve"> data</w:t>
      </w:r>
      <w:r w:rsidR="00154A8A" w:rsidRPr="00FB690A">
        <w:rPr>
          <w:sz w:val="22"/>
          <w:szCs w:val="22"/>
        </w:rPr>
        <w:t xml:space="preserve"> which is to be expected as we have collected data from clients with varying job roles and varying age and places in their life, we should expect everyone to varying balances in their bank account.</w:t>
      </w:r>
    </w:p>
    <w:p w14:paraId="3FB38855" w14:textId="658208D5" w:rsidR="00717188" w:rsidRDefault="00717188" w:rsidP="001E75C5"/>
    <w:p w14:paraId="514B0824" w14:textId="77777777" w:rsidR="00064EE3" w:rsidRDefault="00717188" w:rsidP="00064EE3">
      <w:pPr>
        <w:keepNext/>
      </w:pPr>
      <w:r w:rsidRPr="00717188">
        <w:drawing>
          <wp:inline distT="0" distB="0" distL="0" distR="0" wp14:anchorId="16086DC7" wp14:editId="545DE874">
            <wp:extent cx="5731510" cy="2317750"/>
            <wp:effectExtent l="0" t="0" r="0" b="6350"/>
            <wp:docPr id="3"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ox and whisker chart&#10;&#10;Description automatically generated"/>
                    <pic:cNvPicPr/>
                  </pic:nvPicPr>
                  <pic:blipFill>
                    <a:blip r:embed="rId7"/>
                    <a:stretch>
                      <a:fillRect/>
                    </a:stretch>
                  </pic:blipFill>
                  <pic:spPr>
                    <a:xfrm>
                      <a:off x="0" y="0"/>
                      <a:ext cx="5731510" cy="2317750"/>
                    </a:xfrm>
                    <a:prstGeom prst="rect">
                      <a:avLst/>
                    </a:prstGeom>
                  </pic:spPr>
                </pic:pic>
              </a:graphicData>
            </a:graphic>
          </wp:inline>
        </w:drawing>
      </w:r>
    </w:p>
    <w:p w14:paraId="4899B90E" w14:textId="2BDBBC10" w:rsidR="00717188" w:rsidRDefault="00064EE3" w:rsidP="00064EE3">
      <w:pPr>
        <w:pStyle w:val="Caption"/>
      </w:pPr>
      <w:r>
        <w:t xml:space="preserve">Figure </w:t>
      </w:r>
      <w:fldSimple w:instr=" SEQ Figure \* ARABIC ">
        <w:r w:rsidR="00F73E3B">
          <w:rPr>
            <w:noProof/>
          </w:rPr>
          <w:t>3</w:t>
        </w:r>
      </w:fldSimple>
    </w:p>
    <w:p w14:paraId="767D55FA" w14:textId="3326C9F6" w:rsidR="00C17A79" w:rsidRDefault="00492348" w:rsidP="00C17A79">
      <w:r>
        <w:t>Understanding the correlation</w:t>
      </w:r>
    </w:p>
    <w:p w14:paraId="721EB8E8" w14:textId="1FA8949E" w:rsidR="00492348" w:rsidRDefault="00492348" w:rsidP="00C17A79"/>
    <w:p w14:paraId="53B8CD2D" w14:textId="77777777" w:rsidR="00492348" w:rsidRDefault="00492348" w:rsidP="00492348">
      <w:pPr>
        <w:keepNext/>
      </w:pPr>
      <w:r w:rsidRPr="00492348">
        <w:drawing>
          <wp:inline distT="0" distB="0" distL="0" distR="0" wp14:anchorId="14E3AEE5" wp14:editId="11856AF8">
            <wp:extent cx="5731510" cy="3079115"/>
            <wp:effectExtent l="0" t="0" r="0" b="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8"/>
                    <a:stretch>
                      <a:fillRect/>
                    </a:stretch>
                  </pic:blipFill>
                  <pic:spPr>
                    <a:xfrm>
                      <a:off x="0" y="0"/>
                      <a:ext cx="5731510" cy="3079115"/>
                    </a:xfrm>
                    <a:prstGeom prst="rect">
                      <a:avLst/>
                    </a:prstGeom>
                  </pic:spPr>
                </pic:pic>
              </a:graphicData>
            </a:graphic>
          </wp:inline>
        </w:drawing>
      </w:r>
    </w:p>
    <w:p w14:paraId="215A4073" w14:textId="06A1633B" w:rsidR="00492348" w:rsidRPr="00C17A79" w:rsidRDefault="00492348" w:rsidP="00492348">
      <w:pPr>
        <w:pStyle w:val="Caption"/>
      </w:pPr>
      <w:r>
        <w:t xml:space="preserve">Figure </w:t>
      </w:r>
      <w:fldSimple w:instr=" SEQ Figure \* ARABIC ">
        <w:r w:rsidR="00F73E3B">
          <w:rPr>
            <w:noProof/>
          </w:rPr>
          <w:t>4</w:t>
        </w:r>
      </w:fldSimple>
    </w:p>
    <w:p w14:paraId="104C5E6D" w14:textId="012D9573" w:rsidR="00492348" w:rsidRDefault="00492348" w:rsidP="00492348">
      <w:pPr>
        <w:pStyle w:val="NormalWeb"/>
        <w:rPr>
          <w:rFonts w:asciiTheme="minorHAnsi" w:eastAsiaTheme="minorHAnsi" w:hAnsiTheme="minorHAnsi" w:cstheme="minorBidi"/>
          <w:sz w:val="22"/>
          <w:szCs w:val="22"/>
          <w:lang w:eastAsia="en-US"/>
        </w:rPr>
      </w:pPr>
      <w:r w:rsidRPr="00492348">
        <w:rPr>
          <w:rFonts w:asciiTheme="minorHAnsi" w:eastAsiaTheme="minorHAnsi" w:hAnsiTheme="minorHAnsi" w:cstheme="minorBidi"/>
          <w:sz w:val="22"/>
          <w:szCs w:val="22"/>
          <w:lang w:eastAsia="en-US"/>
        </w:rPr>
        <w:t xml:space="preserve">There is very little correlation between age and balance, </w:t>
      </w:r>
      <w:r w:rsidRPr="00492348">
        <w:rPr>
          <w:rFonts w:asciiTheme="minorHAnsi" w:eastAsiaTheme="minorHAnsi" w:hAnsiTheme="minorHAnsi" w:cstheme="minorBidi"/>
          <w:sz w:val="22"/>
          <w:szCs w:val="22"/>
          <w:lang w:eastAsia="en-US"/>
        </w:rPr>
        <w:t>i.e.,</w:t>
      </w:r>
      <w:r w:rsidRPr="00492348">
        <w:rPr>
          <w:rFonts w:asciiTheme="minorHAnsi" w:eastAsiaTheme="minorHAnsi" w:hAnsiTheme="minorHAnsi" w:cstheme="minorBidi"/>
          <w:sz w:val="22"/>
          <w:szCs w:val="22"/>
          <w:lang w:eastAsia="en-US"/>
        </w:rPr>
        <w:t xml:space="preserve"> various ages have varying balance amounts in their accounts. You could argue slightly that ages over 60 exceed 10k far less that ages under and including 60.</w:t>
      </w:r>
    </w:p>
    <w:p w14:paraId="65BA7170" w14:textId="254F7E62" w:rsidR="00492348" w:rsidRPr="00492348" w:rsidRDefault="00492348" w:rsidP="00492348">
      <w:pPr>
        <w:pStyle w:val="NormalWeb"/>
        <w:rPr>
          <w:rFonts w:asciiTheme="minorHAnsi" w:eastAsiaTheme="minorHAnsi" w:hAnsiTheme="minorHAnsi" w:cstheme="minorBidi"/>
          <w:sz w:val="22"/>
          <w:szCs w:val="22"/>
          <w:lang w:eastAsia="en-US"/>
        </w:rPr>
      </w:pPr>
      <w:r w:rsidRPr="00492348">
        <w:rPr>
          <w:rFonts w:asciiTheme="minorHAnsi" w:eastAsiaTheme="minorHAnsi" w:hAnsiTheme="minorHAnsi" w:cstheme="minorBidi"/>
          <w:sz w:val="22"/>
          <w:szCs w:val="22"/>
          <w:lang w:eastAsia="en-US"/>
        </w:rPr>
        <w:lastRenderedPageBreak/>
        <w:t xml:space="preserve">You could hypothesize this and say that over 60's are less likely to subscribe as they have less money lying idle and may need easy access to their funds as opposed to committing the money to a </w:t>
      </w:r>
      <w:r w:rsidRPr="00492348">
        <w:rPr>
          <w:rFonts w:asciiTheme="minorHAnsi" w:eastAsiaTheme="minorHAnsi" w:hAnsiTheme="minorHAnsi" w:cstheme="minorBidi"/>
          <w:sz w:val="22"/>
          <w:szCs w:val="22"/>
          <w:lang w:eastAsia="en-US"/>
        </w:rPr>
        <w:t>long-term</w:t>
      </w:r>
      <w:r w:rsidRPr="00492348">
        <w:rPr>
          <w:rFonts w:asciiTheme="minorHAnsi" w:eastAsiaTheme="minorHAnsi" w:hAnsiTheme="minorHAnsi" w:cstheme="minorBidi"/>
          <w:sz w:val="22"/>
          <w:szCs w:val="22"/>
          <w:lang w:eastAsia="en-US"/>
        </w:rPr>
        <w:t xml:space="preserve"> bank deposit.</w:t>
      </w:r>
    </w:p>
    <w:p w14:paraId="61FAD4C4" w14:textId="77777777" w:rsidR="00C115DF" w:rsidRDefault="00C115DF" w:rsidP="00C115DF">
      <w:pPr>
        <w:keepNext/>
      </w:pPr>
      <w:r w:rsidRPr="00C115DF">
        <w:rPr>
          <w:sz w:val="22"/>
          <w:szCs w:val="22"/>
        </w:rPr>
        <w:drawing>
          <wp:inline distT="0" distB="0" distL="0" distR="0" wp14:anchorId="6DBFF210" wp14:editId="0CC0CFD6">
            <wp:extent cx="5731510" cy="2224405"/>
            <wp:effectExtent l="0" t="0" r="0" b="0"/>
            <wp:docPr id="5" name="Picture 5"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graphical user interface&#10;&#10;Description automatically generated"/>
                    <pic:cNvPicPr/>
                  </pic:nvPicPr>
                  <pic:blipFill>
                    <a:blip r:embed="rId9"/>
                    <a:stretch>
                      <a:fillRect/>
                    </a:stretch>
                  </pic:blipFill>
                  <pic:spPr>
                    <a:xfrm>
                      <a:off x="0" y="0"/>
                      <a:ext cx="5731510" cy="2224405"/>
                    </a:xfrm>
                    <a:prstGeom prst="rect">
                      <a:avLst/>
                    </a:prstGeom>
                  </pic:spPr>
                </pic:pic>
              </a:graphicData>
            </a:graphic>
          </wp:inline>
        </w:drawing>
      </w:r>
    </w:p>
    <w:p w14:paraId="4C1CF5AC" w14:textId="20CA1A5A" w:rsidR="005B24E1" w:rsidRDefault="00C115DF" w:rsidP="00C115DF">
      <w:pPr>
        <w:pStyle w:val="Caption"/>
      </w:pPr>
      <w:r>
        <w:t xml:space="preserve">Figure </w:t>
      </w:r>
      <w:fldSimple w:instr=" SEQ Figure \* ARABIC ">
        <w:r w:rsidR="00F73E3B">
          <w:rPr>
            <w:noProof/>
          </w:rPr>
          <w:t>5</w:t>
        </w:r>
      </w:fldSimple>
    </w:p>
    <w:p w14:paraId="43F3701A" w14:textId="50FA75ED" w:rsidR="00C115DF" w:rsidRPr="00C115DF" w:rsidRDefault="00C115DF" w:rsidP="00C115DF">
      <w:pPr>
        <w:rPr>
          <w:sz w:val="22"/>
          <w:szCs w:val="22"/>
        </w:rPr>
      </w:pPr>
      <w:r>
        <w:rPr>
          <w:sz w:val="22"/>
          <w:szCs w:val="22"/>
        </w:rPr>
        <w:t xml:space="preserve">We can further visualise this in </w:t>
      </w:r>
      <w:r w:rsidRPr="00C115DF">
        <w:rPr>
          <w:i/>
          <w:iCs/>
          <w:sz w:val="22"/>
          <w:szCs w:val="22"/>
        </w:rPr>
        <w:t>Figure 5</w:t>
      </w:r>
      <w:r>
        <w:rPr>
          <w:sz w:val="22"/>
          <w:szCs w:val="22"/>
        </w:rPr>
        <w:t>, with a correlation coefficient of 0.098.</w:t>
      </w:r>
    </w:p>
    <w:p w14:paraId="2045986F" w14:textId="77777777" w:rsidR="005B24E1" w:rsidRPr="00492348" w:rsidRDefault="005B24E1" w:rsidP="001E75C5">
      <w:pPr>
        <w:rPr>
          <w:sz w:val="22"/>
          <w:szCs w:val="22"/>
        </w:rPr>
      </w:pPr>
    </w:p>
    <w:p w14:paraId="36119B18" w14:textId="7E3EBC67" w:rsidR="00C115DF" w:rsidRPr="000B5C9E" w:rsidRDefault="00C115DF" w:rsidP="00C115DF">
      <w:pPr>
        <w:rPr>
          <w:b/>
          <w:bCs/>
          <w:sz w:val="28"/>
          <w:szCs w:val="28"/>
        </w:rPr>
      </w:pPr>
      <w:r>
        <w:rPr>
          <w:b/>
          <w:bCs/>
          <w:sz w:val="28"/>
          <w:szCs w:val="28"/>
        </w:rPr>
        <w:t>Categorical</w:t>
      </w:r>
      <w:r w:rsidRPr="000B5C9E">
        <w:rPr>
          <w:b/>
          <w:bCs/>
          <w:sz w:val="28"/>
          <w:szCs w:val="28"/>
        </w:rPr>
        <w:t xml:space="preserve"> Analysis</w:t>
      </w:r>
    </w:p>
    <w:p w14:paraId="4D2B4296" w14:textId="3F758E99" w:rsidR="005B24E1" w:rsidRDefault="005B24E1" w:rsidP="001E75C5">
      <w:pPr>
        <w:rPr>
          <w:sz w:val="22"/>
          <w:szCs w:val="22"/>
        </w:rPr>
      </w:pPr>
    </w:p>
    <w:p w14:paraId="1BEC59FA" w14:textId="222EE97E" w:rsidR="003270E8" w:rsidRDefault="003270E8" w:rsidP="001E75C5">
      <w:r>
        <w:t>Target variable split</w:t>
      </w:r>
    </w:p>
    <w:p w14:paraId="7CC05B4A" w14:textId="77777777" w:rsidR="003270E8" w:rsidRPr="003270E8" w:rsidRDefault="003270E8" w:rsidP="001E75C5"/>
    <w:p w14:paraId="48AF9374" w14:textId="77777777" w:rsidR="00C115DF" w:rsidRDefault="00C115DF" w:rsidP="00C115DF">
      <w:pPr>
        <w:keepNext/>
      </w:pPr>
      <w:r w:rsidRPr="00C115DF">
        <w:rPr>
          <w:sz w:val="22"/>
          <w:szCs w:val="22"/>
        </w:rPr>
        <w:drawing>
          <wp:inline distT="0" distB="0" distL="0" distR="0" wp14:anchorId="738EFFAD" wp14:editId="1376260A">
            <wp:extent cx="3997123" cy="2622088"/>
            <wp:effectExtent l="0" t="0" r="3810" b="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10"/>
                    <a:stretch>
                      <a:fillRect/>
                    </a:stretch>
                  </pic:blipFill>
                  <pic:spPr>
                    <a:xfrm>
                      <a:off x="0" y="0"/>
                      <a:ext cx="4007962" cy="2629198"/>
                    </a:xfrm>
                    <a:prstGeom prst="rect">
                      <a:avLst/>
                    </a:prstGeom>
                  </pic:spPr>
                </pic:pic>
              </a:graphicData>
            </a:graphic>
          </wp:inline>
        </w:drawing>
      </w:r>
    </w:p>
    <w:p w14:paraId="3C9EC974" w14:textId="65077D93" w:rsidR="00492348" w:rsidRDefault="00C115DF" w:rsidP="00C115DF">
      <w:pPr>
        <w:pStyle w:val="Caption"/>
      </w:pPr>
      <w:r>
        <w:t xml:space="preserve">Figure </w:t>
      </w:r>
      <w:fldSimple w:instr=" SEQ Figure \* ARABIC ">
        <w:r w:rsidR="00F73E3B">
          <w:rPr>
            <w:noProof/>
          </w:rPr>
          <w:t>6</w:t>
        </w:r>
      </w:fldSimple>
    </w:p>
    <w:p w14:paraId="297DB1E3" w14:textId="0BEF95F4" w:rsidR="00C115DF" w:rsidRDefault="00C115DF" w:rsidP="00C115DF">
      <w:pPr>
        <w:rPr>
          <w:sz w:val="22"/>
          <w:szCs w:val="22"/>
        </w:rPr>
      </w:pPr>
      <w:r>
        <w:rPr>
          <w:sz w:val="22"/>
          <w:szCs w:val="22"/>
        </w:rPr>
        <w:t xml:space="preserve">At a high level we can see straight away that we have </w:t>
      </w:r>
      <w:r w:rsidR="009220AF">
        <w:rPr>
          <w:sz w:val="22"/>
          <w:szCs w:val="22"/>
        </w:rPr>
        <w:t>an unbalanced</w:t>
      </w:r>
      <w:r>
        <w:rPr>
          <w:sz w:val="22"/>
          <w:szCs w:val="22"/>
        </w:rPr>
        <w:t xml:space="preserve"> dataset, with a ratio of 1 subscriber to every </w:t>
      </w:r>
      <w:r w:rsidR="009220AF">
        <w:rPr>
          <w:sz w:val="22"/>
          <w:szCs w:val="22"/>
        </w:rPr>
        <w:t>8 non-subscribers.</w:t>
      </w:r>
    </w:p>
    <w:p w14:paraId="4D10028A" w14:textId="015855E9" w:rsidR="009220AF" w:rsidRDefault="009220AF" w:rsidP="00C115DF">
      <w:pPr>
        <w:rPr>
          <w:sz w:val="22"/>
          <w:szCs w:val="22"/>
        </w:rPr>
      </w:pPr>
    </w:p>
    <w:p w14:paraId="34E47BD3" w14:textId="6FB86549" w:rsidR="009220AF" w:rsidRDefault="009220AF" w:rsidP="00C115DF">
      <w:pPr>
        <w:rPr>
          <w:sz w:val="22"/>
          <w:szCs w:val="22"/>
        </w:rPr>
      </w:pPr>
      <w:r>
        <w:rPr>
          <w:sz w:val="22"/>
          <w:szCs w:val="22"/>
        </w:rPr>
        <w:t xml:space="preserve">We can run the data through our model and see how this affects our results, but we may consider sampling. Due to not having millions of rows of data, we could consider random over-sampling however, we </w:t>
      </w:r>
      <w:r w:rsidR="003270E8">
        <w:rPr>
          <w:sz w:val="22"/>
          <w:szCs w:val="22"/>
        </w:rPr>
        <w:t>must</w:t>
      </w:r>
      <w:r>
        <w:rPr>
          <w:sz w:val="22"/>
          <w:szCs w:val="22"/>
        </w:rPr>
        <w:t xml:space="preserve"> be mindful that this could cause overfitting on the training data and as a result our accuracy could come up short when predicting on our test data.</w:t>
      </w:r>
    </w:p>
    <w:p w14:paraId="2ECCF654" w14:textId="7A7B21E3" w:rsidR="003270E8" w:rsidRDefault="003270E8" w:rsidP="00C115DF">
      <w:pPr>
        <w:rPr>
          <w:sz w:val="22"/>
          <w:szCs w:val="22"/>
        </w:rPr>
      </w:pPr>
    </w:p>
    <w:p w14:paraId="60CFF2FB" w14:textId="24A96838" w:rsidR="003270E8" w:rsidRDefault="003270E8" w:rsidP="00C115DF">
      <w:pPr>
        <w:rPr>
          <w:sz w:val="22"/>
          <w:szCs w:val="22"/>
        </w:rPr>
      </w:pPr>
    </w:p>
    <w:p w14:paraId="4E8F393B" w14:textId="4CE0ED75" w:rsidR="00F73E3B" w:rsidRDefault="003270E8" w:rsidP="00C115DF">
      <w:r>
        <w:lastRenderedPageBreak/>
        <w:t>Job analysis</w:t>
      </w:r>
    </w:p>
    <w:p w14:paraId="6C0272B9" w14:textId="77777777" w:rsidR="00F73E3B" w:rsidRPr="003270E8" w:rsidRDefault="00F73E3B" w:rsidP="00C115DF"/>
    <w:p w14:paraId="3681E843" w14:textId="77777777" w:rsidR="003270E8" w:rsidRDefault="003270E8" w:rsidP="003270E8">
      <w:pPr>
        <w:keepNext/>
      </w:pPr>
      <w:r w:rsidRPr="003270E8">
        <w:rPr>
          <w:sz w:val="22"/>
          <w:szCs w:val="22"/>
        </w:rPr>
        <w:drawing>
          <wp:inline distT="0" distB="0" distL="0" distR="0" wp14:anchorId="58B89029" wp14:editId="6278999A">
            <wp:extent cx="4924273" cy="2246638"/>
            <wp:effectExtent l="0" t="0" r="3810" b="1270"/>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pic:nvPicPr>
                  <pic:blipFill>
                    <a:blip r:embed="rId11"/>
                    <a:stretch>
                      <a:fillRect/>
                    </a:stretch>
                  </pic:blipFill>
                  <pic:spPr>
                    <a:xfrm>
                      <a:off x="0" y="0"/>
                      <a:ext cx="4944259" cy="2255756"/>
                    </a:xfrm>
                    <a:prstGeom prst="rect">
                      <a:avLst/>
                    </a:prstGeom>
                  </pic:spPr>
                </pic:pic>
              </a:graphicData>
            </a:graphic>
          </wp:inline>
        </w:drawing>
      </w:r>
    </w:p>
    <w:p w14:paraId="37B2F006" w14:textId="65F9103F" w:rsidR="003270E8" w:rsidRDefault="003270E8" w:rsidP="003270E8">
      <w:pPr>
        <w:pStyle w:val="Caption"/>
        <w:rPr>
          <w:sz w:val="22"/>
          <w:szCs w:val="22"/>
        </w:rPr>
      </w:pPr>
      <w:r>
        <w:t xml:space="preserve">Figure </w:t>
      </w:r>
      <w:fldSimple w:instr=" SEQ Figure \* ARABIC ">
        <w:r w:rsidR="00F73E3B">
          <w:rPr>
            <w:noProof/>
          </w:rPr>
          <w:t>7</w:t>
        </w:r>
      </w:fldSimple>
    </w:p>
    <w:p w14:paraId="357CCBD6" w14:textId="77777777" w:rsidR="003270E8" w:rsidRDefault="003270E8" w:rsidP="00C115DF">
      <w:pPr>
        <w:rPr>
          <w:sz w:val="22"/>
          <w:szCs w:val="22"/>
        </w:rPr>
      </w:pPr>
    </w:p>
    <w:p w14:paraId="72CB5E07" w14:textId="2B258E44" w:rsidR="003270E8" w:rsidRDefault="00F73E3B" w:rsidP="003270E8">
      <w:pPr>
        <w:keepNext/>
      </w:pPr>
      <w:r w:rsidRPr="00F73E3B">
        <w:rPr>
          <w:sz w:val="22"/>
          <w:szCs w:val="22"/>
        </w:rPr>
        <w:drawing>
          <wp:inline distT="0" distB="0" distL="0" distR="0" wp14:anchorId="16124B3A" wp14:editId="778A40BD">
            <wp:extent cx="4983783" cy="2784536"/>
            <wp:effectExtent l="0" t="0" r="0" b="0"/>
            <wp:docPr id="11" name="Picture 11" descr="Chart, icon,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icon, bar chart&#10;&#10;Description automatically generated"/>
                    <pic:cNvPicPr/>
                  </pic:nvPicPr>
                  <pic:blipFill>
                    <a:blip r:embed="rId12"/>
                    <a:stretch>
                      <a:fillRect/>
                    </a:stretch>
                  </pic:blipFill>
                  <pic:spPr>
                    <a:xfrm>
                      <a:off x="0" y="0"/>
                      <a:ext cx="5004084" cy="2795879"/>
                    </a:xfrm>
                    <a:prstGeom prst="rect">
                      <a:avLst/>
                    </a:prstGeom>
                  </pic:spPr>
                </pic:pic>
              </a:graphicData>
            </a:graphic>
          </wp:inline>
        </w:drawing>
      </w:r>
    </w:p>
    <w:p w14:paraId="517E0D85" w14:textId="6BC07DE0" w:rsidR="003270E8" w:rsidRDefault="003270E8" w:rsidP="003270E8">
      <w:pPr>
        <w:pStyle w:val="Caption"/>
        <w:rPr>
          <w:sz w:val="22"/>
          <w:szCs w:val="22"/>
        </w:rPr>
      </w:pPr>
      <w:r>
        <w:t xml:space="preserve">Figure </w:t>
      </w:r>
      <w:fldSimple w:instr=" SEQ Figure \* ARABIC ">
        <w:r w:rsidR="00F73E3B">
          <w:rPr>
            <w:noProof/>
          </w:rPr>
          <w:t>8</w:t>
        </w:r>
      </w:fldSimple>
    </w:p>
    <w:p w14:paraId="119314D6" w14:textId="276AF94C" w:rsidR="003270E8" w:rsidRDefault="003270E8" w:rsidP="00C115DF">
      <w:pPr>
        <w:rPr>
          <w:sz w:val="22"/>
          <w:szCs w:val="22"/>
        </w:rPr>
      </w:pPr>
      <w:r w:rsidRPr="003270E8">
        <w:rPr>
          <w:i/>
          <w:iCs/>
          <w:sz w:val="22"/>
          <w:szCs w:val="22"/>
        </w:rPr>
        <w:t>Figure 7</w:t>
      </w:r>
      <w:r>
        <w:rPr>
          <w:sz w:val="22"/>
          <w:szCs w:val="22"/>
        </w:rPr>
        <w:t xml:space="preserve"> clearly shows that our majority client base </w:t>
      </w:r>
      <w:r w:rsidR="002C7CC6">
        <w:rPr>
          <w:sz w:val="22"/>
          <w:szCs w:val="22"/>
        </w:rPr>
        <w:t>work in blue-collar, management and technician roles and at a first glance, you would assume that these job types are more likely to subscribe as they do have the largest count of subcribers compared to other roles.</w:t>
      </w:r>
    </w:p>
    <w:p w14:paraId="4DEA936D" w14:textId="3B26ACFE" w:rsidR="002C7CC6" w:rsidRDefault="002C7CC6" w:rsidP="00C115DF">
      <w:pPr>
        <w:rPr>
          <w:sz w:val="22"/>
          <w:szCs w:val="22"/>
        </w:rPr>
      </w:pPr>
    </w:p>
    <w:p w14:paraId="55C7516E" w14:textId="6002839D" w:rsidR="002C7CC6" w:rsidRDefault="002C7CC6" w:rsidP="00C115DF">
      <w:pPr>
        <w:rPr>
          <w:sz w:val="22"/>
          <w:szCs w:val="22"/>
        </w:rPr>
      </w:pPr>
      <w:r>
        <w:rPr>
          <w:sz w:val="22"/>
          <w:szCs w:val="22"/>
        </w:rPr>
        <w:t>However, when we look at the actual percentages, we can see that, retired clients and students have a much higher conversion rate.</w:t>
      </w:r>
    </w:p>
    <w:p w14:paraId="7230F309" w14:textId="5AE8844C" w:rsidR="002C7CC6" w:rsidRDefault="002C7CC6" w:rsidP="00C115DF">
      <w:pPr>
        <w:rPr>
          <w:sz w:val="22"/>
          <w:szCs w:val="22"/>
        </w:rPr>
      </w:pPr>
    </w:p>
    <w:p w14:paraId="25284455" w14:textId="7630F46B" w:rsidR="002C7CC6" w:rsidRDefault="002C7CC6" w:rsidP="00C115DF">
      <w:pPr>
        <w:rPr>
          <w:sz w:val="22"/>
          <w:szCs w:val="22"/>
        </w:rPr>
      </w:pPr>
      <w:r>
        <w:rPr>
          <w:sz w:val="22"/>
          <w:szCs w:val="22"/>
        </w:rPr>
        <w:t xml:space="preserve">This is interesting because we assumed in our numerical analysis that as clients over 60 had a balance of less than 10k, we </w:t>
      </w:r>
      <w:r w:rsidR="00F222F0">
        <w:rPr>
          <w:sz w:val="22"/>
          <w:szCs w:val="22"/>
        </w:rPr>
        <w:t xml:space="preserve">assumed that they would be less inclined to commit their money to a </w:t>
      </w:r>
      <w:r w:rsidR="008B4B7C">
        <w:rPr>
          <w:sz w:val="22"/>
          <w:szCs w:val="22"/>
        </w:rPr>
        <w:t>long-term</w:t>
      </w:r>
      <w:r w:rsidR="00F222F0">
        <w:rPr>
          <w:sz w:val="22"/>
          <w:szCs w:val="22"/>
        </w:rPr>
        <w:t xml:space="preserve"> deposit </w:t>
      </w:r>
      <w:r w:rsidR="008B4B7C">
        <w:rPr>
          <w:sz w:val="22"/>
          <w:szCs w:val="22"/>
        </w:rPr>
        <w:t>but, this</w:t>
      </w:r>
      <w:r w:rsidR="00F222F0">
        <w:rPr>
          <w:sz w:val="22"/>
          <w:szCs w:val="22"/>
        </w:rPr>
        <w:t xml:space="preserve"> may not be the case.</w:t>
      </w:r>
    </w:p>
    <w:p w14:paraId="0F910074" w14:textId="48CB1BE9" w:rsidR="008B4B7C" w:rsidRDefault="008B4B7C" w:rsidP="00C115DF">
      <w:pPr>
        <w:rPr>
          <w:sz w:val="22"/>
          <w:szCs w:val="22"/>
        </w:rPr>
      </w:pPr>
    </w:p>
    <w:p w14:paraId="32FA9535" w14:textId="3CB2B78A" w:rsidR="008B4B7C" w:rsidRDefault="008B4B7C" w:rsidP="00C115DF">
      <w:pPr>
        <w:rPr>
          <w:sz w:val="22"/>
          <w:szCs w:val="22"/>
        </w:rPr>
      </w:pPr>
      <w:r>
        <w:rPr>
          <w:sz w:val="22"/>
          <w:szCs w:val="22"/>
        </w:rPr>
        <w:t xml:space="preserve">This information also gives us an insight into the clients we should be targeting more, perhaps blue-collar or entrepreneur clients need further incentive to subscribe, perhaps like discount on spending or cashback everytime they save </w:t>
      </w:r>
      <w:r w:rsidR="00FC7001">
        <w:rPr>
          <w:sz w:val="22"/>
          <w:szCs w:val="22"/>
        </w:rPr>
        <w:t>a certain amount of money.</w:t>
      </w:r>
    </w:p>
    <w:p w14:paraId="2F3806F2" w14:textId="63FBEEEB" w:rsidR="00F73E3B" w:rsidRDefault="00F73E3B" w:rsidP="00C115DF">
      <w:pPr>
        <w:rPr>
          <w:sz w:val="22"/>
          <w:szCs w:val="22"/>
        </w:rPr>
      </w:pPr>
    </w:p>
    <w:p w14:paraId="489BF4DC" w14:textId="77777777" w:rsidR="00F73E3B" w:rsidRDefault="00F73E3B" w:rsidP="00C115DF"/>
    <w:p w14:paraId="530991ED" w14:textId="0DE295DD" w:rsidR="00F73E3B" w:rsidRPr="00F73E3B" w:rsidRDefault="00F73E3B" w:rsidP="00C115DF">
      <w:r>
        <w:lastRenderedPageBreak/>
        <w:t>Marital status analysis</w:t>
      </w:r>
    </w:p>
    <w:p w14:paraId="2C5BA396" w14:textId="529F6D36" w:rsidR="00F73E3B" w:rsidRDefault="00F73E3B" w:rsidP="00C115DF">
      <w:pPr>
        <w:rPr>
          <w:sz w:val="22"/>
          <w:szCs w:val="22"/>
        </w:rPr>
      </w:pPr>
    </w:p>
    <w:p w14:paraId="1EBABA56" w14:textId="77777777" w:rsidR="00F73E3B" w:rsidRDefault="00F73E3B" w:rsidP="00F73E3B">
      <w:pPr>
        <w:keepNext/>
      </w:pPr>
      <w:r w:rsidRPr="00F73E3B">
        <w:rPr>
          <w:sz w:val="22"/>
          <w:szCs w:val="22"/>
        </w:rPr>
        <w:drawing>
          <wp:inline distT="0" distB="0" distL="0" distR="0" wp14:anchorId="24D5F755" wp14:editId="4198B4A9">
            <wp:extent cx="3722731" cy="2458586"/>
            <wp:effectExtent l="0" t="0" r="0" b="5715"/>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pic:nvPicPr>
                  <pic:blipFill>
                    <a:blip r:embed="rId13"/>
                    <a:stretch>
                      <a:fillRect/>
                    </a:stretch>
                  </pic:blipFill>
                  <pic:spPr>
                    <a:xfrm>
                      <a:off x="0" y="0"/>
                      <a:ext cx="3728044" cy="2462095"/>
                    </a:xfrm>
                    <a:prstGeom prst="rect">
                      <a:avLst/>
                    </a:prstGeom>
                  </pic:spPr>
                </pic:pic>
              </a:graphicData>
            </a:graphic>
          </wp:inline>
        </w:drawing>
      </w:r>
    </w:p>
    <w:p w14:paraId="492D818A" w14:textId="3562837D" w:rsidR="00F73E3B" w:rsidRDefault="00F73E3B" w:rsidP="00F73E3B">
      <w:pPr>
        <w:pStyle w:val="Caption"/>
        <w:rPr>
          <w:sz w:val="22"/>
          <w:szCs w:val="22"/>
        </w:rPr>
      </w:pPr>
      <w:r>
        <w:t xml:space="preserve">Figure </w:t>
      </w:r>
      <w:fldSimple w:instr=" SEQ Figure \* ARABIC ">
        <w:r>
          <w:rPr>
            <w:noProof/>
          </w:rPr>
          <w:t>9</w:t>
        </w:r>
      </w:fldSimple>
    </w:p>
    <w:p w14:paraId="09209A0D" w14:textId="77777777" w:rsidR="00F73E3B" w:rsidRDefault="00F73E3B" w:rsidP="00C115DF">
      <w:pPr>
        <w:rPr>
          <w:sz w:val="22"/>
          <w:szCs w:val="22"/>
        </w:rPr>
      </w:pPr>
    </w:p>
    <w:p w14:paraId="635B2025" w14:textId="5B889943" w:rsidR="00F73E3B" w:rsidRDefault="005525FE" w:rsidP="00F73E3B">
      <w:pPr>
        <w:keepNext/>
      </w:pPr>
      <w:r w:rsidRPr="005525FE">
        <w:drawing>
          <wp:inline distT="0" distB="0" distL="0" distR="0" wp14:anchorId="226C83D2" wp14:editId="561340E9">
            <wp:extent cx="3687878" cy="1755276"/>
            <wp:effectExtent l="0" t="0" r="0" b="0"/>
            <wp:docPr id="13" name="Picture 1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bar chart&#10;&#10;Description automatically generated"/>
                    <pic:cNvPicPr/>
                  </pic:nvPicPr>
                  <pic:blipFill>
                    <a:blip r:embed="rId14"/>
                    <a:stretch>
                      <a:fillRect/>
                    </a:stretch>
                  </pic:blipFill>
                  <pic:spPr>
                    <a:xfrm>
                      <a:off x="0" y="0"/>
                      <a:ext cx="3707274" cy="1764508"/>
                    </a:xfrm>
                    <a:prstGeom prst="rect">
                      <a:avLst/>
                    </a:prstGeom>
                  </pic:spPr>
                </pic:pic>
              </a:graphicData>
            </a:graphic>
          </wp:inline>
        </w:drawing>
      </w:r>
    </w:p>
    <w:p w14:paraId="78B0B3EA" w14:textId="752C3AAA" w:rsidR="00F73E3B" w:rsidRDefault="00F73E3B" w:rsidP="00F73E3B">
      <w:pPr>
        <w:pStyle w:val="Caption"/>
      </w:pPr>
      <w:r>
        <w:t xml:space="preserve">Figure </w:t>
      </w:r>
      <w:fldSimple w:instr=" SEQ Figure \* ARABIC ">
        <w:r>
          <w:rPr>
            <w:noProof/>
          </w:rPr>
          <w:t>10</w:t>
        </w:r>
      </w:fldSimple>
    </w:p>
    <w:p w14:paraId="764B444F" w14:textId="6D014191" w:rsidR="008B64FE" w:rsidRDefault="008B64FE" w:rsidP="00F73E3B">
      <w:pPr>
        <w:rPr>
          <w:sz w:val="22"/>
          <w:szCs w:val="22"/>
        </w:rPr>
      </w:pPr>
      <w:r>
        <w:rPr>
          <w:sz w:val="22"/>
          <w:szCs w:val="22"/>
        </w:rPr>
        <w:t xml:space="preserve">Most of our client base are married which makes sense as most of our client base are in jobs rather than retired or students. The conversion rate of married clients is the lowest albeit not by a lot. This does make </w:t>
      </w:r>
      <w:r w:rsidR="00E51A73">
        <w:rPr>
          <w:sz w:val="22"/>
          <w:szCs w:val="22"/>
        </w:rPr>
        <w:t>sense;</w:t>
      </w:r>
      <w:r>
        <w:rPr>
          <w:sz w:val="22"/>
          <w:szCs w:val="22"/>
        </w:rPr>
        <w:t xml:space="preserve"> perhaps married clients have familys and find it harder to find more disposible income to commit to a long term deposit.</w:t>
      </w:r>
    </w:p>
    <w:p w14:paraId="6CF41AB7" w14:textId="6BB1C97A" w:rsidR="008B64FE" w:rsidRDefault="008B64FE" w:rsidP="00F73E3B">
      <w:pPr>
        <w:rPr>
          <w:sz w:val="22"/>
          <w:szCs w:val="22"/>
        </w:rPr>
      </w:pPr>
    </w:p>
    <w:p w14:paraId="1E8B35D9" w14:textId="77777777" w:rsidR="008B64FE" w:rsidRDefault="008B64FE" w:rsidP="00F73E3B">
      <w:pPr>
        <w:rPr>
          <w:sz w:val="22"/>
          <w:szCs w:val="22"/>
        </w:rPr>
      </w:pPr>
    </w:p>
    <w:p w14:paraId="47024B07" w14:textId="77777777" w:rsidR="008B64FE" w:rsidRDefault="008B64FE" w:rsidP="00F73E3B">
      <w:pPr>
        <w:rPr>
          <w:sz w:val="22"/>
          <w:szCs w:val="22"/>
        </w:rPr>
      </w:pPr>
    </w:p>
    <w:p w14:paraId="3CD38F7B" w14:textId="5EA7D1CC" w:rsidR="00F73E3B" w:rsidRPr="00F73E3B" w:rsidRDefault="00F73E3B" w:rsidP="00F73E3B">
      <w:pPr>
        <w:rPr>
          <w:sz w:val="22"/>
          <w:szCs w:val="22"/>
        </w:rPr>
      </w:pPr>
    </w:p>
    <w:sectPr w:rsidR="00F73E3B" w:rsidRPr="00F73E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58D"/>
    <w:rsid w:val="00023133"/>
    <w:rsid w:val="00064EE3"/>
    <w:rsid w:val="00075696"/>
    <w:rsid w:val="000B5C9E"/>
    <w:rsid w:val="00154A8A"/>
    <w:rsid w:val="0018258D"/>
    <w:rsid w:val="001E75C5"/>
    <w:rsid w:val="002768DA"/>
    <w:rsid w:val="002C7202"/>
    <w:rsid w:val="002C7CC6"/>
    <w:rsid w:val="003270E8"/>
    <w:rsid w:val="00492348"/>
    <w:rsid w:val="005525FE"/>
    <w:rsid w:val="005B24E1"/>
    <w:rsid w:val="00717188"/>
    <w:rsid w:val="008B4B7C"/>
    <w:rsid w:val="008B64FE"/>
    <w:rsid w:val="00912911"/>
    <w:rsid w:val="009220AF"/>
    <w:rsid w:val="00987CF4"/>
    <w:rsid w:val="00C115DF"/>
    <w:rsid w:val="00C17A79"/>
    <w:rsid w:val="00E51A73"/>
    <w:rsid w:val="00F222F0"/>
    <w:rsid w:val="00F73E3B"/>
    <w:rsid w:val="00FB690A"/>
    <w:rsid w:val="00FC70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EA5B1FD"/>
  <w15:chartTrackingRefBased/>
  <w15:docId w15:val="{07B01F0E-37C3-7F44-8294-7D2C78C36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2C7202"/>
    <w:pPr>
      <w:spacing w:after="200"/>
    </w:pPr>
    <w:rPr>
      <w:i/>
      <w:iCs/>
      <w:color w:val="44546A" w:themeColor="text2"/>
      <w:sz w:val="18"/>
      <w:szCs w:val="18"/>
    </w:rPr>
  </w:style>
  <w:style w:type="table" w:styleId="TableGrid">
    <w:name w:val="Table Grid"/>
    <w:basedOn w:val="TableNormal"/>
    <w:uiPriority w:val="39"/>
    <w:rsid w:val="007171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92348"/>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1781090">
      <w:bodyDiv w:val="1"/>
      <w:marLeft w:val="0"/>
      <w:marRight w:val="0"/>
      <w:marTop w:val="0"/>
      <w:marBottom w:val="0"/>
      <w:divBdr>
        <w:top w:val="none" w:sz="0" w:space="0" w:color="auto"/>
        <w:left w:val="none" w:sz="0" w:space="0" w:color="auto"/>
        <w:bottom w:val="none" w:sz="0" w:space="0" w:color="auto"/>
        <w:right w:val="none" w:sz="0" w:space="0" w:color="auto"/>
      </w:divBdr>
      <w:divsChild>
        <w:div w:id="15718436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D5B138-B98B-E144-BCAE-34F1414930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5</Pages>
  <Words>567</Words>
  <Characters>3234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Metin Alisho</dc:creator>
  <cp:keywords/>
  <dc:description/>
  <cp:lastModifiedBy>Metin Alisho</cp:lastModifiedBy>
  <cp:revision>18</cp:revision>
  <dcterms:created xsi:type="dcterms:W3CDTF">2022-03-02T15:07:00Z</dcterms:created>
  <dcterms:modified xsi:type="dcterms:W3CDTF">2022-03-02T16:22:00Z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d8589a5-da69-49f8-819b-5a822008bf36_Enabled">
    <vt:lpwstr>true</vt:lpwstr>
  </property>
  <property fmtid="{D5CDD505-2E9C-101B-9397-08002B2CF9AE}" pid="3" name="MSIP_Label_cd8589a5-da69-49f8-819b-5a822008bf36_SetDate">
    <vt:lpwstr>2022-03-02T15:07:27Z</vt:lpwstr>
  </property>
  <property fmtid="{D5CDD505-2E9C-101B-9397-08002B2CF9AE}" pid="4" name="MSIP_Label_cd8589a5-da69-49f8-819b-5a822008bf36_Method">
    <vt:lpwstr>Standard</vt:lpwstr>
  </property>
  <property fmtid="{D5CDD505-2E9C-101B-9397-08002B2CF9AE}" pid="5" name="MSIP_Label_cd8589a5-da69-49f8-819b-5a822008bf36_Name">
    <vt:lpwstr>Internal</vt:lpwstr>
  </property>
  <property fmtid="{D5CDD505-2E9C-101B-9397-08002B2CF9AE}" pid="6" name="MSIP_Label_cd8589a5-da69-49f8-819b-5a822008bf36_SiteId">
    <vt:lpwstr>96f3b34e-6c42-4b9e-ad7e-f915aa8955a5</vt:lpwstr>
  </property>
  <property fmtid="{D5CDD505-2E9C-101B-9397-08002B2CF9AE}" pid="7" name="MSIP_Label_cd8589a5-da69-49f8-819b-5a822008bf36_ActionId">
    <vt:lpwstr>a6cd5d64-6e94-4a65-9322-4bc50b46d3c5</vt:lpwstr>
  </property>
  <property fmtid="{D5CDD505-2E9C-101B-9397-08002B2CF9AE}" pid="8" name="MSIP_Label_cd8589a5-da69-49f8-819b-5a822008bf36_ContentBits">
    <vt:lpwstr>0</vt:lpwstr>
  </property>
</Properties>
</file>