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5E35" w14:textId="1CD85A2D" w:rsidR="002D75EC" w:rsidRPr="000946C4" w:rsidRDefault="007C7590">
      <w:pPr>
        <w:spacing w:before="240" w:after="240"/>
        <w:rPr>
          <w:b/>
          <w:color w:val="454545"/>
          <w:sz w:val="24"/>
          <w:szCs w:val="24"/>
        </w:rPr>
      </w:pPr>
      <w:r w:rsidRPr="000946C4">
        <w:rPr>
          <w:b/>
          <w:color w:val="454545"/>
          <w:sz w:val="24"/>
          <w:szCs w:val="24"/>
        </w:rPr>
        <w:t xml:space="preserve">Date: </w:t>
      </w:r>
      <w:r w:rsidR="00EA59C0">
        <w:rPr>
          <w:b/>
          <w:color w:val="454545"/>
          <w:sz w:val="24"/>
          <w:szCs w:val="24"/>
        </w:rPr>
        <w:t>04</w:t>
      </w:r>
      <w:r w:rsidR="006626CB" w:rsidRPr="000946C4">
        <w:rPr>
          <w:b/>
          <w:color w:val="454545"/>
          <w:sz w:val="24"/>
          <w:szCs w:val="24"/>
        </w:rPr>
        <w:t>/</w:t>
      </w:r>
      <w:r w:rsidR="00EA59C0">
        <w:rPr>
          <w:b/>
          <w:color w:val="454545"/>
          <w:sz w:val="24"/>
          <w:szCs w:val="24"/>
        </w:rPr>
        <w:t>04</w:t>
      </w:r>
      <w:r w:rsidR="006626CB" w:rsidRPr="000946C4">
        <w:rPr>
          <w:b/>
          <w:color w:val="454545"/>
          <w:sz w:val="24"/>
          <w:szCs w:val="24"/>
        </w:rPr>
        <w:t>/202</w:t>
      </w:r>
      <w:r w:rsidR="00EA59C0">
        <w:rPr>
          <w:b/>
          <w:color w:val="454545"/>
          <w:sz w:val="24"/>
          <w:szCs w:val="24"/>
        </w:rPr>
        <w:t>6</w:t>
      </w:r>
      <w:r w:rsidRPr="000946C4">
        <w:rPr>
          <w:b/>
          <w:color w:val="454545"/>
          <w:sz w:val="24"/>
          <w:szCs w:val="24"/>
        </w:rPr>
        <w:tab/>
      </w:r>
      <w:r w:rsidRPr="000946C4">
        <w:rPr>
          <w:b/>
          <w:color w:val="454545"/>
          <w:sz w:val="24"/>
          <w:szCs w:val="24"/>
        </w:rPr>
        <w:tab/>
      </w:r>
      <w:r w:rsidRPr="000946C4">
        <w:rPr>
          <w:b/>
          <w:color w:val="454545"/>
          <w:sz w:val="24"/>
          <w:szCs w:val="24"/>
        </w:rPr>
        <w:tab/>
      </w:r>
    </w:p>
    <w:p w14:paraId="4B71E88D" w14:textId="77777777" w:rsidR="002D75EC" w:rsidRPr="000946C4" w:rsidRDefault="007C7590">
      <w:pPr>
        <w:spacing w:before="240" w:after="240"/>
        <w:jc w:val="center"/>
        <w:rPr>
          <w:b/>
          <w:color w:val="454545"/>
          <w:sz w:val="32"/>
          <w:szCs w:val="32"/>
          <w:u w:val="single"/>
        </w:rPr>
      </w:pPr>
      <w:r w:rsidRPr="000946C4">
        <w:rPr>
          <w:b/>
          <w:color w:val="454545"/>
          <w:sz w:val="32"/>
          <w:szCs w:val="32"/>
          <w:u w:val="single"/>
        </w:rPr>
        <w:t>PROJ-CS781: Mid-term Review</w:t>
      </w:r>
    </w:p>
    <w:tbl>
      <w:tblPr>
        <w:tblStyle w:val="a"/>
        <w:tblW w:w="936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D75EC" w14:paraId="328DFA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6444" w14:textId="77777777" w:rsidR="003D6DA6" w:rsidRPr="000946C4" w:rsidRDefault="007C7590">
            <w:pPr>
              <w:spacing w:before="240" w:after="240"/>
              <w:rPr>
                <w:color w:val="454545"/>
                <w:sz w:val="28"/>
                <w:szCs w:val="28"/>
              </w:rPr>
            </w:pPr>
            <w:r w:rsidRPr="000946C4">
              <w:rPr>
                <w:b/>
                <w:color w:val="454545"/>
                <w:sz w:val="28"/>
                <w:szCs w:val="28"/>
              </w:rPr>
              <w:t>Project Title:</w:t>
            </w:r>
            <w:r w:rsidRPr="000946C4">
              <w:rPr>
                <w:color w:val="454545"/>
                <w:sz w:val="28"/>
                <w:szCs w:val="28"/>
              </w:rPr>
              <w:t xml:space="preserve"> </w:t>
            </w:r>
          </w:p>
          <w:p w14:paraId="2B9C2B9B" w14:textId="77777777" w:rsidR="00FD5E46" w:rsidRPr="00FD5E46" w:rsidRDefault="00FD5E46" w:rsidP="00FD5E46">
            <w:pPr>
              <w:spacing w:before="240" w:after="240"/>
              <w:rPr>
                <w:b/>
                <w:bCs/>
                <w:color w:val="454545"/>
                <w:sz w:val="28"/>
                <w:szCs w:val="28"/>
                <w:lang w:val="en-US"/>
              </w:rPr>
            </w:pPr>
            <w:r w:rsidRPr="00FD5E46">
              <w:rPr>
                <w:b/>
                <w:bCs/>
                <w:color w:val="454545"/>
                <w:sz w:val="28"/>
                <w:szCs w:val="28"/>
                <w:lang w:val="en-US"/>
              </w:rPr>
              <w:t>Comparative Study of ML Algorithms for Fraud Detection in Graphical Network</w:t>
            </w:r>
          </w:p>
          <w:p w14:paraId="6BF34622" w14:textId="1F160A77" w:rsidR="002D75EC" w:rsidRPr="006626CB" w:rsidRDefault="002D75EC">
            <w:pPr>
              <w:spacing w:before="240" w:after="240"/>
              <w:rPr>
                <w:b/>
                <w:bCs/>
                <w:color w:val="454545"/>
                <w:sz w:val="20"/>
                <w:szCs w:val="20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692E" w14:textId="547D215A" w:rsidR="002D75EC" w:rsidRPr="000946C4" w:rsidRDefault="007C7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54545"/>
                <w:sz w:val="28"/>
                <w:szCs w:val="28"/>
              </w:rPr>
            </w:pPr>
            <w:r w:rsidRPr="000946C4">
              <w:rPr>
                <w:b/>
                <w:color w:val="454545"/>
                <w:sz w:val="28"/>
                <w:szCs w:val="28"/>
              </w:rPr>
              <w:t xml:space="preserve">Group#: </w:t>
            </w:r>
            <w:r w:rsidR="003A690E" w:rsidRPr="000946C4">
              <w:rPr>
                <w:b/>
                <w:color w:val="454545"/>
                <w:sz w:val="28"/>
                <w:szCs w:val="28"/>
              </w:rPr>
              <w:t>14</w:t>
            </w:r>
          </w:p>
        </w:tc>
      </w:tr>
      <w:tr w:rsidR="002D75EC" w14:paraId="15BFC01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C32D" w14:textId="77777777" w:rsidR="002D75EC" w:rsidRPr="000946C4" w:rsidRDefault="007C7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54545"/>
                <w:sz w:val="28"/>
                <w:szCs w:val="28"/>
              </w:rPr>
            </w:pPr>
            <w:r w:rsidRPr="000946C4">
              <w:rPr>
                <w:b/>
                <w:color w:val="454545"/>
                <w:sz w:val="28"/>
                <w:szCs w:val="28"/>
              </w:rPr>
              <w:t>Team (Roll / Name):</w:t>
            </w:r>
          </w:p>
          <w:p w14:paraId="471E414E" w14:textId="77777777" w:rsidR="003D6DA6" w:rsidRPr="000946C4" w:rsidRDefault="003A69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454545"/>
                <w:sz w:val="28"/>
                <w:szCs w:val="28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 xml:space="preserve">Abhrajit Rath </w:t>
            </w:r>
          </w:p>
          <w:p w14:paraId="09F546A7" w14:textId="377964D6" w:rsidR="002D75EC" w:rsidRPr="000946C4" w:rsidRDefault="003A690E" w:rsidP="003D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  <w:bCs/>
                <w:color w:val="454545"/>
                <w:sz w:val="28"/>
                <w:szCs w:val="28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>(13000122078)</w:t>
            </w:r>
          </w:p>
          <w:p w14:paraId="4303FD59" w14:textId="77777777" w:rsidR="003D6DA6" w:rsidRPr="000946C4" w:rsidRDefault="003A69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454545"/>
                <w:sz w:val="28"/>
                <w:szCs w:val="28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 xml:space="preserve">Abhirup Bag </w:t>
            </w:r>
          </w:p>
          <w:p w14:paraId="21A43C14" w14:textId="6EBC25D3" w:rsidR="002D75EC" w:rsidRPr="000946C4" w:rsidRDefault="003A690E" w:rsidP="003D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  <w:bCs/>
                <w:color w:val="454545"/>
                <w:sz w:val="28"/>
                <w:szCs w:val="28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>(13000122082)</w:t>
            </w:r>
          </w:p>
          <w:p w14:paraId="292E83D5" w14:textId="7E20665E" w:rsidR="003D6DA6" w:rsidRPr="000946C4" w:rsidRDefault="003A69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454545"/>
                <w:sz w:val="28"/>
                <w:szCs w:val="28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>Dhru</w:t>
            </w:r>
            <w:r w:rsidR="00BB46F5" w:rsidRPr="000946C4">
              <w:rPr>
                <w:b/>
                <w:bCs/>
                <w:color w:val="454545"/>
                <w:sz w:val="28"/>
                <w:szCs w:val="28"/>
              </w:rPr>
              <w:t>b</w:t>
            </w:r>
            <w:r w:rsidRPr="000946C4">
              <w:rPr>
                <w:b/>
                <w:bCs/>
                <w:color w:val="454545"/>
                <w:sz w:val="28"/>
                <w:szCs w:val="28"/>
              </w:rPr>
              <w:t xml:space="preserve">a Dey </w:t>
            </w:r>
          </w:p>
          <w:p w14:paraId="34A182B7" w14:textId="0B1B162D" w:rsidR="002D75EC" w:rsidRPr="000946C4" w:rsidRDefault="003A690E" w:rsidP="003D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  <w:bCs/>
                <w:color w:val="454545"/>
                <w:sz w:val="28"/>
                <w:szCs w:val="28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>(13000122</w:t>
            </w:r>
            <w:r w:rsidR="003D6DA6" w:rsidRPr="000946C4">
              <w:rPr>
                <w:b/>
                <w:bCs/>
                <w:color w:val="454545"/>
                <w:sz w:val="28"/>
                <w:szCs w:val="28"/>
              </w:rPr>
              <w:t>117)</w:t>
            </w:r>
          </w:p>
          <w:p w14:paraId="04B6915A" w14:textId="77777777" w:rsidR="003D6DA6" w:rsidRPr="000946C4" w:rsidRDefault="003A69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454545"/>
                <w:sz w:val="28"/>
                <w:szCs w:val="28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 xml:space="preserve">Arnab Chattopadhyay </w:t>
            </w:r>
          </w:p>
          <w:p w14:paraId="332069D8" w14:textId="788440CB" w:rsidR="002D75EC" w:rsidRDefault="003A690E" w:rsidP="003D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454545"/>
                <w:sz w:val="20"/>
                <w:szCs w:val="20"/>
              </w:rPr>
            </w:pPr>
            <w:r w:rsidRPr="000946C4">
              <w:rPr>
                <w:b/>
                <w:bCs/>
                <w:color w:val="454545"/>
                <w:sz w:val="28"/>
                <w:szCs w:val="28"/>
              </w:rPr>
              <w:t>(13000122065)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4241" w14:textId="4D923444" w:rsidR="002D75EC" w:rsidRPr="000946C4" w:rsidRDefault="007C7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54545"/>
                <w:sz w:val="28"/>
                <w:szCs w:val="28"/>
              </w:rPr>
            </w:pPr>
            <w:r w:rsidRPr="000946C4">
              <w:rPr>
                <w:b/>
                <w:color w:val="454545"/>
                <w:sz w:val="28"/>
                <w:szCs w:val="28"/>
              </w:rPr>
              <w:t>Guide:</w:t>
            </w:r>
            <w:r w:rsidR="006626CB" w:rsidRPr="000946C4">
              <w:rPr>
                <w:b/>
                <w:color w:val="454545"/>
                <w:sz w:val="28"/>
                <w:szCs w:val="28"/>
              </w:rPr>
              <w:t xml:space="preserve"> </w:t>
            </w:r>
            <w:r w:rsidRPr="000946C4">
              <w:rPr>
                <w:b/>
                <w:color w:val="454545"/>
                <w:sz w:val="28"/>
                <w:szCs w:val="28"/>
              </w:rPr>
              <w:t xml:space="preserve"> </w:t>
            </w:r>
            <w:r w:rsidR="003A690E" w:rsidRPr="000946C4">
              <w:rPr>
                <w:b/>
                <w:color w:val="454545"/>
                <w:sz w:val="28"/>
                <w:szCs w:val="28"/>
              </w:rPr>
              <w:t>Mrinal Kanti Nath</w:t>
            </w:r>
          </w:p>
        </w:tc>
      </w:tr>
    </w:tbl>
    <w:p w14:paraId="7837D072" w14:textId="77777777" w:rsidR="002D75EC" w:rsidRDefault="002D75EC">
      <w:pPr>
        <w:spacing w:before="240" w:after="240"/>
        <w:rPr>
          <w:b/>
          <w:color w:val="454545"/>
          <w:sz w:val="20"/>
          <w:szCs w:val="20"/>
        </w:rPr>
      </w:pPr>
    </w:p>
    <w:p w14:paraId="10448CD1" w14:textId="77777777" w:rsidR="002D75EC" w:rsidRPr="000946C4" w:rsidRDefault="007C7590">
      <w:pPr>
        <w:spacing w:before="240" w:after="240"/>
        <w:rPr>
          <w:b/>
          <w:color w:val="454545"/>
          <w:sz w:val="26"/>
          <w:szCs w:val="26"/>
        </w:rPr>
      </w:pPr>
      <w:r w:rsidRPr="000946C4">
        <w:rPr>
          <w:b/>
          <w:color w:val="454545"/>
          <w:sz w:val="26"/>
          <w:szCs w:val="26"/>
        </w:rPr>
        <w:t>Questions:</w:t>
      </w:r>
    </w:p>
    <w:p w14:paraId="5FEDA2C3" w14:textId="49CDBB82" w:rsidR="008527A4" w:rsidRPr="008527A4" w:rsidRDefault="007C7590" w:rsidP="008527A4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Justify the uniqueness of your project.</w:t>
      </w:r>
      <w:r w:rsidR="00F7372A"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ab/>
      </w:r>
    </w:p>
    <w:p w14:paraId="3A89EB08" w14:textId="77777777" w:rsidR="008527A4" w:rsidRPr="008527A4" w:rsidRDefault="008527A4" w:rsidP="008527A4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Cross-Paradigm Comparison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Unlike most studies that focus on either GNNs or classical ML alone, this project fairly compares both under identical conditions on the same dataset.</w:t>
      </w:r>
    </w:p>
    <w:p w14:paraId="580A63BA" w14:textId="77777777" w:rsidR="008527A4" w:rsidRPr="008527A4" w:rsidRDefault="008527A4" w:rsidP="008527A4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Temporal Data Splitting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Instead of random splits, a time-based split is used to prevent data leakage and simulate real-world deployment — a stronger methodological choice.</w:t>
      </w:r>
    </w:p>
    <w:p w14:paraId="21A0BDE6" w14:textId="77777777" w:rsidR="008527A4" w:rsidRPr="008527A4" w:rsidRDefault="008527A4" w:rsidP="008527A4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proofErr w:type="spellStart"/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GraphSAGE</w:t>
      </w:r>
      <w:proofErr w:type="spellEnd"/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 for Inductive Learning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</w:t>
      </w:r>
      <w:proofErr w:type="spellStart"/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GraphSAGE</w:t>
      </w:r>
      <w:proofErr w:type="spellEnd"/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generalises to unseen nodes, making it more practical for dynamic blockchain networks than </w:t>
      </w:r>
      <w:proofErr w:type="spellStart"/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transductive</w:t>
      </w:r>
      <w:proofErr w:type="spellEnd"/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GNN approaches.</w:t>
      </w:r>
    </w:p>
    <w:p w14:paraId="2EA1E68A" w14:textId="77777777" w:rsidR="008527A4" w:rsidRPr="008527A4" w:rsidRDefault="008527A4" w:rsidP="008527A4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lastRenderedPageBreak/>
        <w:t>Dual Class Imbalance Handling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Both weighted loss functions and threshold optimisation are applied together, going beyond basic resampling techniques.</w:t>
      </w:r>
    </w:p>
    <w:p w14:paraId="141608A3" w14:textId="77777777" w:rsidR="008527A4" w:rsidRPr="008527A4" w:rsidRDefault="008527A4" w:rsidP="008527A4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Honest Generalisation Analysis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The project explicitly studies the performance drop from validation to test set, revealing each model's sensitivity to distribution shifts — a level of analysis often missing in similar works.</w:t>
      </w:r>
    </w:p>
    <w:p w14:paraId="2C561A27" w14:textId="77777777" w:rsidR="008527A4" w:rsidRPr="008527A4" w:rsidRDefault="008527A4" w:rsidP="008527A4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Blockchain-Specific Focus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Applying graph-based fraud detection specifically to Bitcoin transaction networks using the well-established Elliptic dataset adds domain relevance and reproducibility.</w:t>
      </w:r>
    </w:p>
    <w:p w14:paraId="1208DD8C" w14:textId="7E3601D6" w:rsidR="007637FF" w:rsidRDefault="007637FF" w:rsidP="008527A4">
      <w:pPr>
        <w:spacing w:before="240" w:after="240"/>
        <w:ind w:left="432" w:hanging="72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63A11759" w14:textId="77777777" w:rsidR="00FD5E46" w:rsidRDefault="00FD5E46" w:rsidP="008527A4">
      <w:pPr>
        <w:spacing w:before="240" w:after="240"/>
        <w:ind w:left="432" w:hanging="72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2AB93FCA" w14:textId="77777777" w:rsidR="00FD5E46" w:rsidRPr="006626CB" w:rsidRDefault="00FD5E46" w:rsidP="008527A4">
      <w:pPr>
        <w:spacing w:before="240" w:after="240"/>
        <w:ind w:left="432" w:hanging="72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5BD7521E" w14:textId="7EC3392B" w:rsidR="002D75EC" w:rsidRPr="006626CB" w:rsidRDefault="007C7590" w:rsidP="00F7372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W</w:t>
      </w: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hat are the expected benefits from your project?</w:t>
      </w:r>
    </w:p>
    <w:p w14:paraId="3F0F9482" w14:textId="77777777" w:rsidR="007637FF" w:rsidRPr="008527A4" w:rsidRDefault="007637FF" w:rsidP="00C81FB6">
      <w:pPr>
        <w:spacing w:before="240" w:after="240"/>
        <w:ind w:left="432" w:hanging="72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6626CB">
        <w:rPr>
          <w:rFonts w:ascii="Times New Roman" w:eastAsia="Times New Roman" w:hAnsi="Times New Roman" w:cs="Times New Roman"/>
          <w:color w:val="454545"/>
          <w:sz w:val="24"/>
          <w:szCs w:val="24"/>
        </w:rPr>
        <w:tab/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The expected benefits are significant improvements over traditional fraud detection systems:</w:t>
      </w:r>
    </w:p>
    <w:p w14:paraId="4371CEC0" w14:textId="543327CC" w:rsidR="008527A4" w:rsidRPr="008527A4" w:rsidRDefault="008527A4" w:rsidP="008527A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Improved Fraud Detection Accuracy — 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By comparing multiple models, the project identifies the best-performing approach (Random Forest, Gradient Boosting) for detecting illicit Bitcoin transactions with higher F1 and ROC-AUC scores.</w:t>
      </w: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 </w:t>
      </w:r>
    </w:p>
    <w:p w14:paraId="00158088" w14:textId="18B4937F" w:rsidR="008527A4" w:rsidRPr="00FD5E46" w:rsidRDefault="008527A4" w:rsidP="008527A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Better Real-World Deployment Readiness 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— Temporal splitting ensures models are evaluated on future data, making findings directly applicable to live blockchain monitoring systems. </w:t>
      </w:r>
    </w:p>
    <w:p w14:paraId="53F0A0A5" w14:textId="6B7F9430" w:rsidR="008527A4" w:rsidRPr="00FD5E46" w:rsidRDefault="008527A4" w:rsidP="008527A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Informed Model Selection — 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Provides practitioners with clear, empirical guidance on when to use graph-based vs. classical ML models for financial fraud detection. </w:t>
      </w:r>
    </w:p>
    <w:p w14:paraId="514FBF78" w14:textId="39DD679B" w:rsidR="008527A4" w:rsidRPr="00FD5E46" w:rsidRDefault="008527A4" w:rsidP="008527A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Handling Class Imbalance Effectively — 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The dual strategy of weighted loss and threshold tuning offers a practical template for dealing with severely imbalanced financial datasets. </w:t>
      </w:r>
    </w:p>
    <w:p w14:paraId="7B714AC9" w14:textId="24793192" w:rsidR="008527A4" w:rsidRPr="008527A4" w:rsidRDefault="008527A4" w:rsidP="008527A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Graph Structure Insights — 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Demonstrates how neighbourhood-level transaction relationships captured by </w:t>
      </w:r>
      <w:proofErr w:type="spellStart"/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GraphSAGE</w:t>
      </w:r>
      <w:proofErr w:type="spellEnd"/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can complement feature-based approaches, informing future hybrid model designs.</w:t>
      </w: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 </w:t>
      </w:r>
    </w:p>
    <w:p w14:paraId="6ACA2DEF" w14:textId="4F58D5D8" w:rsidR="007637FF" w:rsidRPr="00FD5E46" w:rsidRDefault="008527A4" w:rsidP="008527A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Reduced Financial Losses — 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More accurate fraud detection directly translates to fewer undetected illicit transactions, benefiting exchanges, regulators, and end users in the crypto ecosystem.</w:t>
      </w:r>
    </w:p>
    <w:p w14:paraId="0D4B4FCA" w14:textId="5461705A" w:rsidR="007637FF" w:rsidRDefault="007637FF">
      <w:pPr>
        <w:spacing w:before="240" w:after="240"/>
        <w:ind w:left="720" w:hanging="72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49C5231B" w14:textId="77777777" w:rsidR="00FD5E46" w:rsidRDefault="00FD5E46">
      <w:pPr>
        <w:spacing w:before="240" w:after="240"/>
        <w:ind w:left="720" w:hanging="72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13C843BB" w14:textId="77777777" w:rsidR="00FD5E46" w:rsidRPr="006626CB" w:rsidRDefault="00FD5E46">
      <w:pPr>
        <w:spacing w:before="240" w:after="240"/>
        <w:ind w:left="720" w:hanging="72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6233FDC7" w14:textId="77777777" w:rsidR="00F7372A" w:rsidRPr="006626CB" w:rsidRDefault="007C7590" w:rsidP="00F7372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 </w:t>
      </w:r>
    </w:p>
    <w:p w14:paraId="13D1B0CA" w14:textId="55C2FDEB" w:rsidR="00F7372A" w:rsidRDefault="007C7590" w:rsidP="006626C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State the findings from your analysis till date. Show your analysis documentation in PRD till date following the </w:t>
      </w:r>
      <w:hyperlink r:id="rId5">
        <w:r w:rsidR="00F7372A" w:rsidRPr="006626CB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template</w:t>
        </w:r>
      </w:hyperlink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 .</w:t>
      </w:r>
    </w:p>
    <w:p w14:paraId="2ACD887B" w14:textId="77777777" w:rsidR="006626CB" w:rsidRDefault="006626CB" w:rsidP="006626CB">
      <w:pPr>
        <w:pStyle w:val="ListParagraph"/>
        <w:spacing w:before="240" w:after="240"/>
        <w:ind w:left="108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6AA559F8" w14:textId="49D393BD" w:rsidR="006626CB" w:rsidRPr="006626CB" w:rsidRDefault="008527A4" w:rsidP="006626CB">
      <w:pPr>
        <w:pStyle w:val="ListParagraph"/>
        <w:spacing w:before="240" w:after="240"/>
        <w:ind w:left="1080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Our analysis so far has considered of </w:t>
      </w: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a comparative evaluation of </w:t>
      </w:r>
      <w:proofErr w:type="spellStart"/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GraphSAGE</w:t>
      </w:r>
      <w:proofErr w:type="spellEnd"/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, Logistic Regression, Random Forest, and Gradient Boosting models on the Elliptic Bitcoin dataset using temporal splitting and class imbalance handling </w:t>
      </w:r>
      <w:proofErr w:type="gramStart"/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techniques.</w:t>
      </w:r>
      <w:r w:rsidR="006626CB" w:rsidRPr="006626CB">
        <w:rPr>
          <w:rFonts w:ascii="Times New Roman" w:eastAsia="Times New Roman" w:hAnsi="Times New Roman" w:cs="Times New Roman"/>
          <w:color w:val="454545"/>
          <w:sz w:val="24"/>
          <w:szCs w:val="24"/>
        </w:rPr>
        <w:t>.</w:t>
      </w:r>
      <w:proofErr w:type="gramEnd"/>
      <w:r w:rsidR="000946C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 Analysis documentation has been shown in PRD</w:t>
      </w:r>
      <w:r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 and survey draft</w:t>
      </w:r>
      <w:r w:rsidR="000946C4">
        <w:rPr>
          <w:rFonts w:ascii="Times New Roman" w:eastAsia="Times New Roman" w:hAnsi="Times New Roman" w:cs="Times New Roman"/>
          <w:color w:val="454545"/>
          <w:sz w:val="24"/>
          <w:szCs w:val="24"/>
        </w:rPr>
        <w:t>.</w:t>
      </w:r>
    </w:p>
    <w:p w14:paraId="08EDD471" w14:textId="77777777" w:rsidR="00F7372A" w:rsidRPr="006626CB" w:rsidRDefault="00F7372A" w:rsidP="00F7372A">
      <w:pPr>
        <w:pStyle w:val="ListParagraph"/>
        <w:spacing w:before="240" w:after="240"/>
        <w:ind w:left="108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47CB9F8D" w14:textId="6E77E735" w:rsidR="002D75EC" w:rsidRPr="006626CB" w:rsidRDefault="007C7590" w:rsidP="00F7372A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What is the % completion progress of analysis? Explain the calculation logic. </w:t>
      </w:r>
    </w:p>
    <w:p w14:paraId="46D8EB02" w14:textId="59447C5C" w:rsidR="004D10E6" w:rsidRPr="006626CB" w:rsidRDefault="004D10E6" w:rsidP="008527A4">
      <w:pPr>
        <w:spacing w:before="240" w:after="240"/>
        <w:ind w:left="1152" w:hanging="72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color w:val="454545"/>
          <w:sz w:val="24"/>
          <w:szCs w:val="24"/>
        </w:rPr>
        <w:tab/>
      </w:r>
      <w:r w:rsidR="008527A4"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The project is approximately </w:t>
      </w:r>
      <w:r w:rsidR="008527A4"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85% complete</w:t>
      </w:r>
      <w:r w:rsidR="008527A4"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>. The calculation is based on key milestones: dataset preparation, graph construction, temporal splitting, model implementation, training &amp; evaluation, ROC curve analysis, and result discussion — all done. What remains (~15%) includes fixing broken references, adding the missing Random Forest ROC curve (Fig. 4), final proofreading, and formatting the manuscript to journal submission standards.</w:t>
      </w:r>
    </w:p>
    <w:p w14:paraId="73226A12" w14:textId="77777777" w:rsidR="00F7372A" w:rsidRPr="006626CB" w:rsidRDefault="00F7372A" w:rsidP="00F7372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4FA6DE89" w14:textId="77777777" w:rsidR="00F7372A" w:rsidRDefault="007C7590" w:rsidP="004D10E6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State the findings from your design till date. Show your design documentation in PRD till date following the </w:t>
      </w:r>
      <w:hyperlink r:id="rId6">
        <w:r w:rsidR="00F7372A" w:rsidRPr="006626CB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template</w:t>
        </w:r>
      </w:hyperlink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 .</w:t>
      </w:r>
    </w:p>
    <w:p w14:paraId="4CD7E897" w14:textId="77777777" w:rsidR="000946C4" w:rsidRDefault="000946C4" w:rsidP="000946C4">
      <w:pPr>
        <w:pStyle w:val="ListParagraph"/>
        <w:spacing w:before="240" w:after="240"/>
        <w:ind w:left="108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78276E5A" w14:textId="0439F535" w:rsidR="000946C4" w:rsidRPr="000946C4" w:rsidRDefault="008527A4" w:rsidP="000946C4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Random Forest achieved the best F1-score (0.940 validation, 0.685 test), Gradient Boosting was the most consistent with the highest test ROC-AUC (0.853), </w:t>
      </w:r>
      <w:proofErr w:type="spellStart"/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>GraphSAGE</w:t>
      </w:r>
      <w:proofErr w:type="spellEnd"/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 showed strong validation performance but suffered the largest generalization drop, and Logistic Regression performed the weakest overall despite a decent ROC-AUC of 0.838.</w:t>
      </w:r>
    </w:p>
    <w:p w14:paraId="47E5653C" w14:textId="77777777" w:rsidR="00F7372A" w:rsidRPr="006626CB" w:rsidRDefault="00F7372A" w:rsidP="00F7372A">
      <w:pPr>
        <w:pStyle w:val="ListParagraph"/>
        <w:spacing w:before="240" w:after="240"/>
        <w:ind w:left="108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5859218C" w14:textId="4FB4030A" w:rsidR="002D75EC" w:rsidRPr="006626CB" w:rsidRDefault="007C7590" w:rsidP="004D10E6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What is the % completion progress of design? Explain the calculation logic. </w:t>
      </w:r>
    </w:p>
    <w:p w14:paraId="38C49F89" w14:textId="77777777" w:rsidR="000A5108" w:rsidRPr="006626CB" w:rsidRDefault="000A5108" w:rsidP="000A5108">
      <w:pPr>
        <w:pStyle w:val="ListParagraph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625F270A" w14:textId="5C542CEC" w:rsidR="008527A4" w:rsidRDefault="008527A4" w:rsidP="00C81FB6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>
        <w:rPr>
          <w:rFonts w:ascii="Times New Roman" w:eastAsia="Times New Roman" w:hAnsi="Times New Roman" w:cs="Times New Roman"/>
          <w:color w:val="454545"/>
          <w:sz w:val="24"/>
          <w:szCs w:val="24"/>
        </w:rPr>
        <w:t>T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he design progress is approximately </w:t>
      </w: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90% complete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. The calculation is based on the Requirement Matrix where all 15 functional requirements (FR-01 to FR-15) are marked </w:t>
      </w: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Complete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, all four design modules (GD, GM, TR, EV) are fully documented, and the prototype is implemented and tested. The remaining ~10% accounts for two test cases — NFR-02 (scalability testing on large graphs) and EV-04 (real-time inference evaluation) — which are explicitly marked as </w:t>
      </w:r>
      <w:r w:rsidRP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"Planned (8th Sem)"</w:t>
      </w:r>
      <w:r w:rsidRPr="008527A4">
        <w:rPr>
          <w:rFonts w:ascii="Times New Roman" w:eastAsia="Times New Roman" w:hAnsi="Times New Roman" w:cs="Times New Roman"/>
          <w:color w:val="454545"/>
          <w:sz w:val="24"/>
          <w:szCs w:val="24"/>
        </w:rPr>
        <w:t>, indicating they are yet to be executed.</w:t>
      </w:r>
    </w:p>
    <w:p w14:paraId="030C902D" w14:textId="7769A297" w:rsidR="000A5108" w:rsidRPr="006626CB" w:rsidRDefault="000A5108" w:rsidP="00C81FB6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% Completion of Design: </w:t>
      </w:r>
      <w:r w:rsidR="008527A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9</w:t>
      </w: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0%</w:t>
      </w:r>
    </w:p>
    <w:p w14:paraId="0CC48CBD" w14:textId="77777777" w:rsidR="004D10E6" w:rsidRPr="006626CB" w:rsidRDefault="004D10E6" w:rsidP="004D10E6">
      <w:p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271D9848" w14:textId="77777777" w:rsidR="004D10E6" w:rsidRPr="006626CB" w:rsidRDefault="004D10E6" w:rsidP="004D10E6">
      <w:p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6E68EFD1" w14:textId="270E2A42" w:rsidR="002D75EC" w:rsidRPr="006626CB" w:rsidRDefault="007C7590" w:rsidP="00F7372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State the tools you are using for analysis and design; apply Software Engineering concepts.</w:t>
      </w:r>
    </w:p>
    <w:p w14:paraId="313B2455" w14:textId="77777777" w:rsidR="000A5108" w:rsidRPr="006626CB" w:rsidRDefault="000A5108" w:rsidP="000A5108">
      <w:pPr>
        <w:pStyle w:val="ListParagraph"/>
        <w:spacing w:before="240" w:after="240"/>
        <w:ind w:left="36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7BA7A18C" w14:textId="77777777" w:rsidR="00FD5E46" w:rsidRPr="00FD5E46" w:rsidRDefault="00FD5E46" w:rsidP="00FD5E46">
      <w:p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Tools for Analysis:</w:t>
      </w:r>
    </w:p>
    <w:p w14:paraId="68ED841F" w14:textId="77777777" w:rsidR="00FD5E46" w:rsidRPr="00FD5E46" w:rsidRDefault="00FD5E46" w:rsidP="00FD5E46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Python 3.8+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core programming language</w:t>
      </w:r>
    </w:p>
    <w:p w14:paraId="7AF29AA9" w14:textId="77777777" w:rsidR="00FD5E46" w:rsidRPr="00FD5E46" w:rsidRDefault="00FD5E46" w:rsidP="00FD5E46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proofErr w:type="spellStart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PyTorch</w:t>
      </w:r>
      <w:proofErr w:type="spellEnd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 &amp; </w:t>
      </w:r>
      <w:proofErr w:type="spellStart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PyTorch</w:t>
      </w:r>
      <w:proofErr w:type="spellEnd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 Geometric (</w:t>
      </w:r>
      <w:proofErr w:type="spellStart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PyG</w:t>
      </w:r>
      <w:proofErr w:type="spellEnd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)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GNN model development</w:t>
      </w:r>
    </w:p>
    <w:p w14:paraId="482439D5" w14:textId="77777777" w:rsidR="00FD5E46" w:rsidRPr="00FD5E46" w:rsidRDefault="00FD5E46" w:rsidP="00FD5E46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Scikit-learn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classical ML models (Logistic Regression, Random Forest, Gradient Boosting)</w:t>
      </w:r>
    </w:p>
    <w:p w14:paraId="30CB84B6" w14:textId="77777777" w:rsidR="00FD5E46" w:rsidRPr="00FD5E46" w:rsidRDefault="00FD5E46" w:rsidP="00FD5E46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NumPy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numerical processing and feature standardization</w:t>
      </w:r>
    </w:p>
    <w:p w14:paraId="0AAEF5EA" w14:textId="77777777" w:rsidR="00FD5E46" w:rsidRPr="00FD5E46" w:rsidRDefault="00FD5E46" w:rsidP="00FD5E46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Matplotlib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ROC curves, loss graphs, and result visualization</w:t>
      </w:r>
    </w:p>
    <w:p w14:paraId="751CC388" w14:textId="77777777" w:rsidR="00FD5E46" w:rsidRPr="00FD5E46" w:rsidRDefault="00FD5E46" w:rsidP="00FD5E46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proofErr w:type="spellStart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Jupyter</w:t>
      </w:r>
      <w:proofErr w:type="spellEnd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 Notebook / Google </w:t>
      </w:r>
      <w:proofErr w:type="spellStart"/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Colab</w:t>
      </w:r>
      <w:proofErr w:type="spellEnd"/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interactive development and execution environment</w:t>
      </w:r>
    </w:p>
    <w:p w14:paraId="6B863B14" w14:textId="77777777" w:rsidR="00FD5E46" w:rsidRPr="00FD5E46" w:rsidRDefault="00FD5E46" w:rsidP="00FD5E46">
      <w:p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Tools for Design:</w:t>
      </w:r>
    </w:p>
    <w:p w14:paraId="17956614" w14:textId="77777777" w:rsidR="00FD5E46" w:rsidRPr="00FD5E46" w:rsidRDefault="00FD5E46" w:rsidP="00FD5E46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Iterative Waterfall SDLC Model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structured phase-wise development with feedback loops</w:t>
      </w:r>
    </w:p>
    <w:p w14:paraId="5979D1D3" w14:textId="77777777" w:rsidR="00FD5E46" w:rsidRPr="00FD5E46" w:rsidRDefault="00FD5E46" w:rsidP="00FD5E46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Modular Software Architecture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decomposed into GD, GM, TR, and EV modules</w:t>
      </w:r>
    </w:p>
    <w:p w14:paraId="31736D36" w14:textId="77777777" w:rsidR="00FD5E46" w:rsidRPr="00FD5E46" w:rsidRDefault="00FD5E46" w:rsidP="00FD5E46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Requirement Traceability Matrix (RTM)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ensuring all 15 FRs are mapped to design and test cases</w:t>
      </w:r>
    </w:p>
    <w:p w14:paraId="34317720" w14:textId="77777777" w:rsidR="00FD5E46" w:rsidRPr="00FD5E46" w:rsidRDefault="00FD5E46" w:rsidP="00FD5E46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Temporal Data Splitting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SE best practice to prevent data leakage and simulate real-world deployment</w:t>
      </w:r>
    </w:p>
    <w:p w14:paraId="68B3DD8A" w14:textId="77777777" w:rsidR="00FD5E46" w:rsidRPr="00FD5E46" w:rsidRDefault="00FD5E46" w:rsidP="00FD5E46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Class-Weighted Loss &amp; Threshold Optimisation</w:t>
      </w:r>
      <w:r w:rsidRPr="00FD5E46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— algorithmic design decisions addressing NFR reliability requirements</w:t>
      </w:r>
    </w:p>
    <w:p w14:paraId="21155605" w14:textId="77777777" w:rsidR="00F7372A" w:rsidRDefault="00F7372A" w:rsidP="00F7372A">
      <w:p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308E5389" w14:textId="77777777" w:rsidR="00FD5E46" w:rsidRDefault="00FD5E46" w:rsidP="00F7372A">
      <w:p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0888B32E" w14:textId="77777777" w:rsidR="00FD5E46" w:rsidRPr="006626CB" w:rsidRDefault="00FD5E46" w:rsidP="00F7372A">
      <w:p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4AC51DB6" w14:textId="0643FC0E" w:rsidR="002D75EC" w:rsidRPr="006626CB" w:rsidRDefault="007C7590" w:rsidP="00F7372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lastRenderedPageBreak/>
        <w:t>Are you foreseeing any risk in completing your project?</w:t>
      </w:r>
    </w:p>
    <w:p w14:paraId="6C2A9A69" w14:textId="01C4048C" w:rsidR="004D10E6" w:rsidRPr="006626CB" w:rsidRDefault="004D10E6" w:rsidP="00C81FB6">
      <w:pPr>
        <w:spacing w:before="240" w:after="240"/>
        <w:ind w:left="288" w:hanging="720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color w:val="454545"/>
          <w:sz w:val="24"/>
          <w:szCs w:val="24"/>
        </w:rPr>
        <w:tab/>
      </w:r>
      <w:r w:rsidR="00FD5E46" w:rsidRP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Yes, the key risks include </w:t>
      </w:r>
      <w:r w:rsidR="00FD5E46"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distribution shift</w:t>
      </w:r>
      <w:r w:rsidR="00FD5E46" w:rsidRP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 between validation and test sets due to increasing class imbalance (minority class dropping from 11% to 5.3%), which degrades model performance, and the </w:t>
      </w:r>
      <w:r w:rsidR="00FD5E46"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pending scalability testing (NFR-02) and real-time inference evaluation (EV-04)</w:t>
      </w:r>
      <w:r w:rsidR="00FD5E46" w:rsidRP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 which are still planned and may pose implementation challenges before final submission.</w:t>
      </w:r>
    </w:p>
    <w:p w14:paraId="523A15C5" w14:textId="77777777" w:rsidR="00F7372A" w:rsidRPr="006626CB" w:rsidRDefault="00F7372A" w:rsidP="00C81FB6">
      <w:pPr>
        <w:spacing w:before="240" w:after="24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067555D4" w14:textId="39AA98BA" w:rsidR="00366BB8" w:rsidRPr="006626CB" w:rsidRDefault="007C7590" w:rsidP="005D487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State the study references you have used in this semester (</w:t>
      </w: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highlight w:val="yellow"/>
        </w:rPr>
        <w:t>after Synopsis preparation</w:t>
      </w: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 xml:space="preserve">) </w:t>
      </w:r>
    </w:p>
    <w:p w14:paraId="4B3CDC1E" w14:textId="77777777" w:rsidR="005D487A" w:rsidRPr="006626CB" w:rsidRDefault="005D487A" w:rsidP="005D487A">
      <w:pPr>
        <w:pStyle w:val="ListParagraph"/>
        <w:spacing w:before="240" w:after="240"/>
        <w:ind w:left="36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643DCDD2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1.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Akoglu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L, Tong H, Koutra D (2015) Graph-based anomaly detection and description: A survey</w:t>
      </w:r>
    </w:p>
    <w:p w14:paraId="320DECC6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2. Ali A, Razak SA, Othman SH, Eisa TAE, Al-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Dhaqm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A, Nasser M, Elhassan T,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Elshafie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H, Saif A (2022) Financial fraud</w:t>
      </w:r>
    </w:p>
    <w:p w14:paraId="5B412897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detection based on machine learning: A systematic literature review</w:t>
      </w:r>
    </w:p>
    <w:p w14:paraId="6DBF1FB0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3. Aros LH, Molano LXB, Gutierrez-Portela F, Hernandez JJM, Barrero MSR (2024) Financial fraud detection through the</w:t>
      </w:r>
    </w:p>
    <w:p w14:paraId="582FA649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application of machine learning techniques: A literature review</w:t>
      </w:r>
    </w:p>
    <w:p w14:paraId="370B2865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4. Dong Y, Yao J, Wang J, Liang Y, Liao S, Xiao M (2024) Dynamic fraud detection: Integrating reinforcement learning into</w:t>
      </w:r>
    </w:p>
    <w:p w14:paraId="4219776B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graph neural networks</w:t>
      </w:r>
    </w:p>
    <w:p w14:paraId="66071DB5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5. Ghoshal AK, Das N (2021) Anomaly detection in evolutionary social networks leveraging community structure</w:t>
      </w:r>
    </w:p>
    <w:p w14:paraId="3A0BA0CA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6. Hamilton WL, Ying R, Leskovec J (2017) Inductive representation learning on large graphs. In: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NeurIPS</w:t>
      </w:r>
      <w:proofErr w:type="spellEnd"/>
    </w:p>
    <w:p w14:paraId="6B243EC5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7. Huang Z, Hu R, Li D, Wu J, Ren L (2022) Learning dynamic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behavior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patterns for fraud detection</w:t>
      </w:r>
    </w:p>
    <w:p w14:paraId="68890027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8.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Immadisetty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A (2024) Real-time fraud detection using streaming data in financial transactions</w:t>
      </w:r>
    </w:p>
    <w:p w14:paraId="6AD7CA48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lastRenderedPageBreak/>
        <w:t>9. Jain Y, Tiwari N, Dubey S, Jain S (2019) A comparative analysis of various credit card fraud detection techniques</w:t>
      </w:r>
    </w:p>
    <w:p w14:paraId="73781E7E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10.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Kesharwani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A, Shukla P (2024)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Ffdm-gnn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: A financial fraud detection model using graph neural network</w:t>
      </w:r>
    </w:p>
    <w:p w14:paraId="6236CF2B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11. Mir AA, Zuhairi MF, Musa S,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Namoun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A (2024) Adaptive anomaly detection in dynamic graph networks</w:t>
      </w:r>
    </w:p>
    <w:p w14:paraId="6BB68726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12. Phua C, Lee V, Smith K, Gayler R (2010) A comprehensive survey of data mining-based fraud detection research</w:t>
      </w:r>
    </w:p>
    <w:p w14:paraId="546BB789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13.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Pourhabibi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T, Ong KL, Kam BH, Boo YL (2020) Fraud detection: A systematic literature review of graph-based anomaly</w:t>
      </w:r>
    </w:p>
    <w:p w14:paraId="436CF0FD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detection approaches</w:t>
      </w:r>
    </w:p>
    <w:p w14:paraId="4565FB2B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14. Safdari H, Bacco CD (2022) Anomaly detection and community detection in networks</w:t>
      </w:r>
    </w:p>
    <w:p w14:paraId="7461719E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15. Sanchez-Aguayo M, Urquiza-Aguiar L, Estrada-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Jim´enez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J (2021) Fraud detection using the fraud triangle theory and data</w:t>
      </w:r>
    </w:p>
    <w:p w14:paraId="5950A1CC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mining techniques: A literature review</w:t>
      </w:r>
    </w:p>
    <w:p w14:paraId="055C026E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16. Tang J (2025) Application of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graphsage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in financial fraud detection within dynamic social networks</w:t>
      </w:r>
    </w:p>
    <w:p w14:paraId="35D5D7FB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17.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Vlasselaer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VV,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Eliassi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-Rad T,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Akoglu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L,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Snoeck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M, </w:t>
      </w:r>
      <w:proofErr w:type="spellStart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Baesens</w:t>
      </w:r>
      <w:proofErr w:type="spellEnd"/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B (2015) Afraid: Fraud detection via active inference in</w:t>
      </w:r>
    </w:p>
    <w:p w14:paraId="67CB7D7D" w14:textId="77777777" w:rsidR="00EA59C0" w:rsidRPr="00EA59C0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time-evolving social networks</w:t>
      </w:r>
    </w:p>
    <w:p w14:paraId="373A07C5" w14:textId="049A254A" w:rsidR="005D487A" w:rsidRDefault="00EA59C0" w:rsidP="00EA59C0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 w:rsidRPr="00EA59C0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18. Zhang Y (2025) Social network user profiling for anomaly detection based on graph neural networks</w:t>
      </w:r>
    </w:p>
    <w:p w14:paraId="7CC39F96" w14:textId="77777777" w:rsidR="000946C4" w:rsidRDefault="000946C4" w:rsidP="005D487A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27F3C86E" w14:textId="77777777" w:rsidR="00EA59C0" w:rsidRDefault="00EA59C0" w:rsidP="005D487A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5D065B3C" w14:textId="77777777" w:rsidR="00EA59C0" w:rsidRDefault="00EA59C0" w:rsidP="005D487A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51D439BF" w14:textId="77777777" w:rsidR="00EA59C0" w:rsidRDefault="00EA59C0" w:rsidP="005D487A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165672CC" w14:textId="77777777" w:rsidR="00EA59C0" w:rsidRPr="006626CB" w:rsidRDefault="00EA59C0" w:rsidP="005D487A">
      <w:pPr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4A6C1D9C" w14:textId="7BFC5BC9" w:rsidR="002D75EC" w:rsidRDefault="007C7590" w:rsidP="00F7372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lastRenderedPageBreak/>
        <w:t xml:space="preserve">Submission of RM (excel file) and PP (Microsoft Project Plan) as separate attachments following the given templates. Show relevant parts of PRD prepared till date following the </w:t>
      </w:r>
      <w:hyperlink r:id="rId7">
        <w:r w:rsidR="002D75EC" w:rsidRPr="006626CB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template</w:t>
        </w:r>
      </w:hyperlink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. For RM, PP and Project Monitoring Log, refer to the</w:t>
      </w:r>
      <w:hyperlink r:id="rId8">
        <w:r w:rsidR="002D75EC" w:rsidRPr="006626CB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 xml:space="preserve"> common deliverables</w:t>
        </w:r>
      </w:hyperlink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.</w:t>
      </w:r>
    </w:p>
    <w:p w14:paraId="275ED3A6" w14:textId="77777777" w:rsidR="000946C4" w:rsidRDefault="000946C4" w:rsidP="000946C4">
      <w:pPr>
        <w:pStyle w:val="ListParagraph"/>
        <w:spacing w:before="240" w:after="240"/>
        <w:ind w:left="36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65988869" w14:textId="73F0C577" w:rsidR="000946C4" w:rsidRPr="000946C4" w:rsidRDefault="000946C4" w:rsidP="000946C4">
      <w:pPr>
        <w:pStyle w:val="ListParagraph"/>
        <w:spacing w:before="240" w:after="240"/>
        <w:ind w:left="360"/>
        <w:jc w:val="both"/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</w:pPr>
      <w:r w:rsidRPr="000946C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>PP (Project Plan in Microsoft Project)</w:t>
      </w:r>
      <w:r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is</w:t>
      </w:r>
      <w:r w:rsidRPr="000946C4"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required as separate attachments, detailing resource management and timeline adherence.</w:t>
      </w:r>
      <w:r>
        <w:rPr>
          <w:rFonts w:ascii="Times New Roman" w:eastAsia="Times New Roman" w:hAnsi="Times New Roman" w:cs="Times New Roman"/>
          <w:color w:val="454545"/>
          <w:sz w:val="24"/>
          <w:szCs w:val="24"/>
          <w:lang w:val="en-IN"/>
        </w:rPr>
        <w:t xml:space="preserve"> </w:t>
      </w:r>
      <w:r w:rsidRPr="000946C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The requested documents such as the Microsoft Project Plan (PP) </w:t>
      </w:r>
      <w:proofErr w:type="gramStart"/>
      <w:r>
        <w:rPr>
          <w:rFonts w:ascii="Times New Roman" w:eastAsia="Times New Roman" w:hAnsi="Times New Roman" w:cs="Times New Roman"/>
          <w:color w:val="454545"/>
          <w:sz w:val="24"/>
          <w:szCs w:val="24"/>
        </w:rPr>
        <w:t>is</w:t>
      </w:r>
      <w:proofErr w:type="gramEnd"/>
      <w:r w:rsidRPr="000946C4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 maintained separately</w:t>
      </w:r>
      <w:r>
        <w:rPr>
          <w:rFonts w:ascii="Times New Roman" w:eastAsia="Times New Roman" w:hAnsi="Times New Roman" w:cs="Times New Roman"/>
          <w:color w:val="454545"/>
          <w:sz w:val="24"/>
          <w:szCs w:val="24"/>
        </w:rPr>
        <w:t>.</w:t>
      </w:r>
    </w:p>
    <w:p w14:paraId="4D60A13C" w14:textId="77777777" w:rsidR="00F7372A" w:rsidRDefault="00F7372A" w:rsidP="00F7372A">
      <w:p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0B3A79C4" w14:textId="77777777" w:rsidR="000946C4" w:rsidRDefault="000946C4" w:rsidP="00F7372A">
      <w:p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48626E94" w14:textId="77777777" w:rsidR="002D58D9" w:rsidRPr="006626CB" w:rsidRDefault="002D58D9" w:rsidP="00F7372A">
      <w:p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30B8B92C" w14:textId="51FD1BD5" w:rsidR="002D75EC" w:rsidRPr="006626CB" w:rsidRDefault="007C7590" w:rsidP="00F7372A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bookmarkStart w:id="0" w:name="_gjdgxs" w:colFirst="0" w:colLast="0"/>
      <w:bookmarkEnd w:id="0"/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What is the % completion progress of the prototype (</w:t>
      </w: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highlight w:val="yellow"/>
        </w:rPr>
        <w:t>refer target for 7th Semester as set by Guide</w:t>
      </w: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)? Explain the calculation logic.</w:t>
      </w:r>
    </w:p>
    <w:p w14:paraId="57809AF4" w14:textId="77777777" w:rsidR="00755039" w:rsidRPr="006626CB" w:rsidRDefault="00755039" w:rsidP="00755039">
      <w:pPr>
        <w:pStyle w:val="ListParagraph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17C50968" w14:textId="55BEA6E2" w:rsidR="00755039" w:rsidRPr="006626CB" w:rsidRDefault="00755039" w:rsidP="00C81FB6">
      <w:pPr>
        <w:pStyle w:val="ListParagraph"/>
        <w:spacing w:before="240" w:after="240"/>
        <w:ind w:left="432"/>
        <w:jc w:val="both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% Completion of Prototype: </w:t>
      </w:r>
      <w:r w:rsid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10</w:t>
      </w: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>0%</w:t>
      </w:r>
    </w:p>
    <w:p w14:paraId="4C6B6BDA" w14:textId="400C869D" w:rsidR="00F7372A" w:rsidRDefault="00755039" w:rsidP="00FD5E46">
      <w:pPr>
        <w:pStyle w:val="ListParagraph"/>
        <w:spacing w:before="240" w:after="240"/>
        <w:ind w:left="432"/>
        <w:jc w:val="both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r w:rsidRPr="006626CB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  <w:lang w:val="en-IN"/>
        </w:rPr>
        <w:t xml:space="preserve">Calculation Logic: </w:t>
      </w:r>
      <w:r w:rsid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>A</w:t>
      </w:r>
      <w:r w:rsidR="00FD5E46" w:rsidRP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ll 15 functional requirements (FR-01 to FR-15) in the PRD's Requirement Matrix are marked </w:t>
      </w:r>
      <w:r w:rsidR="00FD5E46" w:rsidRPr="00FD5E46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"Complete"</w:t>
      </w:r>
      <w:r w:rsidR="00FD5E46" w:rsidRP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, the </w:t>
      </w:r>
      <w:proofErr w:type="spellStart"/>
      <w:r w:rsidR="00FD5E46" w:rsidRP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>GraphSAGE</w:t>
      </w:r>
      <w:proofErr w:type="spellEnd"/>
      <w:r w:rsidR="00FD5E46" w:rsidRPr="00FD5E46">
        <w:rPr>
          <w:rFonts w:ascii="Times New Roman" w:eastAsia="Times New Roman" w:hAnsi="Times New Roman" w:cs="Times New Roman"/>
          <w:color w:val="454545"/>
          <w:sz w:val="24"/>
          <w:szCs w:val="24"/>
        </w:rPr>
        <w:t xml:space="preserve"> model is fully trained and evaluated on the Cora dataset achieving 80.2% test accuracy, and all 11 executable test cases have been successfully executed — with only 2 non-functional tests (NFR-02, EV-04) deferred to future work, which fall outside the current prototype scope.</w:t>
      </w:r>
    </w:p>
    <w:p w14:paraId="647EF49C" w14:textId="77777777" w:rsidR="000946C4" w:rsidRPr="006626CB" w:rsidRDefault="000946C4" w:rsidP="00F7372A">
      <w:p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</w:p>
    <w:p w14:paraId="5F567335" w14:textId="31224275" w:rsidR="00C81FB6" w:rsidRPr="000946C4" w:rsidRDefault="007C7590" w:rsidP="00C81FB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</w:pPr>
      <w:bookmarkStart w:id="1" w:name="_ohf6h7smcb0s" w:colFirst="0" w:colLast="0"/>
      <w:bookmarkEnd w:id="1"/>
      <w:r w:rsidRPr="000946C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Additionally, Guides should ask questions (what’s, how-</w:t>
      </w:r>
      <w:proofErr w:type="spellStart"/>
      <w:r w:rsidRPr="000946C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to’s</w:t>
      </w:r>
      <w:proofErr w:type="spellEnd"/>
      <w:r w:rsidRPr="000946C4">
        <w:rPr>
          <w:rFonts w:ascii="Times New Roman" w:eastAsia="Times New Roman" w:hAnsi="Times New Roman" w:cs="Times New Roman"/>
          <w:b/>
          <w:bCs/>
          <w:color w:val="454545"/>
          <w:sz w:val="24"/>
          <w:szCs w:val="24"/>
        </w:rPr>
        <w:t>) on understanding of the target system and expected functions.</w:t>
      </w:r>
    </w:p>
    <w:p w14:paraId="041F766C" w14:textId="77777777" w:rsidR="00C81FB6" w:rsidRPr="006626CB" w:rsidRDefault="00C81FB6" w:rsidP="00C81FB6">
      <w:pPr>
        <w:pStyle w:val="ListParagraph"/>
        <w:spacing w:before="240" w:after="240"/>
        <w:ind w:left="360"/>
        <w:rPr>
          <w:rFonts w:ascii="Times New Roman" w:eastAsia="Times New Roman" w:hAnsi="Times New Roman" w:cs="Times New Roman"/>
          <w:color w:val="454545"/>
          <w:sz w:val="24"/>
          <w:szCs w:val="24"/>
        </w:rPr>
      </w:pPr>
    </w:p>
    <w:p w14:paraId="41B5C91C" w14:textId="77777777" w:rsidR="00FD5E46" w:rsidRDefault="00FD5E46" w:rsidP="00C81FB6">
      <w:pPr>
        <w:spacing w:before="240" w:after="24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5E46">
        <w:rPr>
          <w:rFonts w:ascii="Times New Roman" w:hAnsi="Times New Roman" w:cs="Times New Roman"/>
          <w:b/>
          <w:bCs/>
          <w:sz w:val="24"/>
          <w:szCs w:val="24"/>
        </w:rPr>
        <w:t>Q1. What is the role of temporal splitting in your fraud detection pipeline and why is it preferred over random splitting?</w:t>
      </w:r>
    </w:p>
    <w:p w14:paraId="407986FA" w14:textId="5F1C16DC" w:rsidR="00C81FB6" w:rsidRDefault="00FD5E46" w:rsidP="00C81FB6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  <w:r w:rsidRPr="00FD5E46">
        <w:rPr>
          <w:rFonts w:ascii="Times New Roman" w:hAnsi="Times New Roman" w:cs="Times New Roman"/>
          <w:sz w:val="24"/>
          <w:szCs w:val="24"/>
        </w:rPr>
        <w:t xml:space="preserve">Temporal splitting divides the dataset based on transaction time steps, ensuring the model is trained on earlier transactions and tested on future ones — mimicking real-world deployment. Random splitting risks </w:t>
      </w:r>
      <w:r w:rsidRPr="00FD5E46">
        <w:rPr>
          <w:rFonts w:ascii="Times New Roman" w:hAnsi="Times New Roman" w:cs="Times New Roman"/>
          <w:b/>
          <w:bCs/>
          <w:sz w:val="24"/>
          <w:szCs w:val="24"/>
        </w:rPr>
        <w:t>data leakage</w:t>
      </w:r>
      <w:r w:rsidRPr="00FD5E46">
        <w:rPr>
          <w:rFonts w:ascii="Times New Roman" w:hAnsi="Times New Roman" w:cs="Times New Roman"/>
          <w:sz w:val="24"/>
          <w:szCs w:val="24"/>
        </w:rPr>
        <w:t xml:space="preserve">, where future transaction patterns bleed into training, producing overly optimistic results. In the Elliptic dataset, since transactions are inherently time-ordered, temporal splitting provides a more honest evaluation of how the model </w:t>
      </w:r>
      <w:proofErr w:type="spellStart"/>
      <w:r w:rsidRPr="00FD5E46">
        <w:rPr>
          <w:rFonts w:ascii="Times New Roman" w:hAnsi="Times New Roman" w:cs="Times New Roman"/>
          <w:sz w:val="24"/>
          <w:szCs w:val="24"/>
        </w:rPr>
        <w:t>generalises</w:t>
      </w:r>
      <w:proofErr w:type="spellEnd"/>
      <w:r w:rsidRPr="00FD5E46">
        <w:rPr>
          <w:rFonts w:ascii="Times New Roman" w:hAnsi="Times New Roman" w:cs="Times New Roman"/>
          <w:sz w:val="24"/>
          <w:szCs w:val="24"/>
        </w:rPr>
        <w:t xml:space="preserve"> to unseen, future fraudulent </w:t>
      </w:r>
      <w:proofErr w:type="spellStart"/>
      <w:r w:rsidRPr="00FD5E46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FD5E46">
        <w:rPr>
          <w:rFonts w:ascii="Times New Roman" w:hAnsi="Times New Roman" w:cs="Times New Roman"/>
          <w:sz w:val="24"/>
          <w:szCs w:val="24"/>
        </w:rPr>
        <w:t>.</w:t>
      </w:r>
    </w:p>
    <w:p w14:paraId="5067DC0F" w14:textId="77777777" w:rsidR="00EA59C0" w:rsidRPr="006626CB" w:rsidRDefault="00EA59C0" w:rsidP="00C81FB6">
      <w:pPr>
        <w:spacing w:before="240" w:after="24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26DB4EC" w14:textId="41EB4E51" w:rsidR="00C81FB6" w:rsidRPr="006626CB" w:rsidRDefault="00FD5E46" w:rsidP="00C81FB6">
      <w:pPr>
        <w:pStyle w:val="ListParagraph"/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E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How do you justify choosing F1-score over accuracy as the primary evaluation metric for this imbalanced dataset?</w:t>
      </w:r>
    </w:p>
    <w:p w14:paraId="13F371C8" w14:textId="268328B1" w:rsidR="00C81FB6" w:rsidRPr="00C81FB6" w:rsidRDefault="00FD5E46" w:rsidP="00C81FB6">
      <w:pPr>
        <w:spacing w:before="240" w:after="240"/>
        <w:ind w:left="720"/>
        <w:rPr>
          <w:rFonts w:ascii="Times New Roman" w:hAnsi="Times New Roman" w:cs="Times New Roman"/>
          <w:sz w:val="20"/>
          <w:szCs w:val="20"/>
          <w:lang w:val="en-IN"/>
        </w:rPr>
      </w:pPr>
      <w:r w:rsidRPr="00FD5E46">
        <w:rPr>
          <w:rFonts w:ascii="Times New Roman" w:hAnsi="Times New Roman" w:cs="Times New Roman"/>
          <w:sz w:val="24"/>
          <w:szCs w:val="24"/>
        </w:rPr>
        <w:t xml:space="preserve">In the Elliptic dataset, the majority class (licit transactions) constitutes ~89-95% of the data, meaning a model predicting everything as licit would still achieve high accuracy while completely missing fraud — making accuracy a </w:t>
      </w:r>
      <w:r w:rsidRPr="00FD5E46">
        <w:rPr>
          <w:rFonts w:ascii="Times New Roman" w:hAnsi="Times New Roman" w:cs="Times New Roman"/>
          <w:b/>
          <w:bCs/>
          <w:sz w:val="24"/>
          <w:szCs w:val="24"/>
        </w:rPr>
        <w:t>misleading metric</w:t>
      </w:r>
      <w:r w:rsidRPr="00FD5E46">
        <w:rPr>
          <w:rFonts w:ascii="Times New Roman" w:hAnsi="Times New Roman" w:cs="Times New Roman"/>
          <w:sz w:val="24"/>
          <w:szCs w:val="24"/>
        </w:rPr>
        <w:t xml:space="preserve">. F1-score, being the harmonic mean of precision and recall, </w:t>
      </w:r>
      <w:proofErr w:type="spellStart"/>
      <w:r w:rsidRPr="00FD5E46">
        <w:rPr>
          <w:rFonts w:ascii="Times New Roman" w:hAnsi="Times New Roman" w:cs="Times New Roman"/>
          <w:sz w:val="24"/>
          <w:szCs w:val="24"/>
        </w:rPr>
        <w:t>penalises</w:t>
      </w:r>
      <w:proofErr w:type="spellEnd"/>
      <w:r w:rsidRPr="00FD5E46">
        <w:rPr>
          <w:rFonts w:ascii="Times New Roman" w:hAnsi="Times New Roman" w:cs="Times New Roman"/>
          <w:sz w:val="24"/>
          <w:szCs w:val="24"/>
        </w:rPr>
        <w:t xml:space="preserve"> both false positives and false negatives, making it far more sensitive to minority class (illicit transaction) detection performance. This is evident in the results where Logistic Regression achieves 75% accuracy but only </w:t>
      </w:r>
      <w:r w:rsidRPr="00FD5E46">
        <w:rPr>
          <w:rFonts w:ascii="Times New Roman" w:hAnsi="Times New Roman" w:cs="Times New Roman"/>
          <w:b/>
          <w:bCs/>
          <w:sz w:val="24"/>
          <w:szCs w:val="24"/>
        </w:rPr>
        <w:t>0.238 F1-score</w:t>
      </w:r>
      <w:r w:rsidRPr="00FD5E46">
        <w:rPr>
          <w:rFonts w:ascii="Times New Roman" w:hAnsi="Times New Roman" w:cs="Times New Roman"/>
          <w:sz w:val="24"/>
          <w:szCs w:val="24"/>
        </w:rPr>
        <w:t>, confirming accuracy alone is insufficient for fraud detection evaluation.</w:t>
      </w:r>
    </w:p>
    <w:p w14:paraId="6359D378" w14:textId="0A3B3305" w:rsidR="002D75EC" w:rsidRPr="00EA59C0" w:rsidRDefault="002D75EC" w:rsidP="00EA59C0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color w:val="454545"/>
          <w:sz w:val="20"/>
          <w:szCs w:val="20"/>
        </w:rPr>
      </w:pPr>
      <w:bookmarkStart w:id="2" w:name="_m9aiay6frsca" w:colFirst="0" w:colLast="0"/>
      <w:bookmarkStart w:id="3" w:name="_mk0aazf6erth" w:colFirst="0" w:colLast="0"/>
      <w:bookmarkEnd w:id="2"/>
      <w:bookmarkEnd w:id="3"/>
    </w:p>
    <w:sectPr w:rsidR="002D75EC" w:rsidRPr="00EA59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832"/>
    <w:multiLevelType w:val="hybridMultilevel"/>
    <w:tmpl w:val="7BA6F8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5521"/>
    <w:multiLevelType w:val="hybridMultilevel"/>
    <w:tmpl w:val="20BAE830"/>
    <w:lvl w:ilvl="0" w:tplc="722432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D3716"/>
    <w:multiLevelType w:val="hybridMultilevel"/>
    <w:tmpl w:val="012C6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E67AF"/>
    <w:multiLevelType w:val="multilevel"/>
    <w:tmpl w:val="CBF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69B6"/>
    <w:multiLevelType w:val="multilevel"/>
    <w:tmpl w:val="5AD2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D0924"/>
    <w:multiLevelType w:val="multilevel"/>
    <w:tmpl w:val="B1B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1F4A"/>
    <w:multiLevelType w:val="multilevel"/>
    <w:tmpl w:val="460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F5970"/>
    <w:multiLevelType w:val="hybridMultilevel"/>
    <w:tmpl w:val="EDCE8D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2E0E77"/>
    <w:multiLevelType w:val="multilevel"/>
    <w:tmpl w:val="AF9A2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9B12F84"/>
    <w:multiLevelType w:val="hybridMultilevel"/>
    <w:tmpl w:val="5B6CA3E6"/>
    <w:lvl w:ilvl="0" w:tplc="72243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002F0B"/>
    <w:multiLevelType w:val="hybridMultilevel"/>
    <w:tmpl w:val="08F87C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16CF3"/>
    <w:multiLevelType w:val="hybridMultilevel"/>
    <w:tmpl w:val="8F6223F8"/>
    <w:lvl w:ilvl="0" w:tplc="FE1C271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A67D4"/>
    <w:multiLevelType w:val="multilevel"/>
    <w:tmpl w:val="FA80CA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2658C"/>
    <w:multiLevelType w:val="hybridMultilevel"/>
    <w:tmpl w:val="F75E54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0049982">
    <w:abstractNumId w:val="8"/>
  </w:num>
  <w:num w:numId="2" w16cid:durableId="1475757460">
    <w:abstractNumId w:val="12"/>
  </w:num>
  <w:num w:numId="3" w16cid:durableId="243146549">
    <w:abstractNumId w:val="9"/>
  </w:num>
  <w:num w:numId="4" w16cid:durableId="625887826">
    <w:abstractNumId w:val="10"/>
  </w:num>
  <w:num w:numId="5" w16cid:durableId="437911708">
    <w:abstractNumId w:val="1"/>
  </w:num>
  <w:num w:numId="6" w16cid:durableId="792793876">
    <w:abstractNumId w:val="5"/>
  </w:num>
  <w:num w:numId="7" w16cid:durableId="936979713">
    <w:abstractNumId w:val="0"/>
  </w:num>
  <w:num w:numId="8" w16cid:durableId="78716829">
    <w:abstractNumId w:val="13"/>
  </w:num>
  <w:num w:numId="9" w16cid:durableId="153183777">
    <w:abstractNumId w:val="7"/>
  </w:num>
  <w:num w:numId="10" w16cid:durableId="1625381662">
    <w:abstractNumId w:val="4"/>
  </w:num>
  <w:num w:numId="11" w16cid:durableId="1455370723">
    <w:abstractNumId w:val="2"/>
  </w:num>
  <w:num w:numId="12" w16cid:durableId="986517377">
    <w:abstractNumId w:val="11"/>
  </w:num>
  <w:num w:numId="13" w16cid:durableId="13002590">
    <w:abstractNumId w:val="3"/>
  </w:num>
  <w:num w:numId="14" w16cid:durableId="1353844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5EC"/>
    <w:rsid w:val="000946C4"/>
    <w:rsid w:val="000A5108"/>
    <w:rsid w:val="002D58D9"/>
    <w:rsid w:val="002D75EC"/>
    <w:rsid w:val="003005C5"/>
    <w:rsid w:val="00366BB8"/>
    <w:rsid w:val="003A690E"/>
    <w:rsid w:val="003D6DA6"/>
    <w:rsid w:val="004D10E6"/>
    <w:rsid w:val="005D487A"/>
    <w:rsid w:val="006626CB"/>
    <w:rsid w:val="00755039"/>
    <w:rsid w:val="007637FF"/>
    <w:rsid w:val="007A47B9"/>
    <w:rsid w:val="007C7590"/>
    <w:rsid w:val="008527A4"/>
    <w:rsid w:val="00B1063A"/>
    <w:rsid w:val="00BB46F5"/>
    <w:rsid w:val="00C81FB6"/>
    <w:rsid w:val="00E72EC1"/>
    <w:rsid w:val="00EA59C0"/>
    <w:rsid w:val="00F17F0E"/>
    <w:rsid w:val="00F7372A"/>
    <w:rsid w:val="00FD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5674"/>
  <w15:docId w15:val="{8A09363B-EAC1-4C37-8032-163924BC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637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37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qF8h4qPqdy71WjZOlel-8OV8YwnaT8pg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XKX2WSPWABrOlYUgHh0Imh2JcnyKeBJU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XKX2WSPWABrOlYUgHh0Imh2JcnyKeBJU?usp=drive_link" TargetMode="External"/><Relationship Id="rId5" Type="http://schemas.openxmlformats.org/officeDocument/2006/relationships/hyperlink" Target="https://drive.google.com/drive/folders/1XKX2WSPWABrOlYUgHh0Imh2JcnyKeBJU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1714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Abhrajit</dc:creator>
  <cp:lastModifiedBy>Abhrajit Rath</cp:lastModifiedBy>
  <cp:revision>2</cp:revision>
  <dcterms:created xsi:type="dcterms:W3CDTF">2026-04-04T15:43:00Z</dcterms:created>
  <dcterms:modified xsi:type="dcterms:W3CDTF">2026-04-04T15:43:00Z</dcterms:modified>
</cp:coreProperties>
</file>