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29857" w14:textId="77777777" w:rsidR="0087711D" w:rsidRDefault="0087711D" w:rsidP="0087711D">
      <w:pPr>
        <w:pStyle w:val="af8"/>
        <w:pBdr>
          <w:top w:val="none" w:sz="0" w:space="0" w:color="000000"/>
          <w:left w:val="none" w:sz="0" w:space="0" w:color="000000"/>
          <w:bottom w:val="none" w:sz="0" w:space="0" w:color="000000"/>
          <w:right w:val="none" w:sz="0" w:space="0" w:color="000000"/>
        </w:pBdr>
        <w:wordWrap/>
        <w:snapToGrid/>
        <w:jc w:val="center"/>
        <w:rPr>
          <w:rFonts w:ascii="굴림" w:hAnsiTheme="minorHAnsi" w:cstheme="minorBidi"/>
          <w:b/>
          <w:kern w:val="2"/>
          <w:sz w:val="40"/>
          <w:szCs w:val="40"/>
          <w:shd w:val="clear" w:color="000000" w:fill="auto"/>
          <w:lang w:eastAsia="zh-CN"/>
        </w:rPr>
      </w:pPr>
      <w:r>
        <w:rPr>
          <w:rFonts w:ascii="굴림" w:hAnsiTheme="minorHAnsi" w:cstheme="minorBidi" w:hint="eastAsia"/>
          <w:b/>
          <w:kern w:val="2"/>
          <w:sz w:val="40"/>
          <w:szCs w:val="40"/>
          <w:shd w:val="clear" w:color="000000" w:fill="auto"/>
          <w:lang w:eastAsia="zh-CN"/>
        </w:rPr>
        <w:t>&lt;경영학연구 편집위원회 귀중&gt;</w:t>
      </w:r>
    </w:p>
    <w:p w14:paraId="289B0B1D" w14:textId="77777777" w:rsidR="0087711D"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kern w:val="2"/>
          <w:sz w:val="24"/>
          <w:szCs w:val="22"/>
          <w:shd w:val="clear" w:color="000000" w:fill="auto"/>
          <w:lang w:eastAsia="zh-CN"/>
        </w:rPr>
      </w:pPr>
      <w:bookmarkStart w:id="0" w:name="OLE_LINK25"/>
    </w:p>
    <w:p w14:paraId="5F061247" w14:textId="77777777" w:rsidR="0087711D"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kern w:val="2"/>
          <w:sz w:val="24"/>
          <w:szCs w:val="22"/>
          <w:shd w:val="clear" w:color="000000" w:fill="auto"/>
          <w:lang w:eastAsia="zh-CN"/>
        </w:rPr>
      </w:pPr>
    </w:p>
    <w:bookmarkEnd w:id="0"/>
    <w:p w14:paraId="06F81739" w14:textId="77777777" w:rsidR="0087711D"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kern w:val="2"/>
          <w:sz w:val="24"/>
          <w:szCs w:val="22"/>
          <w:shd w:val="clear" w:color="000000" w:fill="auto"/>
        </w:rPr>
      </w:pPr>
    </w:p>
    <w:p w14:paraId="769F889F" w14:textId="77777777" w:rsidR="0087711D" w:rsidRPr="007737A2"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color w:val="auto"/>
          <w:kern w:val="2"/>
          <w:sz w:val="24"/>
          <w:szCs w:val="22"/>
          <w:shd w:val="clear" w:color="000000" w:fill="auto"/>
        </w:rPr>
      </w:pPr>
      <w:r w:rsidRPr="007737A2">
        <w:rPr>
          <w:rFonts w:ascii="굴림" w:hAnsiTheme="minorHAnsi" w:cstheme="minorBidi" w:hint="eastAsia"/>
          <w:b/>
          <w:color w:val="auto"/>
          <w:kern w:val="2"/>
          <w:sz w:val="24"/>
          <w:szCs w:val="22"/>
          <w:shd w:val="clear" w:color="000000" w:fill="auto"/>
          <w:lang w:eastAsia="zh-CN"/>
        </w:rPr>
        <w:t>1. 논문제목</w:t>
      </w:r>
      <w:r w:rsidRPr="007737A2">
        <w:rPr>
          <w:rFonts w:ascii="굴림" w:hAnsiTheme="minorHAnsi" w:cstheme="minorBidi"/>
          <w:b/>
          <w:color w:val="auto"/>
          <w:kern w:val="2"/>
          <w:sz w:val="24"/>
          <w:szCs w:val="22"/>
          <w:shd w:val="clear" w:color="000000" w:fill="auto"/>
          <w:lang w:eastAsia="zh-CN"/>
        </w:rPr>
        <w:t xml:space="preserve"> (</w:t>
      </w:r>
      <w:r w:rsidRPr="007737A2">
        <w:rPr>
          <w:rFonts w:ascii="굴림" w:hAnsiTheme="minorHAnsi" w:cstheme="minorBidi" w:hint="eastAsia"/>
          <w:b/>
          <w:color w:val="auto"/>
          <w:kern w:val="2"/>
          <w:sz w:val="24"/>
          <w:szCs w:val="22"/>
          <w:shd w:val="clear" w:color="000000" w:fill="auto"/>
        </w:rPr>
        <w:t>영문제목 포함)</w:t>
      </w:r>
    </w:p>
    <w:p w14:paraId="61492E53" w14:textId="16CDDEBB"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eastAsia="DengXian" w:hAnsiTheme="minorHAnsi" w:cstheme="minorBidi"/>
          <w:b/>
          <w:color w:val="EE0000"/>
          <w:kern w:val="2"/>
          <w:sz w:val="24"/>
          <w:szCs w:val="22"/>
          <w:shd w:val="clear" w:color="000000" w:fill="auto"/>
          <w:lang w:eastAsia="zh-CN"/>
        </w:rPr>
      </w:pPr>
      <w:r w:rsidRPr="008A63BF">
        <w:rPr>
          <w:rFonts w:ascii="굴림" w:hAnsiTheme="minorHAnsi" w:cstheme="minorBidi" w:hint="eastAsia"/>
          <w:b/>
          <w:color w:val="EE0000"/>
          <w:kern w:val="2"/>
          <w:sz w:val="24"/>
          <w:szCs w:val="22"/>
          <w:shd w:val="clear" w:color="000000" w:fill="auto"/>
        </w:rPr>
        <w:t xml:space="preserve">(국문) </w:t>
      </w:r>
      <w:r w:rsidR="00B727C6" w:rsidRPr="008A63BF">
        <w:rPr>
          <w:rFonts w:ascii="굴림" w:hAnsiTheme="minorHAnsi" w:cstheme="minorBidi" w:hint="eastAsia"/>
          <w:b/>
          <w:color w:val="EE0000"/>
          <w:kern w:val="2"/>
          <w:sz w:val="24"/>
          <w:szCs w:val="22"/>
          <w:shd w:val="clear" w:color="000000" w:fill="auto"/>
        </w:rPr>
        <w:t>구매의</w:t>
      </w:r>
      <w:r w:rsidR="00B727C6" w:rsidRPr="008A63BF">
        <w:rPr>
          <w:rFonts w:ascii="굴림" w:hAnsiTheme="minorHAnsi" w:cstheme="minorBidi"/>
          <w:b/>
          <w:color w:val="EE0000"/>
          <w:kern w:val="2"/>
          <w:sz w:val="24"/>
          <w:szCs w:val="22"/>
          <w:shd w:val="clear" w:color="000000" w:fill="auto"/>
        </w:rPr>
        <w:t xml:space="preserve"> 역동성을 밝히다: 딥러닝 시대에 데이터 희소성을 극복하는 마케팅 지식 주도 특성 공학</w:t>
      </w:r>
    </w:p>
    <w:p w14:paraId="4F831C04" w14:textId="77777777"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eastAsia="DengXian" w:hAnsiTheme="minorHAnsi" w:cstheme="minorBidi"/>
          <w:b/>
          <w:color w:val="EE0000"/>
          <w:kern w:val="2"/>
          <w:sz w:val="24"/>
          <w:szCs w:val="22"/>
          <w:shd w:val="clear" w:color="000000" w:fill="auto"/>
          <w:lang w:eastAsia="zh-CN"/>
        </w:rPr>
      </w:pPr>
    </w:p>
    <w:p w14:paraId="73D69493" w14:textId="77777777"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Times New Roman" w:hAnsi="Times New Roman" w:cs="Times New Roman"/>
          <w:b/>
          <w:color w:val="EE0000"/>
          <w:kern w:val="2"/>
          <w:sz w:val="24"/>
          <w:szCs w:val="22"/>
          <w:shd w:val="clear" w:color="000000" w:fill="auto"/>
          <w:lang w:eastAsia="zh-CN"/>
        </w:rPr>
      </w:pPr>
    </w:p>
    <w:p w14:paraId="0A0EC46A" w14:textId="000FB8C6"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Times New Roman" w:hAnsi="Times New Roman" w:cs="Times New Roman"/>
          <w:b/>
          <w:color w:val="EE0000"/>
          <w:kern w:val="2"/>
          <w:sz w:val="24"/>
          <w:szCs w:val="22"/>
          <w:shd w:val="clear" w:color="000000" w:fill="auto"/>
          <w:lang w:eastAsia="zh-CN"/>
        </w:rPr>
      </w:pPr>
      <w:r w:rsidRPr="008A63BF">
        <w:rPr>
          <w:rFonts w:ascii="Times New Roman" w:hAnsi="Times New Roman" w:cs="Times New Roman" w:hint="eastAsia"/>
          <w:b/>
          <w:color w:val="EE0000"/>
          <w:kern w:val="2"/>
          <w:sz w:val="24"/>
          <w:szCs w:val="22"/>
          <w:shd w:val="clear" w:color="000000" w:fill="auto"/>
        </w:rPr>
        <w:t>(</w:t>
      </w:r>
      <w:r w:rsidRPr="008A63BF">
        <w:rPr>
          <w:rFonts w:ascii="Times New Roman" w:hAnsi="Times New Roman" w:cs="Times New Roman" w:hint="eastAsia"/>
          <w:b/>
          <w:color w:val="EE0000"/>
          <w:kern w:val="2"/>
          <w:sz w:val="24"/>
          <w:szCs w:val="22"/>
          <w:shd w:val="clear" w:color="000000" w:fill="auto"/>
        </w:rPr>
        <w:t>영문</w:t>
      </w:r>
      <w:r w:rsidRPr="008A63BF">
        <w:rPr>
          <w:rFonts w:ascii="Times New Roman" w:hAnsi="Times New Roman" w:cs="Times New Roman" w:hint="eastAsia"/>
          <w:b/>
          <w:color w:val="EE0000"/>
          <w:kern w:val="2"/>
          <w:sz w:val="24"/>
          <w:szCs w:val="22"/>
          <w:shd w:val="clear" w:color="000000" w:fill="auto"/>
        </w:rPr>
        <w:t xml:space="preserve">) </w:t>
      </w:r>
      <w:r w:rsidR="004B5D12" w:rsidRPr="008A63BF">
        <w:rPr>
          <w:rFonts w:ascii="Times New Roman" w:hAnsi="Times New Roman" w:cs="Times New Roman"/>
          <w:b/>
          <w:color w:val="EE0000"/>
          <w:kern w:val="2"/>
          <w:sz w:val="24"/>
          <w:szCs w:val="22"/>
          <w:shd w:val="clear" w:color="000000" w:fill="auto"/>
          <w:lang w:eastAsia="zh-CN"/>
        </w:rPr>
        <w:t>Unveiling the Dynamics of Purchase: Domain Knowledge-Driven Feature Engineering Overcomes Data Sparsity in Deep Learning Era</w:t>
      </w:r>
    </w:p>
    <w:p w14:paraId="1D0A2DD1" w14:textId="77777777" w:rsidR="00807EA5" w:rsidRPr="008A63BF" w:rsidRDefault="00807EA5" w:rsidP="00807EA5">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color w:val="EE0000"/>
          <w:kern w:val="2"/>
          <w:sz w:val="24"/>
          <w:szCs w:val="22"/>
          <w:shd w:val="clear" w:color="000000" w:fill="auto"/>
          <w:lang w:eastAsia="zh-CN"/>
        </w:rPr>
      </w:pPr>
    </w:p>
    <w:p w14:paraId="2A8C7F26" w14:textId="77777777" w:rsidR="00807EA5" w:rsidRPr="008A63BF" w:rsidRDefault="00807EA5" w:rsidP="00807EA5">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color w:val="EE0000"/>
          <w:kern w:val="2"/>
          <w:sz w:val="24"/>
          <w:szCs w:val="22"/>
          <w:shd w:val="clear" w:color="000000" w:fill="auto"/>
          <w:lang w:eastAsia="zh-CN"/>
        </w:rPr>
      </w:pPr>
    </w:p>
    <w:p w14:paraId="1A3531C4" w14:textId="30B40E0B"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color w:val="EE0000"/>
          <w:kern w:val="2"/>
          <w:sz w:val="24"/>
          <w:szCs w:val="22"/>
          <w:shd w:val="clear" w:color="000000" w:fill="auto"/>
        </w:rPr>
      </w:pPr>
      <w:r w:rsidRPr="008A63BF">
        <w:rPr>
          <w:rFonts w:ascii="굴림" w:hAnsiTheme="minorHAnsi" w:cstheme="minorBidi" w:hint="eastAsia"/>
          <w:b/>
          <w:color w:val="EE0000"/>
          <w:kern w:val="2"/>
          <w:sz w:val="24"/>
          <w:szCs w:val="22"/>
          <w:shd w:val="clear" w:color="000000" w:fill="auto"/>
          <w:lang w:eastAsia="zh-CN"/>
        </w:rPr>
        <w:t xml:space="preserve">2. 투고분야 : </w:t>
      </w:r>
      <w:r w:rsidR="00D7169F" w:rsidRPr="008A63BF">
        <w:rPr>
          <w:rFonts w:ascii="굴림" w:hAnsiTheme="minorHAnsi" w:cstheme="minorBidi" w:hint="eastAsia"/>
          <w:b/>
          <w:color w:val="EE0000"/>
          <w:kern w:val="2"/>
          <w:sz w:val="24"/>
          <w:szCs w:val="22"/>
          <w:shd w:val="clear" w:color="000000" w:fill="auto"/>
        </w:rPr>
        <w:t>경영정보, 마케팅</w:t>
      </w:r>
      <w:r w:rsidR="007776AA" w:rsidRPr="008A63BF">
        <w:rPr>
          <w:rFonts w:ascii="굴림" w:hAnsiTheme="minorHAnsi" w:cstheme="minorBidi" w:hint="eastAsia"/>
          <w:b/>
          <w:color w:val="EE0000"/>
          <w:kern w:val="2"/>
          <w:sz w:val="24"/>
          <w:szCs w:val="22"/>
          <w:shd w:val="clear" w:color="000000" w:fill="auto"/>
        </w:rPr>
        <w:t>, 융합</w:t>
      </w:r>
    </w:p>
    <w:p w14:paraId="05C2DBA3" w14:textId="77777777"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color w:val="EE0000"/>
          <w:kern w:val="2"/>
          <w:sz w:val="24"/>
          <w:szCs w:val="22"/>
          <w:shd w:val="clear" w:color="000000" w:fill="auto"/>
          <w:lang w:eastAsia="zh-CN"/>
        </w:rPr>
      </w:pPr>
    </w:p>
    <w:p w14:paraId="1F70AEDE" w14:textId="0247BF53"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color w:val="EE0000"/>
          <w:kern w:val="2"/>
          <w:sz w:val="24"/>
          <w:szCs w:val="22"/>
          <w:shd w:val="clear" w:color="000000" w:fill="auto"/>
          <w:lang w:eastAsia="zh-CN"/>
        </w:rPr>
      </w:pPr>
      <w:r w:rsidRPr="008A63BF">
        <w:rPr>
          <w:rFonts w:ascii="굴림" w:hAnsiTheme="minorHAnsi" w:cstheme="minorBidi" w:hint="eastAsia"/>
          <w:b/>
          <w:color w:val="EE0000"/>
          <w:kern w:val="2"/>
          <w:sz w:val="24"/>
          <w:szCs w:val="22"/>
          <w:shd w:val="clear" w:color="000000" w:fill="auto"/>
          <w:lang w:eastAsia="zh-CN"/>
        </w:rPr>
        <w:t xml:space="preserve">3. 원고매수 : 총 </w:t>
      </w:r>
      <w:r w:rsidRPr="008A63BF">
        <w:rPr>
          <w:rFonts w:ascii="굴림" w:hAnsiTheme="minorHAnsi" w:cstheme="minorBidi"/>
          <w:b/>
          <w:color w:val="EE0000"/>
          <w:kern w:val="2"/>
          <w:sz w:val="24"/>
          <w:szCs w:val="22"/>
          <w:shd w:val="clear" w:color="000000" w:fill="auto"/>
          <w:lang w:eastAsia="zh-CN"/>
        </w:rPr>
        <w:t xml:space="preserve"> </w:t>
      </w:r>
      <w:r w:rsidR="00D356A7" w:rsidRPr="008A63BF">
        <w:rPr>
          <w:rFonts w:ascii="굴림" w:hAnsiTheme="minorHAnsi" w:cstheme="minorBidi" w:hint="eastAsia"/>
          <w:b/>
          <w:color w:val="EE0000"/>
          <w:kern w:val="2"/>
          <w:sz w:val="24"/>
          <w:szCs w:val="22"/>
          <w:shd w:val="clear" w:color="000000" w:fill="auto"/>
        </w:rPr>
        <w:t>61</w:t>
      </w:r>
      <w:r w:rsidRPr="008A63BF">
        <w:rPr>
          <w:rFonts w:ascii="굴림" w:hAnsiTheme="minorHAnsi" w:cstheme="minorBidi" w:hint="eastAsia"/>
          <w:b/>
          <w:color w:val="EE0000"/>
          <w:kern w:val="2"/>
          <w:sz w:val="24"/>
          <w:szCs w:val="22"/>
          <w:shd w:val="clear" w:color="000000" w:fill="auto"/>
          <w:lang w:eastAsia="zh-CN"/>
        </w:rPr>
        <w:t>매</w:t>
      </w:r>
    </w:p>
    <w:p w14:paraId="40F14C65" w14:textId="77777777"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color w:val="EE0000"/>
          <w:kern w:val="2"/>
          <w:sz w:val="24"/>
          <w:szCs w:val="22"/>
          <w:shd w:val="clear" w:color="000000" w:fill="auto"/>
          <w:lang w:eastAsia="zh-CN"/>
        </w:rPr>
      </w:pPr>
    </w:p>
    <w:p w14:paraId="040C9F0E" w14:textId="598B5796" w:rsidR="0087711D" w:rsidRPr="008A63BF"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color w:val="EE0000"/>
          <w:kern w:val="2"/>
          <w:sz w:val="24"/>
          <w:szCs w:val="22"/>
          <w:shd w:val="clear" w:color="000000" w:fill="auto"/>
        </w:rPr>
      </w:pPr>
      <w:r w:rsidRPr="008A63BF">
        <w:rPr>
          <w:rFonts w:ascii="굴림" w:hAnsiTheme="minorHAnsi" w:cstheme="minorBidi" w:hint="eastAsia"/>
          <w:b/>
          <w:color w:val="EE0000"/>
          <w:kern w:val="2"/>
          <w:sz w:val="24"/>
          <w:szCs w:val="22"/>
          <w:shd w:val="clear" w:color="000000" w:fill="auto"/>
          <w:lang w:eastAsia="zh-CN"/>
        </w:rPr>
        <w:t xml:space="preserve">4. 투고일자 : </w:t>
      </w:r>
      <w:r w:rsidRPr="008A63BF">
        <w:rPr>
          <w:rFonts w:ascii="굴림" w:hAnsiTheme="minorHAnsi" w:cstheme="minorBidi"/>
          <w:b/>
          <w:color w:val="EE0000"/>
          <w:kern w:val="2"/>
          <w:sz w:val="24"/>
          <w:szCs w:val="22"/>
          <w:shd w:val="clear" w:color="000000" w:fill="auto"/>
          <w:lang w:eastAsia="zh-CN"/>
        </w:rPr>
        <w:t>2025.</w:t>
      </w:r>
      <w:r w:rsidR="00D356A7" w:rsidRPr="008A63BF">
        <w:rPr>
          <w:rFonts w:ascii="굴림" w:hAnsiTheme="minorHAnsi" w:cstheme="minorBidi" w:hint="eastAsia"/>
          <w:b/>
          <w:color w:val="EE0000"/>
          <w:kern w:val="2"/>
          <w:sz w:val="24"/>
          <w:szCs w:val="22"/>
          <w:shd w:val="clear" w:color="000000" w:fill="auto"/>
        </w:rPr>
        <w:t>01</w:t>
      </w:r>
      <w:r w:rsidRPr="008A63BF">
        <w:rPr>
          <w:rFonts w:ascii="굴림" w:hAnsiTheme="minorHAnsi" w:cstheme="minorBidi"/>
          <w:b/>
          <w:color w:val="EE0000"/>
          <w:kern w:val="2"/>
          <w:sz w:val="24"/>
          <w:szCs w:val="22"/>
          <w:shd w:val="clear" w:color="000000" w:fill="auto"/>
          <w:lang w:eastAsia="zh-CN"/>
        </w:rPr>
        <w:t>.</w:t>
      </w:r>
      <w:r w:rsidR="00D356A7" w:rsidRPr="008A63BF">
        <w:rPr>
          <w:rFonts w:ascii="굴림" w:hAnsiTheme="minorHAnsi" w:cstheme="minorBidi" w:hint="eastAsia"/>
          <w:b/>
          <w:color w:val="EE0000"/>
          <w:kern w:val="2"/>
          <w:sz w:val="24"/>
          <w:szCs w:val="22"/>
          <w:shd w:val="clear" w:color="000000" w:fill="auto"/>
        </w:rPr>
        <w:t>25</w:t>
      </w:r>
    </w:p>
    <w:p w14:paraId="733E7FD3" w14:textId="77777777" w:rsidR="0087711D" w:rsidRDefault="0087711D" w:rsidP="0087711D">
      <w:pPr>
        <w:pStyle w:val="af8"/>
        <w:pBdr>
          <w:top w:val="none" w:sz="0" w:space="0" w:color="000000"/>
          <w:left w:val="none" w:sz="0" w:space="0" w:color="000000"/>
          <w:bottom w:val="none" w:sz="0" w:space="0" w:color="000000"/>
          <w:right w:val="none" w:sz="0" w:space="0" w:color="000000"/>
        </w:pBdr>
        <w:wordWrap/>
        <w:snapToGrid/>
        <w:jc w:val="left"/>
        <w:rPr>
          <w:rFonts w:ascii="굴림" w:hAnsiTheme="minorHAnsi" w:cstheme="minorBidi"/>
          <w:b/>
          <w:kern w:val="2"/>
          <w:sz w:val="24"/>
          <w:szCs w:val="22"/>
          <w:shd w:val="clear" w:color="000000" w:fill="auto"/>
          <w:lang w:eastAsia="zh-CN"/>
        </w:rPr>
      </w:pPr>
    </w:p>
    <w:p w14:paraId="17A25A54" w14:textId="77777777" w:rsidR="002771AE" w:rsidRPr="0087711D" w:rsidRDefault="002771AE" w:rsidP="00670E9D">
      <w:pPr>
        <w:wordWrap/>
        <w:spacing w:line="432" w:lineRule="auto"/>
        <w:rPr>
          <w:rFonts w:ascii="굴림" w:eastAsia="굴림" w:hAnsi="굴림"/>
          <w:b/>
          <w:bCs/>
          <w:sz w:val="36"/>
          <w:szCs w:val="36"/>
        </w:rPr>
        <w:sectPr w:rsidR="002771AE" w:rsidRPr="0087711D" w:rsidSect="00B14B53">
          <w:pgSz w:w="11906" w:h="16838"/>
          <w:pgMar w:top="1134" w:right="1701" w:bottom="1134" w:left="1701" w:header="1417" w:footer="1417" w:gutter="0"/>
          <w:cols w:space="425"/>
          <w:docGrid w:linePitch="360"/>
        </w:sectPr>
      </w:pPr>
    </w:p>
    <w:p w14:paraId="49BA3CD5" w14:textId="51AF3F42" w:rsidR="00D35A90" w:rsidRPr="00C05F99" w:rsidRDefault="00D35A90" w:rsidP="00670E9D">
      <w:pPr>
        <w:wordWrap/>
        <w:spacing w:line="432" w:lineRule="auto"/>
        <w:rPr>
          <w:rFonts w:ascii="굴림" w:eastAsia="굴림" w:hAnsi="굴림"/>
          <w:b/>
          <w:bCs/>
          <w:color w:val="EE0000"/>
          <w:sz w:val="36"/>
          <w:szCs w:val="36"/>
        </w:rPr>
      </w:pPr>
      <w:bookmarkStart w:id="1" w:name="OLE_LINK23"/>
      <w:r w:rsidRPr="00C05F99">
        <w:rPr>
          <w:rFonts w:ascii="굴림" w:eastAsia="굴림" w:hAnsi="굴림" w:hint="eastAsia"/>
          <w:b/>
          <w:bCs/>
          <w:color w:val="EE0000"/>
          <w:sz w:val="36"/>
          <w:szCs w:val="36"/>
        </w:rPr>
        <w:lastRenderedPageBreak/>
        <w:t xml:space="preserve">구매의 역동성을 밝히다: 딥러닝 시대에 데이터 희소성을 극복하는 마케팅 지식 주도 특성 공학 </w:t>
      </w:r>
    </w:p>
    <w:bookmarkEnd w:id="1"/>
    <w:p w14:paraId="7D36E806" w14:textId="77777777" w:rsidR="00D0367B" w:rsidRDefault="00D0367B" w:rsidP="00D0367B">
      <w:pPr>
        <w:pStyle w:val="af8"/>
        <w:pBdr>
          <w:top w:val="none" w:sz="0" w:space="0" w:color="000000"/>
          <w:left w:val="none" w:sz="0" w:space="0" w:color="000000"/>
          <w:bottom w:val="none" w:sz="0" w:space="0" w:color="000000"/>
          <w:right w:val="none" w:sz="0" w:space="0" w:color="000000"/>
        </w:pBdr>
        <w:wordWrap/>
        <w:ind w:firstLineChars="100" w:firstLine="200"/>
        <w:rPr>
          <w:rFonts w:ascii="굴림" w:hAnsiTheme="minorHAnsi" w:cstheme="minorBidi"/>
          <w:kern w:val="2"/>
          <w:szCs w:val="22"/>
          <w:shd w:val="clear" w:color="000000" w:fill="auto"/>
        </w:rPr>
      </w:pPr>
    </w:p>
    <w:p w14:paraId="6D6FB4C0" w14:textId="1076AA11" w:rsidR="00D0367B" w:rsidRDefault="004433B5" w:rsidP="00D0367B">
      <w:pPr>
        <w:pStyle w:val="af8"/>
        <w:pBdr>
          <w:top w:val="none" w:sz="0" w:space="0" w:color="000000"/>
          <w:left w:val="none" w:sz="0" w:space="0" w:color="000000"/>
          <w:bottom w:val="none" w:sz="0" w:space="0" w:color="000000"/>
          <w:right w:val="none" w:sz="0" w:space="0" w:color="000000"/>
        </w:pBdr>
        <w:wordWrap/>
        <w:ind w:firstLineChars="100" w:firstLine="200"/>
        <w:rPr>
          <w:rFonts w:ascii="굴림" w:hAnsiTheme="minorHAnsi" w:cstheme="minorBidi"/>
          <w:kern w:val="2"/>
          <w:szCs w:val="22"/>
          <w:shd w:val="clear" w:color="000000" w:fill="auto"/>
        </w:rPr>
      </w:pPr>
      <w:r w:rsidRPr="004433B5">
        <w:rPr>
          <w:rFonts w:ascii="굴림" w:hAnsiTheme="minorHAnsi" w:cstheme="minorBidi" w:hint="eastAsia"/>
          <w:kern w:val="2"/>
          <w:szCs w:val="22"/>
          <w:shd w:val="clear" w:color="000000" w:fill="auto"/>
        </w:rPr>
        <w:t>본</w:t>
      </w:r>
      <w:r w:rsidRPr="004433B5">
        <w:rPr>
          <w:rFonts w:ascii="굴림" w:hAnsiTheme="minorHAnsi" w:cstheme="minorBidi"/>
          <w:kern w:val="2"/>
          <w:szCs w:val="22"/>
          <w:shd w:val="clear" w:color="000000" w:fill="auto"/>
        </w:rPr>
        <w:t xml:space="preserve"> 연구는 최근 데이터 과학 분야의 딥러닝 만능주의에 대한 비판적 고찰을 바탕으로, 데이터 희소성(Sparsity)이 극심한 CRM 환경에서 마케팅 도메인 지식을 활용한 특성 공학이 딥러닝 모델의 한계를 어떻게 극복할 수 있는지 규명한다. 이를 위해 구매 주기, 시점 역동성, 마케팅 피로도, 경로 효율성 등 4가지 마케팅 이론을 머신러닝 변수로 조작화하여 모델의 귀납적 편향으로 </w:t>
      </w:r>
      <w:r w:rsidRPr="004433B5">
        <w:rPr>
          <w:rFonts w:ascii="굴림" w:hAnsiTheme="minorHAnsi" w:cstheme="minorBidi" w:hint="eastAsia"/>
          <w:kern w:val="2"/>
          <w:szCs w:val="22"/>
          <w:shd w:val="clear" w:color="000000" w:fill="auto"/>
        </w:rPr>
        <w:t>주입하는</w:t>
      </w:r>
      <w:r w:rsidRPr="004433B5">
        <w:rPr>
          <w:rFonts w:ascii="굴림" w:hAnsiTheme="minorHAnsi" w:cstheme="minorBidi"/>
          <w:kern w:val="2"/>
          <w:szCs w:val="22"/>
          <w:shd w:val="clear" w:color="000000" w:fill="auto"/>
        </w:rPr>
        <w:t xml:space="preserve"> 프레임워크를 제안하였다. 실제 대규모 이커머스 데이터셋(REES46, 전환율 0.12%)을 활용하여 트리 기반 모델(XGBoost, RF)과 시계열 딥러닝 모델(LSTM, CNN-LSTM)의 성능을 비교 분석하였다. 실증 결과, 도메인 지식으로 강화된 XGBoost 모델이 최신 딥러닝 </w:t>
      </w:r>
      <w:r w:rsidRPr="00E12BE4">
        <w:rPr>
          <w:rFonts w:ascii="굴림" w:hAnsiTheme="minorHAnsi" w:cstheme="minorBidi"/>
          <w:color w:val="EE0000"/>
          <w:kern w:val="2"/>
          <w:szCs w:val="22"/>
          <w:shd w:val="clear" w:color="000000" w:fill="auto"/>
        </w:rPr>
        <w:t>모</w:t>
      </w:r>
      <w:r w:rsidRPr="00257F7C">
        <w:rPr>
          <w:rFonts w:ascii="굴림" w:hAnsiTheme="minorHAnsi" w:cstheme="minorBidi"/>
          <w:color w:val="EE0000"/>
          <w:kern w:val="2"/>
          <w:szCs w:val="22"/>
          <w:shd w:val="clear" w:color="000000" w:fill="auto"/>
        </w:rPr>
        <w:t xml:space="preserve">델보다 예측 정확도(F1-score 23.14%, Recall 33.82%)와 </w:t>
      </w:r>
      <w:r w:rsidRPr="00257F7C">
        <w:rPr>
          <w:rFonts w:ascii="굴림" w:hAnsiTheme="minorHAnsi" w:cstheme="minorBidi" w:hint="eastAsia"/>
          <w:color w:val="EE0000"/>
          <w:kern w:val="2"/>
          <w:szCs w:val="22"/>
          <w:shd w:val="clear" w:color="000000" w:fill="auto"/>
        </w:rPr>
        <w:t>마케팅</w:t>
      </w:r>
      <w:r w:rsidRPr="00257F7C">
        <w:rPr>
          <w:rFonts w:ascii="굴림" w:hAnsiTheme="minorHAnsi" w:cstheme="minorBidi"/>
          <w:color w:val="EE0000"/>
          <w:kern w:val="2"/>
          <w:szCs w:val="22"/>
          <w:shd w:val="clear" w:color="000000" w:fill="auto"/>
        </w:rPr>
        <w:t xml:space="preserve"> 효율성 측면에서 압도적인 우위를 보였다.</w:t>
      </w:r>
      <w:r w:rsidRPr="004433B5">
        <w:rPr>
          <w:rFonts w:ascii="굴림" w:hAnsiTheme="minorHAnsi" w:cstheme="minorBidi"/>
          <w:kern w:val="2"/>
          <w:szCs w:val="22"/>
          <w:shd w:val="clear" w:color="000000" w:fill="auto"/>
        </w:rPr>
        <w:t xml:space="preserve"> 특히 SHAP 분석을 </w:t>
      </w:r>
      <w:r w:rsidRPr="00673F7E">
        <w:rPr>
          <w:rFonts w:ascii="굴림" w:hAnsiTheme="minorHAnsi" w:cstheme="minorBidi"/>
          <w:color w:val="EE0000"/>
          <w:kern w:val="2"/>
          <w:szCs w:val="22"/>
          <w:shd w:val="clear" w:color="000000" w:fill="auto"/>
        </w:rPr>
        <w:t>통</w:t>
      </w:r>
      <w:r w:rsidRPr="00673F7E">
        <w:rPr>
          <w:rFonts w:ascii="굴림" w:hAnsiTheme="minorHAnsi" w:cstheme="minorBidi" w:hint="eastAsia"/>
          <w:color w:val="EE0000"/>
          <w:kern w:val="2"/>
          <w:szCs w:val="22"/>
          <w:shd w:val="clear" w:color="000000" w:fill="auto"/>
        </w:rPr>
        <w:t>해</w:t>
      </w:r>
      <w:r w:rsidRPr="00673F7E">
        <w:rPr>
          <w:rFonts w:ascii="굴림" w:hAnsiTheme="minorHAnsi" w:cstheme="minorBidi"/>
          <w:color w:val="EE0000"/>
          <w:kern w:val="2"/>
          <w:szCs w:val="22"/>
          <w:shd w:val="clear" w:color="000000" w:fill="auto"/>
        </w:rPr>
        <w:t xml:space="preserve"> </w:t>
      </w:r>
      <w:r w:rsidR="00FE1E63" w:rsidRPr="00673F7E">
        <w:rPr>
          <w:rFonts w:ascii="굴림" w:hAnsiTheme="minorHAnsi" w:cstheme="minorBidi"/>
          <w:color w:val="EE0000"/>
          <w:kern w:val="2"/>
          <w:szCs w:val="22"/>
          <w:shd w:val="clear" w:color="000000" w:fill="auto"/>
        </w:rPr>
        <w:t>“</w:t>
      </w:r>
      <w:r w:rsidRPr="00673F7E">
        <w:rPr>
          <w:rFonts w:ascii="굴림" w:hAnsiTheme="minorHAnsi" w:cstheme="minorBidi"/>
          <w:color w:val="EE0000"/>
          <w:kern w:val="2"/>
          <w:szCs w:val="22"/>
          <w:shd w:val="clear" w:color="000000" w:fill="auto"/>
        </w:rPr>
        <w:t>마케팅 피로도</w:t>
      </w:r>
      <w:r w:rsidR="00FE1E63" w:rsidRPr="00673F7E">
        <w:rPr>
          <w:rFonts w:ascii="굴림" w:hAnsiTheme="minorHAnsi" w:cstheme="minorBidi"/>
          <w:color w:val="EE0000"/>
          <w:kern w:val="2"/>
          <w:szCs w:val="22"/>
          <w:shd w:val="clear" w:color="000000" w:fill="auto"/>
        </w:rPr>
        <w:t>”</w:t>
      </w:r>
      <w:r w:rsidRPr="00673F7E">
        <w:rPr>
          <w:rFonts w:ascii="굴림" w:hAnsiTheme="minorHAnsi" w:cstheme="minorBidi"/>
          <w:color w:val="EE0000"/>
          <w:kern w:val="2"/>
          <w:szCs w:val="22"/>
          <w:shd w:val="clear" w:color="000000" w:fill="auto"/>
        </w:rPr>
        <w:t xml:space="preserve">와 </w:t>
      </w:r>
      <w:r w:rsidR="00FE1E63" w:rsidRPr="00673F7E">
        <w:rPr>
          <w:rFonts w:ascii="굴림" w:hAnsiTheme="minorHAnsi" w:cstheme="minorBidi"/>
          <w:color w:val="EE0000"/>
          <w:kern w:val="2"/>
          <w:szCs w:val="22"/>
          <w:shd w:val="clear" w:color="000000" w:fill="auto"/>
        </w:rPr>
        <w:t>“</w:t>
      </w:r>
      <w:r w:rsidRPr="00673F7E">
        <w:rPr>
          <w:rFonts w:ascii="굴림" w:hAnsiTheme="minorHAnsi" w:cstheme="minorBidi"/>
          <w:color w:val="EE0000"/>
          <w:kern w:val="2"/>
          <w:szCs w:val="22"/>
          <w:shd w:val="clear" w:color="000000" w:fill="auto"/>
        </w:rPr>
        <w:t>재구매 준비도</w:t>
      </w:r>
      <w:r w:rsidR="00FE1E63" w:rsidRPr="00673F7E">
        <w:rPr>
          <w:rFonts w:ascii="굴림" w:hAnsiTheme="minorHAnsi" w:cstheme="minorBidi"/>
          <w:color w:val="EE0000"/>
          <w:kern w:val="2"/>
          <w:szCs w:val="22"/>
          <w:shd w:val="clear" w:color="000000" w:fill="auto"/>
        </w:rPr>
        <w:t>”</w:t>
      </w:r>
      <w:r w:rsidRPr="00673F7E">
        <w:rPr>
          <w:rFonts w:ascii="굴림" w:hAnsiTheme="minorHAnsi" w:cstheme="minorBidi"/>
          <w:color w:val="EE0000"/>
          <w:kern w:val="2"/>
          <w:szCs w:val="22"/>
          <w:shd w:val="clear" w:color="000000" w:fill="auto"/>
        </w:rPr>
        <w:t xml:space="preserve">가 </w:t>
      </w:r>
      <w:r w:rsidRPr="004433B5">
        <w:rPr>
          <w:rFonts w:ascii="굴림" w:hAnsiTheme="minorHAnsi" w:cstheme="minorBidi"/>
          <w:kern w:val="2"/>
          <w:szCs w:val="22"/>
          <w:shd w:val="clear" w:color="000000" w:fill="auto"/>
        </w:rPr>
        <w:t>구매 예측의 결정적 변수임을 확인하였다. 본 연구는 희소 데이터 환경에서는 복잡한 모델보다 이론에 기반한 데이터의 맥락화가 중요함을 시사하며, 실무적으로 비용 효율적이고 설명 가능한 AI 도입의 가이드라인을 제시한다.</w:t>
      </w:r>
    </w:p>
    <w:p w14:paraId="71761292" w14:textId="17F8065A" w:rsidR="00D0367B" w:rsidRPr="00673F7E" w:rsidRDefault="00D0367B" w:rsidP="00D0367B">
      <w:pPr>
        <w:pStyle w:val="af8"/>
        <w:pBdr>
          <w:top w:val="none" w:sz="0" w:space="0" w:color="000000"/>
          <w:left w:val="none" w:sz="0" w:space="0" w:color="000000"/>
          <w:bottom w:val="none" w:sz="0" w:space="0" w:color="000000"/>
          <w:right w:val="none" w:sz="0" w:space="0" w:color="000000"/>
        </w:pBdr>
        <w:rPr>
          <w:rFonts w:ascii="굴림" w:hAnsiTheme="minorHAnsi" w:cstheme="minorBidi"/>
          <w:b/>
          <w:color w:val="EE0000"/>
          <w:kern w:val="2"/>
          <w:szCs w:val="22"/>
          <w:shd w:val="clear" w:color="000000" w:fill="auto"/>
          <w:lang w:eastAsia="zh-CN"/>
        </w:rPr>
      </w:pPr>
      <w:r w:rsidRPr="00673F7E">
        <w:rPr>
          <w:rFonts w:ascii="굴림" w:hAnsiTheme="minorHAnsi" w:cstheme="minorBidi"/>
          <w:b/>
          <w:color w:val="EE0000"/>
          <w:kern w:val="2"/>
          <w:szCs w:val="22"/>
          <w:shd w:val="clear" w:color="000000" w:fill="auto"/>
          <w:lang w:eastAsia="zh-CN"/>
        </w:rPr>
        <w:t xml:space="preserve">주제어: </w:t>
      </w:r>
      <w:r w:rsidR="00737FFE">
        <w:rPr>
          <w:rFonts w:ascii="굴림" w:hAnsiTheme="minorHAnsi" w:cstheme="minorBidi" w:hint="eastAsia"/>
          <w:color w:val="EE0000"/>
          <w:kern w:val="2"/>
          <w:szCs w:val="22"/>
          <w:shd w:val="clear" w:color="000000" w:fill="auto"/>
        </w:rPr>
        <w:t>데이터 희소성, 마케팅 지식 모델링, 딥러닝 만능주의</w:t>
      </w:r>
    </w:p>
    <w:p w14:paraId="59B36FBC" w14:textId="77777777" w:rsidR="00D0367B" w:rsidRDefault="00D0367B" w:rsidP="00D0367B">
      <w:pPr>
        <w:pStyle w:val="af8"/>
        <w:pBdr>
          <w:top w:val="none" w:sz="0" w:space="0" w:color="000000"/>
          <w:left w:val="none" w:sz="0" w:space="0" w:color="000000"/>
          <w:bottom w:val="none" w:sz="0" w:space="0" w:color="000000"/>
          <w:right w:val="none" w:sz="0" w:space="0" w:color="000000"/>
        </w:pBdr>
        <w:rPr>
          <w:rFonts w:ascii="굴림" w:hAnsiTheme="minorHAnsi" w:cstheme="minorBidi"/>
          <w:kern w:val="2"/>
          <w:szCs w:val="22"/>
          <w:shd w:val="clear" w:color="000000" w:fill="auto"/>
          <w:lang w:eastAsia="zh-CN"/>
        </w:rPr>
      </w:pPr>
    </w:p>
    <w:p w14:paraId="53D27383" w14:textId="329A124F" w:rsidR="00D0367B" w:rsidRPr="00F636CB" w:rsidRDefault="00A5655D" w:rsidP="00D0367B">
      <w:pPr>
        <w:pStyle w:val="af8"/>
        <w:pBdr>
          <w:top w:val="none" w:sz="0" w:space="0" w:color="000000"/>
          <w:left w:val="none" w:sz="0" w:space="0" w:color="000000"/>
          <w:bottom w:val="none" w:sz="0" w:space="0" w:color="000000"/>
          <w:right w:val="none" w:sz="0" w:space="0" w:color="000000"/>
        </w:pBdr>
        <w:wordWrap/>
        <w:ind w:firstLineChars="100" w:firstLine="200"/>
        <w:rPr>
          <w:rFonts w:ascii="Times New Roman" w:eastAsia="함초롬바탕" w:hAnsi="Times New Roman" w:cs="Times New Roman"/>
          <w:color w:val="EE0000"/>
          <w:kern w:val="2"/>
          <w:szCs w:val="22"/>
          <w:shd w:val="clear" w:color="000000" w:fill="auto"/>
          <w:lang w:eastAsia="zh-CN"/>
        </w:rPr>
      </w:pPr>
      <w:r w:rsidRPr="00F636CB">
        <w:rPr>
          <w:rFonts w:ascii="Times New Roman" w:eastAsia="함초롬바탕" w:hAnsi="Times New Roman" w:cs="Times New Roman"/>
          <w:color w:val="EE0000"/>
          <w:kern w:val="2"/>
          <w:szCs w:val="22"/>
          <w:shd w:val="clear" w:color="000000" w:fill="auto"/>
          <w:lang w:eastAsia="zh-CN"/>
        </w:rPr>
        <w:t>[Purpose] Despite the dominance of Deep Learning (DL), its efficacy in Customer Relationship Management (CRM) is often challenged by the extreme sparsity and tabular nature of real-world data. This study challenges the "Deep Learning-first" paradigm by proposing a Theory-Guided Feature Engineering framework that injects marketing domain knowledge—specifically purchase cycles, temporal dynamics, and fatigue—as inductive biases into predictive models. [Methods] We operationalized abstract marketing theories into computable vectors and benchmarked their performance using the extensive REES46 dataset (0.12% conversion rate). The study systematically compared Tree-based ensemble models (XGBoost, Random Forest) against complex sequential DL architectures (LSTM, CNN-LSTM). Empirical results demonstrate that XGBoost augmented with domain knowledge significantly outperforms DL models, achieving a 23.14% improvement in F1-score and a 33.82% increase in Recall. The "Marketing Fatigue" and "Repurchase Readiness" features emerged as critical predictors, offering superior interpretability via SHAP analysis compared to black-box models. [Conclusion] This research provides compelling evidence for Data-Centric AI, proving that "better features" triumph over "deeper models" in sparse environments. It offers a roadmap for implementing sustainable (Green AI) and explainable analytics that optimize marketing ROI without the need for computationally expensive infrastructure.</w:t>
      </w:r>
    </w:p>
    <w:p w14:paraId="4BA637DD" w14:textId="77777777" w:rsidR="00D0367B" w:rsidRPr="00F636CB" w:rsidRDefault="00D0367B" w:rsidP="00D0367B">
      <w:pPr>
        <w:pStyle w:val="af8"/>
        <w:pBdr>
          <w:top w:val="none" w:sz="0" w:space="0" w:color="000000"/>
          <w:left w:val="none" w:sz="0" w:space="0" w:color="000000"/>
          <w:bottom w:val="none" w:sz="0" w:space="0" w:color="000000"/>
          <w:right w:val="none" w:sz="0" w:space="0" w:color="000000"/>
        </w:pBdr>
        <w:wordWrap/>
        <w:rPr>
          <w:rFonts w:ascii="Times New Roman" w:eastAsia="함초롬바탕" w:hAnsi="Times New Roman" w:cs="Times New Roman"/>
          <w:color w:val="EE0000"/>
          <w:kern w:val="2"/>
          <w:szCs w:val="22"/>
          <w:shd w:val="clear" w:color="000000" w:fill="auto"/>
          <w:lang w:eastAsia="zh-CN"/>
        </w:rPr>
      </w:pPr>
      <w:r w:rsidRPr="00F636CB">
        <w:rPr>
          <w:rFonts w:ascii="Times New Roman" w:eastAsia="함초롬바탕" w:hAnsi="Times New Roman" w:cs="Times New Roman"/>
          <w:b/>
          <w:color w:val="EE0000"/>
          <w:kern w:val="2"/>
          <w:szCs w:val="22"/>
          <w:shd w:val="clear" w:color="000000" w:fill="auto"/>
          <w:lang w:eastAsia="zh-CN"/>
        </w:rPr>
        <w:t>Keyword:</w:t>
      </w:r>
      <w:r w:rsidRPr="00F636CB">
        <w:rPr>
          <w:rFonts w:ascii="Times New Roman" w:eastAsia="함초롬바탕" w:hAnsi="Times New Roman" w:cs="Times New Roman"/>
          <w:color w:val="EE0000"/>
          <w:kern w:val="2"/>
          <w:szCs w:val="22"/>
          <w:shd w:val="clear" w:color="000000" w:fill="auto"/>
          <w:lang w:eastAsia="zh-CN"/>
        </w:rPr>
        <w:t xml:space="preserve"> Digital Literacy, OO Performance, AI, Cloud Computing</w:t>
      </w:r>
    </w:p>
    <w:p w14:paraId="1EEF522F" w14:textId="77777777" w:rsidR="003C5459" w:rsidRPr="00D0367B" w:rsidRDefault="003C5459" w:rsidP="00670E9D">
      <w:pPr>
        <w:wordWrap/>
        <w:spacing w:line="432" w:lineRule="auto"/>
        <w:rPr>
          <w:rFonts w:ascii="굴림" w:eastAsia="굴림" w:hAnsi="굴림"/>
          <w:b/>
          <w:bCs/>
          <w:sz w:val="36"/>
          <w:szCs w:val="36"/>
        </w:rPr>
        <w:sectPr w:rsidR="003C5459" w:rsidRPr="00D0367B" w:rsidSect="00B14B53">
          <w:pgSz w:w="11906" w:h="16838"/>
          <w:pgMar w:top="1134" w:right="1701" w:bottom="1134" w:left="1701" w:header="1417" w:footer="1417" w:gutter="0"/>
          <w:cols w:space="425"/>
          <w:docGrid w:linePitch="360"/>
        </w:sectPr>
      </w:pPr>
    </w:p>
    <w:p w14:paraId="441B5164" w14:textId="77777777" w:rsidR="00D35A90" w:rsidRPr="006A7A3C" w:rsidRDefault="00D35A90" w:rsidP="00670E9D">
      <w:pPr>
        <w:wordWrap/>
        <w:spacing w:line="432" w:lineRule="auto"/>
        <w:rPr>
          <w:rFonts w:ascii="굴림" w:eastAsia="굴림" w:hAnsi="굴림"/>
          <w:b/>
          <w:bCs/>
          <w:sz w:val="36"/>
          <w:szCs w:val="36"/>
        </w:rPr>
      </w:pPr>
      <w:bookmarkStart w:id="2" w:name="OLE_LINK21"/>
      <w:r w:rsidRPr="006A7A3C">
        <w:rPr>
          <w:rFonts w:ascii="굴림" w:eastAsia="굴림" w:hAnsi="굴림" w:hint="eastAsia"/>
          <w:b/>
          <w:bCs/>
          <w:sz w:val="36"/>
          <w:szCs w:val="36"/>
        </w:rPr>
        <w:lastRenderedPageBreak/>
        <w:t>Ⅰ</w:t>
      </w:r>
      <w:r>
        <w:rPr>
          <w:rFonts w:ascii="굴림" w:eastAsia="굴림" w:hAnsi="굴림" w:hint="eastAsia"/>
          <w:b/>
          <w:bCs/>
          <w:sz w:val="36"/>
          <w:szCs w:val="36"/>
        </w:rPr>
        <w:t xml:space="preserve">. </w:t>
      </w:r>
      <w:r w:rsidRPr="006A7A3C">
        <w:rPr>
          <w:rFonts w:ascii="굴림" w:eastAsia="굴림" w:hAnsi="굴림"/>
          <w:b/>
          <w:bCs/>
          <w:sz w:val="36"/>
          <w:szCs w:val="36"/>
        </w:rPr>
        <w:t>서론</w:t>
      </w:r>
    </w:p>
    <w:p w14:paraId="24DB0E1B" w14:textId="77777777" w:rsidR="00487E84" w:rsidRPr="00865792" w:rsidRDefault="00487E84" w:rsidP="00487E84">
      <w:pPr>
        <w:wordWrap/>
        <w:spacing w:line="432" w:lineRule="auto"/>
        <w:ind w:firstLineChars="100" w:firstLine="200"/>
        <w:rPr>
          <w:rFonts w:ascii="굴림" w:eastAsia="굴림" w:hAnsi="굴림"/>
        </w:rPr>
      </w:pPr>
      <w:bookmarkStart w:id="3" w:name="OLE_LINK20"/>
      <w:bookmarkEnd w:id="2"/>
      <w:r w:rsidRPr="00865792">
        <w:rPr>
          <w:rFonts w:ascii="굴림" w:eastAsia="굴림" w:hAnsi="굴림"/>
        </w:rPr>
        <w:t>오늘날의 고객은 즉각적으로 구매를 결정하지 않는다. 이메일을 열어보고, 며칠 뒤 모바일 푸시 알림을 확인하며, SMS를 수신한 뒤에 비로소 결제 버튼을 누른다. 이처럼 산발적으로 흩어진 접점이 누적되어 하나의 복잡한 고객 여정(Customer Journey)이 완성된다</w:t>
      </w:r>
      <w:r>
        <w:rPr>
          <w:rFonts w:ascii="굴림" w:eastAsia="굴림" w:hAnsi="굴림"/>
        </w:rPr>
        <w:fldChar w:fldCharType="begin"/>
      </w:r>
      <w:r>
        <w:rPr>
          <w:rFonts w:ascii="굴림" w:eastAsia="굴림" w:hAnsi="굴림"/>
        </w:rPr>
        <w:instrText xml:space="preserve"> ADDIN EN.CITE &lt;EndNote&gt;&lt;Cite&gt;&lt;Author&gt;Harris&lt;/Author&gt;&lt;Year&gt;2020&lt;/Year&gt;&lt;RecNum&gt;98&lt;/RecNum&gt;&lt;DisplayText&gt;(Harris et al., 2020)&lt;/DisplayText&gt;&lt;record&gt;&lt;rec-number&gt;98&lt;/rec-number&gt;&lt;foreign-keys&gt;&lt;key app="EN" db-id="ewvsd52dbdwvxke5xwdvp5vrf95pdp9pzrvs" timestamp="1769060903"&gt;98&lt;/key&gt;&lt;/foreign-keys&gt;&lt;ref-type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Pr>
          <w:rFonts w:ascii="굴림" w:eastAsia="굴림" w:hAnsi="굴림"/>
        </w:rPr>
        <w:fldChar w:fldCharType="separate"/>
      </w:r>
      <w:r>
        <w:rPr>
          <w:rFonts w:ascii="굴림" w:eastAsia="굴림" w:hAnsi="굴림"/>
          <w:noProof/>
        </w:rPr>
        <w:t>(Harris et al., 2020)</w:t>
      </w:r>
      <w:r>
        <w:rPr>
          <w:rFonts w:ascii="굴림" w:eastAsia="굴림" w:hAnsi="굴림"/>
        </w:rPr>
        <w:fldChar w:fldCharType="end"/>
      </w:r>
      <w:r w:rsidRPr="00865792">
        <w:rPr>
          <w:rFonts w:ascii="굴림" w:eastAsia="굴림" w:hAnsi="굴림"/>
        </w:rPr>
        <w:t>. 기업 입장에서 이 파편화된 기록을 연결하여 누가 구매할지 예측하고, 한정된 마케팅 예산을 어디에 투입할지 결정하는 것은 수익성과 직결되는 지속 가능성을 위한 핵심 과제다. 그럼에도 불구하고 많은 기업 실무에서는 여전히 마지막 접점에만 기여도를 부여</w:t>
      </w:r>
      <w:r w:rsidRPr="00865792">
        <w:rPr>
          <w:rFonts w:ascii="굴림" w:eastAsia="굴림" w:hAnsi="굴림" w:hint="eastAsia"/>
        </w:rPr>
        <w:t>하거나</w:t>
      </w:r>
      <w:r w:rsidRPr="00865792">
        <w:rPr>
          <w:rFonts w:ascii="굴림" w:eastAsia="굴림" w:hAnsi="굴림"/>
        </w:rPr>
        <w:t>, 임의 가중치를 부여하는 단순 휴리스틱</w:t>
      </w:r>
      <w:r w:rsidRPr="00865792">
        <w:rPr>
          <w:rFonts w:ascii="굴림" w:eastAsia="굴림" w:hAnsi="굴림" w:hint="eastAsia"/>
        </w:rPr>
        <w:t xml:space="preserve"> </w:t>
      </w:r>
      <w:r w:rsidRPr="00865792">
        <w:rPr>
          <w:rFonts w:ascii="굴림" w:eastAsia="굴림" w:hAnsi="굴림"/>
        </w:rPr>
        <w:t>모델에 의존하고 있어, 최종 구매에 이르기까지 고객이 거쳐온 선행 접점들의 기여도를 과소평가하고, 구매 의사결정의 인과관계를 지나치게 단순화하는 결과를 초래한다.</w:t>
      </w:r>
    </w:p>
    <w:p w14:paraId="02B8F296" w14:textId="77777777" w:rsidR="00487E84" w:rsidRPr="00865792" w:rsidRDefault="00487E84" w:rsidP="00487E84">
      <w:pPr>
        <w:wordWrap/>
        <w:spacing w:line="432" w:lineRule="auto"/>
        <w:ind w:firstLineChars="100" w:firstLine="200"/>
        <w:rPr>
          <w:rFonts w:ascii="굴림" w:eastAsia="굴림" w:hAnsi="굴림"/>
        </w:rPr>
      </w:pPr>
      <w:r w:rsidRPr="00865792">
        <w:rPr>
          <w:rFonts w:ascii="굴림" w:eastAsia="굴림" w:hAnsi="굴림" w:hint="eastAsia"/>
        </w:rPr>
        <w:t>디지털</w:t>
      </w:r>
      <w:r w:rsidRPr="00865792">
        <w:rPr>
          <w:rFonts w:ascii="굴림" w:eastAsia="굴림" w:hAnsi="굴림"/>
        </w:rPr>
        <w:t xml:space="preserve"> 전환이 가속화됨에 따라 현대 기업은 전례 없는 양의 고객 상호작용 데이터를 축적하고 있다. 고객 여정은 더 이상 선형적인 깔때기(Funnel) 구조가 아니라, 이메일 개봉, 앱 푸시 확인, 소셜 미디어 클릭 등 다채널에서 발생하는 파편화된 접점들의 비선형적 집합체로 진화하였다</w:t>
      </w:r>
      <w:r>
        <w:rPr>
          <w:rFonts w:ascii="굴림" w:eastAsia="굴림" w:hAnsi="굴림"/>
        </w:rPr>
        <w:fldChar w:fldCharType="begin"/>
      </w:r>
      <w:r>
        <w:rPr>
          <w:rFonts w:ascii="굴림" w:eastAsia="굴림" w:hAnsi="굴림"/>
        </w:rPr>
        <w:instrText xml:space="preserve"> ADDIN EN.CITE &lt;EndNote&gt;&lt;Cite&gt;&lt;Author&gt;Vasileva&lt;/Author&gt;&lt;Year&gt;2024&lt;/Year&gt;&lt;RecNum&gt;99&lt;/RecNum&gt;&lt;DisplayText&gt;(Vasileva, 2024)&lt;/DisplayText&gt;&lt;record&gt;&lt;rec-number&gt;99&lt;/rec-number&gt;&lt;foreign-keys&gt;&lt;key app="EN" db-id="ewvsd52dbdwvxke5xwdvp5vrf95pdp9pzrvs" timestamp="1769060903"&gt;99&lt;/key&gt;&lt;/foreign-keys&gt;&lt;ref-type name="Conference Proceedings"&gt;10&lt;/ref-type&gt;&lt;contributors&gt;&lt;authors&gt;&lt;author&gt;Vasileva, Steliana&lt;/author&gt;&lt;/authors&gt;&lt;/contributors&gt;&lt;titles&gt;&lt;title&gt;Cutting through the noise: understanding the usage of the customer journey mapping&lt;/title&gt;&lt;secondary-title&gt;Competitivitatea şi inovarea în economia cunoaşterii&lt;/secondary-title&gt;&lt;/titles&gt;&lt;pages&gt;42-50&lt;/pages&gt;&lt;dates&gt;&lt;year&gt;2024&lt;/year&gt;&lt;/dates&gt;&lt;urls&gt;&lt;/urls&gt;&lt;/record&gt;&lt;/Cite&gt;&lt;/EndNote&gt;</w:instrText>
      </w:r>
      <w:r>
        <w:rPr>
          <w:rFonts w:ascii="굴림" w:eastAsia="굴림" w:hAnsi="굴림"/>
        </w:rPr>
        <w:fldChar w:fldCharType="separate"/>
      </w:r>
      <w:r>
        <w:rPr>
          <w:rFonts w:ascii="굴림" w:eastAsia="굴림" w:hAnsi="굴림"/>
          <w:noProof/>
        </w:rPr>
        <w:t>(Vasileva, 2024)</w:t>
      </w:r>
      <w:r>
        <w:rPr>
          <w:rFonts w:ascii="굴림" w:eastAsia="굴림" w:hAnsi="굴림"/>
        </w:rPr>
        <w:fldChar w:fldCharType="end"/>
      </w:r>
      <w:r>
        <w:rPr>
          <w:rFonts w:ascii="굴림" w:eastAsia="굴림" w:hAnsi="굴림" w:hint="eastAsia"/>
        </w:rPr>
        <w:t xml:space="preserve">. </w:t>
      </w:r>
      <w:r w:rsidRPr="00865792">
        <w:rPr>
          <w:rFonts w:ascii="굴림" w:eastAsia="굴림" w:hAnsi="굴림"/>
        </w:rPr>
        <w:t>기업들은 이러한 페타바이트 규모의 로그 데이터가 고객 행동을 완벽하게 설명해 줄 것이라는 데이터의 풍요를 기대하지만, 실제 분석 환경에서</w:t>
      </w:r>
      <w:r w:rsidRPr="00865792">
        <w:rPr>
          <w:rFonts w:ascii="굴림" w:eastAsia="굴림" w:hAnsi="굴림" w:hint="eastAsia"/>
        </w:rPr>
        <w:t>는</w:t>
      </w:r>
      <w:r w:rsidRPr="00865792">
        <w:rPr>
          <w:rFonts w:ascii="굴림" w:eastAsia="굴림" w:hAnsi="굴림"/>
        </w:rPr>
        <w:t xml:space="preserve"> 심각한 정보의 희소성(Sparsity) 문제에 직면한다</w:t>
      </w:r>
      <w:r>
        <w:rPr>
          <w:rFonts w:ascii="굴림" w:eastAsia="굴림" w:hAnsi="굴림"/>
        </w:rPr>
        <w:fldChar w:fldCharType="begin"/>
      </w:r>
      <w:r>
        <w:rPr>
          <w:rFonts w:ascii="굴림" w:eastAsia="굴림" w:hAnsi="굴림"/>
        </w:rPr>
        <w:instrText xml:space="preserve"> ADDIN EN.CITE &lt;EndNote&gt;&lt;Cite&gt;&lt;Author&gt;Jia&lt;/Author&gt;&lt;Year&gt;2017&lt;/Year&gt;&lt;RecNum&gt;100&lt;/RecNum&gt;&lt;DisplayText&gt;(Jia et al., 2017)&lt;/DisplayText&gt;&lt;record&gt;&lt;rec-number&gt;100&lt;/rec-number&gt;&lt;foreign-keys&gt;&lt;key app="EN" db-id="ewvsd52dbdwvxke5xwdvp5vrf95pdp9pzrvs" timestamp="1769060903"&gt;100&lt;/key&gt;&lt;/foreign-keys&gt;&lt;ref-type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(CITS)&lt;/secondary-title&gt;&lt;/titles&gt;&lt;pages&gt;1-5&lt;/pages&gt;&lt;dates&gt;&lt;year&gt;2017&lt;/year&gt;&lt;/dates&gt;&lt;publisher&gt;IEEE&lt;/publisher&gt;&lt;isbn&gt;1509059571&lt;/isbn&gt;&lt;urls&gt;&lt;/urls&gt;&lt;/record&gt;&lt;/Cite&gt;&lt;/EndNote&gt;</w:instrText>
      </w:r>
      <w:r>
        <w:rPr>
          <w:rFonts w:ascii="굴림" w:eastAsia="굴림" w:hAnsi="굴림"/>
        </w:rPr>
        <w:fldChar w:fldCharType="separate"/>
      </w:r>
      <w:r>
        <w:rPr>
          <w:rFonts w:ascii="굴림" w:eastAsia="굴림" w:hAnsi="굴림"/>
          <w:noProof/>
        </w:rPr>
        <w:t>(Jia et al., 2017)</w:t>
      </w:r>
      <w:r>
        <w:rPr>
          <w:rFonts w:ascii="굴림" w:eastAsia="굴림" w:hAnsi="굴림"/>
        </w:rPr>
        <w:fldChar w:fldCharType="end"/>
      </w:r>
      <w:r w:rsidRPr="00865792">
        <w:rPr>
          <w:rFonts w:ascii="굴림" w:eastAsia="굴림" w:hAnsi="굴림"/>
        </w:rPr>
        <w:t>.</w:t>
      </w:r>
    </w:p>
    <w:bookmarkEnd w:id="3"/>
    <w:p w14:paraId="0C3F10A1" w14:textId="77777777" w:rsidR="00487E84" w:rsidRPr="00865792" w:rsidRDefault="00487E84" w:rsidP="00487E84">
      <w:pPr>
        <w:wordWrap/>
        <w:spacing w:after="100" w:afterAutospacing="1" w:line="432" w:lineRule="auto"/>
        <w:ind w:firstLineChars="100" w:firstLine="200"/>
        <w:rPr>
          <w:rFonts w:ascii="굴림" w:eastAsia="굴림" w:hAnsi="굴림"/>
        </w:rPr>
      </w:pPr>
      <w:r w:rsidRPr="00865792">
        <w:rPr>
          <w:rFonts w:ascii="굴림" w:eastAsia="굴림" w:hAnsi="굴림" w:hint="eastAsia"/>
        </w:rPr>
        <w:t>일반적인</w:t>
      </w:r>
      <w:r w:rsidRPr="00865792">
        <w:rPr>
          <w:rFonts w:ascii="굴림" w:eastAsia="굴림" w:hAnsi="굴림"/>
        </w:rPr>
        <w:t xml:space="preserve"> 이커머스 환경에서 구매 전환율은 2~3% 수준에 불과하며, 이는 전체 데이터의 97% 이상이 구매와 직접적 관련이 없는 노이즈(Noise)이거나 단순 탐색 행동임을 의미한다. 이러한 데이터의 희소성은 기계 학습 모델</w:t>
      </w:r>
      <w:r>
        <w:rPr>
          <w:rFonts w:ascii="굴림" w:eastAsia="굴림" w:hAnsi="굴림"/>
        </w:rPr>
        <w:fldChar w:fldCharType="begin"/>
      </w:r>
      <w:r>
        <w:rPr>
          <w:rFonts w:ascii="굴림" w:eastAsia="굴림" w:hAnsi="굴림"/>
        </w:rPr>
        <w:instrText xml:space="preserve"> ADDIN EN.CITE &lt;EndNote&gt;&lt;Cite&gt;&lt;Author&gt;Shin&lt;/Author&gt;&lt;Year&gt;2022&lt;/Year&gt;&lt;RecNum&gt;101&lt;/RecNum&gt;&lt;DisplayText&gt;(Shin et al., 2022)&lt;/DisplayText&gt;&lt;record&gt;&lt;rec-number&gt;101&lt;/rec-number&gt;&lt;foreign-keys&gt;&lt;key app="EN" db-id="ewvsd52dbdwvxke5xwdvp5vrf95pdp9pzrvs" timestamp="1769060903"&gt;101&lt;/key&gt;&lt;/foreign-keys&gt;&lt;ref-type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(KSE)&lt;/secondary-title&gt;&lt;/titles&gt;&lt;pages&gt;1-6&lt;/pages&gt;&lt;dates&gt;&lt;year&gt;2022&lt;/year&gt;&lt;/dates&gt;&lt;publisher&gt;IEEE&lt;/publisher&gt;&lt;isbn&gt;1665452811&lt;/isbn&gt;&lt;urls&gt;&lt;/urls&gt;&lt;/record&gt;&lt;/Cite&gt;&lt;/EndNote&gt;</w:instrText>
      </w:r>
      <w:r>
        <w:rPr>
          <w:rFonts w:ascii="굴림" w:eastAsia="굴림" w:hAnsi="굴림"/>
        </w:rPr>
        <w:fldChar w:fldCharType="separate"/>
      </w:r>
      <w:r>
        <w:rPr>
          <w:rFonts w:ascii="굴림" w:eastAsia="굴림" w:hAnsi="굴림"/>
          <w:noProof/>
        </w:rPr>
        <w:t>(Shin et al., 2022)</w:t>
      </w:r>
      <w:r>
        <w:rPr>
          <w:rFonts w:ascii="굴림" w:eastAsia="굴림" w:hAnsi="굴림"/>
        </w:rPr>
        <w:fldChar w:fldCharType="end"/>
      </w:r>
      <w:r>
        <w:rPr>
          <w:rFonts w:ascii="굴림" w:eastAsia="굴림" w:hAnsi="굴림" w:hint="eastAsia"/>
        </w:rPr>
        <w:t xml:space="preserve">, </w:t>
      </w:r>
      <w:r w:rsidRPr="00865792">
        <w:rPr>
          <w:rFonts w:ascii="굴림" w:eastAsia="굴림" w:hAnsi="굴림"/>
        </w:rPr>
        <w:t xml:space="preserve">특히 최근 각광받는 딥러닝(Deep Learning) 모델의 학습을 저해하는 결정적 요인으로 작용한다. 딥러닝 모델은 데이터 내의 복잡한 잠재 표현(Latent Representation)을 스스로 학습하기 위해 방대한 양의 밀도 </w:t>
      </w:r>
      <w:r w:rsidRPr="00865792">
        <w:rPr>
          <w:rFonts w:ascii="굴림" w:eastAsia="굴림" w:hAnsi="굴림" w:hint="eastAsia"/>
        </w:rPr>
        <w:t>높은</w:t>
      </w:r>
      <w:r w:rsidRPr="00865792">
        <w:rPr>
          <w:rFonts w:ascii="굴림" w:eastAsia="굴림" w:hAnsi="굴림"/>
        </w:rPr>
        <w:t xml:space="preserve"> 데이터를 필요로 하는데</w:t>
      </w:r>
      <w:r>
        <w:rPr>
          <w:rFonts w:ascii="굴림" w:eastAsia="굴림" w:hAnsi="굴림"/>
        </w:rPr>
        <w:fldChar w:fldCharType="begin"/>
      </w:r>
      <w:r>
        <w:rPr>
          <w:rFonts w:ascii="굴림" w:eastAsia="굴림" w:hAnsi="굴림"/>
        </w:rPr>
        <w:instrText xml:space="preserve"> ADDIN EN.CITE &lt;EndNote&gt;&lt;Cite&gt;&lt;Author&gt;Salakhutdinov&lt;/Author&gt;&lt;Year&gt;2015&lt;/Year&gt;&lt;RecNum&gt;102&lt;/RecNum&gt;&lt;DisplayText&gt;(Salakhutdinov, 2015)&lt;/DisplayText&gt;&lt;record&gt;&lt;rec-number&gt;102&lt;/rec-number&gt;&lt;foreign-keys&gt;&lt;key app="EN" db-id="ewvsd52dbdwvxke5xwdvp5vrf95pdp9pzrvs" timestamp="1769060903"&gt;102&lt;/key&gt;&lt;/foreign-keys&gt;&lt;ref-type name="Journal Article"&gt;17&lt;/ref-type&gt;&lt;contributors&gt;&lt;authors&gt;&lt;author&gt;Salakhutdinov, Ruslan&lt;/author&gt;&lt;/authors&gt;&lt;/contributors&gt;&lt;titles&gt;&lt;title&gt;Learning deep generative models&lt;/title&gt;&lt;secondary-title&gt;Annual Review of Statistics and Its Application&lt;/secondary-title&gt;&lt;/titles&gt;&lt;periodical&gt;&lt;full-title&gt;Annual Review of Statistics and Its Application&lt;/full-title&gt;&lt;/periodical&gt;&lt;pages&gt;361-385&lt;/pages&gt;&lt;volume&gt;2&lt;/volume&gt;&lt;number&gt;1&lt;/number&gt;&lt;dates&gt;&lt;year&gt;2015&lt;/year&gt;&lt;/dates&gt;&lt;isbn&gt;2326-8298&lt;/isbn&gt;&lt;urls&gt;&lt;/urls&gt;&lt;/record&gt;&lt;/Cite&gt;&lt;/EndNote&gt;</w:instrText>
      </w:r>
      <w:r>
        <w:rPr>
          <w:rFonts w:ascii="굴림" w:eastAsia="굴림" w:hAnsi="굴림"/>
        </w:rPr>
        <w:fldChar w:fldCharType="separate"/>
      </w:r>
      <w:r>
        <w:rPr>
          <w:rFonts w:ascii="굴림" w:eastAsia="굴림" w:hAnsi="굴림"/>
          <w:noProof/>
        </w:rPr>
        <w:t>(Salakhutdinov, 2015)</w:t>
      </w:r>
      <w:r>
        <w:rPr>
          <w:rFonts w:ascii="굴림" w:eastAsia="굴림" w:hAnsi="굴림"/>
        </w:rPr>
        <w:fldChar w:fldCharType="end"/>
      </w:r>
      <w:r>
        <w:rPr>
          <w:rFonts w:ascii="굴림" w:eastAsia="굴림" w:hAnsi="굴림" w:hint="eastAsia"/>
        </w:rPr>
        <w:t xml:space="preserve">, </w:t>
      </w:r>
      <w:r w:rsidRPr="00865792">
        <w:rPr>
          <w:rFonts w:ascii="굴림" w:eastAsia="굴림" w:hAnsi="굴림"/>
        </w:rPr>
        <w:t>고객 로그와 같은 스위스 치즈(Swiss Cheese) 형태의 구멍 난 데이터 구조에서는 과적합(Overfitting)되거나 수렴에 실패할 가능성이 높기 때문이다</w:t>
      </w:r>
      <w:r>
        <w:rPr>
          <w:rFonts w:ascii="굴림" w:eastAsia="굴림" w:hAnsi="굴림"/>
        </w:rPr>
        <w:fldChar w:fldCharType="begin"/>
      </w:r>
      <w:r>
        <w:rPr>
          <w:rFonts w:ascii="굴림" w:eastAsia="굴림" w:hAnsi="굴림"/>
        </w:rPr>
        <w:instrText xml:space="preserve"> ADDIN EN.CITE &lt;EndNote&gt;&lt;Cite&gt;&lt;Author&gt;He&lt;/Author&gt;&lt;Year&gt;2022&lt;/Year&gt;&lt;RecNum&gt;103&lt;/RecNum&gt;&lt;DisplayText&gt;(He et al., 2022)&lt;/DisplayText&gt;&lt;record&gt;&lt;rec-number&gt;103&lt;/rec-number&gt;&lt;foreign-keys&gt;&lt;key app="EN" db-id="ewvsd52dbdwvxke5xwdvp5vrf95pdp9pzrvs" timestamp="1769060903"&gt;103&lt;/key&gt;&lt;/foreign-keys&gt;&lt;ref-type name="Conference Proceedings"&gt;10&lt;/ref-type&gt;&lt;contributors&gt;&lt;authors&gt;&lt;author&gt;He, Zheng&lt;/author&gt;&lt;author&gt;Xie, Zeke&lt;/author&gt;&lt;author&gt;Zhu, Quanzhi&lt;/author&gt;&lt;author&gt;Qin, Zengchang&lt;/author&gt;&lt;/authors&gt;&lt;/contributors&gt;&lt;titles&gt;&lt;title&gt;Sparse double descent: Where network pruning aggravates overfitting&lt;/title&gt;&lt;secondary-title&gt;International Conference on Machine Learning&lt;/secondary-title&gt;&lt;/titles&gt;&lt;pages&gt;8635-8659&lt;/pages&gt;&lt;dates&gt;&lt;year&gt;2022&lt;/year&gt;&lt;/dates&gt;&lt;publisher&gt;PMLR&lt;/publisher&gt;&lt;isbn&gt;2640-3498&lt;/isbn&gt;&lt;urls&gt;&lt;/urls&gt;&lt;/record&gt;&lt;/Cite&gt;&lt;/EndNote&gt;</w:instrText>
      </w:r>
      <w:r>
        <w:rPr>
          <w:rFonts w:ascii="굴림" w:eastAsia="굴림" w:hAnsi="굴림"/>
        </w:rPr>
        <w:fldChar w:fldCharType="separate"/>
      </w:r>
      <w:r>
        <w:rPr>
          <w:rFonts w:ascii="굴림" w:eastAsia="굴림" w:hAnsi="굴림"/>
          <w:noProof/>
        </w:rPr>
        <w:t>(He et al., 2022)</w:t>
      </w:r>
      <w:r>
        <w:rPr>
          <w:rFonts w:ascii="굴림" w:eastAsia="굴림" w:hAnsi="굴림"/>
        </w:rPr>
        <w:fldChar w:fldCharType="end"/>
      </w:r>
      <w:r>
        <w:rPr>
          <w:rFonts w:ascii="굴림" w:eastAsia="굴림" w:hAnsi="굴림" w:hint="eastAsia"/>
        </w:rPr>
        <w:t xml:space="preserve">. </w:t>
      </w:r>
    </w:p>
    <w:p w14:paraId="6A6DA371" w14:textId="77777777" w:rsidR="00487E84" w:rsidRPr="00865792" w:rsidRDefault="00487E84" w:rsidP="00487E84">
      <w:pPr>
        <w:wordWrap/>
        <w:spacing w:line="432" w:lineRule="auto"/>
        <w:ind w:firstLineChars="100" w:firstLine="200"/>
        <w:rPr>
          <w:rFonts w:ascii="굴림" w:eastAsia="굴림" w:hAnsi="굴림"/>
        </w:rPr>
      </w:pPr>
      <w:r w:rsidRPr="00865792">
        <w:rPr>
          <w:rFonts w:ascii="굴림" w:eastAsia="굴림" w:hAnsi="굴림" w:hint="eastAsia"/>
        </w:rPr>
        <w:t>최근</w:t>
      </w:r>
      <w:r w:rsidRPr="00865792">
        <w:rPr>
          <w:rFonts w:ascii="굴림" w:eastAsia="굴림" w:hAnsi="굴림"/>
        </w:rPr>
        <w:t xml:space="preserve"> 학계와 산업계에서는 이미지 인식이나 자연어 처리(NLP) 분야에서 트랜스포머(Transformer)와 같은 딥러닝 아키텍처가 거둔 압도적 성과에 힘입어</w:t>
      </w:r>
      <w:r>
        <w:rPr>
          <w:rFonts w:ascii="굴림" w:eastAsia="굴림" w:hAnsi="굴림"/>
        </w:rPr>
        <w:fldChar w:fldCharType="begin"/>
      </w:r>
      <w:r>
        <w:rPr>
          <w:rFonts w:ascii="굴림" w:eastAsia="굴림" w:hAnsi="굴림"/>
        </w:rPr>
        <w:instrText xml:space="preserve"> ADDIN EN.CITE &lt;EndNote&gt;&lt;Cite&gt;&lt;Author&gt;Vaswani&lt;/Author&gt;&lt;Year&gt;2017&lt;/Year&gt;&lt;RecNum&gt;104&lt;/RecNum&gt;&lt;DisplayText&gt;(Vaswani et al., 2017)&lt;/DisplayText&gt;&lt;record&gt;&lt;rec-number&gt;104&lt;/rec-number&gt;&lt;foreign-keys&gt;&lt;key app="EN" db-id="ewvsd52dbdwvxke5xwdvp5vrf95pdp9pzrvs" timestamp="1769060903"&gt;104&lt;/key&gt;&lt;/foreign-keys&gt;&lt;ref-type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Pr>
          <w:rFonts w:ascii="굴림" w:eastAsia="굴림" w:hAnsi="굴림"/>
        </w:rPr>
        <w:fldChar w:fldCharType="separate"/>
      </w:r>
      <w:r>
        <w:rPr>
          <w:rFonts w:ascii="굴림" w:eastAsia="굴림" w:hAnsi="굴림"/>
          <w:noProof/>
        </w:rPr>
        <w:t>(Vaswani et al., 2017)</w:t>
      </w:r>
      <w:r>
        <w:rPr>
          <w:rFonts w:ascii="굴림" w:eastAsia="굴림" w:hAnsi="굴림"/>
        </w:rPr>
        <w:fldChar w:fldCharType="end"/>
      </w:r>
      <w:r w:rsidRPr="00865792">
        <w:rPr>
          <w:rFonts w:ascii="굴림" w:eastAsia="굴림" w:hAnsi="굴림"/>
        </w:rPr>
        <w:t>, 시계열 마케팅 데이터에도 LSTM(Long Short-Term Memory)이나 RNN(Recurrent Neural Network)을 적용하려는 시도가 주류를 이루고 있다</w:t>
      </w:r>
      <w:r>
        <w:rPr>
          <w:rFonts w:ascii="굴림" w:eastAsia="굴림" w:hAnsi="굴림"/>
        </w:rPr>
        <w:fldChar w:fldCharType="begin"/>
      </w:r>
      <w:r>
        <w:rPr>
          <w:rFonts w:ascii="굴림" w:eastAsia="굴림" w:hAnsi="굴림"/>
        </w:rPr>
        <w:instrText xml:space="preserve"> ADDIN EN.CITE &lt;EndNote&gt;&lt;Cite&gt;&lt;Author&gt;Du&lt;/Author&gt;&lt;Year&gt;2019&lt;/Year&gt;&lt;RecNum&gt;105&lt;/RecNum&gt;&lt;DisplayText&gt;(Du et al., 2019)&lt;/DisplayText&gt;&lt;record&gt;&lt;rec-number&gt;105&lt;/rec-number&gt;&lt;foreign-keys&gt;&lt;key app="EN" db-id="ewvsd52dbdwvxke5xwdvp5vrf95pdp9pzrvs" timestamp="1769060903"&gt;105&lt;/key&gt;&lt;/foreign-keys&gt;&lt;ref-type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Pr>
          <w:rFonts w:ascii="굴림" w:eastAsia="굴림" w:hAnsi="굴림"/>
        </w:rPr>
        <w:fldChar w:fldCharType="separate"/>
      </w:r>
      <w:r>
        <w:rPr>
          <w:rFonts w:ascii="굴림" w:eastAsia="굴림" w:hAnsi="굴림"/>
          <w:noProof/>
        </w:rPr>
        <w:t>(Du et al., 2019)</w:t>
      </w:r>
      <w:r>
        <w:rPr>
          <w:rFonts w:ascii="굴림" w:eastAsia="굴림" w:hAnsi="굴림"/>
        </w:rPr>
        <w:fldChar w:fldCharType="end"/>
      </w:r>
      <w:r w:rsidRPr="00865792">
        <w:rPr>
          <w:rFonts w:ascii="굴림" w:eastAsia="굴림" w:hAnsi="굴림"/>
        </w:rPr>
        <w:t xml:space="preserve">. 이러한 접근은 </w:t>
      </w:r>
      <w:r w:rsidRPr="00865792">
        <w:rPr>
          <w:rFonts w:ascii="굴림" w:eastAsia="굴림" w:hAnsi="굴림"/>
        </w:rPr>
        <w:lastRenderedPageBreak/>
        <w:t>원시 로그를 그대로 모델에 주입하여 인간의 개입 없이 특징을 추출하려는 표현 학습의 철학을 따른다</w:t>
      </w:r>
      <w:r>
        <w:rPr>
          <w:rFonts w:ascii="굴림" w:eastAsia="굴림" w:hAnsi="굴림"/>
        </w:rPr>
        <w:fldChar w:fldCharType="begin"/>
      </w:r>
      <w:r>
        <w:rPr>
          <w:rFonts w:ascii="굴림" w:eastAsia="굴림" w:hAnsi="굴림"/>
        </w:rPr>
        <w:instrText xml:space="preserve"> ADDIN EN.CITE &lt;EndNote&gt;&lt;Cite&gt;&lt;Author&gt;Bengio&lt;/Author&gt;&lt;Year&gt;2012&lt;/Year&gt;&lt;RecNum&gt;106&lt;/RecNum&gt;&lt;DisplayText&gt;(Bengio et al., 2012)&lt;/DisplayText&gt;&lt;record&gt;&lt;rec-number&gt;106&lt;/rec-number&gt;&lt;foreign-keys&gt;&lt;key app="EN" db-id="ewvsd52dbdwvxke5xwdvp5vrf95pdp9pzrvs" timestamp="1769060903"&gt;106&lt;/key&gt;&lt;/foreign-keys&gt;&lt;ref-type name="Journal Article"&gt;17&lt;/ref-type&gt;&lt;contributors&gt;&lt;authors&gt;&lt;author&gt;Bengio, Yoshua&lt;/author&gt;&lt;author&gt;Courville, Aaron C&lt;/author&gt;&lt;author&gt;Vincent, Pascal&lt;/author&gt;&lt;/authors&gt;&lt;/contributors&gt;&lt;titles&gt;&lt;title&gt;Unsupervised feature learning and deep learning: A review and new perspectives&lt;/title&gt;&lt;secondary-title&gt;CoRR, abs/1206.5538&lt;/secondary-title&gt;&lt;/titles&gt;&lt;periodical&gt;&lt;full-title&gt;CoRR, abs/1206.5538&lt;/full-title&gt;&lt;/periodical&gt;&lt;pages&gt;2012&lt;/pages&gt;&lt;volume&gt;1&lt;/volume&gt;&lt;number&gt;2665&lt;/number&gt;&lt;dates&gt;&lt;year&gt;2012&lt;/year&gt;&lt;/dates&gt;&lt;urls&gt;&lt;/urls&gt;&lt;/record&gt;&lt;/Cite&gt;&lt;/EndNote&gt;</w:instrText>
      </w:r>
      <w:r>
        <w:rPr>
          <w:rFonts w:ascii="굴림" w:eastAsia="굴림" w:hAnsi="굴림"/>
        </w:rPr>
        <w:fldChar w:fldCharType="separate"/>
      </w:r>
      <w:r>
        <w:rPr>
          <w:rFonts w:ascii="굴림" w:eastAsia="굴림" w:hAnsi="굴림"/>
          <w:noProof/>
        </w:rPr>
        <w:t>(Bengio et al., 2012)</w:t>
      </w:r>
      <w:r>
        <w:rPr>
          <w:rFonts w:ascii="굴림" w:eastAsia="굴림" w:hAnsi="굴림"/>
        </w:rPr>
        <w:fldChar w:fldCharType="end"/>
      </w:r>
      <w:r>
        <w:rPr>
          <w:rFonts w:ascii="굴림" w:eastAsia="굴림" w:hAnsi="굴림" w:hint="eastAsia"/>
        </w:rPr>
        <w:t>.</w:t>
      </w:r>
    </w:p>
    <w:p w14:paraId="0B24044E" w14:textId="0A9275BA" w:rsidR="00487E84" w:rsidRPr="00865792" w:rsidRDefault="00487E84" w:rsidP="00487E84">
      <w:pPr>
        <w:wordWrap/>
        <w:spacing w:line="432" w:lineRule="auto"/>
        <w:ind w:firstLineChars="100" w:firstLine="200"/>
        <w:rPr>
          <w:rFonts w:ascii="굴림" w:eastAsia="굴림" w:hAnsi="굴림"/>
        </w:rPr>
      </w:pPr>
      <w:r w:rsidRPr="00865792">
        <w:rPr>
          <w:rFonts w:ascii="굴림" w:eastAsia="굴림" w:hAnsi="굴림"/>
        </w:rPr>
        <w:t xml:space="preserve">일부 선행연구는 딥러닝이 기존 머신러닝을 </w:t>
      </w:r>
      <w:r w:rsidRPr="00865792">
        <w:rPr>
          <w:rFonts w:ascii="굴림" w:eastAsia="굴림" w:hAnsi="굴림" w:hint="eastAsia"/>
        </w:rPr>
        <w:t>더 좋</w:t>
      </w:r>
      <w:r w:rsidRPr="00865792">
        <w:rPr>
          <w:rFonts w:ascii="굴림" w:eastAsia="굴림" w:hAnsi="굴림"/>
        </w:rPr>
        <w:t>다고 보고하며, “</w:t>
      </w:r>
      <w:r w:rsidRPr="00865792">
        <w:rPr>
          <w:rFonts w:ascii="굴림" w:eastAsia="굴림" w:hAnsi="굴림" w:hint="eastAsia"/>
        </w:rPr>
        <w:t>주요 해결책</w:t>
      </w:r>
      <w:r w:rsidRPr="00865792">
        <w:rPr>
          <w:rFonts w:ascii="굴림" w:eastAsia="굴림" w:hAnsi="굴림"/>
        </w:rPr>
        <w:t>은 딥러닝”이라는 암묵적인 전제를 강화해 왔다.</w:t>
      </w:r>
      <w:r w:rsidRPr="00865792">
        <w:rPr>
          <w:rFonts w:ascii="굴림" w:eastAsia="굴림" w:hAnsi="굴림" w:hint="eastAsia"/>
        </w:rPr>
        <w:t xml:space="preserve"> </w:t>
      </w:r>
      <w:r w:rsidRPr="00865792">
        <w:rPr>
          <w:rFonts w:ascii="굴림" w:eastAsia="굴림" w:hAnsi="굴림"/>
        </w:rPr>
        <w:t>하지만 여기에는 중요한 맹점이 존재한다. 딥러닝의 압도적 성과는 대개 데이터가 풍부하고 품질이 정제된 실험적 환경에서 도출된 결과다</w:t>
      </w:r>
      <w:r>
        <w:rPr>
          <w:rFonts w:ascii="굴림" w:eastAsia="굴림" w:hAnsi="굴림"/>
        </w:rPr>
        <w:fldChar w:fldCharType="begin"/>
      </w:r>
      <w:r>
        <w:rPr>
          <w:rFonts w:ascii="굴림" w:eastAsia="굴림" w:hAnsi="굴림"/>
        </w:rPr>
        <w:instrText xml:space="preserve"> ADDIN EN.CITE &lt;EndNote&gt;&lt;Cite&gt;&lt;Author&gt;Sun&lt;/Author&gt;&lt;Year&gt;2017&lt;/Year&gt;&lt;RecNum&gt;107&lt;/RecNum&gt;&lt;DisplayText&gt;(Sun et al., 2017)&lt;/DisplayText&gt;&lt;record&gt;&lt;rec-number&gt;107&lt;/rec-number&gt;&lt;foreign-keys&gt;&lt;key app="EN" db-id="ewvsd52dbdwvxke5xwdvp5vrf95pdp9pzrvs" timestamp="1769060903"&gt;107&lt;/key&gt;&lt;/foreign-keys&gt;&lt;ref-type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vision&lt;/secondary-title&gt;&lt;/titles&gt;&lt;pages&gt;843-852&lt;/pages&gt;&lt;dates&gt;&lt;year&gt;2017&lt;/year&gt;&lt;/dates&gt;&lt;urls&gt;&lt;/urls&gt;&lt;/record&gt;&lt;/Cite&gt;&lt;/EndNote&gt;</w:instrText>
      </w:r>
      <w:r>
        <w:rPr>
          <w:rFonts w:ascii="굴림" w:eastAsia="굴림" w:hAnsi="굴림"/>
        </w:rPr>
        <w:fldChar w:fldCharType="separate"/>
      </w:r>
      <w:r>
        <w:rPr>
          <w:rFonts w:ascii="굴림" w:eastAsia="굴림" w:hAnsi="굴림"/>
          <w:noProof/>
        </w:rPr>
        <w:t>(Sun et al., 2017)</w:t>
      </w:r>
      <w:r>
        <w:rPr>
          <w:rFonts w:ascii="굴림" w:eastAsia="굴림" w:hAnsi="굴림"/>
        </w:rPr>
        <w:fldChar w:fldCharType="end"/>
      </w:r>
      <w:r>
        <w:rPr>
          <w:rFonts w:ascii="굴림" w:eastAsia="굴림" w:hAnsi="굴림" w:hint="eastAsia"/>
        </w:rPr>
        <w:t xml:space="preserve">. </w:t>
      </w:r>
      <w:r w:rsidRPr="00865792">
        <w:rPr>
          <w:rFonts w:ascii="굴림" w:eastAsia="굴림" w:hAnsi="굴림"/>
        </w:rPr>
        <w:t>반면, 실제 기업의 CRM 데이터는 고객의 구매 행동이 드문드문 발생하는 희소성이 높고, 이벤트 간의 시간 간격이 불규칙하며, 온라인과 오프라인 기록이 혼재되어 있다. 이러한</w:t>
      </w:r>
      <w:r w:rsidRPr="00865792">
        <w:rPr>
          <w:rFonts w:ascii="굴림" w:eastAsia="굴림" w:hAnsi="굴림" w:hint="eastAsia"/>
        </w:rPr>
        <w:t xml:space="preserve"> 희소한</w:t>
      </w:r>
      <w:r w:rsidRPr="00865792">
        <w:rPr>
          <w:rFonts w:ascii="굴림" w:eastAsia="굴림" w:hAnsi="굴림"/>
        </w:rPr>
        <w:t xml:space="preserve"> 데이터 환경에서는 수많은 파라미터를 가진 복잡한 딥러닝 구조가 이론만큼의 성능 우위를 발휘하지 못할 가능성이 높다</w:t>
      </w:r>
      <w:r>
        <w:rPr>
          <w:rFonts w:ascii="굴림" w:eastAsia="굴림" w:hAnsi="굴림"/>
        </w:rPr>
        <w:fldChar w:fldCharType="begin"/>
      </w:r>
      <w:r>
        <w:rPr>
          <w:rFonts w:ascii="굴림" w:eastAsia="굴림" w:hAnsi="굴림"/>
        </w:rPr>
        <w:instrText xml:space="preserve"> ADDIN EN.CITE &lt;EndNote&gt;&lt;Cite&gt;&lt;Author&gt;Grinsztajn&lt;/Author&gt;&lt;Year&gt;2022&lt;/Year&gt;&lt;RecNum&gt;39&lt;/RecNum&gt;&lt;DisplayText&gt;(Grinsztajn et al., 2022; Lindskog &amp;amp; Prehofer, 2023)&lt;/DisplayText&gt;&lt;record&gt;&lt;rec-number&gt;39&lt;/rec-number&gt;&lt;foreign-keys&gt;&lt;key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108&lt;/RecNum&gt;&lt;record&gt;&lt;rec-number&gt;108&lt;/rec-number&gt;&lt;foreign-keys&gt;&lt;key app="EN" db-id="ewvsd52dbdwvxke5xwdvp5vrf95pdp9pzrvs" timestamp="1769060903"&gt;108&lt;/key&gt;&lt;/foreign-keys&gt;&lt;ref-type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isher&gt;IEEE&lt;/publisher&gt;&lt;isbn&gt;9798350316971&lt;/isbn&gt;&lt;urls&gt;&lt;/urls&gt;&lt;/record&gt;&lt;/Cite&gt;&lt;/EndNote&gt;</w:instrText>
      </w:r>
      <w:r>
        <w:rPr>
          <w:rFonts w:ascii="굴림" w:eastAsia="굴림" w:hAnsi="굴림"/>
        </w:rPr>
        <w:fldChar w:fldCharType="separate"/>
      </w:r>
      <w:r>
        <w:rPr>
          <w:rFonts w:ascii="굴림" w:eastAsia="굴림" w:hAnsi="굴림"/>
          <w:noProof/>
        </w:rPr>
        <w:t xml:space="preserve">(Grinsztajn et al., 2022; Lindskog </w:t>
      </w:r>
      <w:r>
        <w:rPr>
          <w:rFonts w:ascii="굴림" w:eastAsia="굴림" w:hAnsi="굴림" w:hint="eastAsia"/>
          <w:noProof/>
        </w:rPr>
        <w:t>and</w:t>
      </w:r>
      <w:r>
        <w:rPr>
          <w:rFonts w:ascii="굴림" w:eastAsia="굴림" w:hAnsi="굴림"/>
          <w:noProof/>
        </w:rPr>
        <w:t xml:space="preserve"> Prehofer, 2023)</w:t>
      </w:r>
      <w:r>
        <w:rPr>
          <w:rFonts w:ascii="굴림" w:eastAsia="굴림" w:hAnsi="굴림"/>
        </w:rPr>
        <w:fldChar w:fldCharType="end"/>
      </w:r>
      <w:r>
        <w:rPr>
          <w:rFonts w:ascii="굴림" w:eastAsia="굴림" w:hAnsi="굴림" w:hint="eastAsia"/>
        </w:rPr>
        <w:t xml:space="preserve">. </w:t>
      </w:r>
      <w:r w:rsidRPr="00865792">
        <w:rPr>
          <w:rFonts w:ascii="굴림" w:eastAsia="굴림" w:hAnsi="굴림"/>
        </w:rPr>
        <w:t xml:space="preserve">데이터의 밀도가 낮은 상황에서 무조건적인 고비용 모델 도입은 </w:t>
      </w:r>
      <w:r w:rsidRPr="00865792">
        <w:rPr>
          <w:rFonts w:ascii="굴림" w:eastAsia="굴림" w:hAnsi="굴림" w:hint="eastAsia"/>
        </w:rPr>
        <w:t xml:space="preserve">연산 비용과 마케팅 운영 비용 측면에서 </w:t>
      </w:r>
      <w:r w:rsidRPr="00865792">
        <w:rPr>
          <w:rFonts w:ascii="굴림" w:eastAsia="굴림" w:hAnsi="굴림"/>
        </w:rPr>
        <w:t>비효율적일 수 있다는 것이다</w:t>
      </w:r>
      <w:r>
        <w:rPr>
          <w:rFonts w:ascii="굴림" w:eastAsia="굴림" w:hAnsi="굴림"/>
        </w:rPr>
        <w:fldChar w:fldCharType="begin"/>
      </w:r>
      <w:r>
        <w:rPr>
          <w:rFonts w:ascii="굴림" w:eastAsia="굴림" w:hAnsi="굴림"/>
        </w:rPr>
        <w:instrText xml:space="preserve"> ADDIN EN.CITE &lt;EndNote&gt;&lt;Cite&gt;&lt;Author&gt;Farjon&lt;/Author&gt;&lt;Year&gt;2022&lt;/Year&gt;&lt;RecNum&gt;109&lt;/RecNum&gt;&lt;DisplayText&gt;(Farjon &amp;amp; Bar-Hillel, 2022)&lt;/DisplayText&gt;&lt;record&gt;&lt;rec-number&gt;109&lt;/rec-number&gt;&lt;foreign-keys&gt;&lt;key app="EN" db-id="ewvsd52dbdwvxke5xwdvp5vrf95pdp9pzrvs" timestamp="1769060903"&gt;109&lt;/key&gt;&lt;/foreign-keys&gt;&lt;ref-type name="Journal Article"&gt;17&lt;/ref-type&gt;&lt;contributors&gt;&lt;authors&gt;&lt;author&gt;Farjon, Guy&lt;/author&gt;&lt;author&gt;Bar-Hillel, Aharon&lt;/author&gt;&lt;/authors&gt;&lt;/contributors&gt;&lt;titles&gt;&lt;title&gt;Sparse Hierarchical Table Ensemble</w:instrText>
      </w:r>
      <w:r>
        <w:rPr>
          <w:rFonts w:ascii="굴림" w:eastAsia="굴림" w:hAnsi="굴림" w:hint="eastAsia"/>
        </w:rPr>
        <w:instrText>–</w:instrText>
      </w:r>
      <w:r>
        <w:rPr>
          <w:rFonts w:ascii="굴림" w:eastAsia="굴림" w:hAnsi="굴림"/>
        </w:rPr>
        <w:instrText>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Pr>
          <w:rFonts w:ascii="굴림" w:eastAsia="굴림" w:hAnsi="굴림"/>
        </w:rPr>
        <w:fldChar w:fldCharType="separate"/>
      </w:r>
      <w:r>
        <w:rPr>
          <w:rFonts w:ascii="굴림" w:eastAsia="굴림" w:hAnsi="굴림"/>
          <w:noProof/>
        </w:rPr>
        <w:t>(Farjon and Bar-Hillel, 2022)</w:t>
      </w:r>
      <w:r>
        <w:rPr>
          <w:rFonts w:ascii="굴림" w:eastAsia="굴림" w:hAnsi="굴림"/>
        </w:rPr>
        <w:fldChar w:fldCharType="end"/>
      </w:r>
      <w:r>
        <w:rPr>
          <w:rFonts w:ascii="굴림" w:eastAsia="굴림" w:hAnsi="굴림" w:hint="eastAsia"/>
        </w:rPr>
        <w:t>.</w:t>
      </w:r>
    </w:p>
    <w:p w14:paraId="7FC5DBDB" w14:textId="093B1614" w:rsidR="00487E84" w:rsidRPr="00865792" w:rsidRDefault="00487E84" w:rsidP="00487E84">
      <w:pPr>
        <w:wordWrap/>
        <w:spacing w:line="432" w:lineRule="auto"/>
        <w:ind w:firstLineChars="100" w:firstLine="200"/>
        <w:rPr>
          <w:rFonts w:ascii="굴림" w:eastAsia="굴림" w:hAnsi="굴림"/>
        </w:rPr>
      </w:pPr>
      <w:r w:rsidRPr="00865792">
        <w:rPr>
          <w:rFonts w:ascii="굴림" w:eastAsia="굴림" w:hAnsi="굴림"/>
        </w:rPr>
        <w:t>2024년과 2025년에 발표된 다수의 대규모 벤치마크 연구들은 정형 데이터(Tabular Data) 영역에서 딥러닝의 우월성에 대해 심각한 의문을 제기하고 있다. 이들 연구는 이질적인 변수들이 혼재된 정형 데이터 환경에서는 XGBoost나 CatBoost와 같은 트리 기반 앙상블 모델이 최신 딥러닝 모델보다 성능이 우수하거나 대등하면서도, 학습 비용은 현저히 낮음을 보고하고 있다</w:t>
      </w:r>
      <w:r>
        <w:rPr>
          <w:rFonts w:ascii="굴림" w:eastAsia="굴림" w:hAnsi="굴림" w:hint="eastAsia"/>
        </w:rPr>
        <w:t xml:space="preserve"> </w:t>
      </w:r>
      <w:r>
        <w:rPr>
          <w:rFonts w:ascii="굴림" w:eastAsia="굴림" w:hAnsi="굴림"/>
        </w:rPr>
        <w:fldChar w:fldCharType="begin"/>
      </w:r>
      <w:r>
        <w:rPr>
          <w:rFonts w:ascii="굴림" w:eastAsia="굴림" w:hAnsi="굴림"/>
        </w:rPr>
        <w:instrText xml:space="preserve"> ADDIN EN.CITE &lt;EndNote&gt;&lt;Cite&gt;&lt;Author&gt;Wydmański&lt;/Author&gt;&lt;Year&gt;2023&lt;/Year&gt;&lt;RecNum&gt;110&lt;/RecNum&gt;&lt;DisplayText&gt;(Hwang &amp;amp; Song, 2023; Wydmański et al., 2023)&lt;/DisplayText&gt;&lt;record&gt;&lt;rec-number&gt;110&lt;/rec-number&gt;&lt;foreign-keys&gt;&lt;key app="EN" db-id="ewvsd52dbdwvxke5xwdvp5vrf95pdp9pzrvs" timestamp="1769060903"&gt;110&lt;/key&gt;&lt;/foreign-keys&gt;&lt;ref-type name="Conference Proceedings"&gt;10&lt;/ref-type&gt;&lt;contributors&gt;&lt;authors&gt;&lt;author&gt;Wydmański, Witold&lt;/author&gt;&lt;author&gt;Bulenok, Oleksii&lt;/author&gt;&lt;author&gt;Śmieja, Marek&lt;/author&gt;&lt;/authors&gt;&lt;/contributors&gt;&lt;titles&gt;&lt;title&gt;Hypertab: Hypernetwork approach for deep learning on small tabular datasets&lt;/title&gt;&lt;secondary-title&gt;2023 IEEE 10th International Conference on Data Science and Advanced Analytics (DSAA)&lt;/secondary-title&gt;&lt;/titles&gt;&lt;pages&gt;1-9&lt;/pages&gt;&lt;dates&gt;&lt;year&gt;2023&lt;/year&gt;&lt;/dates&gt;&lt;publisher&gt;IEEE&lt;/publisher&gt;&lt;isbn&gt;9798350345032&lt;/isbn&gt;&lt;urls&gt;&lt;/urls&gt;&lt;/record&gt;&lt;/Cite&gt;&lt;Cite&gt;&lt;Author&gt;Hwang&lt;/Author&gt;&lt;Year&gt;2023&lt;/Year&gt;&lt;RecNum&gt;111&lt;/RecNum&gt;&lt;record&gt;&lt;rec-number&gt;111&lt;/rec-number&gt;&lt;foreign-keys&gt;&lt;key app="EN" db-id="ewvsd52dbdwvxke5xwdvp5vrf95pdp9pzrvs" timestamp="1769060903"&gt;111&lt;/key&gt;&lt;/foreign-keys&gt;&lt;ref-type name="Journal Article"&gt;17&lt;/ref-type&gt;&lt;contributors&gt;&lt;authors&gt;&lt;author&gt;Hwang, Yejin&lt;/author&gt;&lt;author&gt;Song, Jongwoo&lt;/author&gt;&lt;/authors&gt;&lt;/contributors&gt;&lt;titles&gt;&lt;title&gt;Recent deep learning methods for tabular data&lt;/title&gt;&lt;secondary-title&gt;Communications for Statistical Applications and Methods&lt;/secondary-title&gt;&lt;/titles&gt;&lt;periodical&gt;&lt;full-title&gt;Communications for Statistical Applications and Methods&lt;/full-title&gt;&lt;/periodical&gt;&lt;pages&gt;215-226&lt;/pages&gt;&lt;volume&gt;30&lt;/volume&gt;&lt;number&gt;2&lt;/number&gt;&lt;dates&gt;&lt;year&gt;2023&lt;/year&gt;&lt;/dates&gt;&lt;isbn&gt;2287-7843&lt;/isbn&gt;&lt;urls&gt;&lt;/urls&gt;&lt;/record&gt;&lt;/Cite&gt;&lt;/EndNote&gt;</w:instrText>
      </w:r>
      <w:r>
        <w:rPr>
          <w:rFonts w:ascii="굴림" w:eastAsia="굴림" w:hAnsi="굴림"/>
        </w:rPr>
        <w:fldChar w:fldCharType="separate"/>
      </w:r>
      <w:r>
        <w:rPr>
          <w:rFonts w:ascii="굴림" w:eastAsia="굴림" w:hAnsi="굴림"/>
          <w:noProof/>
        </w:rPr>
        <w:t xml:space="preserve">(Hwang </w:t>
      </w:r>
      <w:r>
        <w:rPr>
          <w:rFonts w:ascii="굴림" w:eastAsia="굴림" w:hAnsi="굴림" w:hint="eastAsia"/>
          <w:noProof/>
        </w:rPr>
        <w:t>and</w:t>
      </w:r>
      <w:r>
        <w:rPr>
          <w:rFonts w:ascii="굴림" w:eastAsia="굴림" w:hAnsi="굴림"/>
          <w:noProof/>
        </w:rPr>
        <w:t xml:space="preserve"> Song, 2023; Wydmański et al., 2023)</w:t>
      </w:r>
      <w:r>
        <w:rPr>
          <w:rFonts w:ascii="굴림" w:eastAsia="굴림" w:hAnsi="굴림"/>
        </w:rPr>
        <w:fldChar w:fldCharType="end"/>
      </w:r>
      <w:r>
        <w:rPr>
          <w:rFonts w:ascii="굴림" w:eastAsia="굴림" w:hAnsi="굴림" w:hint="eastAsia"/>
        </w:rPr>
        <w:t xml:space="preserve">. </w:t>
      </w:r>
      <w:r w:rsidRPr="00865792">
        <w:rPr>
          <w:rFonts w:ascii="굴림" w:eastAsia="굴림" w:hAnsi="굴림"/>
        </w:rPr>
        <w:t>이는 마케팅 예</w:t>
      </w:r>
      <w:r w:rsidRPr="00865792">
        <w:rPr>
          <w:rFonts w:ascii="굴림" w:eastAsia="굴림" w:hAnsi="굴림" w:hint="eastAsia"/>
        </w:rPr>
        <w:t>측의</w:t>
      </w:r>
      <w:r w:rsidRPr="00865792">
        <w:rPr>
          <w:rFonts w:ascii="굴림" w:eastAsia="굴림" w:hAnsi="굴림"/>
        </w:rPr>
        <w:t xml:space="preserve"> 문제가 단순히 더 깊은 모델을 사용하는 것이 아니라, 데이터의 특성에 맞는 적정 기술을 선택하는 문제임을 시사한다.</w:t>
      </w:r>
      <w:r>
        <w:rPr>
          <w:rFonts w:ascii="굴림" w:eastAsia="굴림" w:hAnsi="굴림" w:hint="eastAsia"/>
        </w:rPr>
        <w:t xml:space="preserve"> 특히 정형 데이터의 불연속적 속성 때문의 딥러닝의 귀납적 편향이 맞지 않을 수 있다 </w:t>
      </w:r>
      <w:r>
        <w:rPr>
          <w:rFonts w:ascii="굴림" w:eastAsia="굴림" w:hAnsi="굴림"/>
        </w:rPr>
        <w:fldChar w:fldCharType="begin"/>
      </w:r>
      <w:r>
        <w:rPr>
          <w:rFonts w:ascii="굴림" w:eastAsia="굴림" w:hAnsi="굴림"/>
        </w:rPr>
        <w:instrText xml:space="preserve"> ADDIN EN.CITE &lt;EndNote&gt;&lt;Cite&gt;&lt;Author&gt;Grinsztajn&lt;/Author&gt;&lt;Year&gt;2022&lt;/Year&gt;&lt;RecNum&gt;39&lt;/RecNum&gt;&lt;DisplayText&gt;(Beyazit et al., 2023; 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84&lt;/RecNum&gt;&lt;record&gt;&lt;rec-number&gt;84&lt;/rec-number&gt;&lt;foreign-keys&gt;&lt;key app="EN" db-id="ewvsd52dbdwvxke5xwdvp5vrf95pdp9pzrvs" timestamp="1768294666"&gt;84&lt;/key&gt;&lt;/foreign-keys&gt;&lt;ref-type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Pr>
          <w:rFonts w:ascii="굴림" w:eastAsia="굴림" w:hAnsi="굴림"/>
        </w:rPr>
        <w:fldChar w:fldCharType="separate"/>
      </w:r>
      <w:r>
        <w:rPr>
          <w:rFonts w:ascii="굴림" w:eastAsia="굴림" w:hAnsi="굴림"/>
          <w:noProof/>
        </w:rPr>
        <w:t>(Beyazit et al., 2023; Grinsztajn et al., 2022)</w:t>
      </w:r>
      <w:r>
        <w:rPr>
          <w:rFonts w:ascii="굴림" w:eastAsia="굴림" w:hAnsi="굴림"/>
        </w:rPr>
        <w:fldChar w:fldCharType="end"/>
      </w:r>
      <w:r>
        <w:rPr>
          <w:rFonts w:ascii="굴림" w:eastAsia="굴림" w:hAnsi="굴림" w:hint="eastAsia"/>
        </w:rPr>
        <w:t>.</w:t>
      </w:r>
    </w:p>
    <w:p w14:paraId="64905140" w14:textId="77777777" w:rsidR="00487E84" w:rsidRPr="00865792" w:rsidRDefault="00487E84" w:rsidP="00487E84">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딥러닝 모델이 겪는 데이터 희소성 문제를 해결하기 위한 대안으로, 도메인 지식 기반 특성 공학(Feature Engineering)을 제안한다. 마케팅 분야에는 Recency, Frequency, Monetary</w:t>
      </w:r>
      <w:r>
        <w:rPr>
          <w:rFonts w:ascii="굴림" w:eastAsia="굴림" w:hAnsi="굴림" w:hint="eastAsia"/>
        </w:rPr>
        <w:t>(RFM</w:t>
      </w:r>
      <w:r w:rsidRPr="00865792">
        <w:rPr>
          <w:rFonts w:ascii="굴림" w:eastAsia="굴림" w:hAnsi="굴림"/>
        </w:rPr>
        <w:t>) 모형, 고객 생애 가치(</w:t>
      </w:r>
      <w:r>
        <w:rPr>
          <w:rFonts w:ascii="굴림" w:eastAsia="굴림" w:hAnsi="굴림" w:hint="eastAsia"/>
        </w:rPr>
        <w:t xml:space="preserve">Customer Lifetime Value, </w:t>
      </w:r>
      <w:r w:rsidRPr="00865792">
        <w:rPr>
          <w:rFonts w:ascii="굴림" w:eastAsia="굴림" w:hAnsi="굴림"/>
        </w:rPr>
        <w:t>CLV) 이론, 습관화 및 피로도(Fatigue) 이론 등 소비자 행동을 설명하는 검증된 이론들이 존재한다</w:t>
      </w:r>
      <w:r>
        <w:rPr>
          <w:rFonts w:ascii="굴림" w:eastAsia="굴림" w:hAnsi="굴림"/>
        </w:rPr>
        <w:fldChar w:fldCharType="begin"/>
      </w:r>
      <w:r>
        <w:rPr>
          <w:rFonts w:ascii="굴림" w:eastAsia="굴림" w:hAnsi="굴림"/>
        </w:rPr>
        <w:instrText xml:space="preserve"> ADDIN EN.CITE &lt;EndNote&gt;&lt;Cite&gt;&lt;Author&gt;Wathieu&lt;/Author&gt;&lt;Year&gt;2004&lt;/Year&gt;&lt;RecNum&gt;113&lt;/RecNum&gt;&lt;DisplayText&gt;(Akter et al., 2025; Wathieu, 2004)&lt;/DisplayText&gt;&lt;record&gt;&lt;rec-number&gt;113&lt;/rec-number&gt;&lt;foreign-keys&gt;&lt;key app="EN" db-id="ewvsd52dbdwvxke5xwdvp5vrf95pdp9pzrvs" timestamp="1769060903"&gt;113&lt;/key&gt;&lt;/foreign-keys&gt;&lt;ref-type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114&lt;/RecNum&gt;&lt;record&gt;&lt;rec-number&gt;114&lt;/rec-number&gt;&lt;foreign-keys&gt;&lt;key app="EN" db-id="ewvsd52dbdwvxke5xwdvp5vrf95pdp9pzrvs" timestamp="1769060903"&gt;114&lt;/key&gt;&lt;/foreign-keys&gt;&lt;ref-type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Pr>
          <w:rFonts w:ascii="굴림" w:eastAsia="굴림" w:hAnsi="굴림"/>
        </w:rPr>
        <w:fldChar w:fldCharType="separate"/>
      </w:r>
      <w:r>
        <w:rPr>
          <w:rFonts w:ascii="굴림" w:eastAsia="굴림" w:hAnsi="굴림"/>
          <w:noProof/>
        </w:rPr>
        <w:t>(Akter et al., 2025; Wathieu, 2004)</w:t>
      </w:r>
      <w:r>
        <w:rPr>
          <w:rFonts w:ascii="굴림" w:eastAsia="굴림" w:hAnsi="굴림"/>
        </w:rPr>
        <w:fldChar w:fldCharType="end"/>
      </w:r>
      <w:r>
        <w:rPr>
          <w:rFonts w:ascii="굴림" w:eastAsia="굴림" w:hAnsi="굴림" w:hint="eastAsia"/>
        </w:rPr>
        <w:t xml:space="preserve">. </w:t>
      </w:r>
      <w:r w:rsidRPr="00865792">
        <w:rPr>
          <w:rFonts w:ascii="굴림" w:eastAsia="굴림" w:hAnsi="굴림" w:hint="eastAsia"/>
        </w:rPr>
        <w:t>우리는</w:t>
      </w:r>
      <w:r w:rsidRPr="00865792">
        <w:rPr>
          <w:rFonts w:ascii="굴림" w:eastAsia="굴림" w:hAnsi="굴림"/>
        </w:rPr>
        <w:t xml:space="preserve"> 이러한 추상적 이론들을 모델이 학습 가능한 구체적인 수치형 변수로 변환함으로써, 모델에 강력한 귀납적 편향을 주입할 수 있다고 가정한다. 즉, 모델이 바닥부터 데이터의 패턴을 찾게 하는 대신, 시간이 지나면 반응이 감소한다(피로도) 거나 월급날 근처에 구매 확률이 높다(시점 역동성)는 마케팅적 직관을 미리 계산된 형태로 제공하는 것이다.</w:t>
      </w:r>
      <w:r w:rsidRPr="00865792">
        <w:rPr>
          <w:rFonts w:ascii="굴림" w:eastAsia="굴림" w:hAnsi="굴림" w:hint="eastAsia"/>
        </w:rPr>
        <w:t xml:space="preserve"> 이미 검증된 고객 행동 이론이 존재하고 있고 마케터들에게는 익숙한 직관이자 지식일 수 있다. </w:t>
      </w:r>
      <w:r w:rsidRPr="00865792">
        <w:rPr>
          <w:rFonts w:ascii="굴림" w:eastAsia="굴림" w:hAnsi="굴림"/>
        </w:rPr>
        <w:t xml:space="preserve">그러나 기존 연구들은 이러한 도메인 </w:t>
      </w:r>
      <w:r w:rsidRPr="00865792">
        <w:rPr>
          <w:rFonts w:ascii="굴림" w:eastAsia="굴림" w:hAnsi="굴림"/>
        </w:rPr>
        <w:lastRenderedPageBreak/>
        <w:t>지식을 단순히 현상을 요약하는 지표로만 썼을 뿐, 머신러닝 모델이 직접 학습할 수 있는 입력 피처로 체계적으로 재구성한 시도는 상대적으로 제한적이었다.</w:t>
      </w:r>
      <w:r w:rsidRPr="00865792">
        <w:rPr>
          <w:rFonts w:ascii="굴림" w:eastAsia="굴림" w:hAnsi="굴림" w:hint="eastAsia"/>
        </w:rPr>
        <w:t xml:space="preserve"> 인간의 이론을 기계의 언어로 번역하여 주입한다면, 굳이 연산량이 많은 딥러닝 없이도</w:t>
      </w:r>
      <w:r w:rsidRPr="00865792">
        <w:rPr>
          <w:rFonts w:ascii="굴림" w:eastAsia="굴림" w:hAnsi="굴림"/>
        </w:rPr>
        <w:t xml:space="preserve"> 데이터가 희소한 상황에서</w:t>
      </w:r>
      <w:r w:rsidRPr="00865792">
        <w:rPr>
          <w:rFonts w:ascii="굴림" w:eastAsia="굴림" w:hAnsi="굴림" w:hint="eastAsia"/>
        </w:rPr>
        <w:t>도 높은 예측 성능을 달성하고</w:t>
      </w:r>
      <w:r w:rsidRPr="00865792">
        <w:rPr>
          <w:rFonts w:ascii="굴림" w:eastAsia="굴림" w:hAnsi="굴림"/>
        </w:rPr>
        <w:t xml:space="preserve"> 모델이 신호와 소음을 구별하는 데 결정적인 도움을 줄 수 있다.   </w:t>
      </w:r>
    </w:p>
    <w:p w14:paraId="0F89E549" w14:textId="77777777" w:rsidR="00487E84" w:rsidRPr="00865792" w:rsidRDefault="00487E84" w:rsidP="00487E84">
      <w:pPr>
        <w:wordWrap/>
        <w:spacing w:line="432" w:lineRule="auto"/>
        <w:ind w:firstLineChars="100" w:firstLine="200"/>
        <w:rPr>
          <w:rFonts w:ascii="굴림" w:eastAsia="굴림" w:hAnsi="굴림"/>
        </w:rPr>
      </w:pPr>
      <w:r w:rsidRPr="00865792">
        <w:rPr>
          <w:rFonts w:ascii="굴림" w:eastAsia="굴림" w:hAnsi="굴림"/>
        </w:rPr>
        <w:t xml:space="preserve">따라서 본 연구는 어떤 모델이 가장 </w:t>
      </w:r>
      <w:r w:rsidRPr="00865792">
        <w:rPr>
          <w:rFonts w:ascii="굴림" w:eastAsia="굴림" w:hAnsi="굴림" w:hint="eastAsia"/>
        </w:rPr>
        <w:t>고도화되</w:t>
      </w:r>
      <w:r w:rsidRPr="00865792">
        <w:rPr>
          <w:rFonts w:ascii="굴림" w:eastAsia="굴림" w:hAnsi="굴림"/>
        </w:rPr>
        <w:t>고 복잡한</w:t>
      </w:r>
      <w:r>
        <w:rPr>
          <w:rFonts w:ascii="굴림" w:eastAsia="굴림" w:hAnsi="굴림" w:hint="eastAsia"/>
        </w:rPr>
        <w:t>지를</w:t>
      </w:r>
      <w:r w:rsidRPr="00865792">
        <w:rPr>
          <w:rFonts w:ascii="굴림" w:eastAsia="굴림" w:hAnsi="굴림"/>
        </w:rPr>
        <w:t xml:space="preserve"> 묻지 않는다. 대신 </w:t>
      </w:r>
      <w:r>
        <w:rPr>
          <w:rFonts w:ascii="굴림" w:eastAsia="굴림" w:hAnsi="굴림"/>
        </w:rPr>
        <w:t>“</w:t>
      </w:r>
      <w:r w:rsidRPr="00865792">
        <w:rPr>
          <w:rFonts w:ascii="굴림" w:eastAsia="굴림" w:hAnsi="굴림"/>
        </w:rPr>
        <w:t>예측 정확도와 비용을 함께 고려할 때, 어떤 조합이 가장 효율적인가?”</w:t>
      </w:r>
      <w:r w:rsidRPr="00865792">
        <w:rPr>
          <w:rFonts w:ascii="굴림" w:eastAsia="굴림" w:hAnsi="굴림" w:hint="eastAsia"/>
        </w:rPr>
        <w:t xml:space="preserve"> </w:t>
      </w:r>
      <w:r w:rsidRPr="00865792">
        <w:rPr>
          <w:rFonts w:ascii="굴림" w:eastAsia="굴림" w:hAnsi="굴림"/>
        </w:rPr>
        <w:t xml:space="preserve">라는 실용적 질문에 집중한다. </w:t>
      </w:r>
      <w:r w:rsidRPr="00865792">
        <w:rPr>
          <w:rFonts w:ascii="굴림" w:eastAsia="굴림" w:hAnsi="굴림" w:hint="eastAsia"/>
        </w:rPr>
        <w:t>실제</w:t>
      </w:r>
      <w:r w:rsidRPr="00865792">
        <w:rPr>
          <w:rFonts w:ascii="굴림" w:eastAsia="굴림" w:hAnsi="굴림"/>
        </w:rPr>
        <w:t xml:space="preserve"> 대규모 이커머스 데이터셋(REES46)을 활용하여, 도메인 지식이 주입된 경량화된 모델이 원시 데이터 기반의 고비용 딥러닝 모델을 대체하거나 능가할 수 있는지를 실증적으로 규명하고자 한다. 구체적인 연구 질문은 다음과 같다.</w:t>
      </w:r>
    </w:p>
    <w:p w14:paraId="382DDD9D" w14:textId="77777777" w:rsidR="00487E84" w:rsidRPr="00865792" w:rsidRDefault="00487E84" w:rsidP="00487E84">
      <w:pPr>
        <w:pStyle w:val="a6"/>
        <w:numPr>
          <w:ilvl w:val="0"/>
          <w:numId w:val="36"/>
        </w:numPr>
        <w:wordWrap/>
        <w:spacing w:line="432" w:lineRule="auto"/>
        <w:rPr>
          <w:rFonts w:ascii="굴림" w:eastAsia="굴림" w:hAnsi="굴림"/>
        </w:rPr>
      </w:pPr>
      <w:r w:rsidRPr="00865792">
        <w:rPr>
          <w:rFonts w:ascii="굴림" w:eastAsia="굴림" w:hAnsi="굴림"/>
          <w:b/>
          <w:bCs/>
        </w:rPr>
        <w:t>RQ1.</w:t>
      </w:r>
      <w:r w:rsidRPr="00865792">
        <w:rPr>
          <w:rFonts w:ascii="굴림" w:eastAsia="굴림" w:hAnsi="굴림"/>
        </w:rPr>
        <w:t xml:space="preserve"> </w:t>
      </w:r>
      <w:r w:rsidRPr="00865792">
        <w:rPr>
          <w:rFonts w:ascii="굴림" w:eastAsia="굴림" w:hAnsi="굴림" w:hint="eastAsia"/>
        </w:rPr>
        <w:t xml:space="preserve">[지식의 유용성] 마케팅 </w:t>
      </w:r>
      <w:r w:rsidRPr="00865792">
        <w:rPr>
          <w:rFonts w:ascii="굴림" w:eastAsia="굴림" w:hAnsi="굴림"/>
        </w:rPr>
        <w:t>도메인 지식</w:t>
      </w:r>
      <w:r w:rsidRPr="00865792">
        <w:rPr>
          <w:rFonts w:ascii="굴림" w:eastAsia="굴림" w:hAnsi="굴림" w:hint="eastAsia"/>
        </w:rPr>
        <w:t>(피로도, 구매 주기, 시점 역동성, 콘텐츠 효율성)</w:t>
      </w:r>
      <w:r w:rsidRPr="00865792">
        <w:rPr>
          <w:rFonts w:ascii="굴림" w:eastAsia="굴림" w:hAnsi="굴림"/>
        </w:rPr>
        <w:t xml:space="preserve">을 반영한 파생변수는 단순 원시 로그만 사용했을 때보다 예측 성능을 유의미하게 향상시키는가? </w:t>
      </w:r>
    </w:p>
    <w:p w14:paraId="529B9D6F" w14:textId="77777777" w:rsidR="00487E84" w:rsidRPr="00865792" w:rsidRDefault="00487E84" w:rsidP="00487E84">
      <w:pPr>
        <w:pStyle w:val="a6"/>
        <w:numPr>
          <w:ilvl w:val="0"/>
          <w:numId w:val="36"/>
        </w:numPr>
        <w:wordWrap/>
        <w:spacing w:line="432" w:lineRule="auto"/>
        <w:rPr>
          <w:rFonts w:ascii="굴림" w:eastAsia="굴림" w:hAnsi="굴림"/>
        </w:rPr>
      </w:pPr>
      <w:r w:rsidRPr="00865792">
        <w:rPr>
          <w:rFonts w:ascii="굴림" w:eastAsia="굴림" w:hAnsi="굴림"/>
          <w:b/>
          <w:bCs/>
        </w:rPr>
        <w:t>RQ</w:t>
      </w:r>
      <w:r w:rsidRPr="00865792">
        <w:rPr>
          <w:rFonts w:ascii="굴림" w:eastAsia="굴림" w:hAnsi="굴림" w:hint="eastAsia"/>
          <w:b/>
          <w:bCs/>
        </w:rPr>
        <w:t>2</w:t>
      </w:r>
      <w:r w:rsidRPr="00865792">
        <w:rPr>
          <w:rFonts w:ascii="굴림" w:eastAsia="굴림" w:hAnsi="굴림"/>
          <w:b/>
          <w:bCs/>
        </w:rPr>
        <w:t>.</w:t>
      </w:r>
      <w:r w:rsidRPr="00865792">
        <w:rPr>
          <w:rFonts w:ascii="굴림" w:eastAsia="굴림" w:hAnsi="굴림"/>
        </w:rPr>
        <w:t xml:space="preserve"> </w:t>
      </w:r>
      <w:r w:rsidRPr="00865792">
        <w:rPr>
          <w:rFonts w:ascii="굴림" w:eastAsia="굴림" w:hAnsi="굴림" w:hint="eastAsia"/>
        </w:rPr>
        <w:t xml:space="preserve">[해석 가능성] </w:t>
      </w:r>
      <w:r w:rsidRPr="00865792">
        <w:rPr>
          <w:rFonts w:ascii="굴림" w:eastAsia="굴림" w:hAnsi="굴림"/>
        </w:rPr>
        <w:t>4가지 도메인 지식 축 중 예측력 개선에 가장 결정적인 역할을 하는 핵심 요인은 무엇</w:t>
      </w:r>
      <w:r w:rsidRPr="00865792">
        <w:rPr>
          <w:rFonts w:ascii="굴림" w:eastAsia="굴림" w:hAnsi="굴림" w:hint="eastAsia"/>
        </w:rPr>
        <w:t>이며, 이를 통해 실무자는 어떤 설명 가능한 마케팅 전략을 수립할 수 있는가?</w:t>
      </w:r>
    </w:p>
    <w:p w14:paraId="36F39D84" w14:textId="77777777" w:rsidR="00487E84" w:rsidRPr="00865792" w:rsidRDefault="00487E84" w:rsidP="00487E84">
      <w:pPr>
        <w:pStyle w:val="a6"/>
        <w:numPr>
          <w:ilvl w:val="0"/>
          <w:numId w:val="36"/>
        </w:numPr>
        <w:wordWrap/>
        <w:spacing w:line="432" w:lineRule="auto"/>
        <w:rPr>
          <w:rFonts w:ascii="굴림" w:eastAsia="굴림" w:hAnsi="굴림"/>
        </w:rPr>
      </w:pPr>
      <w:r w:rsidRPr="00865792">
        <w:rPr>
          <w:rFonts w:ascii="굴림" w:eastAsia="굴림" w:hAnsi="굴림"/>
          <w:b/>
          <w:bCs/>
        </w:rPr>
        <w:t>RQ</w:t>
      </w:r>
      <w:r w:rsidRPr="00865792">
        <w:rPr>
          <w:rFonts w:ascii="굴림" w:eastAsia="굴림" w:hAnsi="굴림" w:hint="eastAsia"/>
          <w:b/>
          <w:bCs/>
        </w:rPr>
        <w:t>3</w:t>
      </w:r>
      <w:r w:rsidRPr="00865792">
        <w:rPr>
          <w:rFonts w:ascii="굴림" w:eastAsia="굴림" w:hAnsi="굴림"/>
          <w:b/>
          <w:bCs/>
        </w:rPr>
        <w:t>.</w:t>
      </w:r>
      <w:r w:rsidRPr="00865792">
        <w:rPr>
          <w:rFonts w:ascii="굴림" w:eastAsia="굴림" w:hAnsi="굴림"/>
        </w:rPr>
        <w:t xml:space="preserve"> </w:t>
      </w:r>
      <w:r w:rsidRPr="00865792">
        <w:rPr>
          <w:rFonts w:ascii="굴림" w:eastAsia="굴림" w:hAnsi="굴림" w:hint="eastAsia"/>
        </w:rPr>
        <w:t xml:space="preserve">[알고리즘 비교] 희소성이 높은 CRM 데이터 환경에서, 도메인 지식 변수를 장착한 </w:t>
      </w:r>
      <w:r w:rsidRPr="00865792">
        <w:rPr>
          <w:rFonts w:ascii="굴림" w:eastAsia="굴림" w:hAnsi="굴림"/>
        </w:rPr>
        <w:t>트리 기반 모델</w:t>
      </w:r>
      <w:r w:rsidRPr="00865792">
        <w:rPr>
          <w:rFonts w:ascii="굴림" w:eastAsia="굴림" w:hAnsi="굴림" w:hint="eastAsia"/>
        </w:rPr>
        <w:t>은</w:t>
      </w:r>
      <w:r w:rsidRPr="00865792">
        <w:rPr>
          <w:rFonts w:ascii="굴림" w:eastAsia="굴림" w:hAnsi="굴림"/>
        </w:rPr>
        <w:t xml:space="preserve"> </w:t>
      </w:r>
      <w:r w:rsidRPr="00865792">
        <w:rPr>
          <w:rFonts w:ascii="굴림" w:eastAsia="굴림" w:hAnsi="굴림" w:hint="eastAsia"/>
        </w:rPr>
        <w:t>시계열 딥러닝 모델 대비 우월한 성능 및 효율성을 보이는가?</w:t>
      </w:r>
    </w:p>
    <w:p w14:paraId="3AEEA3E6" w14:textId="77777777" w:rsidR="00487E84" w:rsidRPr="00865792" w:rsidRDefault="00487E84" w:rsidP="00487E84">
      <w:pPr>
        <w:wordWrap/>
        <w:spacing w:line="432" w:lineRule="auto"/>
        <w:ind w:firstLineChars="50" w:firstLine="100"/>
        <w:rPr>
          <w:rFonts w:ascii="굴림" w:eastAsia="굴림" w:hAnsi="굴림"/>
        </w:rPr>
      </w:pPr>
      <w:r w:rsidRPr="00865792">
        <w:rPr>
          <w:rFonts w:ascii="굴림" w:eastAsia="굴림" w:hAnsi="굴림"/>
        </w:rPr>
        <w:t xml:space="preserve">결론적으로 본 연구의 차별적 기여도는 다음과 같다. 첫째, </w:t>
      </w:r>
      <w:r w:rsidRPr="00865792">
        <w:rPr>
          <w:rFonts w:ascii="굴림" w:eastAsia="굴림" w:hAnsi="굴림" w:hint="eastAsia"/>
        </w:rPr>
        <w:t>기존</w:t>
      </w:r>
      <w:r w:rsidRPr="00865792">
        <w:rPr>
          <w:rFonts w:ascii="굴림" w:eastAsia="굴림" w:hAnsi="굴림"/>
        </w:rPr>
        <w:t xml:space="preserve"> 연구들이 고객 행동 이론을 단순한 서술적 배경이나 사후 해석의 도구로만 활용한 것과 달리, 본 연구는 추상적인 마케팅 이론을 머신러닝 모델이 학습 가능한 구체적인 수치형 벡터로 변환하는 체계적인 프레임워크를 제안</w:t>
      </w:r>
      <w:r w:rsidRPr="00865792">
        <w:rPr>
          <w:rFonts w:ascii="굴림" w:eastAsia="굴림" w:hAnsi="굴림" w:hint="eastAsia"/>
        </w:rPr>
        <w:t>한다</w:t>
      </w:r>
      <w:r w:rsidRPr="00865792">
        <w:rPr>
          <w:rFonts w:ascii="굴림" w:eastAsia="굴림" w:hAnsi="굴림"/>
        </w:rPr>
        <w:t xml:space="preserve">. 이는 도메인 지식을 알고리즘의 귀납적 편향으로 주입하여, 데이터가 희소한 환경에서도 모델이 신호와 소음을 효과적으로 구분할 수 있게 </w:t>
      </w:r>
      <w:r w:rsidRPr="00865792">
        <w:rPr>
          <w:rFonts w:ascii="굴림" w:eastAsia="굴림" w:hAnsi="굴림" w:hint="eastAsia"/>
        </w:rPr>
        <w:t xml:space="preserve">한다. </w:t>
      </w:r>
      <w:r w:rsidRPr="00865792">
        <w:rPr>
          <w:rFonts w:ascii="굴림" w:eastAsia="굴림" w:hAnsi="굴림"/>
        </w:rPr>
        <w:t>둘째, 단순히 누가 구매할 것인</w:t>
      </w:r>
      <w:r>
        <w:rPr>
          <w:rFonts w:ascii="굴림" w:eastAsia="굴림" w:hAnsi="굴림" w:hint="eastAsia"/>
        </w:rPr>
        <w:t>지를</w:t>
      </w:r>
      <w:r w:rsidRPr="00865792">
        <w:rPr>
          <w:rFonts w:ascii="굴림" w:eastAsia="굴림" w:hAnsi="굴림"/>
        </w:rPr>
        <w:t xml:space="preserve"> 맞추는 블랙박스 예측을 넘어, SHAP 분석을 통해 "왜 지금이 마케팅 적기인가</w:t>
      </w:r>
      <w:r>
        <w:rPr>
          <w:rFonts w:ascii="굴림" w:eastAsia="굴림" w:hAnsi="굴림" w:hint="eastAsia"/>
        </w:rPr>
        <w:t>?</w:t>
      </w:r>
      <w:r w:rsidRPr="00865792">
        <w:rPr>
          <w:rFonts w:ascii="굴림" w:eastAsia="굴림" w:hAnsi="굴림"/>
        </w:rPr>
        <w:t>"를 설명할 수 있는 모델을 구현</w:t>
      </w:r>
      <w:r w:rsidRPr="00865792">
        <w:rPr>
          <w:rFonts w:ascii="굴림" w:eastAsia="굴림" w:hAnsi="굴림" w:hint="eastAsia"/>
        </w:rPr>
        <w:t>하였다</w:t>
      </w:r>
      <w:r w:rsidRPr="00865792">
        <w:rPr>
          <w:rFonts w:ascii="굴림" w:eastAsia="굴림" w:hAnsi="굴림"/>
        </w:rPr>
        <w:t>. 특히 마케팅 피로도와 재구매 준비도가 구매 확률에 미치는 비선형적 임계값을 규명함으로써, 실무자가 직관적으로 이해하고 즉각적인 마케팅 액션을 취할 수 있는 구체적인 근거를 제공</w:t>
      </w:r>
      <w:r w:rsidRPr="00865792">
        <w:rPr>
          <w:rFonts w:ascii="굴림" w:eastAsia="굴림" w:hAnsi="굴림" w:hint="eastAsia"/>
        </w:rPr>
        <w:t>한다.</w:t>
      </w:r>
      <w:r w:rsidRPr="00865792">
        <w:rPr>
          <w:rFonts w:ascii="굴림" w:eastAsia="굴림" w:hAnsi="굴림"/>
        </w:rPr>
        <w:t xml:space="preserve"> 셋째, </w:t>
      </w:r>
      <w:r w:rsidRPr="00865792">
        <w:rPr>
          <w:rFonts w:ascii="굴림" w:eastAsia="굴림" w:hAnsi="굴림" w:hint="eastAsia"/>
        </w:rPr>
        <w:t>최근</w:t>
      </w:r>
      <w:r w:rsidRPr="00865792">
        <w:rPr>
          <w:rFonts w:ascii="굴림" w:eastAsia="굴림" w:hAnsi="굴림"/>
        </w:rPr>
        <w:t xml:space="preserve"> 학계의 Tabular Data에서의 딥러닝</w:t>
      </w:r>
      <w:r w:rsidRPr="00865792">
        <w:rPr>
          <w:rFonts w:ascii="굴림" w:eastAsia="굴림" w:hAnsi="굴림" w:hint="eastAsia"/>
        </w:rPr>
        <w:t>과 머신러닝 경쟁</w:t>
      </w:r>
      <w:r w:rsidRPr="00865792">
        <w:rPr>
          <w:rFonts w:ascii="굴림" w:eastAsia="굴림" w:hAnsi="굴림"/>
        </w:rPr>
        <w:t xml:space="preserve"> 논쟁에 기여하여, 구매 전환율이 극도로 낮은(0.12%) 실제 CRM 데이터 환경에서는 복잡한 딥러닝의 표현 </w:t>
      </w:r>
      <w:r w:rsidRPr="00865792">
        <w:rPr>
          <w:rFonts w:ascii="굴림" w:eastAsia="굴림" w:hAnsi="굴림"/>
        </w:rPr>
        <w:lastRenderedPageBreak/>
        <w:t>학습보다 잘 설계된 도메인 특성을 장착한 경량 모델이 예측 성능과 일반화 능력 면에서 더 우월함을 실증적으로 규명</w:t>
      </w:r>
      <w:r w:rsidRPr="00865792">
        <w:rPr>
          <w:rFonts w:ascii="굴림" w:eastAsia="굴림" w:hAnsi="굴림" w:hint="eastAsia"/>
        </w:rPr>
        <w:t>한다</w:t>
      </w:r>
      <w:r w:rsidRPr="00865792">
        <w:rPr>
          <w:rFonts w:ascii="굴림" w:eastAsia="굴림" w:hAnsi="굴림"/>
        </w:rPr>
        <w:t xml:space="preserve">. </w:t>
      </w:r>
      <w:r>
        <w:rPr>
          <w:rFonts w:ascii="굴림" w:eastAsia="굴림" w:hAnsi="굴림" w:hint="eastAsia"/>
        </w:rPr>
        <w:t xml:space="preserve">이는 </w:t>
      </w:r>
      <w:r w:rsidRPr="00865792">
        <w:rPr>
          <w:rFonts w:ascii="굴림" w:eastAsia="굴림" w:hAnsi="굴림"/>
        </w:rPr>
        <w:t>무조건적인 고비용 딥러닝 도입을 경계하고, 데이터 특성에 맞는 적정 기술의 중요성을 입증</w:t>
      </w:r>
      <w:r w:rsidRPr="00865792">
        <w:rPr>
          <w:rFonts w:ascii="굴림" w:eastAsia="굴림" w:hAnsi="굴림" w:hint="eastAsia"/>
        </w:rPr>
        <w:t>한</w:t>
      </w:r>
      <w:r w:rsidRPr="00865792">
        <w:rPr>
          <w:rFonts w:ascii="굴림" w:eastAsia="굴림" w:hAnsi="굴림"/>
        </w:rPr>
        <w:t>다.</w:t>
      </w:r>
    </w:p>
    <w:p w14:paraId="70128B50" w14:textId="77777777" w:rsidR="00487E84" w:rsidRPr="00865792" w:rsidRDefault="00487E84" w:rsidP="00487E84">
      <w:pPr>
        <w:wordWrap/>
        <w:spacing w:line="432" w:lineRule="auto"/>
        <w:ind w:firstLineChars="50" w:firstLine="100"/>
        <w:rPr>
          <w:rFonts w:ascii="굴림" w:eastAsia="굴림" w:hAnsi="굴림"/>
        </w:rPr>
      </w:pPr>
      <w:r w:rsidRPr="00865792">
        <w:rPr>
          <w:rFonts w:ascii="굴림" w:eastAsia="굴림" w:hAnsi="굴림"/>
        </w:rPr>
        <w:t xml:space="preserve">본 논문의 구성은 다음과 같다. 2장에서는 관련 선행 연구를 고찰하고 본 연구의 </w:t>
      </w:r>
      <w:r w:rsidRPr="00865792">
        <w:rPr>
          <w:rFonts w:ascii="굴림" w:eastAsia="굴림" w:hAnsi="굴림" w:hint="eastAsia"/>
        </w:rPr>
        <w:t>지식 기반 변수</w:t>
      </w:r>
      <w:r w:rsidRPr="00865792">
        <w:rPr>
          <w:rFonts w:ascii="굴림" w:eastAsia="굴림" w:hAnsi="굴림"/>
        </w:rPr>
        <w:t xml:space="preserve"> 설계 근거를 제시한다. 3장에서는 </w:t>
      </w:r>
      <w:r w:rsidRPr="00865792">
        <w:rPr>
          <w:rFonts w:ascii="굴림" w:eastAsia="굴림" w:hAnsi="굴림" w:hint="eastAsia"/>
        </w:rPr>
        <w:t>연구 실험 과정에서 사용된 데이터와 분석 알고리즘과 검증 방향을 상세하게 소개하고</w:t>
      </w:r>
      <w:r w:rsidRPr="00865792">
        <w:rPr>
          <w:rFonts w:ascii="굴림" w:eastAsia="굴림" w:hAnsi="굴림"/>
        </w:rPr>
        <w:t xml:space="preserve">, 4장에서는 각 </w:t>
      </w:r>
      <w:r w:rsidRPr="00865792">
        <w:rPr>
          <w:rFonts w:ascii="굴림" w:eastAsia="굴림" w:hAnsi="굴림" w:hint="eastAsia"/>
        </w:rPr>
        <w:t xml:space="preserve">실험 결과와 해석을 소개한다. 마지막으로 </w:t>
      </w:r>
      <w:r w:rsidRPr="00865792">
        <w:rPr>
          <w:rFonts w:ascii="굴림" w:eastAsia="굴림" w:hAnsi="굴림"/>
        </w:rPr>
        <w:t>5장</w:t>
      </w:r>
      <w:r w:rsidRPr="00865792">
        <w:rPr>
          <w:rFonts w:ascii="굴림" w:eastAsia="굴림" w:hAnsi="굴림" w:hint="eastAsia"/>
        </w:rPr>
        <w:t xml:space="preserve"> 토의에서 연구의 이론적 및 실무적 시사점과 한계를 논의한 후, 6장에서 </w:t>
      </w:r>
      <w:r w:rsidRPr="00865792">
        <w:rPr>
          <w:rFonts w:ascii="굴림" w:eastAsia="굴림" w:hAnsi="굴림"/>
        </w:rPr>
        <w:t xml:space="preserve">연구 결과를 요약하며 </w:t>
      </w:r>
      <w:r w:rsidRPr="00865792">
        <w:rPr>
          <w:rFonts w:ascii="굴림" w:eastAsia="굴림" w:hAnsi="굴림" w:hint="eastAsia"/>
        </w:rPr>
        <w:t>마무리한다.</w:t>
      </w:r>
    </w:p>
    <w:p w14:paraId="1AD90F5E" w14:textId="77777777" w:rsidR="00D35A90" w:rsidRPr="00865792" w:rsidRDefault="00D35A90" w:rsidP="00670E9D">
      <w:pPr>
        <w:wordWrap/>
        <w:spacing w:line="432" w:lineRule="auto"/>
        <w:rPr>
          <w:rFonts w:ascii="굴림" w:eastAsia="굴림" w:hAnsi="굴림"/>
        </w:rPr>
      </w:pPr>
    </w:p>
    <w:p w14:paraId="142F3DFA" w14:textId="77777777" w:rsidR="00D35A90" w:rsidRPr="006A7A3C" w:rsidRDefault="00D35A90" w:rsidP="00670E9D">
      <w:pPr>
        <w:wordWrap/>
        <w:spacing w:line="432" w:lineRule="auto"/>
        <w:rPr>
          <w:rFonts w:ascii="굴림" w:eastAsia="굴림" w:hAnsi="굴림"/>
          <w:b/>
          <w:bCs/>
          <w:sz w:val="36"/>
          <w:szCs w:val="36"/>
        </w:rPr>
      </w:pPr>
      <w:r w:rsidRPr="006A7A3C">
        <w:rPr>
          <w:rFonts w:ascii="굴림" w:eastAsia="굴림" w:hAnsi="굴림" w:hint="eastAsia"/>
          <w:b/>
          <w:bCs/>
          <w:sz w:val="36"/>
          <w:szCs w:val="36"/>
        </w:rPr>
        <w:t>II.문헌연구</w:t>
      </w:r>
    </w:p>
    <w:p w14:paraId="73695577" w14:textId="26A64F50" w:rsidR="00D35A90" w:rsidRDefault="00D35A90" w:rsidP="006A7A3C">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마케팅 도메인 지식과 최신 기계학습 방법론의 융합을 통해 희소한 고객 데이터 환경에서의 예측 성능을 극대화하고자 한다. 이를 위해 (1) 고객 생애 가치 및 행동 이론의 진화, (2) 정형 데이터 환경에서의 딥러닝과 트리 기반 모델 간의 성능 논쟁, (3) 도메인 지식을 활용한 특성 공학의 이론적 타당성, (4) 설명 가능한 AI의 필요성을 중심으로 선행 연구를 고찰한다.</w:t>
      </w:r>
    </w:p>
    <w:p w14:paraId="49FB5DE7" w14:textId="77777777" w:rsidR="004571C0" w:rsidRPr="00865792" w:rsidRDefault="004571C0" w:rsidP="006A7A3C">
      <w:pPr>
        <w:wordWrap/>
        <w:spacing w:line="432" w:lineRule="auto"/>
        <w:ind w:firstLineChars="100" w:firstLine="200"/>
        <w:rPr>
          <w:rFonts w:ascii="굴림" w:eastAsia="굴림" w:hAnsi="굴림"/>
        </w:rPr>
      </w:pPr>
    </w:p>
    <w:p w14:paraId="2B00B888" w14:textId="77777777" w:rsidR="00D35A90" w:rsidRPr="006A7A3C" w:rsidRDefault="00D35A90" w:rsidP="00670E9D">
      <w:pPr>
        <w:wordWrap/>
        <w:spacing w:line="432" w:lineRule="auto"/>
        <w:rPr>
          <w:rFonts w:ascii="굴림" w:eastAsia="굴림" w:hAnsi="굴림"/>
          <w:b/>
          <w:bCs/>
          <w:sz w:val="28"/>
          <w:szCs w:val="28"/>
        </w:rPr>
      </w:pPr>
      <w:r w:rsidRPr="006A7A3C">
        <w:rPr>
          <w:rFonts w:ascii="굴림" w:eastAsia="굴림" w:hAnsi="굴림" w:hint="eastAsia"/>
          <w:b/>
          <w:bCs/>
          <w:sz w:val="28"/>
          <w:szCs w:val="28"/>
        </w:rPr>
        <w:t>1. 고객</w:t>
      </w:r>
      <w:r w:rsidRPr="006A7A3C">
        <w:rPr>
          <w:rFonts w:ascii="굴림" w:eastAsia="굴림" w:hAnsi="굴림"/>
          <w:b/>
          <w:bCs/>
          <w:sz w:val="28"/>
          <w:szCs w:val="28"/>
        </w:rPr>
        <w:t xml:space="preserve"> 행동 이론의 정량화와 진화</w:t>
      </w:r>
    </w:p>
    <w:p w14:paraId="55B40E73" w14:textId="3125AB6D" w:rsidR="00D35A90" w:rsidRPr="006A7A3C" w:rsidRDefault="00D35A90" w:rsidP="00670E9D">
      <w:pPr>
        <w:wordWrap/>
        <w:spacing w:line="432" w:lineRule="auto"/>
        <w:rPr>
          <w:rFonts w:ascii="굴림" w:eastAsia="굴림" w:hAnsi="굴림"/>
          <w:sz w:val="26"/>
          <w:szCs w:val="26"/>
        </w:rPr>
      </w:pPr>
      <w:r w:rsidRPr="006A7A3C">
        <w:rPr>
          <w:rFonts w:ascii="굴림" w:eastAsia="굴림" w:hAnsi="굴림" w:hint="eastAsia"/>
          <w:sz w:val="26"/>
          <w:szCs w:val="26"/>
        </w:rPr>
        <w:t xml:space="preserve">1) 고객 생애 가치와 </w:t>
      </w:r>
      <w:r w:rsidRPr="006A7A3C">
        <w:rPr>
          <w:rFonts w:ascii="굴림" w:eastAsia="굴림" w:hAnsi="굴림"/>
          <w:sz w:val="26"/>
          <w:szCs w:val="26"/>
        </w:rPr>
        <w:t xml:space="preserve">RFM </w:t>
      </w:r>
      <w:r w:rsidRPr="006A7A3C">
        <w:rPr>
          <w:rFonts w:ascii="굴림" w:eastAsia="굴림" w:hAnsi="굴림" w:hint="eastAsia"/>
          <w:sz w:val="26"/>
          <w:szCs w:val="26"/>
        </w:rPr>
        <w:t>프레임워크</w:t>
      </w:r>
    </w:p>
    <w:p w14:paraId="779B31D5" w14:textId="0D2E333E" w:rsidR="00D35A90" w:rsidRPr="00865792" w:rsidRDefault="00D35A90" w:rsidP="006A7A3C">
      <w:pPr>
        <w:wordWrap/>
        <w:spacing w:line="432" w:lineRule="auto"/>
        <w:ind w:firstLineChars="100" w:firstLine="200"/>
        <w:rPr>
          <w:rFonts w:ascii="굴림" w:eastAsia="굴림" w:hAnsi="굴림"/>
        </w:rPr>
      </w:pPr>
      <w:r w:rsidRPr="00865792">
        <w:rPr>
          <w:rFonts w:ascii="굴림" w:eastAsia="굴림" w:hAnsi="굴림"/>
        </w:rPr>
        <w:t>고객 생애 가치는 고객이 기업과의 관계를 유지하는 전체 기간 동안 창출할 것으로 기대되는 순현재가치로 정의된다</w:t>
      </w:r>
      <w:r w:rsidRPr="00865792">
        <w:rPr>
          <w:rFonts w:ascii="굴림" w:eastAsia="굴림" w:hAnsi="굴림"/>
          <w:noProof/>
        </w:rPr>
        <w:t>(Pfeifer et al., 2005)</w:t>
      </w:r>
      <w:r w:rsidRPr="00865792">
        <w:rPr>
          <w:rFonts w:ascii="굴림" w:eastAsia="굴림" w:hAnsi="굴림"/>
        </w:rPr>
        <w:t>. 이 개념은 단기적 거래 수익을 넘어 장기적 관계 가치를 정량화함으로써, 고객 획득 비용과 유지 투자의 효율성을 판단하는 핵심 지표로 자리매김하였다. CLV의 이론적 기원은 1980년대 직접 마케팅(Direct Marketing) 분야로 거슬러 올라가며, 이후 데이터베이스 마케팅의 발전과 함께 학술적</w:t>
      </w:r>
      <w:r w:rsidRPr="00865792">
        <w:rPr>
          <w:rFonts w:ascii="굴림" w:eastAsia="굴림" w:hAnsi="굴림" w:hint="eastAsia"/>
        </w:rPr>
        <w:t xml:space="preserve"> 및 </w:t>
      </w:r>
      <w:r w:rsidRPr="00865792">
        <w:rPr>
          <w:rFonts w:ascii="굴림" w:eastAsia="굴림" w:hAnsi="굴림"/>
        </w:rPr>
        <w:t>실무적으로 광범위하게 확산되었다</w:t>
      </w:r>
      <w:r w:rsidRPr="00865792">
        <w:rPr>
          <w:rFonts w:ascii="굴림" w:eastAsia="굴림" w:hAnsi="굴림"/>
          <w:noProof/>
        </w:rPr>
        <w:t xml:space="preserve">(Berger </w:t>
      </w:r>
      <w:r>
        <w:rPr>
          <w:rFonts w:ascii="굴림" w:eastAsia="굴림" w:hAnsi="굴림"/>
          <w:noProof/>
        </w:rPr>
        <w:t>and</w:t>
      </w:r>
      <w:r w:rsidRPr="00865792">
        <w:rPr>
          <w:rFonts w:ascii="굴림" w:eastAsia="굴림" w:hAnsi="굴림"/>
          <w:noProof/>
        </w:rPr>
        <w:t xml:space="preserve"> Nasr, 1998)</w:t>
      </w:r>
      <w:r w:rsidRPr="00865792">
        <w:rPr>
          <w:rFonts w:ascii="굴림" w:eastAsia="굴림" w:hAnsi="굴림"/>
        </w:rPr>
        <w:t>.</w:t>
      </w:r>
      <w:r w:rsidRPr="00865792">
        <w:rPr>
          <w:rFonts w:ascii="굴림" w:eastAsia="굴림" w:hAnsi="굴림" w:hint="eastAsia"/>
        </w:rPr>
        <w:t xml:space="preserve"> </w:t>
      </w:r>
      <w:r w:rsidRPr="00865792">
        <w:rPr>
          <w:rFonts w:ascii="굴림" w:eastAsia="굴림" w:hAnsi="굴림"/>
        </w:rPr>
        <w:t>특히 CLV</w:t>
      </w:r>
      <w:r w:rsidRPr="00865792">
        <w:rPr>
          <w:rFonts w:ascii="굴림" w:eastAsia="굴림" w:hAnsi="굴림" w:hint="eastAsia"/>
        </w:rPr>
        <w:t>는</w:t>
      </w:r>
      <w:r w:rsidRPr="00865792">
        <w:rPr>
          <w:rFonts w:ascii="굴림" w:eastAsia="굴림" w:hAnsi="굴림"/>
        </w:rPr>
        <w:t xml:space="preserve"> 1980년대 직접 마케팅에서 출발하여, 1990년대 데이터베이스 마케팅, 2000년대 e-commerce 및 구독 경제, 그리고 2020년대 옴니채널</w:t>
      </w:r>
      <w:r w:rsidRPr="00865792">
        <w:rPr>
          <w:rFonts w:ascii="굴림" w:eastAsia="굴림" w:hAnsi="굴림" w:hint="eastAsia"/>
        </w:rPr>
        <w:t xml:space="preserve">와 </w:t>
      </w:r>
      <w:r w:rsidRPr="00865792">
        <w:rPr>
          <w:rFonts w:ascii="굴림" w:eastAsia="굴림" w:hAnsi="굴림"/>
        </w:rPr>
        <w:t xml:space="preserve">실시간 개인화 환경으로 그 적용 범위가 확장되어 왔으며, 방법론 </w:t>
      </w:r>
      <w:r w:rsidRPr="00865792">
        <w:rPr>
          <w:rFonts w:ascii="굴림" w:eastAsia="굴림" w:hAnsi="굴림"/>
        </w:rPr>
        <w:lastRenderedPageBreak/>
        <w:t>또한 집계형 RFM</w:t>
      </w:r>
      <w:r w:rsidRPr="00865792">
        <w:rPr>
          <w:rFonts w:ascii="굴림" w:eastAsia="굴림" w:hAnsi="굴림" w:hint="eastAsia"/>
        </w:rPr>
        <w:t>에서</w:t>
      </w:r>
      <w:r w:rsidRPr="00865792">
        <w:rPr>
          <w:rFonts w:ascii="굴림" w:eastAsia="굴림" w:hAnsi="굴림"/>
        </w:rPr>
        <w:t xml:space="preserve"> 확률 모형</w:t>
      </w:r>
      <w:r w:rsidRPr="00865792">
        <w:rPr>
          <w:rFonts w:ascii="굴림" w:eastAsia="굴림" w:hAnsi="굴림" w:hint="eastAsia"/>
        </w:rPr>
        <w:t>으로, 그리고</w:t>
      </w:r>
      <w:r w:rsidRPr="00865792">
        <w:rPr>
          <w:rFonts w:ascii="굴림" w:eastAsia="굴림" w:hAnsi="굴림"/>
        </w:rPr>
        <w:t xml:space="preserve"> 머신러닝 융합이라는 진화 궤적을 따르고 있다.</w:t>
      </w:r>
    </w:p>
    <w:p w14:paraId="17D3B357"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고객</w:t>
      </w:r>
      <w:r w:rsidRPr="00865792">
        <w:rPr>
          <w:rFonts w:ascii="굴림" w:eastAsia="굴림" w:hAnsi="굴림"/>
        </w:rPr>
        <w:t xml:space="preserve"> 가치를 평가하는 가장 고전적이면서도 강력한 프레임워크는 RFM(Recency, Frequency, Monetary) 모형이다. 초기 연구들은 RFM 지표가 미래 수익성과 강한 상관관계를 가짐을 실증하였다. 그러나 단순한 집계 방식의 RFM은 고객의 이탈(Churn) 시점을 명시적으로 알 수 없는 비계약적</w:t>
      </w:r>
      <w:r w:rsidRPr="00865792">
        <w:rPr>
          <w:rFonts w:ascii="굴림" w:eastAsia="굴림" w:hAnsi="굴림" w:hint="eastAsia"/>
        </w:rPr>
        <w:t xml:space="preserve"> </w:t>
      </w:r>
      <w:r w:rsidRPr="00865792">
        <w:rPr>
          <w:rFonts w:ascii="굴림" w:eastAsia="굴림" w:hAnsi="굴림"/>
        </w:rPr>
        <w:t>환경에서의 행동을 설명하는 데 한계를 보였다.</w:t>
      </w:r>
    </w:p>
    <w:p w14:paraId="2F93C6EE"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이를</w:t>
      </w:r>
      <w:r w:rsidRPr="00865792">
        <w:rPr>
          <w:rFonts w:ascii="굴림" w:eastAsia="굴림" w:hAnsi="굴림"/>
        </w:rPr>
        <w:t xml:space="preserve"> 극복하기 위해 </w:t>
      </w:r>
      <w:r>
        <w:rPr>
          <w:rFonts w:ascii="굴림" w:eastAsia="굴림" w:hAnsi="굴림"/>
          <w:noProof/>
        </w:rPr>
        <w:t>Schmittlein et al. (1987)</w:t>
      </w:r>
      <w:r w:rsidRPr="00865792">
        <w:rPr>
          <w:rFonts w:ascii="굴림" w:eastAsia="굴림" w:hAnsi="굴림"/>
        </w:rPr>
        <w:t xml:space="preserve">은 Pareto/NBD 모형을, </w:t>
      </w:r>
      <w:r w:rsidRPr="00865792">
        <w:rPr>
          <w:rFonts w:ascii="굴림" w:eastAsia="굴림" w:hAnsi="굴림"/>
          <w:noProof/>
        </w:rPr>
        <w:t>Fader et al. (2005a)</w:t>
      </w:r>
      <w:r w:rsidRPr="00865792">
        <w:rPr>
          <w:rFonts w:ascii="굴림" w:eastAsia="굴림" w:hAnsi="굴림"/>
        </w:rPr>
        <w:t xml:space="preserve">은 이를 개선한 BG/NBD 모형을 제안하며 “Buy Til You Die (BTYD)” 프레임워크를 확립하였다. 이들은 고객의 구매 이력을 확률 과정(Stochastic Process)으로 모델링하여 잠재적인 이탈 확률을 추정하였다. 특히 </w:t>
      </w:r>
      <w:r w:rsidRPr="00865792">
        <w:rPr>
          <w:rFonts w:ascii="굴림" w:eastAsia="굴림" w:hAnsi="굴림"/>
          <w:noProof/>
        </w:rPr>
        <w:t>Fader et al. (2005b)</w:t>
      </w:r>
      <w:r w:rsidRPr="00865792">
        <w:rPr>
          <w:rFonts w:ascii="굴림" w:eastAsia="굴림" w:hAnsi="굴림"/>
        </w:rPr>
        <w:t>이 제기한 "빈도의 역설(Paradox of Frequency)"</w:t>
      </w:r>
      <w:r w:rsidRPr="00865792">
        <w:rPr>
          <w:rFonts w:ascii="굴림" w:eastAsia="굴림" w:hAnsi="굴림" w:hint="eastAsia"/>
        </w:rPr>
        <w:t xml:space="preserve">은 </w:t>
      </w:r>
      <w:r w:rsidRPr="00865792">
        <w:rPr>
          <w:rFonts w:ascii="굴림" w:eastAsia="굴림" w:hAnsi="굴림"/>
        </w:rPr>
        <w:t>구매 빈도가 높더라도 최근성(Recency)이 개인의 평균 주기보다 길어지면 이탈 확률이 급격히 증가한다는 현상</w:t>
      </w:r>
      <w:r w:rsidRPr="00865792">
        <w:rPr>
          <w:rFonts w:ascii="굴림" w:eastAsia="굴림" w:hAnsi="굴림" w:hint="eastAsia"/>
        </w:rPr>
        <w:t xml:space="preserve">을 언급하였다. </w:t>
      </w:r>
      <w:r w:rsidRPr="00865792">
        <w:rPr>
          <w:rFonts w:ascii="굴림" w:eastAsia="굴림" w:hAnsi="굴림"/>
        </w:rPr>
        <w:t>본 연구에서 제안하는 재구매 준비도 변수의 이론적 토대가 된다. 하지만 이러한 확률 모형들은 데이터의 이질성(Heterogeneity)을 설명하기 위해 엄격한 분포 가정을 필요로 하며, 마케팅 믹스 변수나 시변 공변량(Time-varying Covariates)을 유연하게 통합하기 어렵다는 구조적 한계를 갖는다.</w:t>
      </w:r>
    </w:p>
    <w:p w14:paraId="53436663"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최근 연구들은 CLV 추정의 정교화를 위해 기계학습 기법과의 융합을 시도하고 있다. 예를 들어, 생존 분석(Survival Analysis)과 순환 신경망(RNN)을 결합하여 고객의 이탈 위험과 미래 거래 가치를 동시에 예측하는 방법론이 제안되었으며</w:t>
      </w:r>
      <w:r w:rsidRPr="00865792">
        <w:rPr>
          <w:rFonts w:ascii="굴림" w:eastAsia="굴림" w:hAnsi="굴림" w:hint="eastAsia"/>
        </w:rPr>
        <w:t xml:space="preserve"> </w:t>
      </w:r>
      <w:r w:rsidRPr="00865792">
        <w:rPr>
          <w:rFonts w:ascii="굴림" w:eastAsia="굴림" w:hAnsi="굴림"/>
          <w:noProof/>
        </w:rPr>
        <w:t>Chamberlain et al. (2017)</w:t>
      </w:r>
      <w:r w:rsidRPr="00865792">
        <w:rPr>
          <w:rFonts w:ascii="굴림" w:eastAsia="굴림" w:hAnsi="굴림"/>
        </w:rPr>
        <w:t xml:space="preserve">이는 전통적인 확률 모형의 한계를 보완하는 것으로 평가된다. 그러나 이러한 접근법은 대부분 모델의 복잡성 증대에 초점을 맞추고 있으며, 도메인 지식을 명시적으로 통합하는 시도는 여전히 제한적이다. 본 연구는 이러한 간극을 메우고자, </w:t>
      </w:r>
      <w:r w:rsidRPr="00865792">
        <w:rPr>
          <w:rFonts w:ascii="굴림" w:eastAsia="굴림" w:hAnsi="굴림"/>
          <w:noProof/>
        </w:rPr>
        <w:t>Fader et al. (2005b)</w:t>
      </w:r>
      <w:r w:rsidRPr="00865792">
        <w:rPr>
          <w:rFonts w:ascii="굴림" w:eastAsia="굴림" w:hAnsi="굴림"/>
        </w:rPr>
        <w:t>의 이론적 프레임워크를 기반으로 구매 주기의 개인별 이질성을 정규분포로 모델링하고, 현재 시점이 고객의 평균 재구매 주기에 얼마나 근접했는지를 확률 밀도 함수로 정량화하는 재구매 준비도 지표를 제안한다.</w:t>
      </w:r>
    </w:p>
    <w:p w14:paraId="5BBBBA35" w14:textId="77777777" w:rsidR="00D35A90" w:rsidRPr="00865792" w:rsidRDefault="00D35A90" w:rsidP="00670E9D">
      <w:pPr>
        <w:wordWrap/>
        <w:spacing w:line="432" w:lineRule="auto"/>
        <w:rPr>
          <w:rFonts w:ascii="굴림" w:eastAsia="굴림" w:hAnsi="굴림"/>
          <w:color w:val="EE0000"/>
        </w:rPr>
      </w:pPr>
    </w:p>
    <w:p w14:paraId="4BE35FB7" w14:textId="77777777" w:rsidR="00D35A90" w:rsidRPr="006A7A3C" w:rsidRDefault="00D35A90" w:rsidP="00670E9D">
      <w:pPr>
        <w:wordWrap/>
        <w:spacing w:line="432" w:lineRule="auto"/>
        <w:rPr>
          <w:rFonts w:ascii="굴림" w:eastAsia="굴림" w:hAnsi="굴림"/>
          <w:b/>
          <w:bCs/>
          <w:sz w:val="26"/>
          <w:szCs w:val="26"/>
        </w:rPr>
      </w:pPr>
      <w:r w:rsidRPr="006A7A3C">
        <w:rPr>
          <w:rFonts w:ascii="굴림" w:eastAsia="굴림" w:hAnsi="굴림" w:hint="eastAsia"/>
          <w:b/>
          <w:bCs/>
          <w:sz w:val="26"/>
          <w:szCs w:val="26"/>
        </w:rPr>
        <w:t>2) 시계열적</w:t>
      </w:r>
      <w:r w:rsidRPr="006A7A3C">
        <w:rPr>
          <w:rFonts w:ascii="굴림" w:eastAsia="굴림" w:hAnsi="굴림"/>
          <w:b/>
          <w:bCs/>
          <w:sz w:val="26"/>
          <w:szCs w:val="26"/>
        </w:rPr>
        <w:t xml:space="preserve"> 역동성</w:t>
      </w:r>
      <w:r w:rsidRPr="006A7A3C">
        <w:rPr>
          <w:rFonts w:ascii="굴림" w:eastAsia="굴림" w:hAnsi="굴림" w:hint="eastAsia"/>
          <w:b/>
          <w:bCs/>
          <w:sz w:val="26"/>
          <w:szCs w:val="26"/>
        </w:rPr>
        <w:t>(Temporal Dynamics)과</w:t>
      </w:r>
      <w:r w:rsidRPr="006A7A3C">
        <w:rPr>
          <w:rFonts w:ascii="굴림" w:eastAsia="굴림" w:hAnsi="굴림"/>
          <w:b/>
          <w:bCs/>
          <w:sz w:val="26"/>
          <w:szCs w:val="26"/>
        </w:rPr>
        <w:t xml:space="preserve"> 피로도 이론</w:t>
      </w:r>
    </w:p>
    <w:p w14:paraId="6CDBCEDD"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소비자의 반응은 물리적 시간의 흐름과 마케팅 자극의 강도에 따라 비선형적으로 변화한다.</w:t>
      </w:r>
      <w:r w:rsidRPr="00865792">
        <w:rPr>
          <w:rFonts w:ascii="굴림" w:eastAsia="굴림" w:hAnsi="굴림" w:hint="eastAsia"/>
        </w:rPr>
        <w:t xml:space="preserve"> </w:t>
      </w:r>
      <w:r w:rsidRPr="00865792">
        <w:rPr>
          <w:rFonts w:ascii="굴림" w:eastAsia="굴림" w:hAnsi="굴림"/>
          <w:noProof/>
        </w:rPr>
        <w:lastRenderedPageBreak/>
        <w:t>Koren (2009)</w:t>
      </w:r>
      <w:r w:rsidRPr="00865792">
        <w:rPr>
          <w:rFonts w:ascii="굴림" w:eastAsia="굴림" w:hAnsi="굴림"/>
        </w:rPr>
        <w:t>의 연구는 사용자 선호(Preference)가 고정된 것이 아니라 시간에 따라 표류(Drift)한다는 사실을 규명하며 시점 역동성(Temporal Dynamics) 모델링의 중요성을 강조하였다</w:t>
      </w:r>
      <w:r w:rsidRPr="00865792">
        <w:rPr>
          <w:rFonts w:ascii="굴림" w:eastAsia="굴림" w:hAnsi="굴림" w:hint="eastAsia"/>
        </w:rPr>
        <w:t xml:space="preserve">. 그는 추천 시스템 분야에서 </w:t>
      </w:r>
      <w:r w:rsidRPr="00865792">
        <w:rPr>
          <w:rFonts w:ascii="굴림" w:eastAsia="굴림" w:hAnsi="굴림"/>
        </w:rPr>
        <w:t>협업 필터링(Collaborative Filtering) 모델에 시간 의존적 편향(Time-varying Bias)을 도입함으로써, 예측 정확도를 유의미하게 개선하였다. 이러한 연구는 시간적 맥락이 예측 모델에 필수적으로 통합되어야 함을 보여주는 이론적 토대를 제공한다.</w:t>
      </w:r>
      <w:r w:rsidRPr="00865792">
        <w:rPr>
          <w:rFonts w:ascii="굴림" w:eastAsia="굴림" w:hAnsi="굴림" w:hint="eastAsia"/>
        </w:rPr>
        <w:t xml:space="preserve"> </w:t>
      </w:r>
      <w:r w:rsidRPr="00865792">
        <w:rPr>
          <w:rFonts w:ascii="굴림" w:eastAsia="굴림" w:hAnsi="굴림"/>
        </w:rPr>
        <w:t>이러한 시계열적 역동성(Temporal Dynamics)의 이론적 기원은 크게 두 가지 관점에서 추적할 수 있다. 첫째는 소비자의 선호와 행동 패턴이 외생적 요인(계절성, 경제 상황 등)에 의해 변동한다는 관점이며, 둘째는 마케팅 자극의 누적적 노출이 소비자의 인지적 자원을 고갈시켜 반응성을 저하시킨다는 관점이다.</w:t>
      </w:r>
    </w:p>
    <w:p w14:paraId="479BD6E4" w14:textId="45C7AC66"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최근 이커머스 환경에서는</w:t>
      </w:r>
      <w:r w:rsidRPr="00865792">
        <w:rPr>
          <w:rFonts w:ascii="굴림" w:eastAsia="굴림" w:hAnsi="굴림" w:hint="eastAsia"/>
        </w:rPr>
        <w:t xml:space="preserve"> 행동 경제학 및 마케팅 분야의 연구를 기반으로</w:t>
      </w:r>
      <w:r w:rsidRPr="00865792">
        <w:rPr>
          <w:rFonts w:ascii="굴림" w:eastAsia="굴림" w:hAnsi="굴림"/>
        </w:rPr>
        <w:t xml:space="preserve"> 특정 요일이나 급여일 전후로 구매 확률이 변동하는 캘린더 효과(Calendar Effect)가 주요한 예측 변수로 다루</w:t>
      </w:r>
      <w:r w:rsidRPr="00865792">
        <w:rPr>
          <w:rFonts w:ascii="굴림" w:eastAsia="굴림" w:hAnsi="굴림" w:hint="eastAsia"/>
        </w:rPr>
        <w:t xml:space="preserve">며 특정 시점에 소비자의 구매력과 지출 성향이 </w:t>
      </w:r>
      <w:r w:rsidRPr="00865792">
        <w:rPr>
          <w:rFonts w:ascii="굴림" w:eastAsia="굴림" w:hAnsi="굴림"/>
        </w:rPr>
        <w:t>일시적으로 변동함을 실증하였다</w:t>
      </w:r>
      <w:r w:rsidRPr="00865792">
        <w:rPr>
          <w:rFonts w:ascii="굴림" w:eastAsia="굴림" w:hAnsi="굴림"/>
          <w:noProof/>
        </w:rPr>
        <w:t xml:space="preserve">(Misra </w:t>
      </w:r>
      <w:r>
        <w:rPr>
          <w:rFonts w:ascii="굴림" w:eastAsia="굴림" w:hAnsi="굴림"/>
          <w:noProof/>
        </w:rPr>
        <w:t>and</w:t>
      </w:r>
      <w:r w:rsidRPr="00865792">
        <w:rPr>
          <w:rFonts w:ascii="굴림" w:eastAsia="굴림" w:hAnsi="굴림"/>
          <w:noProof/>
        </w:rPr>
        <w:t xml:space="preserve"> Surico, 2014; Olafsson </w:t>
      </w:r>
      <w:r>
        <w:rPr>
          <w:rFonts w:ascii="굴림" w:eastAsia="굴림" w:hAnsi="굴림"/>
          <w:noProof/>
        </w:rPr>
        <w:t>and</w:t>
      </w:r>
      <w:r w:rsidRPr="00865792">
        <w:rPr>
          <w:rFonts w:ascii="굴림" w:eastAsia="굴림" w:hAnsi="굴림"/>
          <w:noProof/>
        </w:rPr>
        <w:t xml:space="preserve"> Pagel, 2018)</w:t>
      </w:r>
      <w:r w:rsidRPr="00865792">
        <w:rPr>
          <w:rFonts w:ascii="굴림" w:eastAsia="굴림" w:hAnsi="굴림"/>
        </w:rPr>
        <w:t>. 이러한 발견은 본 연구에서 제안하는 급여일 근접도</w:t>
      </w:r>
      <w:r w:rsidRPr="00865792">
        <w:rPr>
          <w:rFonts w:ascii="굴림" w:eastAsia="굴림" w:hAnsi="굴림" w:hint="eastAsia"/>
        </w:rPr>
        <w:t xml:space="preserve"> </w:t>
      </w:r>
      <w:r w:rsidRPr="00865792">
        <w:rPr>
          <w:rFonts w:ascii="굴림" w:eastAsia="굴림" w:hAnsi="굴림"/>
        </w:rPr>
        <w:t>및 분기말 근접도</w:t>
      </w:r>
      <w:r w:rsidRPr="00865792">
        <w:rPr>
          <w:rFonts w:ascii="굴림" w:eastAsia="굴림" w:hAnsi="굴림" w:hint="eastAsia"/>
        </w:rPr>
        <w:t xml:space="preserve"> </w:t>
      </w:r>
      <w:r w:rsidRPr="00865792">
        <w:rPr>
          <w:rFonts w:ascii="굴림" w:eastAsia="굴림" w:hAnsi="굴림"/>
        </w:rPr>
        <w:t>변수의 이론적 정당성을 뒷받침한다. 특히 2020년 이후 팬데믹, 인플레이션 등 거시 충격(Macro Shock)이 소비 패턴을 급변시키면서, 시간 의존적 모델링의 실무적 중요성은 더욱 부각되고 있다.</w:t>
      </w:r>
    </w:p>
    <w:p w14:paraId="76D04933" w14:textId="77777777" w:rsidR="00253249"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 xml:space="preserve">또한, </w:t>
      </w:r>
      <w:r w:rsidRPr="00865792">
        <w:rPr>
          <w:rFonts w:ascii="굴림" w:eastAsia="굴림" w:hAnsi="굴림"/>
        </w:rPr>
        <w:t xml:space="preserve">소비자의 활동 리듬과 미디어 소비 패턴의 관계를 규명한 연구들은, 메시지 전달 시점의 최적화가 단순히 메시지 도달 확률을 높이는 것을 넘어 인지적 수용성을 극대화한다는 점을 강조한다 </w:t>
      </w:r>
      <w:r w:rsidRPr="00865792">
        <w:rPr>
          <w:rFonts w:ascii="굴림" w:eastAsia="굴림" w:hAnsi="굴림"/>
          <w:noProof/>
        </w:rPr>
        <w:t>(Althoff et al., 2017)</w:t>
      </w:r>
      <w:r w:rsidRPr="00865792">
        <w:rPr>
          <w:rFonts w:ascii="굴림" w:eastAsia="굴림" w:hAnsi="굴림"/>
        </w:rPr>
        <w:t>.</w:t>
      </w:r>
      <w:r w:rsidRPr="00865792">
        <w:rPr>
          <w:rFonts w:ascii="굴림" w:eastAsia="굴림" w:hAnsi="굴림"/>
          <w:color w:val="EE0000"/>
        </w:rPr>
        <w:t xml:space="preserve"> </w:t>
      </w:r>
      <w:r w:rsidRPr="00865792">
        <w:rPr>
          <w:rFonts w:ascii="굴림" w:eastAsia="굴림" w:hAnsi="굴림"/>
        </w:rPr>
        <w:t xml:space="preserve">본 연구는 이러한 통찰을 반영하여, 원형 통계(Circular Statistics) 기법을 활용해 개별 고객의 과거 반응 시점을 단위 </w:t>
      </w:r>
      <w:r w:rsidRPr="00865792">
        <w:rPr>
          <w:rFonts w:ascii="굴림" w:eastAsia="굴림" w:hAnsi="굴림" w:hint="eastAsia"/>
        </w:rPr>
        <w:t>원</w:t>
      </w:r>
      <w:r w:rsidRPr="00865792">
        <w:rPr>
          <w:rFonts w:ascii="굴림" w:eastAsia="굴림" w:hAnsi="굴림"/>
        </w:rPr>
        <w:t xml:space="preserve"> 상의 벡터로 매핑하고, 현재 발송 시점과의 코사인 거리를 산출함으로써 “선호 시간대 일치도” 변수를 구성하였다.</w:t>
      </w:r>
      <w:r w:rsidR="00253249">
        <w:rPr>
          <w:rFonts w:ascii="굴림" w:eastAsia="굴림" w:hAnsi="굴림" w:hint="eastAsia"/>
        </w:rPr>
        <w:t xml:space="preserve"> </w:t>
      </w:r>
    </w:p>
    <w:p w14:paraId="66656934" w14:textId="015D63F4"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한편</w:t>
      </w:r>
      <w:r w:rsidRPr="00865792">
        <w:rPr>
          <w:rFonts w:ascii="굴림" w:eastAsia="굴림" w:hAnsi="굴림"/>
        </w:rPr>
        <w:t>, 정보 처리 이론(Information Processing Theory)과 습관화(Habituation) 이론은 반복적인 마케팅 자극이 소비자의 주의를 감소시</w:t>
      </w:r>
      <w:r w:rsidRPr="00865792">
        <w:rPr>
          <w:rFonts w:ascii="굴림" w:eastAsia="굴림" w:hAnsi="굴림" w:hint="eastAsia"/>
        </w:rPr>
        <w:t>키</w:t>
      </w:r>
      <w:r w:rsidRPr="00865792">
        <w:rPr>
          <w:rFonts w:ascii="굴림" w:eastAsia="굴림" w:hAnsi="굴림"/>
        </w:rPr>
        <w:t>고 반응 역치를 높인다고 설명한다. 이는 “마케팅 피로도(Marketing Fatigue)”로 개념화되며, 과도한 메시지 노출이 오히려 클릭률(CTR)과 전환율을 저하시키는 역U자형 관계를 형성함을 시사한다.</w:t>
      </w:r>
      <w:r w:rsidRPr="00865792">
        <w:rPr>
          <w:rFonts w:ascii="굴림" w:eastAsia="굴림" w:hAnsi="굴림" w:hint="eastAsia"/>
        </w:rPr>
        <w:t xml:space="preserve"> </w:t>
      </w:r>
      <w:r w:rsidRPr="00865792">
        <w:rPr>
          <w:rFonts w:ascii="굴림" w:eastAsia="굴림" w:hAnsi="굴림"/>
        </w:rPr>
        <w:t>심리학 분야에서는 이를 Weber-Fechner 법칙의 맥락에서 설명하는데, 동일한 자극의 반복은 감각 역치를 상승시켜 추가적인 자극에 대한 변별력을 저하시킨다</w:t>
      </w:r>
      <w:r w:rsidRPr="00865792">
        <w:rPr>
          <w:rFonts w:ascii="굴림" w:eastAsia="굴림" w:hAnsi="굴림"/>
          <w:noProof/>
        </w:rPr>
        <w:t xml:space="preserve">(Ranganathan </w:t>
      </w:r>
      <w:r>
        <w:rPr>
          <w:rFonts w:ascii="굴림" w:eastAsia="굴림" w:hAnsi="굴림"/>
          <w:noProof/>
        </w:rPr>
        <w:t>and</w:t>
      </w:r>
      <w:r w:rsidRPr="00865792">
        <w:rPr>
          <w:rFonts w:ascii="굴림" w:eastAsia="굴림" w:hAnsi="굴림"/>
          <w:noProof/>
        </w:rPr>
        <w:t xml:space="preserve"> Ganapathy, 2002)</w:t>
      </w:r>
      <w:r w:rsidRPr="00865792">
        <w:rPr>
          <w:rFonts w:ascii="굴림" w:eastAsia="굴림" w:hAnsi="굴림" w:hint="eastAsia"/>
        </w:rPr>
        <w:t>.</w:t>
      </w:r>
      <w:r w:rsidRPr="00865792">
        <w:rPr>
          <w:rFonts w:ascii="굴림" w:eastAsia="굴림" w:hAnsi="굴림"/>
        </w:rPr>
        <w:t xml:space="preserve"> 마케팅 맥락에서 이는 광고 회피나 이메일 무시와 같은 형태로 발현된다. </w:t>
      </w:r>
    </w:p>
    <w:p w14:paraId="5B81E9F3" w14:textId="57E0F05C" w:rsidR="00D35A90" w:rsidRPr="00865792" w:rsidRDefault="00D35A90" w:rsidP="00253249">
      <w:pPr>
        <w:spacing w:line="432" w:lineRule="auto"/>
        <w:ind w:firstLineChars="50" w:firstLine="100"/>
        <w:rPr>
          <w:rFonts w:ascii="굴림" w:eastAsia="굴림" w:hAnsi="굴림"/>
        </w:rPr>
      </w:pPr>
      <w:r w:rsidRPr="00865792">
        <w:rPr>
          <w:rFonts w:ascii="굴림" w:eastAsia="굴림" w:hAnsi="굴림"/>
        </w:rPr>
        <w:lastRenderedPageBreak/>
        <w:t xml:space="preserve">최근 추천 시스템 분야의 연구는 </w:t>
      </w:r>
      <w:r w:rsidRPr="00865792">
        <w:rPr>
          <w:rFonts w:ascii="굴림" w:eastAsia="굴림" w:hAnsi="굴림" w:hint="eastAsia"/>
        </w:rPr>
        <w:t xml:space="preserve">이러한 </w:t>
      </w:r>
      <w:r w:rsidRPr="00865792">
        <w:rPr>
          <w:rFonts w:ascii="굴림" w:eastAsia="굴림" w:hAnsi="굴림"/>
        </w:rPr>
        <w:t xml:space="preserve">피로도 개념을 정보 필터링의 맥락으로 확장하였다. </w:t>
      </w:r>
      <w:r w:rsidRPr="00865792">
        <w:rPr>
          <w:rFonts w:ascii="굴림" w:eastAsia="굴림" w:hAnsi="굴림"/>
          <w:noProof/>
        </w:rPr>
        <w:t>Ziegler et al. (2005)</w:t>
      </w:r>
      <w:r w:rsidRPr="00865792">
        <w:rPr>
          <w:rFonts w:ascii="굴림" w:eastAsia="굴림" w:hAnsi="굴림"/>
        </w:rPr>
        <w:t>은 추천 목록 내 항목 간 유사도가 높을수록 사용자의 만족도가 저하됨을 실증하였으며, 이를 "한계 효용 체감의 법칙(Law of Diminishing Marginal Returns)"으로 해석하였다. 이들의 연구는 공간적 차원에서의 유사성이 효용 감소를 유발한다는 점을 보였으나, 본 연구는 이를 시간적 차원으로 확장하여, 동일 채널을 통한 반복적 메시지 노출이 시간의 흐름에 따라 피로도를 누적시킨다는 가설을 제안한다.</w:t>
      </w:r>
      <w:r w:rsidRPr="00865792">
        <w:rPr>
          <w:rFonts w:ascii="굴림" w:eastAsia="굴림" w:hAnsi="굴림" w:hint="eastAsia"/>
        </w:rPr>
        <w:t xml:space="preserve"> </w:t>
      </w:r>
      <w:r w:rsidRPr="00865792">
        <w:rPr>
          <w:rFonts w:ascii="굴림" w:eastAsia="굴림" w:hAnsi="굴림"/>
        </w:rPr>
        <w:t>최근 연구들</w:t>
      </w:r>
      <w:r w:rsidRPr="00865792">
        <w:rPr>
          <w:rFonts w:ascii="굴림" w:eastAsia="굴림" w:hAnsi="굴림" w:hint="eastAsia"/>
        </w:rPr>
        <w:t>은</w:t>
      </w:r>
      <w:r w:rsidRPr="00865792">
        <w:rPr>
          <w:rFonts w:ascii="굴림" w:eastAsia="굴림" w:hAnsi="굴림"/>
        </w:rPr>
        <w:t xml:space="preserve"> 이러한 피로도를 모델링하기 위해 지수 감쇠(Exponential Decay) 함수 등을 도입하고 있으나, 이를 머신러닝의 입력 변수로 동적으로 구현하여 최적화한 시도는 여전히 부족하다. 본 연구는 이러한 이론적 배경을 바탕으로, 채널별 반감기(Half-life)를 고려한 누적 피로도 함수를 제안하여 모델에 내재된 과적합 위험을 제어하고자 한다.</w:t>
      </w:r>
      <w:r w:rsidRPr="00865792">
        <w:rPr>
          <w:rFonts w:ascii="굴림" w:eastAsia="굴림" w:hAnsi="굴림" w:hint="eastAsia"/>
        </w:rPr>
        <w:t xml:space="preserve"> 실제 </w:t>
      </w:r>
      <w:r w:rsidRPr="00865792">
        <w:rPr>
          <w:rFonts w:ascii="굴림" w:eastAsia="굴림" w:hAnsi="굴림"/>
        </w:rPr>
        <w:t>각 채널의 피로도 반감기(Half-life)는 매체의 침해성(Intrusiveness)과 고객 반응 임계점에 대한 선행 연구를 기반으로 차등 설정되었다</w:t>
      </w:r>
      <w:r w:rsidRPr="00865792">
        <w:rPr>
          <w:rFonts w:ascii="굴림" w:eastAsia="굴림" w:hAnsi="굴림"/>
          <w:noProof/>
        </w:rPr>
        <w:t xml:space="preserve">(Attentive, 2025; Pielot </w:t>
      </w:r>
      <w:r>
        <w:rPr>
          <w:rFonts w:ascii="굴림" w:eastAsia="굴림" w:hAnsi="굴림"/>
          <w:noProof/>
        </w:rPr>
        <w:t>and</w:t>
      </w:r>
      <w:r w:rsidRPr="00865792">
        <w:rPr>
          <w:rFonts w:ascii="굴림" w:eastAsia="굴림" w:hAnsi="굴림"/>
          <w:noProof/>
        </w:rPr>
        <w:t xml:space="preserve"> Rello, 2017)</w:t>
      </w:r>
      <w:r w:rsidRPr="00865792">
        <w:rPr>
          <w:rFonts w:ascii="굴림" w:eastAsia="굴림" w:hAnsi="굴림"/>
        </w:rPr>
        <w:t xml:space="preserve">. </w:t>
      </w:r>
    </w:p>
    <w:p w14:paraId="21F8E4FF" w14:textId="77777777" w:rsidR="00D35A90" w:rsidRPr="00865792" w:rsidRDefault="00D35A90" w:rsidP="00253249">
      <w:pPr>
        <w:spacing w:line="432" w:lineRule="auto"/>
        <w:ind w:firstLineChars="50" w:firstLine="100"/>
        <w:rPr>
          <w:rFonts w:ascii="굴림" w:eastAsia="굴림" w:hAnsi="굴림"/>
        </w:rPr>
      </w:pPr>
      <w:r w:rsidRPr="00865792">
        <w:rPr>
          <w:rFonts w:ascii="굴림" w:eastAsia="굴림" w:hAnsi="굴림"/>
        </w:rPr>
        <w:t>특히, 최근 7일간 노출 빈도와 마지막 노출 후 경과 시간을 결합한 복합 감쇠 함수를 적용하였</w:t>
      </w:r>
      <w:r w:rsidRPr="00865792">
        <w:rPr>
          <w:rFonts w:ascii="굴림" w:eastAsia="굴림" w:hAnsi="굴림" w:hint="eastAsia"/>
        </w:rPr>
        <w:t>으며</w:t>
      </w:r>
      <w:r w:rsidRPr="00865792">
        <w:rPr>
          <w:rFonts w:ascii="굴림" w:eastAsia="굴림" w:hAnsi="굴림"/>
        </w:rPr>
        <w:t xml:space="preserve"> </w:t>
      </w:r>
      <w:r w:rsidRPr="00865792">
        <w:rPr>
          <w:rFonts w:ascii="굴림" w:eastAsia="굴림" w:hAnsi="굴림" w:hint="eastAsia"/>
        </w:rPr>
        <w:t xml:space="preserve">여기서 </w:t>
      </w:r>
      <w:r w:rsidRPr="00865792">
        <w:rPr>
          <w:rFonts w:ascii="굴림" w:eastAsia="굴림" w:hAnsi="굴림"/>
        </w:rPr>
        <w:t>핵심 하이퍼파라미터인</w:t>
      </w:r>
      <w:r w:rsidRPr="00865792">
        <w:rPr>
          <w:rFonts w:ascii="굴림" w:eastAsia="굴림" w:hAnsi="굴림" w:hint="eastAsia"/>
        </w:rPr>
        <w:t xml:space="preserve"> </w:t>
      </w:r>
      <m:oMath>
        <m:r>
          <w:rPr>
            <w:rFonts w:ascii="Cambria Math" w:eastAsia="굴림" w:hAnsi="Cambria Math"/>
          </w:rPr>
          <m:t>κ</m:t>
        </m:r>
      </m:oMath>
      <w:r w:rsidRPr="00865792">
        <w:rPr>
          <w:rFonts w:ascii="굴림" w:eastAsia="굴림" w:hAnsi="굴림"/>
        </w:rPr>
        <w:t> (피로 강도)와 </w:t>
      </w:r>
      <m:oMath>
        <m:r>
          <w:rPr>
            <w:rFonts w:ascii="Cambria Math" w:eastAsia="굴림" w:hAnsi="Cambria Math"/>
          </w:rPr>
          <m:t>τ</m:t>
        </m:r>
      </m:oMath>
      <w:r w:rsidRPr="00865792">
        <w:rPr>
          <w:rFonts w:ascii="굴림" w:eastAsia="굴림" w:hAnsi="굴림"/>
        </w:rPr>
        <w:t> (반감기, h)는 채널별 하이퍼파라</w:t>
      </w:r>
      <w:r w:rsidRPr="00865792">
        <w:rPr>
          <w:rFonts w:ascii="굴림" w:eastAsia="굴림" w:hAnsi="굴림" w:hint="eastAsia"/>
        </w:rPr>
        <w:t>미터는 다음과 같은 실증적 근거에 따라정의된다</w:t>
      </w:r>
      <w:r w:rsidRPr="00865792">
        <w:rPr>
          <w:rFonts w:ascii="굴림" w:eastAsia="굴림" w:hAnsi="굴림"/>
        </w:rPr>
        <w:t>: SMS(</w:t>
      </w:r>
      <m:oMath>
        <m:r>
          <w:rPr>
            <w:rFonts w:ascii="Cambria Math" w:eastAsia="굴림" w:hAnsi="Cambria Math"/>
          </w:rPr>
          <m:t>κ=1.5,τ=72</m:t>
        </m:r>
      </m:oMath>
      <w:r w:rsidRPr="00865792">
        <w:rPr>
          <w:rFonts w:ascii="굴림" w:eastAsia="굴림" w:hAnsi="굴림"/>
        </w:rPr>
        <w:t>) &lt; 푸시(</w:t>
      </w:r>
      <m:oMath>
        <m:r>
          <w:rPr>
            <w:rFonts w:ascii="Cambria Math" w:eastAsia="굴림" w:hAnsi="Cambria Math"/>
          </w:rPr>
          <m:t>κ=2.0,τ=24</m:t>
        </m:r>
      </m:oMath>
      <w:r w:rsidRPr="00865792">
        <w:rPr>
          <w:rFonts w:ascii="굴림" w:eastAsia="굴림" w:hAnsi="굴림"/>
        </w:rPr>
        <w:t>) &lt;이메일(</w:t>
      </w:r>
      <m:oMath>
        <m:r>
          <w:rPr>
            <w:rFonts w:ascii="Cambria Math" w:eastAsia="굴림" w:hAnsi="Cambria Math"/>
          </w:rPr>
          <m:t>κ=4.0,τ=48</m:t>
        </m:r>
      </m:oMath>
      <w:r w:rsidRPr="00865792">
        <w:rPr>
          <w:rFonts w:ascii="굴림" w:eastAsia="굴림" w:hAnsi="굴림"/>
        </w:rPr>
        <w:t>).</w:t>
      </w:r>
      <w:r w:rsidRPr="00865792">
        <w:rPr>
          <w:rFonts w:ascii="굴림" w:eastAsia="굴림" w:hAnsi="굴림" w:hint="eastAsia"/>
        </w:rPr>
        <w:t xml:space="preserve"> </w:t>
      </w:r>
    </w:p>
    <w:p w14:paraId="6475DCAE" w14:textId="7D2A5B17" w:rsidR="00D35A90" w:rsidRPr="00865792" w:rsidRDefault="00D35A90" w:rsidP="00253249">
      <w:pPr>
        <w:spacing w:line="432" w:lineRule="auto"/>
        <w:ind w:firstLineChars="50" w:firstLine="100"/>
        <w:rPr>
          <w:rFonts w:ascii="굴림" w:eastAsia="굴림" w:hAnsi="굴림" w:cs="Arial"/>
          <w:b/>
          <w:bCs/>
          <w:kern w:val="0"/>
          <w:sz w:val="24"/>
          <w:szCs w:val="24"/>
        </w:rPr>
      </w:pPr>
      <w:r w:rsidRPr="00865792">
        <w:rPr>
          <w:rFonts w:ascii="굴림" w:eastAsia="굴림" w:hAnsi="굴림" w:hint="eastAsia"/>
        </w:rPr>
        <w:t>첫째,</w:t>
      </w:r>
      <w:r w:rsidRPr="00865792">
        <w:rPr>
          <w:rFonts w:ascii="굴림" w:eastAsia="굴림" w:hAnsi="굴림"/>
        </w:rPr>
        <w:t xml:space="preserve"> SMS는 개인 공간 침해에 따른 높은 저항성</w:t>
      </w:r>
      <w:r w:rsidRPr="00865792">
        <w:rPr>
          <w:rFonts w:ascii="굴림" w:eastAsia="굴림" w:hAnsi="굴림"/>
          <w:noProof/>
        </w:rPr>
        <w:t xml:space="preserve">(Attentive, 2025; Pielot </w:t>
      </w:r>
      <w:r>
        <w:rPr>
          <w:rFonts w:ascii="굴림" w:eastAsia="굴림" w:hAnsi="굴림"/>
          <w:noProof/>
        </w:rPr>
        <w:t>and</w:t>
      </w:r>
      <w:r w:rsidRPr="00865792">
        <w:rPr>
          <w:rFonts w:ascii="굴림" w:eastAsia="굴림" w:hAnsi="굴림"/>
          <w:noProof/>
        </w:rPr>
        <w:t xml:space="preserve"> Rello, 2017)</w:t>
      </w:r>
      <w:r w:rsidRPr="00865792">
        <w:rPr>
          <w:rFonts w:ascii="굴림" w:eastAsia="굴림" w:hAnsi="굴림"/>
        </w:rPr>
        <w:t>과 구매 의도 소멸의 임계점</w:t>
      </w:r>
      <w:r w:rsidRPr="00865792">
        <w:rPr>
          <w:rFonts w:ascii="굴림" w:eastAsia="굴림" w:hAnsi="굴림"/>
          <w:noProof/>
        </w:rPr>
        <w:t>(GrowthSuite, 2026; Rejoiner, 2025)</w:t>
      </w:r>
      <w:r w:rsidRPr="00865792">
        <w:rPr>
          <w:rFonts w:ascii="굴림" w:eastAsia="굴림" w:hAnsi="굴림"/>
        </w:rPr>
        <w:t>을 반영하여 가장 낮은 허용 빈도(</w:t>
      </w:r>
      <m:oMath>
        <m:r>
          <w:rPr>
            <w:rFonts w:ascii="Cambria Math" w:eastAsia="굴림" w:hAnsi="Cambria Math"/>
          </w:rPr>
          <m:t>κ=1.5</m:t>
        </m:r>
      </m:oMath>
      <w:r w:rsidRPr="00865792">
        <w:rPr>
          <w:rFonts w:ascii="굴림" w:eastAsia="굴림" w:hAnsi="굴림"/>
        </w:rPr>
        <w:t>)와 가장 긴 반감기(</w:t>
      </w:r>
      <m:oMath>
        <m:r>
          <w:rPr>
            <w:rFonts w:ascii="Cambria Math" w:eastAsia="굴림" w:hAnsi="Cambria Math"/>
          </w:rPr>
          <m:t>τ=72</m:t>
        </m:r>
      </m:oMath>
      <w:r w:rsidRPr="00865792">
        <w:rPr>
          <w:rFonts w:ascii="굴림" w:eastAsia="굴림" w:hAnsi="굴림"/>
        </w:rPr>
        <w:t>)를 설정하였다. 이는 장바구니 포기 후 구매 의도가 급격히 소멸되는 시간을 역으로 적용하여, 고객의 부정적 피로감 역시 해당 시간 동안 잔존한다고 보수적으로 가정한 결과이다.</w:t>
      </w:r>
    </w:p>
    <w:p w14:paraId="189FFB72" w14:textId="77777777" w:rsidR="00D35A90" w:rsidRPr="00865792" w:rsidRDefault="00D35A90" w:rsidP="00253249">
      <w:pPr>
        <w:spacing w:line="432" w:lineRule="auto"/>
        <w:ind w:firstLineChars="50" w:firstLine="100"/>
        <w:rPr>
          <w:rFonts w:ascii="굴림" w:eastAsia="굴림" w:hAnsi="굴림"/>
        </w:rPr>
      </w:pPr>
      <w:r w:rsidRPr="00865792">
        <w:rPr>
          <w:rFonts w:ascii="굴림" w:eastAsia="굴림" w:hAnsi="굴림"/>
        </w:rPr>
        <w:t>둘째, 모바일 푸시는 화면 점유형 알림이나, '스와이프'로 즉시 제거되는 매체의 높은 휘발성(Volatility)과 빠른 심리적 잔상 소멸을 고려하여 중간 수준의 빈도(</w:t>
      </w:r>
      <m:oMath>
        <m:r>
          <w:rPr>
            <w:rFonts w:ascii="Cambria Math" w:eastAsia="굴림" w:hAnsi="Cambria Math"/>
          </w:rPr>
          <m:t>κ=2.0</m:t>
        </m:r>
      </m:oMath>
      <w:r w:rsidRPr="00865792">
        <w:rPr>
          <w:rFonts w:ascii="굴림" w:eastAsia="굴림" w:hAnsi="굴림"/>
        </w:rPr>
        <w:t>)와 가장 짧은 반감기(</w:t>
      </w:r>
      <m:oMath>
        <m:r>
          <w:rPr>
            <w:rFonts w:ascii="Cambria Math" w:eastAsia="굴림" w:hAnsi="Cambria Math"/>
          </w:rPr>
          <m:t>τ=24</m:t>
        </m:r>
      </m:oMath>
      <w:r w:rsidRPr="00865792">
        <w:rPr>
          <w:rFonts w:ascii="굴림" w:eastAsia="굴림" w:hAnsi="굴림"/>
        </w:rPr>
        <w:t>)를 적용하였다. 이는 알림이 쌓이는 이메일이나 SMS와 달리 피로도가 빠르게 회복되는 매체 특성을 반영한 것이다.</w:t>
      </w:r>
    </w:p>
    <w:p w14:paraId="18876CE6" w14:textId="080FEC6A" w:rsidR="00D35A90" w:rsidRPr="00865792" w:rsidRDefault="00D35A90" w:rsidP="00253249">
      <w:pPr>
        <w:spacing w:line="432" w:lineRule="auto"/>
        <w:ind w:firstLineChars="50" w:firstLine="100"/>
        <w:rPr>
          <w:rFonts w:ascii="굴림" w:eastAsia="굴림" w:hAnsi="굴림"/>
        </w:rPr>
      </w:pPr>
      <w:r w:rsidRPr="00865792">
        <w:rPr>
          <w:rFonts w:ascii="굴림" w:eastAsia="굴림" w:hAnsi="굴림"/>
        </w:rPr>
        <w:t>셋째, 이메일은 비동기적(Asynchronous) 채널로서 피로 민감도가 낮아 가장 높은 임계값(</w:t>
      </w:r>
      <m:oMath>
        <m:r>
          <w:rPr>
            <w:rFonts w:ascii="Cambria Math" w:eastAsia="굴림" w:hAnsi="Cambria Math"/>
          </w:rPr>
          <m:t>κ=4</m:t>
        </m:r>
      </m:oMath>
      <w:r w:rsidRPr="00865792">
        <w:rPr>
          <w:rFonts w:ascii="굴림" w:eastAsia="굴림" w:hAnsi="굴림"/>
        </w:rPr>
        <w:t>)을 갖는다. 이는 주 2회 발송이 최적이라는 대규모 분석 결과(</w:t>
      </w:r>
      <w:r w:rsidRPr="00865792">
        <w:rPr>
          <w:rFonts w:ascii="굴림" w:eastAsia="굴림" w:hAnsi="굴림"/>
          <w:noProof/>
        </w:rPr>
        <w:t>(MailerLite, 2025)</w:t>
      </w:r>
      <w:r w:rsidRPr="00865792">
        <w:rPr>
          <w:rFonts w:ascii="굴림" w:eastAsia="굴림" w:hAnsi="굴림"/>
        </w:rPr>
        <w:t xml:space="preserve">에 근거하며, </w:t>
      </w:r>
      <w:r w:rsidRPr="00865792">
        <w:rPr>
          <w:rFonts w:ascii="굴림" w:eastAsia="굴림" w:hAnsi="굴림" w:hint="eastAsia"/>
        </w:rPr>
        <w:t>(</w:t>
      </w:r>
      <m:oMath>
        <m:r>
          <w:rPr>
            <w:rFonts w:ascii="Cambria Math" w:eastAsia="굴림" w:hAnsi="Cambria Math"/>
          </w:rPr>
          <m:t>τ=48)</m:t>
        </m:r>
      </m:oMath>
      <w:r w:rsidRPr="00865792">
        <w:rPr>
          <w:rFonts w:ascii="굴림" w:eastAsia="굴림" w:hAnsi="굴림"/>
        </w:rPr>
        <w:t>은 이러한 재발송 주기를 수학적으로 지지한다.</w:t>
      </w:r>
      <w:r w:rsidR="00253249">
        <w:rPr>
          <w:rFonts w:ascii="굴림" w:eastAsia="굴림" w:hAnsi="굴림" w:hint="eastAsia"/>
        </w:rPr>
        <w:t xml:space="preserve"> </w:t>
      </w:r>
      <w:r w:rsidRPr="00865792">
        <w:rPr>
          <w:rFonts w:ascii="굴림" w:eastAsia="굴림" w:hAnsi="굴림"/>
        </w:rPr>
        <w:t>이러한 채널별 차별화는 단순히 경험적 관찰에 그치지 않고, 매체 풍부성 이론(Media Richness Theory)의 연장선상에</w:t>
      </w:r>
      <w:r w:rsidRPr="00865792">
        <w:rPr>
          <w:rFonts w:ascii="굴림" w:eastAsia="굴림" w:hAnsi="굴림"/>
        </w:rPr>
        <w:lastRenderedPageBreak/>
        <w:t>서 이론적으로 정당화될 수 있다</w:t>
      </w:r>
      <w:r w:rsidRPr="00865792">
        <w:rPr>
          <w:rFonts w:ascii="굴림" w:eastAsia="굴림" w:hAnsi="굴림"/>
          <w:noProof/>
        </w:rPr>
        <w:t xml:space="preserve">(Daft </w:t>
      </w:r>
      <w:r>
        <w:rPr>
          <w:rFonts w:ascii="굴림" w:eastAsia="굴림" w:hAnsi="굴림"/>
          <w:noProof/>
        </w:rPr>
        <w:t>and</w:t>
      </w:r>
      <w:r w:rsidRPr="00865792">
        <w:rPr>
          <w:rFonts w:ascii="굴림" w:eastAsia="굴림" w:hAnsi="굴림"/>
          <w:noProof/>
        </w:rPr>
        <w:t xml:space="preserve"> Lengel, 1986)</w:t>
      </w:r>
      <w:r w:rsidRPr="00865792">
        <w:rPr>
          <w:rFonts w:ascii="굴림" w:eastAsia="굴림" w:hAnsi="굴림"/>
        </w:rPr>
        <w:t>.</w:t>
      </w:r>
    </w:p>
    <w:p w14:paraId="1E696DED" w14:textId="77777777" w:rsidR="00D35A90" w:rsidRPr="00865792" w:rsidRDefault="00D35A90" w:rsidP="00670E9D">
      <w:pPr>
        <w:wordWrap/>
        <w:spacing w:line="432" w:lineRule="auto"/>
        <w:rPr>
          <w:rFonts w:ascii="굴림" w:eastAsia="굴림" w:hAnsi="굴림"/>
          <w:color w:val="EE0000"/>
        </w:rPr>
      </w:pPr>
    </w:p>
    <w:p w14:paraId="4DAAE3AE" w14:textId="77777777" w:rsidR="00D35A90" w:rsidRPr="006A7A3C" w:rsidRDefault="00D35A90" w:rsidP="00670E9D">
      <w:pPr>
        <w:wordWrap/>
        <w:spacing w:line="432" w:lineRule="auto"/>
        <w:rPr>
          <w:rFonts w:ascii="굴림" w:eastAsia="굴림" w:hAnsi="굴림"/>
          <w:b/>
          <w:bCs/>
          <w:sz w:val="26"/>
          <w:szCs w:val="26"/>
        </w:rPr>
      </w:pPr>
      <w:r w:rsidRPr="006A7A3C">
        <w:rPr>
          <w:rFonts w:ascii="굴림" w:eastAsia="굴림" w:hAnsi="굴림" w:hint="eastAsia"/>
          <w:b/>
          <w:bCs/>
          <w:sz w:val="26"/>
          <w:szCs w:val="26"/>
        </w:rPr>
        <w:t>3) 마케팅</w:t>
      </w:r>
      <w:r w:rsidRPr="006A7A3C">
        <w:rPr>
          <w:rFonts w:ascii="굴림" w:eastAsia="굴림" w:hAnsi="굴림"/>
          <w:b/>
          <w:bCs/>
          <w:sz w:val="26"/>
          <w:szCs w:val="26"/>
        </w:rPr>
        <w:t xml:space="preserve"> 콘텐츠 신규성 및 경로 효율성 이론</w:t>
      </w:r>
    </w:p>
    <w:p w14:paraId="2FED6819" w14:textId="77777777" w:rsidR="00D35A90" w:rsidRPr="00865792" w:rsidRDefault="00D35A90" w:rsidP="006A7A3C">
      <w:pPr>
        <w:wordWrap/>
        <w:spacing w:line="432" w:lineRule="auto"/>
        <w:ind w:firstLineChars="100" w:firstLine="200"/>
        <w:rPr>
          <w:rFonts w:ascii="굴림" w:eastAsia="굴림" w:hAnsi="굴림"/>
        </w:rPr>
      </w:pPr>
      <w:r w:rsidRPr="00865792">
        <w:rPr>
          <w:rFonts w:ascii="굴림" w:eastAsia="굴림" w:hAnsi="굴림"/>
        </w:rPr>
        <w:t>마케팅 메시지의 효과는 단순히 노출 빈도나 타이밍에만 의존하지 않으며, 메시지 자체의 내용적 특성과 고객의 과거 경험 간의 상호작용에 의해 조절된다. 이러한 관점은 크게 두 가지 이론적 흐름으로 구분된다: (1) 콘텐츠 신규성(Content Novelty)이 주의 환기와 정보 가치에 미치는 영향, (2) 설득 경로(Persuasion Path)의 구조적 효율성이 전환 확률에 미치는 영향이다.</w:t>
      </w:r>
    </w:p>
    <w:p w14:paraId="41BF5169"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콘텐츠 신규성의 중요성은 정보 이론(Information Theory)과 심리학의 새로움 선호(Novelty Preference) 연구로부터 도출된다. </w:t>
      </w:r>
      <w:r w:rsidRPr="00865792">
        <w:rPr>
          <w:rFonts w:ascii="굴림" w:eastAsia="굴림" w:hAnsi="굴림"/>
          <w:noProof/>
        </w:rPr>
        <w:t>Shannon (1948)</w:t>
      </w:r>
      <w:r w:rsidRPr="00865792">
        <w:rPr>
          <w:rFonts w:ascii="굴림" w:eastAsia="굴림" w:hAnsi="굴림"/>
        </w:rPr>
        <w:t>의 정보 엔트로피 개념에 따르면, 예측 가능한 메시지는 정보량이 낮으며 수신자에게 전달하는 가치가 제한적이다</w:t>
      </w:r>
      <w:r w:rsidRPr="00865792">
        <w:rPr>
          <w:rFonts w:ascii="굴림" w:eastAsia="굴림" w:hAnsi="굴림" w:hint="eastAsia"/>
        </w:rPr>
        <w:t>.</w:t>
      </w:r>
      <w:r w:rsidRPr="00865792">
        <w:rPr>
          <w:rFonts w:ascii="굴림" w:eastAsia="굴림" w:hAnsi="굴림"/>
        </w:rPr>
        <w:t xml:space="preserve"> 반면, 새로운 정보는 높은 엔트로피를 가지며 주의를 환기시키는 효과가 크다. 마케팅 맥락에서 이는 동일한 주제나 제안의 반복적 노출이 정보의 한계 효용을 감소시킨다는 것을 의미한다.</w:t>
      </w:r>
      <w:r w:rsidRPr="00865792">
        <w:rPr>
          <w:rFonts w:ascii="굴림" w:eastAsia="굴림" w:hAnsi="굴림" w:hint="eastAsia"/>
        </w:rPr>
        <w:t xml:space="preserve"> </w:t>
      </w:r>
      <w:r w:rsidRPr="00865792">
        <w:rPr>
          <w:rFonts w:ascii="굴림" w:eastAsia="굴림" w:hAnsi="굴림"/>
          <w:noProof/>
        </w:rPr>
        <w:t>Ziegler et al. (2005)</w:t>
      </w:r>
      <w:r w:rsidRPr="00865792">
        <w:rPr>
          <w:rFonts w:ascii="굴림" w:eastAsia="굴림" w:hAnsi="굴림" w:hint="eastAsia"/>
        </w:rPr>
        <w:t xml:space="preserve">는 </w:t>
      </w:r>
      <w:r w:rsidRPr="00865792">
        <w:rPr>
          <w:rFonts w:ascii="굴림" w:eastAsia="굴림" w:hAnsi="굴림"/>
        </w:rPr>
        <w:t>"주제 다양화"를 통해 완화할 수 있음을 보였다. 본 연구는 이러한 공간적 유사성 개념을 시간적 차원으로 전환하여, 특정 주제에 대한 최근 노출 빈도와 마지막 노출 이후 경과 시간을 결합한 복합 감쇠 함수를 제안한다. 이 함수는 주제 과포화</w:t>
      </w:r>
      <w:r w:rsidRPr="00865792">
        <w:rPr>
          <w:rFonts w:ascii="굴림" w:eastAsia="굴림" w:hAnsi="굴림" w:hint="eastAsia"/>
        </w:rPr>
        <w:t xml:space="preserve"> </w:t>
      </w:r>
      <w:r w:rsidRPr="00865792">
        <w:rPr>
          <w:rFonts w:ascii="굴림" w:eastAsia="굴림" w:hAnsi="굴림"/>
        </w:rPr>
        <w:t>상태를 정량화함으로써, 마케터가 메시지 다양성을 전략적으로 관리할 수 있는 지표를 제공한다.</w:t>
      </w:r>
    </w:p>
    <w:p w14:paraId="63A30A2D" w14:textId="52DA98CC"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설득 경로 효율성은 고객 여정(Customer Journey) 연구의 핵심 주제이다. 전통적인 AIDA(Attention, Interest, Desire, Action) 모델이나 깔때기(Funnel) 프레임워크는 선형적 단계를 가정하지만, 현대의 옴니채널 환경에서 고객 여정은 고도로 비선형적이며 개인별로 이질적이다</w:t>
      </w:r>
      <w:r w:rsidRPr="00865792">
        <w:rPr>
          <w:rFonts w:ascii="굴림" w:eastAsia="굴림" w:hAnsi="굴림"/>
          <w:noProof/>
        </w:rPr>
        <w:t xml:space="preserve">(Lemon </w:t>
      </w:r>
      <w:r>
        <w:rPr>
          <w:rFonts w:ascii="굴림" w:eastAsia="굴림" w:hAnsi="굴림"/>
          <w:noProof/>
        </w:rPr>
        <w:t>and</w:t>
      </w:r>
      <w:r w:rsidRPr="00865792">
        <w:rPr>
          <w:rFonts w:ascii="굴림" w:eastAsia="굴림" w:hAnsi="굴림"/>
          <w:noProof/>
        </w:rPr>
        <w:t xml:space="preserve"> Verhoef, 2016)</w:t>
      </w:r>
      <w:r w:rsidRPr="00865792">
        <w:rPr>
          <w:rFonts w:ascii="굴림" w:eastAsia="굴림" w:hAnsi="굴림"/>
        </w:rPr>
        <w:t>. 디지털 전환 이후 전통적 선형 모델이 비선형</w:t>
      </w:r>
      <w:r w:rsidRPr="00865792">
        <w:rPr>
          <w:rFonts w:ascii="굴림" w:eastAsia="굴림" w:hAnsi="굴림" w:hint="eastAsia"/>
        </w:rPr>
        <w:t xml:space="preserve"> 및 </w:t>
      </w:r>
      <w:r w:rsidRPr="00865792">
        <w:rPr>
          <w:rFonts w:ascii="굴림" w:eastAsia="굴림" w:hAnsi="굴림"/>
        </w:rPr>
        <w:t>다중 접점 고객 여정 모델로 대체되는 패러다임 전환이 진행 중이며, 이러한 복잡성 속에서 특정 채널 조합이 전환으로 이어지는 "성공 경로”를 식별하는 것은 마케팅 효율성 극대화의 핵심 과제로 부상하였다.</w:t>
      </w:r>
      <w:r w:rsidRPr="00865792">
        <w:rPr>
          <w:rFonts w:ascii="굴림" w:eastAsia="굴림" w:hAnsi="굴림" w:hint="eastAsia"/>
        </w:rPr>
        <w:t xml:space="preserve"> </w:t>
      </w:r>
      <w:r w:rsidRPr="00865792">
        <w:rPr>
          <w:rFonts w:ascii="굴림" w:eastAsia="굴림" w:hAnsi="굴림"/>
          <w:noProof/>
        </w:rPr>
        <w:t>Anderl et al. (2016)</w:t>
      </w:r>
      <w:r w:rsidRPr="00865792">
        <w:rPr>
          <w:rFonts w:ascii="굴림" w:eastAsia="굴림" w:hAnsi="굴림"/>
        </w:rPr>
        <w:t xml:space="preserve"> 은 그래프 기반 마코프 모델(Markov Graph Model)을 활용하여 온라인 광고 채널 간의 기여도를 정량화하였다. 전통적인 Last-Click 귀속 모델이 초기 접점의 기여를 과소평가한다는 점을 실증하였으며, 채널 간 상호작용을 고려한 속성 분석의 중요성을 강조하였다. 특히 그들이 발견한 경로 의존성 현상, 즉 동일한 채널이라도 선행 접점의 구성에 따라 효과가 달라진다는 결과는, 본 연구에서 </w:t>
      </w:r>
      <w:r w:rsidRPr="00865792">
        <w:rPr>
          <w:rFonts w:ascii="굴림" w:eastAsia="굴림" w:hAnsi="굴림"/>
        </w:rPr>
        <w:lastRenderedPageBreak/>
        <w:t>제안하는 “성공 경로 일치도 변수”의 이론적 근거를 제공한다.</w:t>
      </w:r>
    </w:p>
    <w:p w14:paraId="00CA42CF" w14:textId="77777777" w:rsidR="00D35A90" w:rsidRDefault="00D35A90" w:rsidP="00253249">
      <w:pPr>
        <w:wordWrap/>
        <w:spacing w:line="432" w:lineRule="auto"/>
        <w:ind w:firstLineChars="50" w:firstLine="100"/>
        <w:rPr>
          <w:rFonts w:ascii="굴림" w:eastAsia="굴림" w:hAnsi="굴림"/>
        </w:rPr>
      </w:pPr>
      <w:r w:rsidRPr="00865792">
        <w:rPr>
          <w:rFonts w:ascii="굴림" w:eastAsia="굴림" w:hAnsi="굴림"/>
        </w:rPr>
        <w:t>종합하면, 본 연구의 콘텐츠 및 경로 효율성 변수군은 고객의 과거 경험을 학습 데이터로 활용하여, 미래 메시지의 설득력을 구조적으로 예측하는 메커니즘을 구현한다. 이는 단순히 "무엇을 보낼 것인가"를 넘어 "어떻게 보낼 것인가"의 전략적 최적화를 가능케 한다.</w:t>
      </w:r>
    </w:p>
    <w:p w14:paraId="152B17BC" w14:textId="77777777" w:rsidR="004571C0" w:rsidRPr="00865792" w:rsidRDefault="004571C0" w:rsidP="00253249">
      <w:pPr>
        <w:wordWrap/>
        <w:spacing w:line="432" w:lineRule="auto"/>
        <w:ind w:firstLineChars="50" w:firstLine="100"/>
        <w:rPr>
          <w:rFonts w:ascii="굴림" w:eastAsia="굴림" w:hAnsi="굴림"/>
        </w:rPr>
      </w:pPr>
    </w:p>
    <w:p w14:paraId="6A71A63C" w14:textId="77777777" w:rsidR="00D35A90" w:rsidRPr="006A7A3C" w:rsidRDefault="00D35A90" w:rsidP="00670E9D">
      <w:pPr>
        <w:wordWrap/>
        <w:spacing w:line="432" w:lineRule="auto"/>
        <w:rPr>
          <w:rFonts w:ascii="굴림" w:eastAsia="굴림" w:hAnsi="굴림"/>
          <w:b/>
          <w:bCs/>
          <w:sz w:val="28"/>
          <w:szCs w:val="28"/>
        </w:rPr>
      </w:pPr>
      <w:r w:rsidRPr="006A7A3C">
        <w:rPr>
          <w:rFonts w:ascii="굴림" w:eastAsia="굴림" w:hAnsi="굴림" w:hint="eastAsia"/>
          <w:b/>
          <w:bCs/>
          <w:sz w:val="28"/>
          <w:szCs w:val="28"/>
        </w:rPr>
        <w:t>2. 지식 기반 특성 공학을 통한 이론의 귀납적 편향 주입 연구</w:t>
      </w:r>
    </w:p>
    <w:p w14:paraId="25033DFE" w14:textId="77777777" w:rsidR="00D35A90" w:rsidRPr="00865792" w:rsidRDefault="00D35A90" w:rsidP="006A7A3C">
      <w:pPr>
        <w:wordWrap/>
        <w:spacing w:line="432" w:lineRule="auto"/>
        <w:ind w:firstLineChars="100" w:firstLine="200"/>
        <w:rPr>
          <w:rFonts w:ascii="굴림" w:eastAsia="굴림" w:hAnsi="굴림"/>
          <w:color w:val="EE0000"/>
        </w:rPr>
      </w:pPr>
      <w:r w:rsidRPr="00865792">
        <w:rPr>
          <w:rFonts w:ascii="굴림" w:eastAsia="굴림" w:hAnsi="굴림"/>
        </w:rPr>
        <w:t>특성 공학(Feature Engineering)은 단순히 데이터를 전처리하는 기술적 과정을 넘어, 문제 해결을 위한 인간의 지식을 모델에 전달하는 지식 주입 과정으로 재정의되어야 한다</w:t>
      </w:r>
      <w:r w:rsidRPr="00865792">
        <w:rPr>
          <w:rFonts w:ascii="굴림" w:eastAsia="굴림" w:hAnsi="굴림" w:hint="eastAsia"/>
        </w:rPr>
        <w:t xml:space="preserve">. </w:t>
      </w:r>
      <w:r w:rsidRPr="00865792">
        <w:rPr>
          <w:rFonts w:ascii="굴림" w:eastAsia="굴림" w:hAnsi="굴림"/>
        </w:rPr>
        <w:t>마케팅 분야에서 도메인 지식을 데이터 분석에 통합하려는 시도는 오랜 역사를 가지고 있으나, 최근 머신러닝 및 인공지능 기술의 발전과 함께 그 양상이 질적으로 변화하고 있다. 전통적으로 도메인 지식은 모델링 이전 단계에서 변수 선택이나 데이터 전처리의 지침으로 활용되었으나, 최근 연구들은 이를 모델의 구조적 제약이나 학습 과정의 귀납적 편향(Inductive Bias)으로 명시적으로 주입하려는 시도를 보이고 있다.</w:t>
      </w:r>
      <w:r w:rsidRPr="00865792">
        <w:rPr>
          <w:rFonts w:ascii="굴림" w:eastAsia="굴림" w:hAnsi="굴림" w:cs="Arial"/>
          <w:sz w:val="21"/>
          <w:szCs w:val="21"/>
          <w:shd w:val="clear" w:color="auto" w:fill="FFFFFF"/>
        </w:rPr>
        <w:t xml:space="preserve"> </w:t>
      </w:r>
      <w:r w:rsidRPr="00865792">
        <w:rPr>
          <w:rFonts w:ascii="굴림" w:eastAsia="굴림" w:hAnsi="굴림"/>
        </w:rPr>
        <w:t>이러한 흐름은 크게 세 단계로 구분될 수 있다: (1) 초기 단계에서는 이론적 개념을 수작업으로 수식화</w:t>
      </w:r>
      <w:r w:rsidRPr="00865792">
        <w:rPr>
          <w:rFonts w:ascii="굴림" w:eastAsia="굴림" w:hAnsi="굴림" w:hint="eastAsia"/>
        </w:rPr>
        <w:t xml:space="preserve"> </w:t>
      </w:r>
      <w:r w:rsidRPr="00865792">
        <w:rPr>
          <w:rFonts w:ascii="굴림" w:eastAsia="굴림" w:hAnsi="굴림"/>
        </w:rPr>
        <w:t>하여 변수로 변환하는 전통적 피처 엔지니어링이 주류를 이루었고, (2) 확장 단계에서는 AutoML과 같은 자동화 도구가 피처 생성 및 선택 과정을 효율화하였으며,</w:t>
      </w:r>
      <w:r w:rsidRPr="00865792">
        <w:rPr>
          <w:rFonts w:ascii="굴림" w:eastAsia="굴림" w:hAnsi="굴림" w:hint="eastAsia"/>
        </w:rPr>
        <w:t xml:space="preserve"> (3) </w:t>
      </w:r>
      <w:r w:rsidRPr="00865792">
        <w:rPr>
          <w:rFonts w:ascii="굴림" w:eastAsia="굴림" w:hAnsi="굴림"/>
        </w:rPr>
        <w:t xml:space="preserve">최근에는 거대언어모델(LLM)을 활용하여 이러한 </w:t>
      </w:r>
      <w:r w:rsidRPr="00865792">
        <w:rPr>
          <w:rFonts w:ascii="굴림" w:eastAsia="굴림" w:hAnsi="굴림" w:hint="eastAsia"/>
        </w:rPr>
        <w:t>지식들을 반영하는</w:t>
      </w:r>
      <w:r w:rsidRPr="00865792">
        <w:rPr>
          <w:rFonts w:ascii="굴림" w:eastAsia="굴림" w:hAnsi="굴림"/>
        </w:rPr>
        <w:t xml:space="preserve"> 자동화</w:t>
      </w:r>
      <w:r w:rsidRPr="00865792">
        <w:rPr>
          <w:rFonts w:ascii="굴림" w:eastAsia="굴림" w:hAnsi="굴림" w:hint="eastAsia"/>
        </w:rPr>
        <w:t xml:space="preserve"> 시도</w:t>
      </w:r>
      <w:r w:rsidRPr="00865792">
        <w:rPr>
          <w:rFonts w:ascii="굴림" w:eastAsia="굴림" w:hAnsi="굴림"/>
        </w:rPr>
        <w:t>가 등장하고 있다. 이는 도메인 지식이 인간 전문가의 전유물이 아니라, 방대한 텍스트 데이터에서 추출 가능한 일반화된 지식임을 시사한다. 본 연구는 이러한 흐름의 연장선상에서, 도메인 지식을 체계적으로 변수화하는 프레임워크를 제시한다.</w:t>
      </w:r>
    </w:p>
    <w:p w14:paraId="086DF153"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 xml:space="preserve">최근 제안된 </w:t>
      </w:r>
      <w:r w:rsidRPr="00865792">
        <w:rPr>
          <w:rFonts w:ascii="굴림" w:eastAsia="굴림" w:hAnsi="굴림"/>
        </w:rPr>
        <w:t xml:space="preserve">이론 기반 </w:t>
      </w:r>
      <w:r w:rsidRPr="00865792">
        <w:rPr>
          <w:rFonts w:ascii="굴림" w:eastAsia="굴림" w:hAnsi="굴림" w:hint="eastAsia"/>
        </w:rPr>
        <w:t>데이터 과학의 패러다임은 데이터마이닝 모델에 도메인 이론을 명시적인 제약 조건이나 파생 변수의 형태로 주입하는 방식이다. 이는 순수 데이터 기반 접근법이 데이터 부족이나 노이즈로 인해 실패할 때, 이론적 지식이 모델의 탐색 공간을 효율적으로 제한하는 역할을 하기 때문이다.</w:t>
      </w:r>
      <w:r w:rsidRPr="00865792">
        <w:rPr>
          <w:rFonts w:ascii="굴림" w:eastAsia="굴림" w:hAnsi="굴림"/>
        </w:rPr>
        <w:t xml:space="preserve"> </w:t>
      </w:r>
      <w:r w:rsidRPr="00865792">
        <w:rPr>
          <w:rFonts w:ascii="굴림" w:eastAsia="굴림" w:hAnsi="굴림"/>
          <w:noProof/>
        </w:rPr>
        <w:t>Fader et al. (2005b)</w:t>
      </w:r>
      <w:r w:rsidRPr="00865792">
        <w:rPr>
          <w:rFonts w:ascii="굴림" w:eastAsia="굴림" w:hAnsi="굴림" w:hint="eastAsia"/>
        </w:rPr>
        <w:t xml:space="preserve">의 경우, </w:t>
      </w:r>
      <w:r w:rsidRPr="00865792">
        <w:rPr>
          <w:rFonts w:ascii="굴림" w:eastAsia="굴림" w:hAnsi="굴림"/>
        </w:rPr>
        <w:t xml:space="preserve">RFM 이론을 Pareto/NBD 확률 모형과 연결함으로써, 고객의 구매 이력이라는 관찰 데이터를 잠재적 행동 성향(Latent Propensity)의 충분통계량으로 변환하였다. 이는 단순히 과거 데이터를 집계하는 것을 넘어, 확률 모형의 파라미터 추정을 통해 미래 행동을 예측 가능한 형태로 정제한다는 점에서 의의가 있다. 그러나 이러한 접근법은 특정 확률 분포에 대한 강한 가정을 요구하며, 실제 데이터가 가정을 위배할 경우 추정치의 신뢰성이 저하된다는 한계를 </w:t>
      </w:r>
      <w:r w:rsidRPr="00865792">
        <w:rPr>
          <w:rFonts w:ascii="굴림" w:eastAsia="굴림" w:hAnsi="굴림"/>
        </w:rPr>
        <w:lastRenderedPageBreak/>
        <w:t>갖는다.</w:t>
      </w:r>
      <w:r w:rsidRPr="00865792">
        <w:rPr>
          <w:rFonts w:ascii="굴림" w:eastAsia="굴림" w:hAnsi="굴림" w:hint="eastAsia"/>
        </w:rPr>
        <w:t xml:space="preserve"> </w:t>
      </w:r>
      <w:r w:rsidRPr="00865792">
        <w:rPr>
          <w:rFonts w:ascii="굴림" w:eastAsia="굴림" w:hAnsi="굴림"/>
          <w:noProof/>
        </w:rPr>
        <w:t>Kumar et al. (2019)</w:t>
      </w:r>
      <w:r w:rsidRPr="00865792">
        <w:rPr>
          <w:rFonts w:ascii="굴림" w:eastAsia="굴림" w:hAnsi="굴림"/>
        </w:rPr>
        <w:t>은 고객의 소셜 네트워크 구조와 과거 구매 이력을 결합하여 "영향력 점수(Influence Score)"라는 파생 변수를 생성하였으며, 이를 추천 시스템에 투입함으로써 예측 정확도를 개선하였다. 이들의 접근법은 사회적 영향력 이론을 네트워크 중심성</w:t>
      </w:r>
      <w:r w:rsidRPr="00865792">
        <w:rPr>
          <w:rFonts w:ascii="굴림" w:eastAsia="굴림" w:hAnsi="굴림" w:hint="eastAsia"/>
        </w:rPr>
        <w:t xml:space="preserve"> </w:t>
      </w:r>
      <w:r w:rsidRPr="00865792">
        <w:rPr>
          <w:rFonts w:ascii="굴림" w:eastAsia="굴림" w:hAnsi="굴림"/>
        </w:rPr>
        <w:t>지표로 조작화한 것으로 볼 수 있으며, 본 연구의 방법론적 지향과 유사한 맥락을 공유한다.</w:t>
      </w:r>
      <w:r w:rsidRPr="00865792">
        <w:rPr>
          <w:rFonts w:ascii="굴림" w:eastAsia="굴림" w:hAnsi="굴림" w:hint="eastAsia"/>
        </w:rPr>
        <w:t xml:space="preserve"> 한편으로, </w:t>
      </w:r>
      <w:r w:rsidRPr="00865792">
        <w:rPr>
          <w:rFonts w:ascii="굴림" w:eastAsia="굴림" w:hAnsi="굴림"/>
        </w:rPr>
        <w:t xml:space="preserve">피로도 및 습관화 모델링은 디지털 마케팅의 맥락에서 특히 중요성이 부각되고 있다. </w:t>
      </w:r>
      <w:r w:rsidRPr="00865792">
        <w:rPr>
          <w:rFonts w:ascii="굴림" w:eastAsia="굴림" w:hAnsi="굴림"/>
          <w:noProof/>
        </w:rPr>
        <w:t>Lambrecht and Tucker (2013)</w:t>
      </w:r>
      <w:r w:rsidRPr="00865792">
        <w:rPr>
          <w:rFonts w:ascii="굴림" w:eastAsia="굴림" w:hAnsi="굴림"/>
        </w:rPr>
        <w:t>는 리타겟팅 광고의 빈도가 과도할 경우 오히려 전환율이 감소하는 "역U자형 관계(Inverted U-shaped Relationship)"를 실증하였으며, 이는 피로도 현상의 경험적 증거로 해석된다. 그러나 이들의 연구는 집계 수준의 분석에 한정되어 있어, 개별 고객의 피로도를 동적으로 추적하는 메커니즘을 제공하지 못한다. 본 연구는 지수 감쇠 모델을 활용하여 각 고객의 채널별 누적 피로도를 실시간으로 계산하며, 채널의 침해성에 따라 반감기를 차등화함으로써 이론적 정교성을 높였다.</w:t>
      </w:r>
    </w:p>
    <w:p w14:paraId="7CCFAB88"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자동화된 지식 추출의 최전선에는 거대언어모델(Large Language Models, LLMs)을 활용한 연구들이 위치한다</w:t>
      </w:r>
      <w:r w:rsidRPr="00865792">
        <w:rPr>
          <w:rFonts w:ascii="굴림" w:eastAsia="굴림" w:hAnsi="굴림" w:hint="eastAsia"/>
        </w:rPr>
        <w:t>.</w:t>
      </w:r>
      <w:r w:rsidRPr="00865792">
        <w:rPr>
          <w:rFonts w:ascii="굴림" w:eastAsia="굴림" w:hAnsi="굴림"/>
          <w:color w:val="EE0000"/>
        </w:rPr>
        <w:t xml:space="preserve"> </w:t>
      </w:r>
      <w:r w:rsidRPr="00865792">
        <w:rPr>
          <w:rFonts w:ascii="굴림" w:eastAsia="굴림" w:hAnsi="굴림" w:hint="eastAsia"/>
        </w:rPr>
        <w:t>전자상거래</w:t>
      </w:r>
      <w:r w:rsidRPr="00865792">
        <w:rPr>
          <w:rFonts w:ascii="굴림" w:eastAsia="굴림" w:hAnsi="굴림"/>
        </w:rPr>
        <w:t xml:space="preserve"> 분야에서는 LLM을 이용해 상품 설명 텍스트로부터 자동으로 마케팅 관련 특성(예: 계절성, 가격 민감도)을 추출하고, 이를 수요 예측 모델의 입력으로 활용하는 프레임워크를 제안하였다</w:t>
      </w:r>
      <w:r w:rsidRPr="00865792">
        <w:rPr>
          <w:rFonts w:ascii="굴림" w:eastAsia="굴림" w:hAnsi="굴림"/>
          <w:noProof/>
        </w:rPr>
        <w:t>(Zhang et al., 2024)</w:t>
      </w:r>
      <w:r w:rsidRPr="00865792">
        <w:rPr>
          <w:rFonts w:ascii="굴림" w:eastAsia="굴림" w:hAnsi="굴림"/>
        </w:rPr>
        <w:t xml:space="preserve">. 이러한 접근법은 도메인 지식이 인간 전문가의 암묵지가 아니라, 방대한 텍스트 데이터로부터 추출 가능한 명시적 지식으로 전환될 수 있음을 시사한다. 그러나 LLM 기반 접근법은 생성된 특성의 해석 가능성과 인과적 타당성이 보장되지 않는다는 근본적 한계를 갖는다. 지식 그래프(Knowledge Graph)를 활용한 추천 시스템 연구 또한 주목할 만하다. </w:t>
      </w:r>
      <w:r w:rsidRPr="00865792">
        <w:rPr>
          <w:rFonts w:ascii="굴림" w:eastAsia="굴림" w:hAnsi="굴림"/>
          <w:noProof/>
        </w:rPr>
        <w:t>Wang et al. (2019)</w:t>
      </w:r>
      <w:r w:rsidRPr="00865792">
        <w:rPr>
          <w:rFonts w:ascii="굴림" w:eastAsia="굴림" w:hAnsi="굴림"/>
        </w:rPr>
        <w:t xml:space="preserve"> 상품 속성, 사용자 프로필, 맥락 정보를 다차원 그래프로 구조화하고, 그래프 신경망(Graph Neural Network)</w:t>
      </w:r>
      <w:r w:rsidRPr="00865792">
        <w:rPr>
          <w:rFonts w:ascii="굴림" w:eastAsia="굴림" w:hAnsi="굴림" w:hint="eastAsia"/>
        </w:rPr>
        <w:t xml:space="preserve"> 을</w:t>
      </w:r>
      <w:r w:rsidRPr="00865792">
        <w:rPr>
          <w:rFonts w:ascii="굴림" w:eastAsia="굴림" w:hAnsi="굴림"/>
        </w:rPr>
        <w:t xml:space="preserve"> 통해 임베딩을 학습함으로써 추천 성능을 개선하였다. 이들의 접근법은 도메인 지식을 관계형 구조로 명시화한다는 점에서 본 연구와 유사하나, 그래프 학습 과정에서 원래의 의미적 관계가 잠재 공간으로 압축되어 해석 가능성이 저하된다는 차이가 있다. </w:t>
      </w:r>
    </w:p>
    <w:p w14:paraId="45F46AF4"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본 연구는 이러한 흐름의 연장선상에 있으면서도, 명시적으로 정의된 이론적 개념을 수학적 표현식으로 변환하는 전통적 변수 공학(Feature Engineering) 방법론을 고수함으로써, 모델의 투명성과 재현 가능성을 확보하고자 한다.</w:t>
      </w:r>
      <w:r w:rsidRPr="00865792">
        <w:rPr>
          <w:rFonts w:ascii="굴림" w:eastAsia="굴림" w:hAnsi="굴림" w:hint="eastAsia"/>
        </w:rPr>
        <w:t xml:space="preserve"> 따라서 마케팅 이론을 활용하여 원시 로그를 지식 변수로 변환한다. 예를 들어, 단순히 마지막 접속일 여부를 변수로 반영하는 대신, 고객 개인의 평균 구매 주기를 고려한 재구매 준비도 함수를 입력하는 방식이다. 이는 모델에게 어디를 봐야 하는가에 대한 강력한 귀납적 편항을 </w:t>
      </w:r>
      <w:r w:rsidRPr="00865792">
        <w:rPr>
          <w:rFonts w:ascii="굴림" w:eastAsia="굴림" w:hAnsi="굴림" w:hint="eastAsia"/>
        </w:rPr>
        <w:lastRenderedPageBreak/>
        <w:t xml:space="preserve">제공하여, 딥러닝 모델이 수만 번의 반복 학습을 통해 찾아야 할 패턴을 즉각적으로 인식하게 돕는다. </w:t>
      </w:r>
      <w:r w:rsidRPr="00865792">
        <w:rPr>
          <w:rFonts w:ascii="굴림" w:eastAsia="굴림" w:hAnsi="굴림"/>
        </w:rPr>
        <w:t>본 연구는 이러한 방법론을 체계화하여, 마케팅 도메인 지식을 4가지 축(주기, 시점, 피로도, 콘텐츠)으로 구조화된 변수 세트로 제안한다.</w:t>
      </w:r>
      <w:r w:rsidRPr="00865792">
        <w:rPr>
          <w:rFonts w:ascii="굴림" w:eastAsia="굴림" w:hAnsi="굴림" w:hint="eastAsia"/>
        </w:rPr>
        <w:t xml:space="preserve"> 최근 연구들은 이러한 도메인 특성 공학이 LLM이나 복잡한 딥러닝 아키텍처보다 실무적 예측 성능 향상에 크게 기여함을 보고하고 있다.</w:t>
      </w:r>
    </w:p>
    <w:p w14:paraId="4CB7F7DE" w14:textId="77777777" w:rsidR="00D35A90" w:rsidRPr="00865792" w:rsidRDefault="00D35A90" w:rsidP="00670E9D">
      <w:pPr>
        <w:wordWrap/>
        <w:spacing w:line="432" w:lineRule="auto"/>
        <w:rPr>
          <w:rFonts w:ascii="굴림" w:eastAsia="굴림" w:hAnsi="굴림"/>
        </w:rPr>
      </w:pPr>
    </w:p>
    <w:p w14:paraId="48ACE8B3" w14:textId="77777777" w:rsidR="00D35A90" w:rsidRPr="006A7A3C" w:rsidRDefault="00D35A90" w:rsidP="00670E9D">
      <w:pPr>
        <w:wordWrap/>
        <w:spacing w:line="432" w:lineRule="auto"/>
        <w:rPr>
          <w:rFonts w:ascii="굴림" w:eastAsia="굴림" w:hAnsi="굴림"/>
          <w:b/>
          <w:bCs/>
          <w:sz w:val="28"/>
          <w:szCs w:val="28"/>
        </w:rPr>
      </w:pPr>
      <w:r w:rsidRPr="006A7A3C">
        <w:rPr>
          <w:rFonts w:ascii="굴림" w:eastAsia="굴림" w:hAnsi="굴림" w:hint="eastAsia"/>
          <w:b/>
          <w:bCs/>
          <w:sz w:val="28"/>
          <w:szCs w:val="28"/>
        </w:rPr>
        <w:t>3. 정형 데이터 분석에서의 알고리즘 논쟁</w:t>
      </w:r>
    </w:p>
    <w:p w14:paraId="2C67E7D5" w14:textId="3B004DE9" w:rsidR="00D35A90" w:rsidRPr="00865792" w:rsidRDefault="00D35A90" w:rsidP="006A7A3C">
      <w:pPr>
        <w:wordWrap/>
        <w:spacing w:line="432" w:lineRule="auto"/>
        <w:ind w:firstLineChars="100" w:firstLine="200"/>
        <w:rPr>
          <w:rFonts w:ascii="굴림" w:eastAsia="굴림" w:hAnsi="굴림"/>
          <w:color w:val="EE0000"/>
        </w:rPr>
      </w:pPr>
      <w:r w:rsidRPr="00865792">
        <w:rPr>
          <w:rFonts w:ascii="굴림" w:eastAsia="굴림" w:hAnsi="굴림" w:hint="eastAsia"/>
        </w:rPr>
        <w:t>최근</w:t>
      </w:r>
      <w:r w:rsidRPr="00865792">
        <w:rPr>
          <w:rFonts w:ascii="굴림" w:eastAsia="굴림" w:hAnsi="굴림"/>
        </w:rPr>
        <w:t xml:space="preserve"> 머신러닝 학계, 특히 2024년과 2025년의 주요 화두 중 하나는 정형 데이터(Tabular Data) 영역에서 딥러닝이 과연 전통적인 트리 기반 모델을 능가하는가에 대한 논쟁이다</w:t>
      </w:r>
      <w:r w:rsidRPr="00865792">
        <w:rPr>
          <w:rFonts w:ascii="굴림" w:eastAsia="굴림" w:hAnsi="굴림" w:hint="eastAsia"/>
        </w:rPr>
        <w:t xml:space="preserve"> </w:t>
      </w:r>
      <w:r w:rsidRPr="00865792">
        <w:rPr>
          <w:rFonts w:ascii="굴림" w:eastAsia="굴림" w:hAnsi="굴림"/>
          <w:noProof/>
        </w:rPr>
        <w:t>(Gorishniy et al., 2024; Grinsztajn et al., 2022; Somvanshi et al., 2024)</w:t>
      </w:r>
      <w:r w:rsidRPr="00865792">
        <w:rPr>
          <w:rFonts w:ascii="굴림" w:eastAsia="굴림" w:hAnsi="굴림" w:hint="eastAsia"/>
        </w:rPr>
        <w:t xml:space="preserve"> </w:t>
      </w:r>
      <w:r w:rsidRPr="00865792">
        <w:rPr>
          <w:rFonts w:ascii="굴림" w:eastAsia="굴림" w:hAnsi="굴림"/>
        </w:rPr>
        <w:t xml:space="preserve">이미지(CNN)나 텍스트(Transformer) 분야에서 딥러닝이 거둔 압도적 성과에 힘입어, 마케팅 분야에서도 고객 행동 로그를 시계열 데이터로 간주하고 LSTM(Long Short-Term Memory)이나 TabNet, TabTransformer와 같은 딥러닝 아키텍처를 적용하려는 시도가 급증했다 </w:t>
      </w:r>
      <w:r w:rsidRPr="00865792">
        <w:rPr>
          <w:rFonts w:ascii="굴림" w:eastAsia="굴림" w:hAnsi="굴림"/>
          <w:noProof/>
        </w:rPr>
        <w:t xml:space="preserve">(Arik </w:t>
      </w:r>
      <w:r>
        <w:rPr>
          <w:rFonts w:ascii="굴림" w:eastAsia="굴림" w:hAnsi="굴림"/>
          <w:noProof/>
        </w:rPr>
        <w:t>and</w:t>
      </w:r>
      <w:r w:rsidRPr="00865792">
        <w:rPr>
          <w:rFonts w:ascii="굴림" w:eastAsia="굴림" w:hAnsi="굴림"/>
          <w:noProof/>
        </w:rPr>
        <w:t xml:space="preserve"> Pfister, 2021; Chen et al., 2019; Huang et al., 2020)</w:t>
      </w:r>
      <w:r w:rsidRPr="00865792">
        <w:rPr>
          <w:rFonts w:ascii="굴림" w:eastAsia="굴림" w:hAnsi="굴림" w:hint="eastAsia"/>
        </w:rPr>
        <w:t xml:space="preserve">. </w:t>
      </w:r>
      <w:r w:rsidRPr="00865792">
        <w:rPr>
          <w:rFonts w:ascii="굴림" w:eastAsia="굴림" w:hAnsi="굴림"/>
        </w:rPr>
        <w:t>이들은 딥러닝이 수작업 특징 추출 없이도 원시 데이터로부터 고차원의 잠재 표현을 학습할 수 있다는 End-to-End 학습의 장점을 강조한다</w:t>
      </w:r>
      <w:r w:rsidRPr="00865792">
        <w:rPr>
          <w:rFonts w:ascii="굴림" w:eastAsia="굴림" w:hAnsi="굴림"/>
          <w:noProof/>
        </w:rPr>
        <w:t xml:space="preserve">(Gorishniy et al., 2024; Shwartz-Ziv </w:t>
      </w:r>
      <w:r>
        <w:rPr>
          <w:rFonts w:ascii="굴림" w:eastAsia="굴림" w:hAnsi="굴림"/>
          <w:noProof/>
        </w:rPr>
        <w:t>and</w:t>
      </w:r>
      <w:r w:rsidRPr="00865792">
        <w:rPr>
          <w:rFonts w:ascii="굴림" w:eastAsia="굴림" w:hAnsi="굴림"/>
          <w:noProof/>
        </w:rPr>
        <w:t xml:space="preserve"> Armon, 2022)</w:t>
      </w:r>
      <w:r w:rsidRPr="00865792">
        <w:rPr>
          <w:rFonts w:ascii="굴림" w:eastAsia="굴림" w:hAnsi="굴림" w:hint="eastAsia"/>
        </w:rPr>
        <w:t>.</w:t>
      </w:r>
      <w:r w:rsidRPr="00865792">
        <w:rPr>
          <w:rFonts w:ascii="굴림" w:eastAsia="굴림" w:hAnsi="굴림"/>
          <w:color w:val="EE0000"/>
        </w:rPr>
        <w:br/>
      </w:r>
      <w:r w:rsidRPr="00865792">
        <w:rPr>
          <w:rFonts w:ascii="굴림" w:eastAsia="굴림" w:hAnsi="굴림" w:hint="eastAsia"/>
          <w:color w:val="EE0000"/>
        </w:rPr>
        <w:t xml:space="preserve"> </w:t>
      </w:r>
    </w:p>
    <w:p w14:paraId="293590D3"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마케팅 분야에서 머신러닝과 딥러닝 기법의 활용은 지난 수년간 크게 증가하였으며, 그 적용 범위는 고객 세분화, 이탈 예측, 추천 시스템, 가격 최적화 등 다방면에 걸쳐 있다. 그러나 모델의 예측 성능 향상에도 불구하고, 마케팅 의사결정의 맥락에서 요구되는 해석 가능성(Interpretability)과 인과적 추론(Causal Inference) 능력은 여전히 충분히 확보되지 않았다는 비판이 제기되고 있다 </w:t>
      </w:r>
      <w:r w:rsidRPr="00865792">
        <w:rPr>
          <w:rFonts w:ascii="굴림" w:eastAsia="굴림" w:hAnsi="굴림"/>
          <w:noProof/>
        </w:rPr>
        <w:t>(Poursabzi-Sangdeh et al., 2021)</w:t>
      </w:r>
    </w:p>
    <w:p w14:paraId="0701BC35"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이탈 예측 및 고객 생애 가치 추정은 머신러닝 응용의 전통적 영역이다. Verbeke et al.(2012)은 로지스틱 회귀(Logistic Regression), 의사결정나무(Decision Trees), 서포트 벡터 머신(SVM) 등 다양한 알고리즘을 비교하였으며, 앙상블 기법(Ensemble Methods)이 단일 모델 대비 우수한 성능을 보임을 실증하였다. 이후 XGBoost</w:t>
      </w:r>
      <w:r w:rsidRPr="00865792">
        <w:rPr>
          <w:rFonts w:ascii="굴림" w:eastAsia="굴림" w:hAnsi="굴림"/>
          <w:noProof/>
        </w:rPr>
        <w:t>(Chen, 2016)</w:t>
      </w:r>
      <w:r w:rsidRPr="00865792">
        <w:rPr>
          <w:rFonts w:ascii="굴림" w:eastAsia="굴림" w:hAnsi="굴림"/>
        </w:rPr>
        <w:t>와 LightGBM</w:t>
      </w:r>
      <w:r w:rsidRPr="00865792">
        <w:rPr>
          <w:rFonts w:ascii="굴림" w:eastAsia="굴림" w:hAnsi="굴림"/>
          <w:noProof/>
        </w:rPr>
        <w:t>(Ke et al., 2017)</w:t>
      </w:r>
      <w:r w:rsidRPr="00865792">
        <w:rPr>
          <w:rFonts w:ascii="굴림" w:eastAsia="굴림" w:hAnsi="굴림"/>
        </w:rPr>
        <w:t xml:space="preserve">과 같은 그래디언트 부스팅 계열 알고리즘이 Kaggle 경진대회 등에서 압도적 성능을 보이며 실무 표준으로 자리잡았다. 그러나 이들 모델은 주로 정형 데이터(Tabular Data)에 최적화되어 있으며, 시계열적 의존성이나 순차적 패턴을 명시적으로 </w:t>
      </w:r>
      <w:r w:rsidRPr="00865792">
        <w:rPr>
          <w:rFonts w:ascii="굴림" w:eastAsia="굴림" w:hAnsi="굴림"/>
        </w:rPr>
        <w:lastRenderedPageBreak/>
        <w:t>학습하는 데는 구조적 한계를 갖는다.</w:t>
      </w:r>
    </w:p>
    <w:p w14:paraId="689DF0A7" w14:textId="0FDB246A"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딥러닝의 도입은 이러한 한계를 극복하려는 시도로 이해될 수 있다. 순환 신경망(Recurrent Neural Networks, RNNs)과 그 변형인 LSTM(Long Short-Term Memory)은 고객 행동의 시계열적 패턴을 학습하는 데 활용되어 왔다. 예를 들어, </w:t>
      </w:r>
      <w:r w:rsidRPr="00865792">
        <w:rPr>
          <w:rFonts w:ascii="굴림" w:eastAsia="굴림" w:hAnsi="굴림"/>
          <w:noProof/>
        </w:rPr>
        <w:t>Jannach and Ludewig (2017)</w:t>
      </w:r>
      <w:r w:rsidRPr="00865792">
        <w:rPr>
          <w:rFonts w:ascii="굴림" w:eastAsia="굴림" w:hAnsi="굴림"/>
        </w:rPr>
        <w:t xml:space="preserve">은 세션 기반 추천 시스템에 RNN을 적용하여, 사용자의 단기 의도를 포착하는 데 성공하였다. 이후 Self-Attention 메커니즘을 활용한 Transformer 기반 모델들이 제안되었으며(Kang </w:t>
      </w:r>
      <w:r>
        <w:rPr>
          <w:rFonts w:ascii="굴림" w:eastAsia="굴림" w:hAnsi="굴림"/>
        </w:rPr>
        <w:t>and</w:t>
      </w:r>
      <w:r w:rsidRPr="00865792">
        <w:rPr>
          <w:rFonts w:ascii="굴림" w:eastAsia="굴림" w:hAnsi="굴림"/>
        </w:rPr>
        <w:t xml:space="preserve"> McAuley, 2018), 이들은 장거리 의존성(Long-range Dependency)을 효과적으로 포착할 수 있다는 장점을 보였다.</w:t>
      </w:r>
      <w:r w:rsidRPr="00865792">
        <w:rPr>
          <w:rFonts w:ascii="굴림" w:eastAsia="굴림" w:hAnsi="굴림" w:hint="eastAsia"/>
        </w:rPr>
        <w:t xml:space="preserve"> </w:t>
      </w:r>
      <w:r w:rsidRPr="00865792">
        <w:rPr>
          <w:rFonts w:ascii="굴림" w:eastAsia="굴림" w:hAnsi="굴림"/>
          <w:noProof/>
        </w:rPr>
        <w:t>He et al. (2020)</w:t>
      </w:r>
      <w:r w:rsidRPr="00865792">
        <w:rPr>
          <w:rFonts w:ascii="굴림" w:eastAsia="굴림" w:hAnsi="굴림"/>
        </w:rPr>
        <w:t xml:space="preserve"> 은 상품 이미지와 사용자 리뷰 텍스트를 결합한 CNN-LSTM 하이브리드 모델을 제안하였으며, 이는 단일 모달리티 모델 대비 추천 정확도를 개선하였다. 그러나 이러한 접근법은 본 연구와 같이 구조화된 로그 데이터만 가용한 환경에는 적용이 제한적이다.</w:t>
      </w:r>
      <w:r w:rsidRPr="00865792">
        <w:rPr>
          <w:rFonts w:ascii="굴림" w:eastAsia="굴림" w:hAnsi="굴림" w:hint="eastAsia"/>
        </w:rPr>
        <w:t xml:space="preserve"> </w:t>
      </w:r>
      <w:r w:rsidRPr="00865792">
        <w:rPr>
          <w:rFonts w:ascii="굴림" w:eastAsia="굴림" w:hAnsi="굴림"/>
          <w:noProof/>
        </w:rPr>
        <w:t>Wang et al. (2019)</w:t>
      </w:r>
      <w:r w:rsidRPr="00865792">
        <w:rPr>
          <w:rFonts w:ascii="굴림" w:eastAsia="굴림" w:hAnsi="굴림"/>
        </w:rPr>
        <w:t>의 KGAT(Knowledge Graph Attention Networks)</w:t>
      </w:r>
      <w:r w:rsidRPr="00865792">
        <w:rPr>
          <w:rFonts w:ascii="굴림" w:eastAsia="굴림" w:hAnsi="굴림" w:hint="eastAsia"/>
        </w:rPr>
        <w:t>는</w:t>
      </w:r>
      <w:r w:rsidRPr="00865792">
        <w:rPr>
          <w:rFonts w:ascii="굴림" w:eastAsia="굴림" w:hAnsi="굴림"/>
        </w:rPr>
        <w:t xml:space="preserve"> 사용자-아이템 상호작용 그래프를 학습함으로써 협업 필터링의 성능을 개선하였다. 그러나 이들 모델은 노드 간의 관계 구조가 명시적으로 정의된 환경을 전제하며, 본 연구와 같이 시간 순서에 따른 순차적 이벤트 로그에는 직접 적용이 어렵다. 본 연구에서 활용한 도메인 지식 변수(예: 성공 경로 일치도)는 사실상 이러한 관계 구조를 명시적으로 변수화한 것으로 볼 수 있으며, 이는 GNN의 잠재 공간 학습과 대비되는 명시적 구조 설계 접근법이다.</w:t>
      </w:r>
    </w:p>
    <w:p w14:paraId="0E2627BD"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그러나 최근의 벤치마크 연구들은 정형 데이터 환경에서 딥러닝의 우월성에 대해 근본적인 의문을 제기하고 있다. </w:t>
      </w:r>
      <w:r w:rsidRPr="00865792">
        <w:rPr>
          <w:rFonts w:ascii="굴림" w:eastAsia="굴림" w:hAnsi="굴림"/>
          <w:noProof/>
        </w:rPr>
        <w:t>Grinsztajn et al. (2022)</w:t>
      </w:r>
      <w:r w:rsidRPr="00865792">
        <w:rPr>
          <w:rFonts w:ascii="굴림" w:eastAsia="굴림" w:hAnsi="굴림"/>
        </w:rPr>
        <w:t>은 45개의 데이터셋을 대상으로 한 대규모 실험을 통해, 트리 기반 모델(XGBoost, CatBoost 등)</w:t>
      </w:r>
      <w:r w:rsidRPr="00865792">
        <w:rPr>
          <w:rFonts w:ascii="굴림" w:eastAsia="굴림" w:hAnsi="굴림" w:hint="eastAsia"/>
        </w:rPr>
        <w:t xml:space="preserve"> </w:t>
      </w:r>
      <w:r w:rsidRPr="00865792">
        <w:rPr>
          <w:rFonts w:ascii="굴림" w:eastAsia="굴림" w:hAnsi="굴림"/>
        </w:rPr>
        <w:t>이 ResNet, Transformer 등의 딥러닝 모델보다 정형 데이터에서 일관되게 우수한 성능을 보임을 실증하였다. 이들은 그 원인을 다음과 같이 분석한다: (1) 정형 데이터는 이미지나 텍스트와 달리 변수 간 평활성(Smoothness)이 보장되지 않으며, (2) 트리 모델의 축 정렬 분할(Axis-aligned Splits) 방식이 이산적·국소적 패턴을 포착하는 데 더 적합하다. 이러한 발견은 본 연구가 희소한 CRM 데이터 환경에서 트리 기반 모델을 기준 모델로 선택한 이론적 근거를 제공한다.</w:t>
      </w:r>
    </w:p>
    <w:p w14:paraId="68CF34CE"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noProof/>
        </w:rPr>
        <w:t>Shwartz-Ziv and Armon (2022)</w:t>
      </w:r>
      <w:r w:rsidRPr="00865792">
        <w:rPr>
          <w:rFonts w:ascii="굴림" w:eastAsia="굴림" w:hAnsi="굴림"/>
        </w:rPr>
        <w:t xml:space="preserve">의 연구는 한 걸음 더 나아가, 정형 데이터에서 딥러닝이 실패하는 구조적 원인을 규명하였다. 그들은 다수의 딥러닝 아키텍처와 정형 데이터 전용 모델을 비교한 결과, XGBoost가 가장 높은 성능을 보였으며, 딥러닝 모델 중에서는 ResNet과 FT-Transformer가 상대적으로 양호한 성능을 보였으나 여전히 XGBoost를 능가하지 못했다. 이들은 딥러닝 모델이 정형 데이터의 불규칙한 특성 공간을 </w:t>
      </w:r>
      <w:r w:rsidRPr="00865792">
        <w:rPr>
          <w:rFonts w:ascii="굴림" w:eastAsia="굴림" w:hAnsi="굴림"/>
        </w:rPr>
        <w:lastRenderedPageBreak/>
        <w:t>평활화(Smoothing)하려는 경향이 오히려 정보 손실을 초래한다고 분석한다.</w:t>
      </w:r>
      <w:r w:rsidRPr="00865792">
        <w:rPr>
          <w:rFonts w:ascii="굴림" w:eastAsia="굴림" w:hAnsi="굴림" w:hint="eastAsia"/>
        </w:rPr>
        <w:t xml:space="preserve"> </w:t>
      </w:r>
      <w:r w:rsidRPr="00865792">
        <w:rPr>
          <w:rFonts w:ascii="굴림" w:eastAsia="굴림" w:hAnsi="굴림"/>
          <w:noProof/>
        </w:rPr>
        <w:t>Gorishniy et al. (2021)</w:t>
      </w:r>
      <w:r w:rsidRPr="00865792">
        <w:rPr>
          <w:rFonts w:ascii="굴림" w:eastAsia="굴림" w:hAnsi="굴림"/>
        </w:rPr>
        <w:t>은 Tabular 데이터 전용 딥러닝 아키텍처인 FT-Transformer를 제안하였으며, 이는 범주형 변수와 수치형 변수를 모두 임베딩(Embedding)하여 Transformer에 입력하는</w:t>
      </w:r>
      <w:r>
        <w:rPr>
          <w:rFonts w:ascii="굴림" w:eastAsia="굴림" w:hAnsi="굴림" w:hint="eastAsia"/>
        </w:rPr>
        <w:t xml:space="preserve"> </w:t>
      </w:r>
      <w:r w:rsidRPr="00865792">
        <w:rPr>
          <w:rFonts w:ascii="굴림" w:eastAsia="굴림" w:hAnsi="굴림"/>
        </w:rPr>
        <w:t>방식이다. 이들은 다수의 데이터셋에서 XGBoost와 경쟁적인 성능을 달성하였으나, 학습 시간과 하이퍼파라미터 민감도 측면에서는 여전히 트리 모델이 더 효율적임을 인정하였다. 이러한 결과는 딥러닝이 정형 데이터에서 절대적 우위를 점하기보다는, 특정 조건에서만 그 효용이 발휘됨을 시사한다.</w:t>
      </w:r>
      <w:r w:rsidRPr="00865792">
        <w:rPr>
          <w:rFonts w:ascii="굴림" w:eastAsia="굴림" w:hAnsi="굴림" w:hint="eastAsia"/>
        </w:rPr>
        <w:t xml:space="preserve"> </w:t>
      </w:r>
    </w:p>
    <w:p w14:paraId="7029B70C" w14:textId="4C58AE94"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noProof/>
        </w:rPr>
        <w:t>Chen et al. (2023)</w:t>
      </w:r>
      <w:r w:rsidRPr="00865792">
        <w:rPr>
          <w:rFonts w:ascii="굴림" w:eastAsia="굴림" w:hAnsi="굴림"/>
        </w:rPr>
        <w:t>의 최근 연구는 이러한 논쟁에 균형 잡힌 시각을 제공한다. 그들은 176개의 데이터셋을 대상으로 한 메타 분석을 통해, 데이터셋의 특성(샘플 수, 변수 수, 클래스 불균형 등)에 따라 최적 모델이 달라짐을 발견하였다. 특히 소규모 데이터셋에서는 트리 모델이 우위를 보이며, 대규모 데이터셋에서는 딥러닝 모델이 경쟁력을 갖는다는 결과를 제시하였다. 본 연구의 데이터셋은 이론적으로 딥러닝의 효용이 발현될 수 있는 규모이나, 극심한 클래스 불균형과 변수 간 이질성이 높다는 특성을 고려할 때, 트리 모델이 더 적합할 것으로 예상된다.</w:t>
      </w:r>
      <w:r w:rsidRPr="00865792">
        <w:rPr>
          <w:rFonts w:ascii="굴림" w:eastAsia="굴림" w:hAnsi="굴림" w:hint="eastAsia"/>
        </w:rPr>
        <w:t xml:space="preserve"> </w:t>
      </w:r>
      <w:r w:rsidRPr="00865792">
        <w:rPr>
          <w:rFonts w:ascii="굴림" w:eastAsia="굴림" w:hAnsi="굴림"/>
        </w:rPr>
        <w:t>최근 2025년에 발표된 연구들 또한 딥러닝 모델이 하이퍼파라미터 튜닝에 극도로 민감하며, 학습 비용 대비 성능 효</w:t>
      </w:r>
      <w:r w:rsidRPr="00865792">
        <w:rPr>
          <w:rFonts w:ascii="굴림" w:eastAsia="굴림" w:hAnsi="굴림" w:hint="eastAsia"/>
        </w:rPr>
        <w:t>율성이</w:t>
      </w:r>
      <w:r w:rsidRPr="00865792">
        <w:rPr>
          <w:rFonts w:ascii="굴림" w:eastAsia="굴림" w:hAnsi="굴림"/>
        </w:rPr>
        <w:t xml:space="preserve"> 떨어진다는 점을 지적한다</w:t>
      </w:r>
      <w:r w:rsidRPr="00865792">
        <w:rPr>
          <w:rFonts w:ascii="굴림" w:eastAsia="굴림" w:hAnsi="굴림"/>
          <w:noProof/>
        </w:rPr>
        <w:t xml:space="preserve">(Attari </w:t>
      </w:r>
      <w:r>
        <w:rPr>
          <w:rFonts w:ascii="굴림" w:eastAsia="굴림" w:hAnsi="굴림"/>
          <w:noProof/>
        </w:rPr>
        <w:t>and</w:t>
      </w:r>
      <w:r w:rsidRPr="00865792">
        <w:rPr>
          <w:rFonts w:ascii="굴림" w:eastAsia="굴림" w:hAnsi="굴림"/>
          <w:noProof/>
        </w:rPr>
        <w:t xml:space="preserve"> Arroyave, 2025; Hollmann et al., 2025)</w:t>
      </w:r>
      <w:r w:rsidRPr="00865792">
        <w:rPr>
          <w:rFonts w:ascii="굴림" w:eastAsia="굴림" w:hAnsi="굴림"/>
        </w:rPr>
        <w:t>.</w:t>
      </w:r>
      <w:r w:rsidRPr="00865792">
        <w:rPr>
          <w:rFonts w:ascii="굴림" w:eastAsia="굴림" w:hAnsi="굴림" w:hint="eastAsia"/>
        </w:rPr>
        <w:t xml:space="preserve"> 이러한</w:t>
      </w:r>
      <w:r w:rsidRPr="00865792">
        <w:rPr>
          <w:rFonts w:ascii="굴림" w:eastAsia="굴림" w:hAnsi="굴림"/>
        </w:rPr>
        <w:t xml:space="preserve"> 현상이 발생하는 핵심 원인은 데이터의 희소성(Sparsity)과 모델의 귀납적 편향(Inductive Bias)의 불일치에 있다</w:t>
      </w:r>
      <w:r w:rsidRPr="00865792">
        <w:rPr>
          <w:rFonts w:ascii="굴림" w:eastAsia="굴림" w:hAnsi="굴림"/>
          <w:noProof/>
        </w:rPr>
        <w:t>(Beyazit et al., 2023; Grinsztajn et al., 2022)</w:t>
      </w:r>
    </w:p>
    <w:p w14:paraId="0B603D00"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AutoML(Automated Machine Learning)의 발전도 주목할 만하다. Google의 AutoML Tables나 H2O.ai의 Driverless AI와 같은 상용 도구들은 자동화된 피처 엔지니어링, 모델 선택, 하이퍼파라미터 튜닝을 제공한다. </w:t>
      </w:r>
      <w:r w:rsidRPr="00865792">
        <w:rPr>
          <w:rFonts w:ascii="굴림" w:eastAsia="굴림" w:hAnsi="굴림"/>
          <w:noProof/>
        </w:rPr>
        <w:t>Feurer et al. (2015)</w:t>
      </w:r>
      <w:r w:rsidRPr="00865792">
        <w:rPr>
          <w:rFonts w:ascii="굴림" w:eastAsia="굴림" w:hAnsi="굴림"/>
        </w:rPr>
        <w:t xml:space="preserve">의 Auto-sklearn이나 </w:t>
      </w:r>
      <w:r w:rsidRPr="00865792">
        <w:rPr>
          <w:rFonts w:ascii="굴림" w:eastAsia="굴림" w:hAnsi="굴림"/>
          <w:noProof/>
        </w:rPr>
        <w:t>Jin et al. (2019)</w:t>
      </w:r>
      <w:r w:rsidRPr="00865792">
        <w:rPr>
          <w:rFonts w:ascii="굴림" w:eastAsia="굴림" w:hAnsi="굴림"/>
        </w:rPr>
        <w:t>의 AutoKeras와 같은 오픈소스 프레임워크도 활발히 개발되고 있다. 그러나 이들 도구는 대부분 블랙박스 방식으로 작동하며, 도메인 지식의 명시적 통합을 지원하지 않는다. 본 연구의 접근법은 AutoML이 자동으로 발견하기 어려운 이론 기반의 복합 변수를 명시적으로 설계함으로써, 인간 전문성과 기계 학습의 상호 보완적 결합을 추구한다.</w:t>
      </w:r>
      <w:r w:rsidRPr="00865792">
        <w:rPr>
          <w:rFonts w:ascii="굴림" w:eastAsia="굴림" w:hAnsi="굴림" w:hint="eastAsia"/>
        </w:rPr>
        <w:t xml:space="preserve"> </w:t>
      </w:r>
    </w:p>
    <w:p w14:paraId="0610E35F"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최근에는 Green AI 담론과 EU AI Act 등 규제 환경의 변화로 인해, 단순한 예측 성능을 넘어 모델의 복잡성 대비 효율, 해석 가능성, 그리고 운영 지속가능성이 재조명되고 있다. 이러한 흐름은 무조건적인 딥러닝 도입보다는 문제 특성에 맞는 적정 기술</w:t>
      </w:r>
      <w:r w:rsidRPr="00865792">
        <w:rPr>
          <w:rFonts w:ascii="굴림" w:eastAsia="굴림" w:hAnsi="굴림" w:hint="eastAsia"/>
        </w:rPr>
        <w:t xml:space="preserve"> </w:t>
      </w:r>
      <w:r w:rsidRPr="00865792">
        <w:rPr>
          <w:rFonts w:ascii="굴림" w:eastAsia="굴림" w:hAnsi="굴림"/>
        </w:rPr>
        <w:t>선택의 중요성을 강조하며, 본 연구가 트리 기반 모델과 명시적 피처 엔지니어링을 채택한 배경과 맥을 같이한다.</w:t>
      </w:r>
      <w:r w:rsidRPr="00865792">
        <w:rPr>
          <w:rFonts w:ascii="굴림" w:eastAsia="굴림" w:hAnsi="굴림" w:hint="eastAsia"/>
        </w:rPr>
        <w:t xml:space="preserve"> </w:t>
      </w:r>
      <w:r w:rsidRPr="00865792">
        <w:rPr>
          <w:rFonts w:ascii="굴림" w:eastAsia="굴림" w:hAnsi="굴림"/>
        </w:rPr>
        <w:t xml:space="preserve">최근 연구 흐름은 딥러닝 만능주의에서 데이터 특성에 적합한 모델 선택으로 </w:t>
      </w:r>
      <w:r w:rsidRPr="00865792">
        <w:rPr>
          <w:rFonts w:ascii="굴림" w:eastAsia="굴림" w:hAnsi="굴림"/>
        </w:rPr>
        <w:lastRenderedPageBreak/>
        <w:t>패러다임이 전환되고 있음을 보여준다. 특히 정형 데이터 환경에서는 트리 기반 모델의 효율성과 강건성이 재평가되고 있으며, 딥러닝은 비정형 데이터나 대규모</w:t>
      </w:r>
      <w:r w:rsidRPr="00865792">
        <w:rPr>
          <w:rFonts w:ascii="굴림" w:eastAsia="굴림" w:hAnsi="굴림" w:hint="eastAsia"/>
        </w:rPr>
        <w:t xml:space="preserve"> 및 </w:t>
      </w:r>
      <w:r w:rsidRPr="00865792">
        <w:rPr>
          <w:rFonts w:ascii="굴림" w:eastAsia="굴림" w:hAnsi="굴림"/>
        </w:rPr>
        <w:t xml:space="preserve">고차원 데이터에서 그 진가를 발휘한다는 인식이 점차 공유되고 있다. </w:t>
      </w:r>
      <w:r w:rsidRPr="00865792">
        <w:rPr>
          <w:rFonts w:ascii="굴림" w:eastAsia="굴림" w:hAnsi="굴림" w:hint="eastAsia"/>
        </w:rPr>
        <w:t>따라서</w:t>
      </w:r>
      <w:r w:rsidRPr="00865792">
        <w:rPr>
          <w:rFonts w:ascii="굴림" w:eastAsia="굴림" w:hAnsi="굴림"/>
        </w:rPr>
        <w:t xml:space="preserve"> 본 연구는 무조건적인 딥러닝 도입을 지양하고, 데이터의 특성에 적합한 모델을 베이스라인으로 선정하되, 딥러닝의 한계를 극복하기 위한 새로운 접근법을 모색한다.</w:t>
      </w:r>
    </w:p>
    <w:p w14:paraId="50EF7A18" w14:textId="77777777" w:rsidR="00D35A90" w:rsidRPr="00865792" w:rsidRDefault="00D35A90" w:rsidP="00670E9D">
      <w:pPr>
        <w:wordWrap/>
        <w:spacing w:line="432" w:lineRule="auto"/>
        <w:rPr>
          <w:rFonts w:ascii="굴림" w:eastAsia="굴림" w:hAnsi="굴림"/>
        </w:rPr>
      </w:pPr>
    </w:p>
    <w:p w14:paraId="0E2BC89B" w14:textId="77777777" w:rsidR="00D35A90" w:rsidRPr="006A7A3C" w:rsidRDefault="00D35A90" w:rsidP="00670E9D">
      <w:pPr>
        <w:wordWrap/>
        <w:spacing w:line="432" w:lineRule="auto"/>
        <w:rPr>
          <w:rFonts w:ascii="굴림" w:eastAsia="굴림" w:hAnsi="굴림"/>
          <w:b/>
          <w:bCs/>
          <w:sz w:val="28"/>
          <w:szCs w:val="28"/>
        </w:rPr>
      </w:pPr>
      <w:r w:rsidRPr="006A7A3C">
        <w:rPr>
          <w:rFonts w:ascii="굴림" w:eastAsia="굴림" w:hAnsi="굴림" w:hint="eastAsia"/>
          <w:b/>
          <w:bCs/>
          <w:sz w:val="28"/>
          <w:szCs w:val="28"/>
        </w:rPr>
        <w:t>4. 설명가능한 AI</w:t>
      </w:r>
    </w:p>
    <w:p w14:paraId="74C5DA09" w14:textId="77777777" w:rsidR="00253249" w:rsidRDefault="00D35A90" w:rsidP="00253249">
      <w:pPr>
        <w:wordWrap/>
        <w:spacing w:line="432" w:lineRule="auto"/>
        <w:ind w:firstLineChars="100" w:firstLine="200"/>
        <w:rPr>
          <w:rFonts w:ascii="굴림" w:eastAsia="굴림" w:hAnsi="굴림"/>
          <w:color w:val="EE0000"/>
        </w:rPr>
      </w:pPr>
      <w:r w:rsidRPr="00865792">
        <w:rPr>
          <w:rFonts w:ascii="굴림" w:eastAsia="굴림" w:hAnsi="굴림"/>
        </w:rPr>
        <w:t>예측 모델의 성능만큼이나 중요한 과제는 모델의 결과를 마케터가 신뢰하고 의사결정에 활용할 수 있는가이다. 2025년 현재, 단순히 학술적 관심사를 넘어, 유럽의 AI 법안(EU AI Act) 등 규제 환경의 변화로 인해, 예측 모델의 투명성은 선택이 아닌 필수가 되었다</w:t>
      </w:r>
      <w:r>
        <w:rPr>
          <w:rFonts w:ascii="굴림" w:eastAsia="굴림" w:hAnsi="굴림"/>
          <w:noProof/>
        </w:rPr>
        <w:t>(</w:t>
      </w:r>
      <w:r w:rsidRPr="00D35A90">
        <w:rPr>
          <w:rFonts w:ascii="굴림" w:eastAsia="굴림" w:hAnsi="굴림"/>
          <w:noProof/>
        </w:rPr>
        <w:t>European Union</w:t>
      </w:r>
      <w:r>
        <w:rPr>
          <w:rFonts w:ascii="굴림" w:eastAsia="굴림" w:hAnsi="굴림"/>
          <w:noProof/>
        </w:rPr>
        <w:t>, 2024;</w:t>
      </w:r>
      <w:r>
        <w:rPr>
          <w:rFonts w:ascii="굴림" w:eastAsia="굴림" w:hAnsi="굴림" w:hint="eastAsia"/>
          <w:noProof/>
        </w:rPr>
        <w:t xml:space="preserve"> </w:t>
      </w:r>
      <w:r>
        <w:rPr>
          <w:rFonts w:ascii="굴림" w:eastAsia="굴림" w:hAnsi="굴림"/>
          <w:noProof/>
        </w:rPr>
        <w:t>Hacker, 2024)</w:t>
      </w:r>
      <w:r w:rsidRPr="00865792">
        <w:rPr>
          <w:rFonts w:ascii="굴림" w:eastAsia="굴림" w:hAnsi="굴림"/>
        </w:rPr>
        <w:t>. 딥러닝 모델, 특히 순환 신경망은 내부 작동 원리를 파악하기 어려운 “블랙박스”로 간주된다. 반면, 트리 기반 모델은 SHAP(SHapley Additive exPlanations) 값과 결합될 때 각 변수가 예측에 기여한 정도를 게임 이론적으로 완벽하게 분해할 수 있다</w:t>
      </w:r>
      <w:r w:rsidRPr="00865792">
        <w:rPr>
          <w:rFonts w:ascii="굴림" w:eastAsia="굴림" w:hAnsi="굴림"/>
          <w:noProof/>
        </w:rPr>
        <w:t xml:space="preserve">(Lundberg et al., 2020; Lundberg </w:t>
      </w:r>
      <w:r>
        <w:rPr>
          <w:rFonts w:ascii="굴림" w:eastAsia="굴림" w:hAnsi="굴림"/>
          <w:noProof/>
        </w:rPr>
        <w:t>and</w:t>
      </w:r>
      <w:r w:rsidRPr="00865792">
        <w:rPr>
          <w:rFonts w:ascii="굴림" w:eastAsia="굴림" w:hAnsi="굴림"/>
          <w:noProof/>
        </w:rPr>
        <w:t xml:space="preserve"> Lee, 2017)</w:t>
      </w:r>
      <w:r w:rsidRPr="00865792">
        <w:rPr>
          <w:rFonts w:ascii="굴림" w:eastAsia="굴림" w:hAnsi="굴림"/>
        </w:rPr>
        <w:t>. 이는 마케터에게 "왜 이 고객에게 추천해야 하는가?"에 대한 근거를 제공하여, AI 도입의 가장 큰 장벽인 신뢰(Trust) 문제를 해결한다</w:t>
      </w:r>
      <w:r w:rsidRPr="00865792">
        <w:rPr>
          <w:rFonts w:ascii="굴림" w:eastAsia="굴림" w:hAnsi="굴림"/>
          <w:noProof/>
        </w:rPr>
        <w:t xml:space="preserve">(Glikson </w:t>
      </w:r>
      <w:r>
        <w:rPr>
          <w:rFonts w:ascii="굴림" w:eastAsia="굴림" w:hAnsi="굴림"/>
          <w:noProof/>
        </w:rPr>
        <w:t>and</w:t>
      </w:r>
      <w:r w:rsidRPr="00865792">
        <w:rPr>
          <w:rFonts w:ascii="굴림" w:eastAsia="굴림" w:hAnsi="굴림"/>
          <w:noProof/>
        </w:rPr>
        <w:t xml:space="preserve"> Woolley, 2020; McKinsey &amp; Company, 2024)</w:t>
      </w:r>
      <w:r w:rsidRPr="00865792">
        <w:rPr>
          <w:rFonts w:ascii="굴림" w:eastAsia="굴림" w:hAnsi="굴림" w:hint="eastAsia"/>
          <w:color w:val="EE0000"/>
        </w:rPr>
        <w:t>.</w:t>
      </w:r>
    </w:p>
    <w:p w14:paraId="7ADACA3E" w14:textId="3AF2196A" w:rsidR="00D35A90" w:rsidRPr="00253249" w:rsidRDefault="00D35A90" w:rsidP="00253249">
      <w:pPr>
        <w:wordWrap/>
        <w:spacing w:line="432" w:lineRule="auto"/>
        <w:ind w:firstLineChars="100" w:firstLine="200"/>
        <w:rPr>
          <w:rFonts w:ascii="굴림" w:eastAsia="굴림" w:hAnsi="굴림"/>
          <w:color w:val="EE0000"/>
        </w:rPr>
      </w:pPr>
      <w:r w:rsidRPr="00865792">
        <w:rPr>
          <w:rFonts w:ascii="굴림" w:eastAsia="굴림" w:hAnsi="굴림"/>
        </w:rPr>
        <w:t>설명 가능성의 이론적 기반은 크게 두 가지 관점으로 구분된다: (1) 모델 자체의 투명성과 (2) 사후 해석 기법. 전자는 의사결정나무(Decision Trees)나 선형 회귀(Linear Regression)와 같이 모델의 구조 자체가 해석 가능한 경우를 지칭하며, 후자는 신경망과 같은 블랙박스 모델의 예측을 설명하기 위한 추가적 기법을 의미한다</w:t>
      </w:r>
      <w:r w:rsidRPr="00865792">
        <w:rPr>
          <w:rFonts w:ascii="굴림" w:eastAsia="굴림" w:hAnsi="굴림"/>
          <w:noProof/>
        </w:rPr>
        <w:t>(Molnar, 2020)</w:t>
      </w:r>
      <w:r w:rsidRPr="00865792">
        <w:rPr>
          <w:rFonts w:ascii="굴림" w:eastAsia="굴림" w:hAnsi="굴림"/>
        </w:rPr>
        <w:t>.</w:t>
      </w:r>
    </w:p>
    <w:p w14:paraId="368DB558"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트리 기반 모델의 내재적 해석 가능성은 오랫동안 그 장점으로 인정되어 왔다. 각 분기 노드에서의 규칙은 인간이 직관적으로 이해할 수 있는 IF-THEN 형식을 따르며, 변수 중요도(Feature Importance)는 각 변수가 전체 예측에 기여한 정도를 정량화한다. Random Forest나 XGBoost와 같은 앙상블 모델의 경우, 개별 트리의 복잡성으로 인해 완전한 투명성은 보장되지 않으나, 변수 중요도의 집계를 통해 전역적(Global) 해석은 여전히 가능하다.</w:t>
      </w:r>
      <w:r w:rsidRPr="00865792">
        <w:rPr>
          <w:rFonts w:ascii="굴림" w:eastAsia="굴림" w:hAnsi="굴림" w:hint="eastAsia"/>
        </w:rPr>
        <w:t xml:space="preserve"> </w:t>
      </w:r>
    </w:p>
    <w:p w14:paraId="7572BE84" w14:textId="730CDB8F"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LIME(Local Interpretable Model-agnostic Explanations)은</w:t>
      </w:r>
      <w:r w:rsidRPr="00865792">
        <w:rPr>
          <w:rFonts w:ascii="굴림" w:eastAsia="굴림" w:hAnsi="굴림" w:hint="eastAsia"/>
        </w:rPr>
        <w:t xml:space="preserve"> </w:t>
      </w:r>
      <w:r w:rsidRPr="00865792">
        <w:rPr>
          <w:rFonts w:ascii="굴림" w:eastAsia="굴림" w:hAnsi="굴림"/>
          <w:noProof/>
        </w:rPr>
        <w:t>Ribeiro et al. (2016)</w:t>
      </w:r>
      <w:r w:rsidRPr="00865792">
        <w:rPr>
          <w:rFonts w:ascii="굴림" w:eastAsia="굴림" w:hAnsi="굴림"/>
        </w:rPr>
        <w:t xml:space="preserve">이 제안한 사후 해석 기법으로, 예측하려는 관측치 주변의 국소 영역에서 선형 모델을 근사함으로써 </w:t>
      </w:r>
      <w:r w:rsidRPr="00865792">
        <w:rPr>
          <w:rFonts w:ascii="굴림" w:eastAsia="굴림" w:hAnsi="굴림"/>
        </w:rPr>
        <w:lastRenderedPageBreak/>
        <w:t>설명을 생성한다. LIME은 모델에 구애받지 않는 특성 덕분에 딥러닝 모델에도 적용 가능하나, 국소 근사의 안정성이 보장되지 않으며 반복 실행 시 설명이 변동할 수 있다는 한계가 있다</w:t>
      </w:r>
      <w:r w:rsidRPr="00865792">
        <w:rPr>
          <w:rFonts w:ascii="굴림" w:eastAsia="굴림" w:hAnsi="굴림"/>
          <w:noProof/>
        </w:rPr>
        <w:t xml:space="preserve">(Alvarez-Melis </w:t>
      </w:r>
      <w:r>
        <w:rPr>
          <w:rFonts w:ascii="굴림" w:eastAsia="굴림" w:hAnsi="굴림" w:hint="eastAsia"/>
          <w:noProof/>
        </w:rPr>
        <w:t>and</w:t>
      </w:r>
      <w:r w:rsidRPr="00865792">
        <w:rPr>
          <w:rFonts w:ascii="굴림" w:eastAsia="굴림" w:hAnsi="굴림"/>
          <w:noProof/>
        </w:rPr>
        <w:t xml:space="preserve"> Jaakkola, 2018)</w:t>
      </w:r>
      <w:r w:rsidRPr="00865792">
        <w:rPr>
          <w:rFonts w:ascii="굴림" w:eastAsia="굴림" w:hAnsi="굴림"/>
        </w:rPr>
        <w:t>.</w:t>
      </w:r>
      <w:r w:rsidRPr="00865792">
        <w:rPr>
          <w:rFonts w:ascii="굴림" w:eastAsia="굴림" w:hAnsi="굴림" w:hint="eastAsia"/>
        </w:rPr>
        <w:t xml:space="preserve"> </w:t>
      </w:r>
      <w:r w:rsidRPr="00865792">
        <w:rPr>
          <w:rFonts w:ascii="굴림" w:eastAsia="굴림" w:hAnsi="굴림"/>
        </w:rPr>
        <w:t>본 연구는 SHAP의 공리적 안정성을 우선시하여 LIME은 보조적으로만 활용한다.</w:t>
      </w:r>
      <w:r w:rsidRPr="00865792">
        <w:rPr>
          <w:rFonts w:ascii="굴림" w:eastAsia="굴림" w:hAnsi="굴림" w:hint="eastAsia"/>
        </w:rPr>
        <w:t xml:space="preserve"> </w:t>
      </w:r>
      <w:r w:rsidRPr="00865792">
        <w:rPr>
          <w:rFonts w:ascii="굴림" w:eastAsia="굴림" w:hAnsi="굴림"/>
        </w:rPr>
        <w:t xml:space="preserve">SHAP(SHapley Additive exPlanations)은 게임 이론의 Shapley Value 개념을 머신러닝 해석에 적용한 방법론으로, </w:t>
      </w:r>
      <w:r w:rsidRPr="00865792">
        <w:rPr>
          <w:rFonts w:ascii="굴림" w:eastAsia="굴림" w:hAnsi="굴림"/>
          <w:noProof/>
        </w:rPr>
        <w:t>Lundberg and Lee (2017)</w:t>
      </w:r>
      <w:r w:rsidRPr="00865792">
        <w:rPr>
          <w:rFonts w:ascii="굴림" w:eastAsia="굴림" w:hAnsi="굴림"/>
        </w:rPr>
        <w:t>에 의해 제안되었다. SHAP은 각 변수가 특정 예측 값에 미치는 한계 기여도를 공리적</w:t>
      </w:r>
      <w:r w:rsidRPr="00865792">
        <w:rPr>
          <w:rFonts w:ascii="굴림" w:eastAsia="굴림" w:hAnsi="굴림" w:hint="eastAsia"/>
        </w:rPr>
        <w:t xml:space="preserve"> </w:t>
      </w:r>
      <w:r w:rsidRPr="00865792">
        <w:rPr>
          <w:rFonts w:ascii="굴림" w:eastAsia="굴림" w:hAnsi="굴림"/>
        </w:rPr>
        <w:t>방식으로 산출하며, 단순한 경험적 해석 도구를 넘어, 수학적으로 정당화된 귀속(Attribution) 방법론으로 만든다.</w:t>
      </w:r>
      <w:r w:rsidRPr="00865792">
        <w:rPr>
          <w:rFonts w:ascii="굴림" w:eastAsia="굴림" w:hAnsi="굴림" w:hint="eastAsia"/>
        </w:rPr>
        <w:t xml:space="preserve"> </w:t>
      </w:r>
    </w:p>
    <w:p w14:paraId="4E03CE14"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트리 모델과 SHAP의 결합은 특히 강력한 설명력을 제공한다. TreeSHAP 알고리즘(Lundberg et al., 2020)은 트리 앙상블 모델에 대해 정확한 Shapley Value를 다항 시간에 계산할 수 있으며, 이는 모델의 예측을 개별 관측치 수준에서 완전히 분해(Decomposition)할 수 있음을 의미한다. 본 연구는 이러한 기법을 활용하여, 최종 모델(XGBoost)이 어떤 변수들의 조합을 통해 고성능을 달성했는지를 규명하며, 특히 제안된 도메인 지식 변수들이 기존 베이스라인 변수 대비 어떤 차별적 설명력을 갖는지를 비교 분석한다.</w:t>
      </w:r>
    </w:p>
    <w:p w14:paraId="0305C67C"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비즈니스 가치와 신뢰의 관점에서, 설명 가능성은 모델의 도입 장벽을 낮추는 핵심 요인이다. </w:t>
      </w:r>
      <w:r w:rsidRPr="00865792">
        <w:rPr>
          <w:rFonts w:ascii="굴림" w:eastAsia="굴림" w:hAnsi="굴림"/>
          <w:noProof/>
        </w:rPr>
        <w:t>Ribeiro et al. (2016)</w:t>
      </w:r>
      <w:r w:rsidRPr="00865792">
        <w:rPr>
          <w:rFonts w:ascii="굴림" w:eastAsia="굴림" w:hAnsi="굴림"/>
        </w:rPr>
        <w:t>의 연구는 의사결정자들이 설명 가능한 모델을 더 신뢰하며, 이는 AI 시스템의 실제 배포 성공률을 높인다는 점을 실증하였다. 본 연구의 맥락에서, SHAP 분석을 통해 도출된 "피로도가 높을 때 구매 확률이 낮다"와 같은 인사이트는, 마케터가 직관적으로 수용할 수 있으며 즉각적인 액션(예: 과도한 노출 제한)으로 연결될 수 있다.</w:t>
      </w:r>
      <w:r w:rsidRPr="00865792">
        <w:rPr>
          <w:rFonts w:ascii="굴림" w:eastAsia="굴림" w:hAnsi="굴림" w:hint="eastAsia"/>
        </w:rPr>
        <w:t xml:space="preserve"> 따라서 </w:t>
      </w:r>
      <w:r w:rsidRPr="00865792">
        <w:rPr>
          <w:rFonts w:ascii="굴림" w:eastAsia="굴림" w:hAnsi="굴림"/>
        </w:rPr>
        <w:t>설명 가능한 AI는 단순히 블랙박스를 투명하게 만드는 기술적 도구를 넘어, AI 시스템의 사회적 수용성, 규제 준수, 그리고 비즈니스 적용 가능성을 결정하는 핵심 요소이다. 본 연구는 트리 기반 모델의 내재적 투명성과 SHAP의 수학적 엄밀성을 결합함으로써, 예측 성능과 설명 가능성을 동시에 확보하는 최적 지점을 탐색한다. 이는 마케터가 모델을 신뢰하고, “왜 이 고객인가”라는 질문에 답할 수 있는 AI를 전략적 의사결정의 파트너로 활용할 수 있는 실질적 기반을 제공한다.</w:t>
      </w:r>
    </w:p>
    <w:p w14:paraId="0F9C4822" w14:textId="77777777" w:rsidR="00D35A90" w:rsidRPr="00865792" w:rsidRDefault="00D35A90" w:rsidP="00670E9D">
      <w:pPr>
        <w:wordWrap/>
        <w:spacing w:line="432" w:lineRule="auto"/>
        <w:rPr>
          <w:rFonts w:ascii="굴림" w:eastAsia="굴림" w:hAnsi="굴림"/>
        </w:rPr>
      </w:pPr>
    </w:p>
    <w:p w14:paraId="798805F6" w14:textId="77777777" w:rsidR="00D35A90" w:rsidRPr="00D04907" w:rsidRDefault="00D35A90" w:rsidP="00670E9D">
      <w:pPr>
        <w:wordWrap/>
        <w:spacing w:line="432" w:lineRule="auto"/>
        <w:rPr>
          <w:rFonts w:ascii="굴림" w:eastAsia="굴림" w:hAnsi="굴림"/>
          <w:b/>
          <w:bCs/>
          <w:sz w:val="36"/>
          <w:szCs w:val="36"/>
        </w:rPr>
      </w:pPr>
      <w:r w:rsidRPr="00D04907">
        <w:rPr>
          <w:rFonts w:ascii="굴림" w:eastAsia="굴림" w:hAnsi="굴림" w:hint="eastAsia"/>
          <w:b/>
          <w:bCs/>
          <w:sz w:val="36"/>
          <w:szCs w:val="36"/>
        </w:rPr>
        <w:t>III. 데이터 및 방법론</w:t>
      </w:r>
    </w:p>
    <w:p w14:paraId="72599564" w14:textId="254CE166" w:rsidR="00D35A90" w:rsidRPr="00D04907" w:rsidRDefault="00D35A90" w:rsidP="00670E9D">
      <w:pPr>
        <w:wordWrap/>
        <w:spacing w:line="432" w:lineRule="auto"/>
        <w:rPr>
          <w:rFonts w:ascii="굴림" w:eastAsia="굴림" w:hAnsi="굴림"/>
          <w:b/>
          <w:bCs/>
          <w:sz w:val="28"/>
          <w:szCs w:val="28"/>
        </w:rPr>
      </w:pPr>
      <w:r w:rsidRPr="00D04907">
        <w:rPr>
          <w:rFonts w:ascii="굴림" w:eastAsia="굴림" w:hAnsi="굴림" w:hint="eastAsia"/>
          <w:b/>
          <w:bCs/>
          <w:sz w:val="28"/>
          <w:szCs w:val="28"/>
        </w:rPr>
        <w:lastRenderedPageBreak/>
        <w:t>1. 데이터 수집 및 특성</w:t>
      </w:r>
    </w:p>
    <w:p w14:paraId="71C5143D"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제안하는 도메인 지식 기반 예측 방법론의 실증적 유효성과 실무적 재현성을 확보하기 위해, 대규모 이커머스 환경의 실제 로그를 담고 있는 Kaggle의 "E-commerce multichannel direct messaging 2021–2023" 데이터셋(REES46)을 분석 대상으로 선정하였다. 이 데이터는 2021년부터 2023년까지 2년간 중형 이커머스 플랫폼에서 수집된 고객 관계 관리(CRM) 기반의 마케팅 메시징 로그로, 개인화된 </w:t>
      </w:r>
      <w:r w:rsidRPr="00865792">
        <w:rPr>
          <w:rFonts w:ascii="굴림" w:eastAsia="굴림" w:hAnsi="굴림" w:hint="eastAsia"/>
        </w:rPr>
        <w:t xml:space="preserve">이메일, 웹이나 모바일 푸쉬(Push) 등의 </w:t>
      </w:r>
      <w:r w:rsidRPr="00865792">
        <w:rPr>
          <w:rFonts w:ascii="굴림" w:eastAsia="굴림" w:hAnsi="굴림"/>
        </w:rPr>
        <w:t>프로모</w:t>
      </w:r>
      <w:r w:rsidRPr="00865792">
        <w:rPr>
          <w:rFonts w:ascii="굴림" w:eastAsia="굴림" w:hAnsi="굴림" w:hint="eastAsia"/>
        </w:rPr>
        <w:t>션과</w:t>
      </w:r>
      <w:r w:rsidRPr="00865792">
        <w:rPr>
          <w:rFonts w:ascii="굴림" w:eastAsia="굴림" w:hAnsi="굴림"/>
        </w:rPr>
        <w:t xml:space="preserve"> 리텐션(Retention) 활동을 포함한 실제 비즈니스 </w:t>
      </w:r>
      <w:r w:rsidRPr="00865792">
        <w:rPr>
          <w:rFonts w:ascii="굴림" w:eastAsia="굴림" w:hAnsi="굴림" w:hint="eastAsia"/>
        </w:rPr>
        <w:t xml:space="preserve">상 전자제품, 화장품, 다품목 스토어 등 다양한 카테고리의 </w:t>
      </w:r>
      <w:r w:rsidRPr="00865792">
        <w:rPr>
          <w:rFonts w:ascii="굴림" w:eastAsia="굴림" w:hAnsi="굴림"/>
        </w:rPr>
        <w:t>운영 기록을 익명화하여 구성한 것이다.</w:t>
      </w:r>
      <w:r w:rsidRPr="00865792">
        <w:rPr>
          <w:rFonts w:ascii="굴림" w:eastAsia="굴림" w:hAnsi="굴림" w:hint="eastAsia"/>
        </w:rPr>
        <w:t xml:space="preserve"> </w:t>
      </w:r>
      <w:r w:rsidRPr="00865792">
        <w:rPr>
          <w:rFonts w:ascii="굴림" w:eastAsia="굴림" w:hAnsi="굴림"/>
        </w:rPr>
        <w:t xml:space="preserve">구체적으로 해당 데이터셋은 총 1억 7,200만 건(172 million)의 방대한 메시지 발송 로그를 </w:t>
      </w:r>
      <w:r w:rsidRPr="00865792">
        <w:rPr>
          <w:rFonts w:ascii="굴림" w:eastAsia="굴림" w:hAnsi="굴림" w:hint="eastAsia"/>
        </w:rPr>
        <w:t xml:space="preserve">포함하고 있으며, </w:t>
      </w:r>
      <w:r w:rsidRPr="00865792">
        <w:rPr>
          <w:rFonts w:ascii="굴림" w:eastAsia="굴림" w:hAnsi="굴림"/>
        </w:rPr>
        <w:t xml:space="preserve">약 185만 명(1.85 million)의 사용자를 대상으로 총 1,907개의 </w:t>
      </w:r>
      <w:r w:rsidRPr="00865792">
        <w:rPr>
          <w:rFonts w:ascii="굴림" w:eastAsia="굴림" w:hAnsi="굴림" w:hint="eastAsia"/>
        </w:rPr>
        <w:t xml:space="preserve">마케팅 </w:t>
      </w:r>
      <w:r w:rsidRPr="00865792">
        <w:rPr>
          <w:rFonts w:ascii="굴림" w:eastAsia="굴림" w:hAnsi="굴림"/>
        </w:rPr>
        <w:t>캠페인</w:t>
      </w:r>
      <w:r w:rsidRPr="00865792">
        <w:rPr>
          <w:rFonts w:ascii="굴림" w:eastAsia="굴림" w:hAnsi="굴림" w:hint="eastAsia"/>
        </w:rPr>
        <w:t>의 실행 이력이 포함되어 있다.</w:t>
      </w:r>
    </w:p>
    <w:p w14:paraId="76C5BA28" w14:textId="65ED6563" w:rsidR="00D35A90"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분석에</w:t>
      </w:r>
      <w:r w:rsidRPr="00865792">
        <w:rPr>
          <w:rFonts w:ascii="굴림" w:eastAsia="굴림" w:hAnsi="굴림"/>
        </w:rPr>
        <w:t xml:space="preserve"> 활용된 원시 데이터(Raw Data)는 고객의 메시지 수신 및 반응 로그를 중심으로, 이를 설명하는 캠페인 속성, 고객 속성, 그리고 외부 시점 정보가 포함된 4개의 관계형 테이블로 구성된다&lt;표 1</w:t>
      </w:r>
      <w:r w:rsidRPr="00865792">
        <w:rPr>
          <w:rFonts w:ascii="굴림" w:eastAsia="굴림" w:hAnsi="굴림" w:hint="eastAsia"/>
        </w:rPr>
        <w:t>&gt;</w:t>
      </w:r>
      <w:r w:rsidRPr="00865792">
        <w:rPr>
          <w:rFonts w:ascii="굴림" w:eastAsia="굴림" w:hAnsi="굴림"/>
        </w:rPr>
        <w:t>.</w:t>
      </w:r>
      <w:r w:rsidRPr="00865792">
        <w:rPr>
          <w:rFonts w:ascii="굴림" w:eastAsia="굴림" w:hAnsi="굴림" w:hint="eastAsia"/>
        </w:rPr>
        <w:t xml:space="preserve"> 그리고 캠페인 유형은 고객의 프로파일이나 프로모션과 직접적인 연관이 있는 것들로 제한하였고, 단순한 거래 진행 현황과 같은 정보들의 캠페인은 제외하였다.</w:t>
      </w:r>
      <w:r w:rsidRPr="00865792">
        <w:rPr>
          <w:rFonts w:ascii="굴림" w:eastAsia="굴림" w:hAnsi="굴림"/>
        </w:rPr>
        <w:t xml:space="preserve"> 이들은 전처리 과정을 통해 통합되어, 후술할 도메인 지식 기반 파생변수(Feature Engineering) 산출의 기초가 된다.</w:t>
      </w:r>
    </w:p>
    <w:p w14:paraId="1A837FE1" w14:textId="77777777" w:rsidR="00D35A90" w:rsidRPr="00865792" w:rsidRDefault="00D35A90" w:rsidP="00670E9D">
      <w:pPr>
        <w:wordWrap/>
        <w:spacing w:line="432" w:lineRule="auto"/>
        <w:rPr>
          <w:rFonts w:ascii="굴림" w:eastAsia="굴림" w:hAnsi="굴림"/>
        </w:rPr>
      </w:pPr>
      <w:r w:rsidRPr="00865792">
        <w:rPr>
          <w:rFonts w:ascii="굴림" w:eastAsia="굴림" w:hAnsi="굴림" w:hint="eastAsia"/>
        </w:rPr>
        <w:t>&lt;표 1&gt; 마케팅 구매 여부 예측에 활용되는 데이터테이블 변수 구성 및 정의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2095"/>
        <w:gridCol w:w="6399"/>
      </w:tblGrid>
      <w:tr w:rsidR="00D35A90" w:rsidRPr="00865792" w14:paraId="3540456F" w14:textId="77777777" w:rsidTr="00E70350">
        <w:trPr>
          <w:trHeight w:val="340"/>
        </w:trPr>
        <w:tc>
          <w:tcPr>
            <w:tcW w:w="1233" w:type="pct"/>
            <w:noWrap/>
            <w:vAlign w:val="center"/>
            <w:hideMark/>
          </w:tcPr>
          <w:p w14:paraId="41CD8B38" w14:textId="77777777" w:rsidR="00D35A90" w:rsidRPr="00E70350" w:rsidRDefault="00D35A90" w:rsidP="00E70350">
            <w:pPr>
              <w:widowControl/>
              <w:wordWrap/>
              <w:autoSpaceDE/>
              <w:autoSpaceDN/>
              <w:spacing w:after="0" w:line="240" w:lineRule="auto"/>
              <w:jc w:val="center"/>
              <w:rPr>
                <w:rFonts w:ascii="굴림" w:eastAsia="굴림" w:hAnsi="굴림" w:cs="굴림"/>
                <w:b/>
                <w:bCs/>
                <w:color w:val="000000"/>
                <w:kern w:val="0"/>
                <w:sz w:val="16"/>
                <w:szCs w:val="16"/>
              </w:rPr>
            </w:pPr>
            <w:r w:rsidRPr="00E70350">
              <w:rPr>
                <w:rFonts w:ascii="굴림" w:eastAsia="굴림" w:hAnsi="굴림" w:cs="굴림" w:hint="eastAsia"/>
                <w:b/>
                <w:bCs/>
                <w:color w:val="000000"/>
                <w:kern w:val="0"/>
                <w:sz w:val="16"/>
                <w:szCs w:val="16"/>
              </w:rPr>
              <w:t>관계형 테이블</w:t>
            </w:r>
          </w:p>
        </w:tc>
        <w:tc>
          <w:tcPr>
            <w:tcW w:w="3767" w:type="pct"/>
            <w:noWrap/>
            <w:vAlign w:val="center"/>
            <w:hideMark/>
          </w:tcPr>
          <w:p w14:paraId="0562AAD4" w14:textId="77777777" w:rsidR="00D35A90" w:rsidRPr="00E70350" w:rsidRDefault="00D35A90" w:rsidP="00E70350">
            <w:pPr>
              <w:widowControl/>
              <w:wordWrap/>
              <w:autoSpaceDE/>
              <w:autoSpaceDN/>
              <w:spacing w:after="0" w:line="240" w:lineRule="auto"/>
              <w:jc w:val="center"/>
              <w:rPr>
                <w:rFonts w:ascii="굴림" w:eastAsia="굴림" w:hAnsi="굴림" w:cs="굴림"/>
                <w:b/>
                <w:bCs/>
                <w:color w:val="000000"/>
                <w:kern w:val="0"/>
                <w:sz w:val="16"/>
                <w:szCs w:val="16"/>
              </w:rPr>
            </w:pPr>
            <w:r w:rsidRPr="00E70350">
              <w:rPr>
                <w:rFonts w:ascii="굴림" w:eastAsia="굴림" w:hAnsi="굴림" w:cs="굴림" w:hint="eastAsia"/>
                <w:b/>
                <w:bCs/>
                <w:color w:val="000000"/>
                <w:kern w:val="0"/>
                <w:sz w:val="16"/>
                <w:szCs w:val="16"/>
              </w:rPr>
              <w:t>세부 속성 및 설명</w:t>
            </w:r>
          </w:p>
        </w:tc>
      </w:tr>
      <w:tr w:rsidR="00D35A90" w:rsidRPr="00865792" w14:paraId="4D0335E2" w14:textId="77777777" w:rsidTr="00D87EC0">
        <w:trPr>
          <w:trHeight w:val="340"/>
        </w:trPr>
        <w:tc>
          <w:tcPr>
            <w:tcW w:w="1233" w:type="pct"/>
            <w:noWrap/>
            <w:vAlign w:val="center"/>
            <w:hideMark/>
          </w:tcPr>
          <w:p w14:paraId="7DB4728F"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메시지 전송 및 반응 로그</w:t>
            </w:r>
          </w:p>
          <w:p w14:paraId="0E9BE3D8"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(Interaction Logs)</w:t>
            </w:r>
          </w:p>
        </w:tc>
        <w:tc>
          <w:tcPr>
            <w:tcW w:w="3767" w:type="pct"/>
            <w:noWrap/>
            <w:vAlign w:val="center"/>
            <w:hideMark/>
          </w:tcPr>
          <w:p w14:paraId="0D808DBE"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color w:val="000000"/>
                <w:kern w:val="0"/>
                <w:sz w:val="16"/>
                <w:szCs w:val="16"/>
              </w:rPr>
              <w:t>- 속성: 발송 시각(Timestamp), 채널(Channel), 플랫폼, 메시지 유형, 이메일 제공자</w:t>
            </w:r>
          </w:p>
          <w:p w14:paraId="17CA7550"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color w:val="000000"/>
                <w:kern w:val="0"/>
                <w:sz w:val="16"/>
                <w:szCs w:val="16"/>
              </w:rPr>
              <w:t>- 반응: Open, Click, Purchase 등 고객의 단계별 행동 데이터</w:t>
            </w:r>
          </w:p>
        </w:tc>
      </w:tr>
      <w:tr w:rsidR="00D35A90" w:rsidRPr="00865792" w14:paraId="1EA95257" w14:textId="77777777" w:rsidTr="00D87EC0">
        <w:trPr>
          <w:trHeight w:val="340"/>
        </w:trPr>
        <w:tc>
          <w:tcPr>
            <w:tcW w:w="1233" w:type="pct"/>
            <w:noWrap/>
            <w:vAlign w:val="center"/>
            <w:hideMark/>
          </w:tcPr>
          <w:p w14:paraId="0F37054F"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캠페인 메타 정보</w:t>
            </w:r>
          </w:p>
          <w:p w14:paraId="4CD351E2"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(Campaign Metadata)</w:t>
            </w:r>
          </w:p>
        </w:tc>
        <w:tc>
          <w:tcPr>
            <w:tcW w:w="3767" w:type="pct"/>
            <w:noWrap/>
            <w:vAlign w:val="center"/>
            <w:hideMark/>
          </w:tcPr>
          <w:p w14:paraId="61F92F0E"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color w:val="000000"/>
                <w:kern w:val="0"/>
                <w:sz w:val="16"/>
                <w:szCs w:val="16"/>
              </w:rPr>
              <w:t>- 속성: 캠페인 유형(Bulk/Trigger/Transactional), 주제(Topic), 마케팅 채널</w:t>
            </w:r>
          </w:p>
          <w:p w14:paraId="2F8F11C4"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color w:val="000000"/>
                <w:kern w:val="0"/>
                <w:sz w:val="16"/>
                <w:szCs w:val="16"/>
              </w:rPr>
              <w:t>- 설명: 마케팅 전략 및 운영 기간 등 공급자 측면의 의도(Intent) 정보</w:t>
            </w:r>
          </w:p>
        </w:tc>
      </w:tr>
      <w:tr w:rsidR="00D35A90" w:rsidRPr="00865792" w14:paraId="6C8AC4CB" w14:textId="77777777" w:rsidTr="00D87EC0">
        <w:trPr>
          <w:trHeight w:val="340"/>
        </w:trPr>
        <w:tc>
          <w:tcPr>
            <w:tcW w:w="1233" w:type="pct"/>
            <w:noWrap/>
            <w:vAlign w:val="center"/>
            <w:hideMark/>
          </w:tcPr>
          <w:p w14:paraId="60C887AE"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고객 관계 속성</w:t>
            </w:r>
          </w:p>
          <w:p w14:paraId="080A0145"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(Customer Attributes)</w:t>
            </w:r>
          </w:p>
        </w:tc>
        <w:tc>
          <w:tcPr>
            <w:tcW w:w="3767" w:type="pct"/>
            <w:noWrap/>
            <w:vAlign w:val="center"/>
            <w:hideMark/>
          </w:tcPr>
          <w:p w14:paraId="02DF6C7E"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color w:val="000000"/>
                <w:kern w:val="0"/>
                <w:sz w:val="16"/>
                <w:szCs w:val="16"/>
              </w:rPr>
              <w:t>- 속성: 고객 식별자(User ID), 최초 구매일(First Purchase Date)</w:t>
            </w:r>
          </w:p>
          <w:p w14:paraId="5051C8A2"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color w:val="000000"/>
                <w:kern w:val="0"/>
                <w:sz w:val="16"/>
                <w:szCs w:val="16"/>
              </w:rPr>
              <w:t>- 설명: 고객의 라이프사이클(Lifecycle) 단계 및 충성도를 추정하는 기준 정보</w:t>
            </w:r>
          </w:p>
        </w:tc>
      </w:tr>
      <w:tr w:rsidR="00D35A90" w:rsidRPr="00865792" w14:paraId="5FF0BC37" w14:textId="77777777" w:rsidTr="00D87EC0">
        <w:trPr>
          <w:trHeight w:val="340"/>
        </w:trPr>
        <w:tc>
          <w:tcPr>
            <w:tcW w:w="1233" w:type="pct"/>
            <w:noWrap/>
            <w:vAlign w:val="center"/>
            <w:hideMark/>
          </w:tcPr>
          <w:p w14:paraId="22AC9DB4"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외부 시점 정보</w:t>
            </w:r>
          </w:p>
          <w:p w14:paraId="532AC2E7"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(Temporal Context)</w:t>
            </w:r>
          </w:p>
        </w:tc>
        <w:tc>
          <w:tcPr>
            <w:tcW w:w="3767" w:type="pct"/>
            <w:noWrap/>
            <w:vAlign w:val="center"/>
            <w:hideMark/>
          </w:tcPr>
          <w:p w14:paraId="2A8400D2"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color w:val="000000"/>
                <w:kern w:val="0"/>
                <w:sz w:val="16"/>
                <w:szCs w:val="16"/>
              </w:rPr>
              <w:t>- 속성: 공휴일 여부, 요일, 월 정보</w:t>
            </w:r>
          </w:p>
          <w:p w14:paraId="25203728" w14:textId="77777777" w:rsidR="00D35A90" w:rsidRPr="00865792" w:rsidRDefault="00D35A90" w:rsidP="00E70350">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color w:val="000000"/>
                <w:kern w:val="0"/>
                <w:sz w:val="16"/>
                <w:szCs w:val="16"/>
              </w:rPr>
              <w:t>- 설명: 계절성(Seasonality) 및 사회적 이벤트가 소비에 미치는 외부 효과 정보</w:t>
            </w:r>
          </w:p>
        </w:tc>
      </w:tr>
    </w:tbl>
    <w:p w14:paraId="31717D25" w14:textId="77777777" w:rsidR="00D35A90" w:rsidRPr="00865792" w:rsidRDefault="00D35A90" w:rsidP="00670E9D">
      <w:pPr>
        <w:wordWrap/>
        <w:spacing w:line="432" w:lineRule="auto"/>
        <w:rPr>
          <w:rFonts w:ascii="굴림" w:eastAsia="굴림" w:hAnsi="굴림"/>
        </w:rPr>
      </w:pPr>
    </w:p>
    <w:p w14:paraId="69DAD53F"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 xml:space="preserve">데이터의 이해도를 높이기 위해, </w:t>
      </w:r>
      <w:r w:rsidRPr="00865792">
        <w:rPr>
          <w:rFonts w:ascii="굴림" w:eastAsia="굴림" w:hAnsi="굴림"/>
        </w:rPr>
        <w:t>본</w:t>
      </w:r>
      <w:r w:rsidRPr="00865792">
        <w:rPr>
          <w:rFonts w:ascii="굴림" w:eastAsia="굴림" w:hAnsi="굴림" w:hint="eastAsia"/>
        </w:rPr>
        <w:t xml:space="preserve"> 연구의 모델링에 활용되는 데이터의</w:t>
      </w:r>
      <w:r w:rsidRPr="00865792">
        <w:rPr>
          <w:rFonts w:ascii="굴림" w:eastAsia="굴림" w:hAnsi="굴림"/>
        </w:rPr>
        <w:t xml:space="preserve"> 구조적 특징은 크게 세 가지로 요약된다.</w:t>
      </w:r>
      <w:r w:rsidRPr="00865792">
        <w:rPr>
          <w:rFonts w:ascii="굴림" w:eastAsia="굴림" w:hAnsi="굴림" w:hint="eastAsia"/>
        </w:rPr>
        <w:t xml:space="preserve"> </w:t>
      </w:r>
      <w:r w:rsidRPr="00865792">
        <w:rPr>
          <w:rFonts w:ascii="굴림" w:eastAsia="굴림" w:hAnsi="굴림"/>
        </w:rPr>
        <w:t xml:space="preserve">첫째, </w:t>
      </w:r>
      <w:r w:rsidRPr="00865792">
        <w:rPr>
          <w:rFonts w:ascii="굴림" w:eastAsia="굴림" w:hAnsi="굴림" w:hint="eastAsia"/>
        </w:rPr>
        <w:t xml:space="preserve">단순히 특정 캠페인에 대한 반응이 포함된 것이 아니라 다양한 캠패인 반응을 포함한 고객의 </w:t>
      </w:r>
      <w:r w:rsidRPr="00865792">
        <w:rPr>
          <w:rFonts w:ascii="굴림" w:eastAsia="굴림" w:hAnsi="굴림"/>
        </w:rPr>
        <w:t>다중 접점</w:t>
      </w:r>
      <w:r w:rsidRPr="00865792">
        <w:rPr>
          <w:rFonts w:ascii="굴림" w:eastAsia="굴림" w:hAnsi="굴림" w:hint="eastAsia"/>
        </w:rPr>
        <w:t xml:space="preserve"> 여정(Multi-touch Customer Journey)을 반영하고 있다.</w:t>
      </w:r>
      <w:r w:rsidRPr="00865792">
        <w:rPr>
          <w:rFonts w:ascii="굴림" w:eastAsia="굴림" w:hAnsi="굴림"/>
        </w:rPr>
        <w:t xml:space="preserve"> 고객은 단 한 번의 메시지로 즉시 구매하지 않는다. 이메일, 앱 푸시, SMS 등 </w:t>
      </w:r>
      <w:r w:rsidRPr="00865792">
        <w:rPr>
          <w:rFonts w:ascii="굴림" w:eastAsia="굴림" w:hAnsi="굴림" w:hint="eastAsia"/>
        </w:rPr>
        <w:t xml:space="preserve">시간의 흐름에 따라 </w:t>
      </w:r>
      <w:r w:rsidRPr="00865792">
        <w:rPr>
          <w:rFonts w:ascii="굴림" w:eastAsia="굴림" w:hAnsi="굴림"/>
        </w:rPr>
        <w:t xml:space="preserve">다양한 채널을 통해 메시지가 누적되며, 고객이 </w:t>
      </w:r>
      <w:r w:rsidRPr="00865792">
        <w:rPr>
          <w:rFonts w:ascii="굴림" w:eastAsia="굴림" w:hAnsi="굴림" w:hint="eastAsia"/>
        </w:rPr>
        <w:t xml:space="preserve">최종적으로 </w:t>
      </w:r>
      <w:r w:rsidRPr="00865792">
        <w:rPr>
          <w:rFonts w:ascii="굴림" w:eastAsia="굴림" w:hAnsi="굴림"/>
        </w:rPr>
        <w:lastRenderedPageBreak/>
        <w:t xml:space="preserve">설득되거나 이탈하는 과정이 데이터에 </w:t>
      </w:r>
      <w:r w:rsidRPr="00865792">
        <w:rPr>
          <w:rFonts w:ascii="굴림" w:eastAsia="굴림" w:hAnsi="굴림" w:hint="eastAsia"/>
        </w:rPr>
        <w:t>포함되어 있다</w:t>
      </w:r>
      <w:r w:rsidRPr="00865792">
        <w:rPr>
          <w:rFonts w:ascii="굴림" w:eastAsia="굴림" w:hAnsi="굴림"/>
        </w:rPr>
        <w:t>.</w:t>
      </w:r>
      <w:r w:rsidRPr="00865792">
        <w:rPr>
          <w:rFonts w:ascii="굴림" w:eastAsia="굴림" w:hAnsi="굴림" w:hint="eastAsia"/>
        </w:rPr>
        <w:t xml:space="preserve"> </w:t>
      </w:r>
      <w:r w:rsidRPr="00865792">
        <w:rPr>
          <w:rFonts w:ascii="굴림" w:eastAsia="굴림" w:hAnsi="굴림"/>
        </w:rPr>
        <w:t xml:space="preserve">둘째, </w:t>
      </w:r>
      <w:r w:rsidRPr="00865792">
        <w:rPr>
          <w:rFonts w:ascii="굴림" w:eastAsia="굴림" w:hAnsi="굴림" w:hint="eastAsia"/>
        </w:rPr>
        <w:t xml:space="preserve">최종적인 목표인 구매 여부 </w:t>
      </w:r>
      <w:r w:rsidRPr="00865792">
        <w:rPr>
          <w:rFonts w:ascii="굴림" w:eastAsia="굴림" w:hAnsi="굴림"/>
        </w:rPr>
        <w:t>클래스</w:t>
      </w:r>
      <w:r w:rsidRPr="00865792">
        <w:rPr>
          <w:rFonts w:ascii="굴림" w:eastAsia="굴림" w:hAnsi="굴림" w:hint="eastAsia"/>
        </w:rPr>
        <w:t xml:space="preserve">의 </w:t>
      </w:r>
      <w:r w:rsidRPr="00865792">
        <w:rPr>
          <w:rFonts w:ascii="굴림" w:eastAsia="굴림" w:hAnsi="굴림"/>
        </w:rPr>
        <w:t>불균형이 극심하다. 전체 발송 메시지 중 실제 구매로 이어진 비율은 약 0.12%에 불과하</w:t>
      </w:r>
      <w:r w:rsidRPr="00865792">
        <w:rPr>
          <w:rFonts w:ascii="굴림" w:eastAsia="굴림" w:hAnsi="굴림" w:hint="eastAsia"/>
        </w:rPr>
        <w:t>기 때문이다</w:t>
      </w:r>
      <w:r w:rsidRPr="00865792">
        <w:rPr>
          <w:rFonts w:ascii="굴림" w:eastAsia="굴림" w:hAnsi="굴림"/>
        </w:rPr>
        <w:t xml:space="preserve">. </w:t>
      </w:r>
      <w:r w:rsidRPr="00865792">
        <w:rPr>
          <w:rFonts w:ascii="굴림" w:eastAsia="굴림" w:hAnsi="굴림" w:hint="eastAsia"/>
        </w:rPr>
        <w:t xml:space="preserve">마지막으로 </w:t>
      </w:r>
      <w:r w:rsidRPr="00865792">
        <w:rPr>
          <w:rFonts w:ascii="굴림" w:eastAsia="굴림" w:hAnsi="굴림"/>
        </w:rPr>
        <w:t>셋째</w:t>
      </w:r>
      <w:r w:rsidRPr="00865792">
        <w:rPr>
          <w:rFonts w:ascii="굴림" w:eastAsia="굴림" w:hAnsi="굴림" w:hint="eastAsia"/>
        </w:rPr>
        <w:t>는</w:t>
      </w:r>
      <w:r w:rsidRPr="00865792">
        <w:rPr>
          <w:rFonts w:ascii="굴림" w:eastAsia="굴림" w:hAnsi="굴림"/>
        </w:rPr>
        <w:t xml:space="preserve"> 메시지, 캠페인, 고객, </w:t>
      </w:r>
      <w:r w:rsidRPr="00865792">
        <w:rPr>
          <w:rFonts w:ascii="굴림" w:eastAsia="굴림" w:hAnsi="굴림" w:hint="eastAsia"/>
        </w:rPr>
        <w:t>시간</w:t>
      </w:r>
      <w:r w:rsidRPr="00865792">
        <w:rPr>
          <w:rFonts w:ascii="굴림" w:eastAsia="굴림" w:hAnsi="굴림"/>
        </w:rPr>
        <w:t xml:space="preserve"> 정보가 서로 다른 식별자(Key)로 분리되어 있다. 따라서 이를 통합하여 개별 고객이 시간 흐름에 따라 겪는 경험을 하나의 시퀀스(Sequence) 형태로 재구성하는 전처리 과정이 필수적이다.</w:t>
      </w:r>
      <w:r w:rsidRPr="00865792">
        <w:rPr>
          <w:rFonts w:ascii="굴림" w:eastAsia="굴림" w:hAnsi="굴림" w:hint="eastAsia"/>
        </w:rPr>
        <w:t xml:space="preserve"> 이러한 과정은 최종적으로 병합되어 향후 기술할 </w:t>
      </w:r>
      <w:r w:rsidRPr="00865792">
        <w:rPr>
          <w:rFonts w:ascii="굴림" w:eastAsia="굴림" w:hAnsi="굴림"/>
        </w:rPr>
        <w:t>지식</w:t>
      </w:r>
      <w:r w:rsidRPr="00865792">
        <w:rPr>
          <w:rFonts w:ascii="굴림" w:eastAsia="굴림" w:hAnsi="굴림" w:hint="eastAsia"/>
        </w:rPr>
        <w:t>(Knowledge)</w:t>
      </w:r>
      <w:r w:rsidRPr="00865792">
        <w:rPr>
          <w:rFonts w:ascii="굴림" w:eastAsia="굴림" w:hAnsi="굴림"/>
        </w:rPr>
        <w:t xml:space="preserve"> 기반 파생변수 생성의 기초가 된다.</w:t>
      </w:r>
    </w:p>
    <w:p w14:paraId="0B33C5CE"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본</w:t>
      </w:r>
      <w:r w:rsidRPr="00865792">
        <w:rPr>
          <w:rFonts w:ascii="굴림" w:eastAsia="굴림" w:hAnsi="굴림"/>
        </w:rPr>
        <w:t xml:space="preserve"> 데이터셋이 연구의 목적에 부합하는 구조적 특징은 다음 세 가지로 요약된다.</w:t>
      </w:r>
      <w:r w:rsidRPr="00865792">
        <w:rPr>
          <w:rFonts w:ascii="굴림" w:eastAsia="굴림" w:hAnsi="굴림" w:hint="eastAsia"/>
        </w:rPr>
        <w:t xml:space="preserve"> 첫째</w:t>
      </w:r>
      <w:r w:rsidRPr="00865792">
        <w:rPr>
          <w:rFonts w:ascii="굴림" w:eastAsia="굴림" w:hAnsi="굴림"/>
        </w:rPr>
        <w:t>, 다중 접점 고객 여정(Multi-touch Customer Journey)의 시계열적 특성을 반영한다. 현대의 고객은 단일 메시지에 즉각 반응하여 구매를 결정하기보다, 이메일, 모바일 푸시, SMS 등 다양한 채널을 통해 누적된 설득 과정(Persuasion Process)을 거친다. 본 데이터는 이러한 채널 간 상호작용과 시간의 흐름에 따른 고객의 심리적 변화(설득 혹은 이탈)를 추적할 수 있는 시퀀스(Sequence) 구조를 내포하고 있다.</w:t>
      </w:r>
    </w:p>
    <w:p w14:paraId="5C38233C"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둘째</w:t>
      </w:r>
      <w:r w:rsidRPr="00865792">
        <w:rPr>
          <w:rFonts w:ascii="굴림" w:eastAsia="굴림" w:hAnsi="굴림"/>
        </w:rPr>
        <w:t>, 실제 산업 현장의 극심한 클래스 불균형(Class Imbalance) 문제를 포함한다. 전체 발송 메시지 대비 실제 구매 전환(Purchase) 비율은 약 0.12%에 불과하다. 이는 데이터 희소성(Sparsity)이 높은 현실적인 CRM 환경을 대변하며, 단순한 모델링으로는 예측이 어려운 난제(Challenge)임과 동시에 제안하는 방법론의 변별력을 검증할 수 있는 최적의 환경을 제공한다.</w:t>
      </w:r>
    </w:p>
    <w:p w14:paraId="70ACA5DC"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셋째</w:t>
      </w:r>
      <w:r w:rsidRPr="00865792">
        <w:rPr>
          <w:rFonts w:ascii="굴림" w:eastAsia="굴림" w:hAnsi="굴림"/>
        </w:rPr>
        <w:t>, 이질적 정보의 통합이 요구되는 관계형 구조를 띤다. 메시지, 캠페인, 고객, 시간 정보가 서로 다른 식별자(Key)로 분리되어 있어, 이를 고객 중심의 통합된 시계열 데이터로 재구성하는 과정이 필수적이다. 본 연구는 이러한 파편화된 정보를 결합하여, 단순 로그를 마케팅 맥락이 반영된 지식(Knowledge) 형태로 변환하는 전처리 과정을 수행하였다.</w:t>
      </w:r>
    </w:p>
    <w:p w14:paraId="2A63ECCC"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비록</w:t>
      </w:r>
      <w:r w:rsidRPr="00865792">
        <w:rPr>
          <w:rFonts w:ascii="굴림" w:eastAsia="굴림" w:hAnsi="굴림"/>
        </w:rPr>
        <w:t xml:space="preserve"> 본 데이터가 특정 지역의 플랫폼에서 수집되었으나, 해당 플랫폼은 다수의 상품 카테고리를 포괄하는 종합 이커머스(General Merchandise Store) 형태를 띠고 있다. 또한, 고객 행동 로그가 전형적인</w:t>
      </w:r>
      <w:r w:rsidRPr="00865792">
        <w:rPr>
          <w:rFonts w:ascii="굴림" w:eastAsia="굴림" w:hAnsi="굴림" w:hint="eastAsia"/>
        </w:rPr>
        <w:t xml:space="preserve"> 메시지 수신 -&gt; 오픈 -&gt; 클릭 -&gt; 구매로 이어지는 Funnel 구조로 구성되어 있고 마케팅에 대한 반응 곡선도 글로벌리 유사한 </w:t>
      </w:r>
      <w:r w:rsidRPr="00865792">
        <w:rPr>
          <w:rFonts w:ascii="굴림" w:eastAsia="굴림" w:hAnsi="굴림"/>
        </w:rPr>
        <w:t>롱테일(Long-tail) 분포</w:t>
      </w:r>
      <w:r w:rsidRPr="00865792">
        <w:rPr>
          <w:rFonts w:ascii="굴림" w:eastAsia="굴림" w:hAnsi="굴림" w:hint="eastAsia"/>
        </w:rPr>
        <w:t>를 따르고 있기에</w:t>
      </w:r>
      <w:r w:rsidRPr="00865792">
        <w:rPr>
          <w:rFonts w:ascii="굴림" w:eastAsia="굴림" w:hAnsi="굴림"/>
        </w:rPr>
        <w:t>, 본 연구의 결과가 일반적인 이커머스 환경에 충분히 일반화 될 수 있다고 판단된다</w:t>
      </w:r>
    </w:p>
    <w:p w14:paraId="56801BF5" w14:textId="77777777" w:rsidR="00D35A90" w:rsidRPr="00865792" w:rsidRDefault="00D35A90" w:rsidP="00670E9D">
      <w:pPr>
        <w:wordWrap/>
        <w:spacing w:line="432" w:lineRule="auto"/>
        <w:rPr>
          <w:rFonts w:ascii="굴림" w:eastAsia="굴림" w:hAnsi="굴림"/>
        </w:rPr>
      </w:pPr>
    </w:p>
    <w:p w14:paraId="0BBD7BA5" w14:textId="4F37A330" w:rsidR="00D35A90" w:rsidRPr="00D04907" w:rsidRDefault="00D35A90" w:rsidP="00670E9D">
      <w:pPr>
        <w:wordWrap/>
        <w:spacing w:line="432" w:lineRule="auto"/>
        <w:rPr>
          <w:rFonts w:ascii="굴림" w:eastAsia="굴림" w:hAnsi="굴림"/>
          <w:b/>
          <w:bCs/>
          <w:sz w:val="28"/>
          <w:szCs w:val="28"/>
        </w:rPr>
      </w:pPr>
      <w:r w:rsidRPr="00D04907">
        <w:rPr>
          <w:rFonts w:ascii="굴림" w:eastAsia="굴림" w:hAnsi="굴림" w:hint="eastAsia"/>
          <w:b/>
          <w:bCs/>
          <w:sz w:val="28"/>
          <w:szCs w:val="28"/>
        </w:rPr>
        <w:lastRenderedPageBreak/>
        <w:t>2. 도메인 지식 기반 파생변수 프레임워크</w:t>
      </w:r>
    </w:p>
    <w:p w14:paraId="7F3D2328" w14:textId="77777777" w:rsidR="00D35A90" w:rsidRPr="00865792" w:rsidRDefault="00D35A90" w:rsidP="000627D8">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제2장에서 고찰된 마케팅 이론의 추상적 개념들을 머신러닝 모델이 직접 학습 가능한 정량적 입력 벡터(Input Vector)로 변환하는 이론의 조작화(Operationalization)에 중점을 두었다. 고객의 내재적 심리와 행동 메커니즘을 데이터로 포착하기 위해, 본 연구는 (1) </w:t>
      </w:r>
      <w:r w:rsidRPr="00865792">
        <w:rPr>
          <w:rFonts w:ascii="굴림" w:eastAsia="굴림" w:hAnsi="굴림" w:hint="eastAsia"/>
        </w:rPr>
        <w:t>구매 및 재구매 주기 패턴(Purchase and Repurchase Cycle Patterns)</w:t>
      </w:r>
      <w:r w:rsidRPr="00865792">
        <w:rPr>
          <w:rFonts w:ascii="굴림" w:eastAsia="굴림" w:hAnsi="굴림"/>
        </w:rPr>
        <w:t xml:space="preserve">, (2) </w:t>
      </w:r>
      <w:r w:rsidRPr="00865792">
        <w:rPr>
          <w:rFonts w:ascii="굴림" w:eastAsia="굴림" w:hAnsi="굴림" w:hint="eastAsia"/>
        </w:rPr>
        <w:t>시계열적 역동성 및 메시지 반응 패턴(Temporal Dynamics and Response Patterns)</w:t>
      </w:r>
      <w:r w:rsidRPr="00865792">
        <w:rPr>
          <w:rFonts w:ascii="굴림" w:eastAsia="굴림" w:hAnsi="굴림"/>
        </w:rPr>
        <w:t xml:space="preserve">, (3) </w:t>
      </w:r>
      <w:r w:rsidRPr="00865792">
        <w:rPr>
          <w:rFonts w:ascii="굴림" w:eastAsia="굴림" w:hAnsi="굴림" w:hint="eastAsia"/>
        </w:rPr>
        <w:t>마케팅 피로도 및 상호작용 강도 패턴</w:t>
      </w:r>
      <w:r w:rsidRPr="00865792">
        <w:rPr>
          <w:rFonts w:ascii="굴림" w:eastAsia="굴림" w:hAnsi="굴림"/>
        </w:rPr>
        <w:t>(</w:t>
      </w:r>
      <w:r w:rsidRPr="00865792">
        <w:rPr>
          <w:rFonts w:ascii="굴림" w:eastAsia="굴림" w:hAnsi="굴림" w:hint="eastAsia"/>
        </w:rPr>
        <w:t xml:space="preserve">Marketing Fatigue </w:t>
      </w:r>
      <w:r w:rsidRPr="00865792">
        <w:rPr>
          <w:rFonts w:ascii="굴림" w:eastAsia="굴림" w:hAnsi="굴림"/>
        </w:rPr>
        <w:t xml:space="preserve">&amp; </w:t>
      </w:r>
      <w:r w:rsidRPr="00865792">
        <w:rPr>
          <w:rFonts w:ascii="굴림" w:eastAsia="굴림" w:hAnsi="굴림" w:hint="eastAsia"/>
        </w:rPr>
        <w:t>Interaction Intensity Patterns</w:t>
      </w:r>
      <w:r w:rsidRPr="00865792">
        <w:rPr>
          <w:rFonts w:ascii="굴림" w:eastAsia="굴림" w:hAnsi="굴림"/>
        </w:rPr>
        <w:t xml:space="preserve">), (4) </w:t>
      </w:r>
      <w:r w:rsidRPr="00865792">
        <w:rPr>
          <w:rFonts w:ascii="굴림" w:eastAsia="굴림" w:hAnsi="굴림" w:hint="eastAsia"/>
        </w:rPr>
        <w:t>마케팅 콘텐츠 신규성 및 경로 효율성 패턴</w:t>
      </w:r>
      <w:r w:rsidRPr="00865792">
        <w:rPr>
          <w:rFonts w:ascii="굴림" w:eastAsia="굴림" w:hAnsi="굴림"/>
        </w:rPr>
        <w:t>(</w:t>
      </w:r>
      <w:r w:rsidRPr="00865792">
        <w:rPr>
          <w:rFonts w:ascii="굴림" w:eastAsia="굴림" w:hAnsi="굴림" w:hint="eastAsia"/>
        </w:rPr>
        <w:t xml:space="preserve">Content </w:t>
      </w:r>
      <w:r w:rsidRPr="00865792">
        <w:rPr>
          <w:rFonts w:ascii="굴림" w:eastAsia="굴림" w:hAnsi="굴림"/>
        </w:rPr>
        <w:t>Novelty &amp; Path Efficiency</w:t>
      </w:r>
      <w:r w:rsidRPr="00865792">
        <w:rPr>
          <w:rFonts w:ascii="굴림" w:eastAsia="굴림" w:hAnsi="굴림" w:hint="eastAsia"/>
        </w:rPr>
        <w:t xml:space="preserve"> Patterns</w:t>
      </w:r>
      <w:r w:rsidRPr="00865792">
        <w:rPr>
          <w:rFonts w:ascii="굴림" w:eastAsia="굴림" w:hAnsi="굴림"/>
        </w:rPr>
        <w:t>)의 4가지 차원으로 구성된 파생변수 프레임워크를 제안한다.</w:t>
      </w:r>
    </w:p>
    <w:p w14:paraId="677ABAE7"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t>1)</w:t>
      </w:r>
      <w:r w:rsidRPr="00D04907">
        <w:rPr>
          <w:rFonts w:ascii="굴림" w:eastAsia="굴림" w:hAnsi="굴림"/>
          <w:b/>
          <w:bCs/>
          <w:sz w:val="26"/>
          <w:szCs w:val="26"/>
        </w:rPr>
        <w:t xml:space="preserve"> 구매</w:t>
      </w:r>
      <w:r w:rsidRPr="00D04907">
        <w:rPr>
          <w:rFonts w:ascii="굴림" w:eastAsia="굴림" w:hAnsi="굴림" w:hint="eastAsia"/>
          <w:b/>
          <w:bCs/>
          <w:sz w:val="26"/>
          <w:szCs w:val="26"/>
        </w:rPr>
        <w:t xml:space="preserve"> 및 재구매 주기 패턴</w:t>
      </w:r>
    </w:p>
    <w:p w14:paraId="6A61160B"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변수군은 </w:t>
      </w:r>
      <w:bookmarkStart w:id="4" w:name="OLE_LINK31"/>
      <w:r w:rsidRPr="00865792">
        <w:rPr>
          <w:rFonts w:ascii="굴림" w:eastAsia="굴림" w:hAnsi="굴림"/>
        </w:rPr>
        <w:t>고객 생애 가치(CLV) 및 RFM 이론</w:t>
      </w:r>
      <w:bookmarkEnd w:id="4"/>
      <w:r w:rsidRPr="00865792">
        <w:rPr>
          <w:rFonts w:ascii="굴림" w:eastAsia="굴림" w:hAnsi="굴림"/>
        </w:rPr>
        <w:t>을 기반으로, 고객의 구매 주기가 갖는 시계열적 규칙성을 정량화하기 위해 설계되었다. 이는 단순히 마지막 구매 시점(Recency)이라는 정적 정보를 넘어, "고객의 개인적인 구매 주기에 비추어 보았을 때, 지금이 다시 구매할 타이밍인가?"</w:t>
      </w:r>
      <w:r w:rsidRPr="00865792">
        <w:rPr>
          <w:rFonts w:ascii="굴림" w:eastAsia="굴림" w:hAnsi="굴림" w:hint="eastAsia"/>
        </w:rPr>
        <w:t xml:space="preserve">라는 질문과 같이 </w:t>
      </w:r>
      <w:r w:rsidRPr="00865792">
        <w:rPr>
          <w:rFonts w:ascii="굴림" w:eastAsia="굴림" w:hAnsi="굴림"/>
        </w:rPr>
        <w:t>고객 개개인의 고유한 소비 리듬에 비추어 현재 시점이 재구매가 발생할 확률적 임계점에 도달했는지를 측정한다.</w:t>
      </w:r>
    </w:p>
    <w:p w14:paraId="299793F1"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첫째</w:t>
      </w:r>
      <w:r w:rsidRPr="00865792">
        <w:rPr>
          <w:rFonts w:ascii="굴림" w:eastAsia="굴림" w:hAnsi="굴림"/>
        </w:rPr>
        <w:t>, 재구매 준비도(Repurchase Readiness)를 통해 고객별 구매 간격의 이질성(Heterogeneity)을 반영하였다.</w:t>
      </w:r>
      <w:r w:rsidRPr="00865792">
        <w:rPr>
          <w:rFonts w:ascii="굴림" w:eastAsia="굴림" w:hAnsi="굴림" w:hint="eastAsia"/>
        </w:rPr>
        <w:t xml:space="preserve"> 소비자는</w:t>
      </w:r>
      <w:r w:rsidRPr="00865792">
        <w:rPr>
          <w:rFonts w:ascii="굴림" w:eastAsia="굴림" w:hAnsi="굴림"/>
        </w:rPr>
        <w:t xml:space="preserve"> 저마다 고유한 소비 주기를 가진다. 이를 모델링하기 위해 개별 고객의 과거 구매 간격(Inter-purchase Time) 분포를 정규분포(</w:t>
      </w:r>
      <m:oMath>
        <m:r>
          <w:rPr>
            <w:rFonts w:ascii="Cambria Math" w:eastAsia="굴림" w:hAnsi="Cambria Math"/>
          </w:rPr>
          <m:t>N</m:t>
        </m:r>
        <m:d>
          <m:dPr>
            <m:ctrlPr>
              <w:rPr>
                <w:rFonts w:ascii="Cambria Math" w:eastAsia="굴림" w:hAnsi="Cambria Math"/>
                <w:i/>
              </w:rPr>
            </m:ctrlPr>
          </m:dPr>
          <m:e>
            <w:bookmarkStart w:id="5" w:name="OLE_LINK4"/>
            <m:r>
              <w:rPr>
                <w:rFonts w:ascii="Cambria Math" w:eastAsia="굴림" w:hAnsi="Cambria Math"/>
              </w:rPr>
              <m:t>μ</m:t>
            </m:r>
            <w:bookmarkEnd w:id="5"/>
            <m:r>
              <w:rPr>
                <w:rFonts w:ascii="Cambria Math" w:eastAsia="굴림" w:hAnsi="Cambria Math"/>
              </w:rPr>
              <m:t>,</m:t>
            </m:r>
            <m:sSup>
              <m:sSupPr>
                <m:ctrlPr>
                  <w:rPr>
                    <w:rFonts w:ascii="Cambria Math" w:eastAsia="굴림" w:hAnsi="Cambria Math"/>
                    <w:i/>
                  </w:rPr>
                </m:ctrlPr>
              </m:sSupPr>
              <m:e>
                <m:r>
                  <w:rPr>
                    <w:rFonts w:ascii="Cambria Math" w:eastAsia="굴림" w:hAnsi="Cambria Math"/>
                  </w:rPr>
                  <m:t>σ</m:t>
                </m:r>
              </m:e>
              <m:sup>
                <m:r>
                  <w:rPr>
                    <w:rFonts w:ascii="Cambria Math" w:eastAsia="굴림" w:hAnsi="Cambria Math"/>
                  </w:rPr>
                  <m:t>2</m:t>
                </m:r>
              </m:sup>
            </m:sSup>
          </m:e>
        </m:d>
      </m:oMath>
      <w:r w:rsidRPr="00865792">
        <w:rPr>
          <w:rFonts w:ascii="굴림" w:eastAsia="굴림" w:hAnsi="굴림" w:hint="eastAsia"/>
        </w:rPr>
        <w:t>)</w:t>
      </w:r>
      <w:r w:rsidRPr="00865792">
        <w:rPr>
          <w:rFonts w:ascii="굴림" w:eastAsia="굴림" w:hAnsi="굴림"/>
        </w:rPr>
        <w:t>로 가정하고, 현재 경과 시간(</w:t>
      </w:r>
      <m:oMath>
        <m:r>
          <w:rPr>
            <w:rFonts w:ascii="Cambria Math" w:eastAsia="굴림" w:hAnsi="Cambria Math"/>
          </w:rPr>
          <m:t>t</m:t>
        </m:r>
      </m:oMath>
      <w:r w:rsidRPr="00865792">
        <w:rPr>
          <w:rFonts w:ascii="굴림" w:eastAsia="굴림" w:hAnsi="굴림"/>
        </w:rPr>
        <w:t>)이 고객의 평균 주기(</w:t>
      </w:r>
      <m:oMath>
        <m:r>
          <w:rPr>
            <w:rFonts w:ascii="Cambria Math" w:eastAsia="굴림" w:hAnsi="Cambria Math"/>
          </w:rPr>
          <m:t>μ</m:t>
        </m:r>
      </m:oMath>
      <w:r w:rsidRPr="00865792">
        <w:rPr>
          <w:rFonts w:ascii="굴림" w:eastAsia="굴림" w:hAnsi="굴림"/>
        </w:rPr>
        <w:t>)와 얼마나 일치하는지를 나타내는 확률 밀도 유사도를 산출하였다.</w:t>
      </w:r>
      <w:r w:rsidRPr="00865792">
        <w:rPr>
          <w:rFonts w:ascii="굴림" w:eastAsia="굴림" w:hAnsi="굴림" w:hint="eastAsia"/>
        </w:rPr>
        <w:t xml:space="preserve"> 엄밀한</w:t>
      </w:r>
      <w:r w:rsidRPr="00865792">
        <w:rPr>
          <w:rFonts w:ascii="굴림" w:eastAsia="굴림" w:hAnsi="굴림"/>
        </w:rPr>
        <w:t xml:space="preserve"> 통계적 모델링에서는 구매 간격을 감마 분포 등으로 가정하나, 본 연구에서는 머신러닝 모델의 피처로서의 직관성과 연산 효율성을 고려하여 중심 극한 정리에 근거한 정규분포 근사(Gaussian Approximation)를 채택하였다.</w:t>
      </w:r>
    </w:p>
    <w:p w14:paraId="1BE86247" w14:textId="77777777" w:rsidR="00253249" w:rsidRPr="00253249" w:rsidRDefault="00000000" w:rsidP="00253249">
      <w:pPr>
        <w:wordWrap/>
        <w:spacing w:line="432" w:lineRule="auto"/>
        <w:ind w:left="100" w:hangingChars="50" w:hanging="100"/>
        <w:rPr>
          <w:rFonts w:ascii="굴림" w:eastAsia="굴림" w:hAnsi="굴림"/>
        </w:rPr>
      </w:pPr>
      <m:oMathPara>
        <m:oMath>
          <m:sSub>
            <m:sSubPr>
              <m:ctrlPr>
                <w:rPr>
                  <w:rFonts w:ascii="Cambria Math" w:eastAsia="굴림" w:hAnsi="Cambria Math"/>
                  <w:i/>
                </w:rPr>
              </m:ctrlPr>
            </m:sSubPr>
            <m:e>
              <w:bookmarkStart w:id="6" w:name="OLE_LINK6"/>
              <m:r>
                <w:rPr>
                  <w:rFonts w:ascii="Cambria Math" w:eastAsia="굴림" w:hAnsi="Cambria Math"/>
                </w:rPr>
                <m:t>h</m:t>
              </m:r>
              <w:bookmarkEnd w:id="6"/>
            </m:e>
            <m:sub>
              <m:d>
                <m:dPr>
                  <m:ctrlPr>
                    <w:rPr>
                      <w:rFonts w:ascii="Cambria Math" w:eastAsia="굴림" w:hAnsi="Cambria Math"/>
                      <w:i/>
                    </w:rPr>
                  </m:ctrlPr>
                </m:dPr>
                <m:e>
                  <m:r>
                    <w:rPr>
                      <w:rFonts w:ascii="Cambria Math" w:eastAsia="굴림" w:hAnsi="Cambria Math"/>
                    </w:rPr>
                    <m:t>t</m:t>
                  </m:r>
                </m:e>
              </m:d>
            </m:sub>
          </m:sSub>
          <m:r>
            <w:rPr>
              <w:rFonts w:ascii="Cambria Math" w:eastAsia="굴림" w:hAnsi="Cambria Math"/>
            </w:rPr>
            <m:t>=</m:t>
          </m:r>
          <m:func>
            <m:funcPr>
              <m:ctrlPr>
                <w:rPr>
                  <w:rFonts w:ascii="Cambria Math" w:eastAsia="굴림" w:hAnsi="Cambria Math"/>
                  <w:i/>
                </w:rPr>
              </m:ctrlPr>
            </m:funcPr>
            <m:fName>
              <m:r>
                <m:rPr>
                  <m:sty m:val="p"/>
                </m:rPr>
                <w:rPr>
                  <w:rFonts w:ascii="Cambria Math" w:eastAsia="굴림" w:hAnsi="Cambria Math"/>
                </w:rPr>
                <m:t>exp</m:t>
              </m:r>
            </m:fName>
            <m:e>
              <m:d>
                <m:dPr>
                  <m:ctrlPr>
                    <w:rPr>
                      <w:rFonts w:ascii="Cambria Math" w:eastAsia="굴림" w:hAnsi="Cambria Math"/>
                      <w:i/>
                    </w:rPr>
                  </m:ctrlPr>
                </m:dPr>
                <m:e>
                  <m:r>
                    <w:rPr>
                      <w:rFonts w:ascii="Cambria Math" w:eastAsia="굴림" w:hAnsi="Cambria Math"/>
                    </w:rPr>
                    <m:t>-</m:t>
                  </m:r>
                  <m:f>
                    <m:fPr>
                      <m:ctrlPr>
                        <w:rPr>
                          <w:rFonts w:ascii="Cambria Math" w:eastAsia="굴림" w:hAnsi="Cambria Math"/>
                        </w:rPr>
                      </m:ctrlPr>
                    </m:fPr>
                    <m:num>
                      <m:r>
                        <w:rPr>
                          <w:rFonts w:ascii="Cambria Math" w:eastAsia="굴림" w:hAnsi="Cambria Math"/>
                        </w:rPr>
                        <m:t>1</m:t>
                      </m:r>
                    </m:num>
                    <m:den>
                      <m:r>
                        <w:rPr>
                          <w:rFonts w:ascii="Cambria Math" w:eastAsia="굴림" w:hAnsi="Cambria Math"/>
                        </w:rPr>
                        <m:t>2</m:t>
                      </m:r>
                    </m:den>
                  </m:f>
                  <m:sSup>
                    <m:sSupPr>
                      <m:ctrlPr>
                        <w:rPr>
                          <w:rFonts w:ascii="Cambria Math" w:eastAsia="굴림" w:hAnsi="Cambria Math"/>
                        </w:rPr>
                      </m:ctrlPr>
                    </m:sSupPr>
                    <m:e>
                      <m:d>
                        <m:dPr>
                          <m:ctrlPr>
                            <w:rPr>
                              <w:rFonts w:ascii="Cambria Math" w:eastAsia="굴림" w:hAnsi="Cambria Math"/>
                              <w:i/>
                            </w:rPr>
                          </m:ctrlPr>
                        </m:dPr>
                        <m:e>
                          <m:f>
                            <m:fPr>
                              <m:ctrlPr>
                                <w:rPr>
                                  <w:rFonts w:ascii="Cambria Math" w:eastAsia="굴림" w:hAnsi="Cambria Math"/>
                                </w:rPr>
                              </m:ctrlPr>
                            </m:fPr>
                            <m:num>
                              <m:r>
                                <m:rPr>
                                  <m:nor/>
                                </m:rPr>
                                <w:rPr>
                                  <w:rFonts w:ascii="Cambria Math" w:eastAsia="굴림" w:hAnsi="굴림" w:hint="eastAsia"/>
                                </w:rPr>
                                <m:t>마지막</m:t>
                              </m:r>
                              <m:r>
                                <m:rPr>
                                  <m:nor/>
                                </m:rPr>
                                <w:rPr>
                                  <w:rFonts w:ascii="Cambria Math" w:eastAsia="굴림" w:hAnsi="굴림" w:hint="eastAsia"/>
                                </w:rPr>
                                <m:t xml:space="preserve"> </m:t>
                              </m:r>
                              <m:r>
                                <m:rPr>
                                  <m:nor/>
                                </m:rPr>
                                <w:rPr>
                                  <w:rFonts w:ascii="Cambria Math" w:eastAsia="굴림" w:hAnsi="굴림" w:hint="eastAsia"/>
                                </w:rPr>
                                <m:t>구매</m:t>
                              </m:r>
                              <m:r>
                                <m:rPr>
                                  <m:nor/>
                                </m:rPr>
                                <w:rPr>
                                  <w:rFonts w:ascii="Cambria Math" w:eastAsia="굴림" w:hAnsi="굴림" w:hint="eastAsia"/>
                                </w:rPr>
                                <m:t xml:space="preserve"> </m:t>
                              </m:r>
                              <m:r>
                                <m:rPr>
                                  <m:nor/>
                                </m:rPr>
                                <w:rPr>
                                  <w:rFonts w:ascii="Cambria Math" w:eastAsia="굴림" w:hAnsi="굴림" w:hint="eastAsia"/>
                                </w:rPr>
                                <m:t>경과일</m:t>
                              </m:r>
                              <m:r>
                                <w:rPr>
                                  <w:rFonts w:ascii="Cambria Math" w:eastAsia="굴림" w:hAnsi="Cambria Math"/>
                                </w:rPr>
                                <m:t>-μ</m:t>
                              </m:r>
                            </m:num>
                            <m:den>
                              <m:r>
                                <w:rPr>
                                  <w:rFonts w:ascii="Cambria Math" w:eastAsia="굴림" w:hAnsi="Cambria Math"/>
                                </w:rPr>
                                <m:t>σ</m:t>
                              </m:r>
                            </m:den>
                          </m:f>
                        </m:e>
                      </m:d>
                    </m:e>
                    <m:sup>
                      <m:r>
                        <w:rPr>
                          <w:rFonts w:ascii="Cambria Math" w:eastAsia="굴림" w:hAnsi="Cambria Math"/>
                        </w:rPr>
                        <m:t>2</m:t>
                      </m:r>
                    </m:sup>
                  </m:sSup>
                </m:e>
              </m:d>
            </m:e>
          </m:func>
        </m:oMath>
      </m:oMathPara>
    </w:p>
    <w:p w14:paraId="37134644" w14:textId="4C9F7215" w:rsidR="00D35A90" w:rsidRPr="00253249" w:rsidRDefault="00D35A90" w:rsidP="00253249">
      <w:pPr>
        <w:wordWrap/>
        <w:spacing w:line="432" w:lineRule="auto"/>
        <w:ind w:leftChars="50" w:left="100"/>
        <w:rPr>
          <w:rFonts w:ascii="굴림" w:eastAsia="굴림" w:hAnsi="굴림"/>
        </w:rPr>
      </w:pPr>
      <w:r w:rsidRPr="00865792">
        <w:rPr>
          <w:rFonts w:ascii="굴림" w:eastAsia="굴림" w:hAnsi="굴림" w:hint="eastAsia"/>
        </w:rPr>
        <w:t xml:space="preserve">따라서, </w:t>
      </w:r>
      <w:r w:rsidRPr="00865792">
        <w:rPr>
          <w:rFonts w:ascii="굴림" w:eastAsia="굴림" w:hAnsi="굴림"/>
        </w:rPr>
        <w:t xml:space="preserve">이 값이 1에 </w:t>
      </w:r>
      <w:r w:rsidRPr="00865792">
        <w:rPr>
          <w:rFonts w:ascii="굴림" w:eastAsia="굴림" w:hAnsi="굴림" w:hint="eastAsia"/>
        </w:rPr>
        <w:t>근접할수록, 단순</w:t>
      </w:r>
      <w:r w:rsidRPr="00865792">
        <w:rPr>
          <w:rFonts w:ascii="굴림" w:eastAsia="굴림" w:hAnsi="굴림"/>
        </w:rPr>
        <w:t xml:space="preserve">히 시간이 많이 </w:t>
      </w:r>
      <w:r w:rsidRPr="00865792">
        <w:rPr>
          <w:rFonts w:ascii="굴림" w:eastAsia="굴림" w:hAnsi="굴림" w:hint="eastAsia"/>
        </w:rPr>
        <w:t>경과한</w:t>
      </w:r>
      <w:r w:rsidRPr="00865792">
        <w:rPr>
          <w:rFonts w:ascii="굴림" w:eastAsia="굴림" w:hAnsi="굴림"/>
        </w:rPr>
        <w:t xml:space="preserve"> 것이 아니라, </w:t>
      </w:r>
      <w:r w:rsidRPr="00865792">
        <w:rPr>
          <w:rFonts w:ascii="굴림" w:eastAsia="굴림" w:hAnsi="굴림" w:hint="eastAsia"/>
        </w:rPr>
        <w:t xml:space="preserve">고객의 내재적 습관에 기반하여 </w:t>
      </w:r>
      <w:r w:rsidRPr="00865792">
        <w:rPr>
          <w:rFonts w:ascii="굴림" w:eastAsia="굴림" w:hAnsi="굴림"/>
        </w:rPr>
        <w:t>평소 습관대로라면 구매 임박</w:t>
      </w:r>
      <w:r w:rsidRPr="00865792">
        <w:rPr>
          <w:rFonts w:ascii="굴림" w:eastAsia="굴림" w:hAnsi="굴림" w:hint="eastAsia"/>
        </w:rPr>
        <w:t xml:space="preserve"> 시점에 도달했음을 의미하는 강력한 신호로 해석된다.</w:t>
      </w:r>
      <w:r w:rsidRPr="00865792">
        <w:rPr>
          <w:rFonts w:ascii="굴림" w:eastAsia="굴림" w:hAnsi="굴림"/>
        </w:rPr>
        <w:t xml:space="preserve"> 고객 고유의 구매 사이클에 맞춰 적절한 타이밍에 메시지가 도달했음을</w:t>
      </w:r>
      <w:r w:rsidRPr="00865792">
        <w:rPr>
          <w:rFonts w:ascii="굴림" w:eastAsia="굴림" w:hAnsi="굴림" w:hint="eastAsia"/>
        </w:rPr>
        <w:t xml:space="preserve"> </w:t>
      </w:r>
      <w:r w:rsidRPr="00865792">
        <w:rPr>
          <w:rFonts w:ascii="굴림" w:eastAsia="굴림" w:hAnsi="굴림" w:hint="eastAsia"/>
        </w:rPr>
        <w:lastRenderedPageBreak/>
        <w:t>의미한다</w:t>
      </w:r>
      <w:r w:rsidRPr="00865792">
        <w:rPr>
          <w:rFonts w:ascii="굴림" w:eastAsia="굴림" w:hAnsi="굴림"/>
        </w:rPr>
        <w:t>.</w:t>
      </w:r>
    </w:p>
    <w:p w14:paraId="797B5DA4" w14:textId="48BB696B"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둘째</w:t>
      </w:r>
      <w:r w:rsidRPr="00865792">
        <w:rPr>
          <w:rFonts w:ascii="굴림" w:eastAsia="굴림" w:hAnsi="굴림"/>
        </w:rPr>
        <w:t xml:space="preserve">, 구매 후 불응기(Post-purchase Refractory Period)를 정의하여 소비 직후의 효용 </w:t>
      </w:r>
      <w:r w:rsidRPr="00865792">
        <w:rPr>
          <w:rFonts w:ascii="굴림" w:eastAsia="굴림" w:hAnsi="굴림" w:hint="eastAsia"/>
        </w:rPr>
        <w:t>만족도</w:t>
      </w:r>
      <w:r w:rsidRPr="00865792">
        <w:rPr>
          <w:rFonts w:ascii="굴림" w:eastAsia="굴림" w:hAnsi="굴림"/>
        </w:rPr>
        <w:t>(Satiation) 효과를 반영하였다.</w:t>
      </w:r>
      <w:r w:rsidRPr="00865792">
        <w:rPr>
          <w:rFonts w:ascii="굴림" w:eastAsia="굴림" w:hAnsi="굴림" w:hint="eastAsia"/>
        </w:rPr>
        <w:t xml:space="preserve"> 구매</w:t>
      </w:r>
      <w:r w:rsidRPr="00865792">
        <w:rPr>
          <w:rFonts w:ascii="굴림" w:eastAsia="굴림" w:hAnsi="굴림"/>
        </w:rPr>
        <w:t xml:space="preserve"> 직후 일정 기간 동안은 재구매 확률이 급격히 감소하는 재고 효과 또는 심리적 냉각기를 반영하기 위해, 경과 시간(</w:t>
      </w:r>
      <m:oMath>
        <m:r>
          <w:rPr>
            <w:rFonts w:ascii="Cambria Math" w:eastAsia="굴림" w:hAnsi="Cambria Math"/>
          </w:rPr>
          <m:t>τ</m:t>
        </m:r>
      </m:oMath>
      <w:r w:rsidRPr="00865792">
        <w:rPr>
          <w:rFonts w:ascii="굴림" w:eastAsia="굴림" w:hAnsi="굴림"/>
        </w:rPr>
        <w:t>)에 따른 역지수 감쇠 함수(Inverse Exponential Decay)를 적용하였다.</w:t>
      </w:r>
      <w:r w:rsidRPr="00865792">
        <w:rPr>
          <w:rFonts w:ascii="굴림" w:eastAsia="굴림" w:hAnsi="굴림" w:hint="eastAsia"/>
        </w:rPr>
        <w:t xml:space="preserve"> 이메일이나 모바일 기반 마케팅 분야의 실증 연구에 따르면 고객의 반응 대부분은 수일내에 발생하며 이후 급격히 감소하는 패턴을 보인다 </w:t>
      </w:r>
      <w:r w:rsidRPr="00865792">
        <w:rPr>
          <w:rFonts w:ascii="굴림" w:eastAsia="굴림" w:hAnsi="굴림"/>
          <w:noProof/>
        </w:rPr>
        <w:t xml:space="preserve">(Bonfrer </w:t>
      </w:r>
      <w:r>
        <w:rPr>
          <w:rFonts w:ascii="굴림" w:eastAsia="굴림" w:hAnsi="굴림"/>
          <w:noProof/>
        </w:rPr>
        <w:t>and</w:t>
      </w:r>
      <w:r w:rsidRPr="00865792">
        <w:rPr>
          <w:rFonts w:ascii="굴림" w:eastAsia="굴림" w:hAnsi="굴림"/>
          <w:noProof/>
        </w:rPr>
        <w:t xml:space="preserve"> Drèze, 2009; Maileon, 2023)</w:t>
      </w:r>
      <w:r w:rsidRPr="00865792">
        <w:rPr>
          <w:rFonts w:ascii="굴림" w:eastAsia="굴림" w:hAnsi="굴림" w:hint="eastAsia"/>
        </w:rPr>
        <w:t>. 이러한 패턴을 보수적으로 반영하여 경과 시간을 72시간으로 설정하였다. 따라서</w:t>
      </w:r>
      <w:r w:rsidRPr="00865792">
        <w:rPr>
          <w:rFonts w:ascii="굴림" w:eastAsia="굴림" w:hAnsi="굴림"/>
        </w:rPr>
        <w:t xml:space="preserve"> 구매 직후에는 강한 억제 값(0에 수렴)을 갖고 시간이 지날수록 서서히 억제가 풀리는 구조</w:t>
      </w:r>
      <w:r w:rsidRPr="00865792">
        <w:rPr>
          <w:rFonts w:ascii="굴림" w:eastAsia="굴림" w:hAnsi="굴림" w:hint="eastAsia"/>
        </w:rPr>
        <w:t>(1에 수렴)</w:t>
      </w:r>
      <w:r w:rsidRPr="00865792">
        <w:rPr>
          <w:rFonts w:ascii="굴림" w:eastAsia="굴림" w:hAnsi="굴림"/>
        </w:rPr>
        <w:t>를 구현하였다.</w:t>
      </w:r>
      <w:r w:rsidRPr="00865792">
        <w:rPr>
          <w:rFonts w:ascii="굴림" w:eastAsia="굴림" w:hAnsi="굴림" w:hint="eastAsia"/>
        </w:rPr>
        <w:t xml:space="preserve"> 단</w:t>
      </w:r>
      <w:r w:rsidRPr="00865792">
        <w:rPr>
          <w:rFonts w:ascii="굴림" w:eastAsia="굴림" w:hAnsi="굴림"/>
        </w:rPr>
        <w:t>, 구매 이력이 부족하여 개인별 파라미터 추정이 불가능한 신규 고객의 경우, 전체 고객 집단의 글로벌 평균 및 분산을 대체 값으로 적용하여 콜드 스타트 문제를 완화하였다.</w:t>
      </w:r>
    </w:p>
    <w:p w14:paraId="0CC44C99" w14:textId="77777777" w:rsidR="00D35A90" w:rsidRPr="00865792" w:rsidRDefault="00000000" w:rsidP="00670E9D">
      <w:pPr>
        <w:wordWrap/>
        <w:spacing w:line="432" w:lineRule="auto"/>
        <w:jc w:val="center"/>
        <w:rPr>
          <w:rFonts w:ascii="굴림" w:eastAsia="굴림" w:hAnsi="굴림"/>
        </w:rPr>
      </w:pPr>
      <m:oMathPara>
        <m:oMath>
          <m:sSub>
            <m:sSubPr>
              <m:ctrlPr>
                <w:rPr>
                  <w:rFonts w:ascii="Cambria Math" w:eastAsia="굴림" w:hAnsi="Cambria Math"/>
                  <w:i/>
                </w:rPr>
              </m:ctrlPr>
            </m:sSubPr>
            <m:e>
              <m:r>
                <w:rPr>
                  <w:rFonts w:ascii="Cambria Math" w:eastAsia="굴림" w:hAnsi="Cambria Math"/>
                </w:rPr>
                <m:t>r</m:t>
              </m:r>
            </m:e>
            <m:sub>
              <m:d>
                <m:dPr>
                  <m:ctrlPr>
                    <w:rPr>
                      <w:rFonts w:ascii="Cambria Math" w:eastAsia="굴림" w:hAnsi="Cambria Math"/>
                      <w:i/>
                    </w:rPr>
                  </m:ctrlPr>
                </m:dPr>
                <m:e>
                  <m:r>
                    <w:rPr>
                      <w:rFonts w:ascii="Cambria Math" w:eastAsia="굴림" w:hAnsi="Cambria Math"/>
                    </w:rPr>
                    <m:t>t</m:t>
                  </m:r>
                </m:e>
              </m:d>
            </m:sub>
          </m:sSub>
          <m:r>
            <w:rPr>
              <w:rFonts w:ascii="Cambria Math" w:eastAsia="굴림" w:hAnsi="Cambria Math"/>
            </w:rPr>
            <m:t>=1-</m:t>
          </m:r>
          <m:func>
            <m:funcPr>
              <m:ctrlPr>
                <w:rPr>
                  <w:rFonts w:ascii="Cambria Math" w:eastAsia="굴림" w:hAnsi="Cambria Math"/>
                  <w:i/>
                </w:rPr>
              </m:ctrlPr>
            </m:funcPr>
            <m:fName>
              <m:r>
                <m:rPr>
                  <m:sty m:val="p"/>
                </m:rPr>
                <w:rPr>
                  <w:rFonts w:ascii="Cambria Math" w:eastAsia="굴림" w:hAnsi="Cambria Math"/>
                </w:rPr>
                <m:t>exp</m:t>
              </m:r>
            </m:fName>
            <m:e>
              <m:d>
                <m:dPr>
                  <m:ctrlPr>
                    <w:rPr>
                      <w:rFonts w:ascii="Cambria Math" w:eastAsia="굴림" w:hAnsi="Cambria Math"/>
                      <w:i/>
                    </w:rPr>
                  </m:ctrlPr>
                </m:dPr>
                <m:e>
                  <m:r>
                    <w:rPr>
                      <w:rFonts w:ascii="Cambria Math" w:eastAsia="굴림" w:hAnsi="Cambria Math"/>
                    </w:rPr>
                    <m:t>-</m:t>
                  </m:r>
                  <m:f>
                    <m:fPr>
                      <m:ctrlPr>
                        <w:rPr>
                          <w:rFonts w:ascii="Cambria Math" w:eastAsia="굴림" w:hAnsi="Cambria Math"/>
                        </w:rPr>
                      </m:ctrlPr>
                    </m:fPr>
                    <m:num>
                      <m:r>
                        <w:rPr>
                          <w:rFonts w:ascii="Cambria Math" w:eastAsia="굴림" w:hAnsi="Cambria Math"/>
                        </w:rPr>
                        <m:t>t</m:t>
                      </m:r>
                      <m:ctrlPr>
                        <w:rPr>
                          <w:rFonts w:ascii="Cambria Math" w:eastAsia="굴림" w:hAnsi="Cambria Math"/>
                          <w:i/>
                        </w:rPr>
                      </m:ctrlPr>
                    </m:num>
                    <m:den>
                      <m:r>
                        <w:rPr>
                          <w:rFonts w:ascii="Cambria Math" w:eastAsia="굴림" w:hAnsi="Cambria Math"/>
                        </w:rPr>
                        <m:t>τ</m:t>
                      </m:r>
                    </m:den>
                  </m:f>
                </m:e>
              </m:d>
            </m:e>
          </m:func>
        </m:oMath>
      </m:oMathPara>
    </w:p>
    <w:p w14:paraId="61BB5256" w14:textId="77777777" w:rsidR="00D35A90" w:rsidRPr="00865792" w:rsidRDefault="00D35A90" w:rsidP="00670E9D">
      <w:pPr>
        <w:wordWrap/>
        <w:spacing w:line="432" w:lineRule="auto"/>
        <w:rPr>
          <w:rFonts w:ascii="굴림" w:eastAsia="굴림" w:hAnsi="굴림"/>
        </w:rPr>
      </w:pPr>
      <w:r w:rsidRPr="00865792">
        <w:rPr>
          <w:rFonts w:ascii="굴림" w:eastAsia="굴림" w:hAnsi="굴림" w:hint="eastAsia"/>
        </w:rPr>
        <w:t>이는</w:t>
      </w:r>
      <w:r w:rsidRPr="00865792">
        <w:rPr>
          <w:rFonts w:ascii="굴림" w:eastAsia="굴림" w:hAnsi="굴림"/>
        </w:rPr>
        <w:t xml:space="preserve"> 모델이 방금 구매를 완료한 고객에게 불필요한 마케팅 리소스를 투입하는 과적합(Overfitting)을 방지하고, 억제기가 해소된 잠재 고객을 선별하는 필터링 기제로 작동한다.</w:t>
      </w:r>
    </w:p>
    <w:p w14:paraId="6A529564" w14:textId="77777777" w:rsidR="00D35A90" w:rsidRPr="00865792" w:rsidRDefault="00D35A90" w:rsidP="00670E9D">
      <w:pPr>
        <w:wordWrap/>
        <w:spacing w:line="432" w:lineRule="auto"/>
        <w:rPr>
          <w:rFonts w:ascii="굴림" w:eastAsia="굴림" w:hAnsi="굴림"/>
        </w:rPr>
      </w:pPr>
    </w:p>
    <w:p w14:paraId="7D3A0999"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2</w:t>
      </w:r>
      <w:r w:rsidRPr="00D04907">
        <w:rPr>
          <w:rFonts w:ascii="굴림" w:eastAsia="굴림" w:hAnsi="굴림" w:hint="eastAsia"/>
          <w:b/>
          <w:bCs/>
          <w:sz w:val="26"/>
          <w:szCs w:val="26"/>
        </w:rPr>
        <w:t>)</w:t>
      </w:r>
      <w:r w:rsidRPr="00D04907">
        <w:rPr>
          <w:rFonts w:ascii="굴림" w:eastAsia="굴림" w:hAnsi="굴림"/>
          <w:b/>
          <w:bCs/>
          <w:sz w:val="26"/>
          <w:szCs w:val="26"/>
        </w:rPr>
        <w:t xml:space="preserve"> </w:t>
      </w:r>
      <w:bookmarkStart w:id="7" w:name="OLE_LINK32"/>
      <w:r w:rsidRPr="00D04907">
        <w:rPr>
          <w:rFonts w:ascii="굴림" w:eastAsia="굴림" w:hAnsi="굴림" w:hint="eastAsia"/>
          <w:b/>
          <w:bCs/>
          <w:sz w:val="26"/>
          <w:szCs w:val="26"/>
        </w:rPr>
        <w:t xml:space="preserve">시계열적 역동성 </w:t>
      </w:r>
      <w:bookmarkEnd w:id="7"/>
      <w:r w:rsidRPr="00D04907">
        <w:rPr>
          <w:rFonts w:ascii="굴림" w:eastAsia="굴림" w:hAnsi="굴림" w:hint="eastAsia"/>
          <w:b/>
          <w:bCs/>
          <w:sz w:val="26"/>
          <w:szCs w:val="26"/>
        </w:rPr>
        <w:t>및 메시지 반응 패턴</w:t>
      </w:r>
    </w:p>
    <w:p w14:paraId="368F1E7B"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고객의 반응 확률이 물리적 시간의 흐름에 따라 고정되어 있지 않고 유동적으로 변화한다는 </w:t>
      </w:r>
      <w:r w:rsidRPr="00865792">
        <w:rPr>
          <w:rFonts w:ascii="굴림" w:eastAsia="굴림" w:hAnsi="굴림"/>
          <w:noProof/>
        </w:rPr>
        <w:t>Koren (2009)</w:t>
      </w:r>
      <w:r w:rsidRPr="00865792">
        <w:rPr>
          <w:rFonts w:ascii="굴림" w:eastAsia="굴림" w:hAnsi="굴림"/>
        </w:rPr>
        <w:t>의 시점 역동성(Temporal Dynamics) 개념을 확장하여, 고객의 라이프스타일과 사회</w:t>
      </w:r>
      <w:r w:rsidRPr="00865792">
        <w:rPr>
          <w:rFonts w:ascii="굴림" w:eastAsia="굴림" w:hAnsi="굴림" w:hint="eastAsia"/>
        </w:rPr>
        <w:t xml:space="preserve"> 및 </w:t>
      </w:r>
      <w:r w:rsidRPr="00865792">
        <w:rPr>
          <w:rFonts w:ascii="굴림" w:eastAsia="굴림" w:hAnsi="굴림"/>
        </w:rPr>
        <w:t>경제적 맥락(Context)을 반영한 시계열 변수군을 설계하였다. 이는 "언제 메시지를 보낼 것인가</w:t>
      </w:r>
      <w:r w:rsidRPr="00865792">
        <w:rPr>
          <w:rFonts w:ascii="굴림" w:eastAsia="굴림" w:hAnsi="굴림" w:hint="eastAsia"/>
        </w:rPr>
        <w:t>?</w:t>
      </w:r>
      <w:r w:rsidRPr="00865792">
        <w:rPr>
          <w:rFonts w:ascii="굴림" w:eastAsia="굴림" w:hAnsi="굴림"/>
        </w:rPr>
        <w:t>"에 대한 최적화 문제를 해결하기 위해, 단순한 시각 정보를 고객의 내재적 리듬과 동기화(Synchronization)시키</w:t>
      </w:r>
      <w:r w:rsidRPr="00865792">
        <w:rPr>
          <w:rFonts w:ascii="굴림" w:eastAsia="굴림" w:hAnsi="굴림" w:hint="eastAsia"/>
        </w:rPr>
        <w:t>는</w:t>
      </w:r>
      <w:r w:rsidRPr="00865792">
        <w:rPr>
          <w:rFonts w:ascii="굴림" w:eastAsia="굴림" w:hAnsi="굴림"/>
        </w:rPr>
        <w:t xml:space="preserve"> 과정이다.</w:t>
      </w:r>
      <w:r w:rsidRPr="00865792">
        <w:rPr>
          <w:rFonts w:ascii="굴림" w:eastAsia="굴림" w:hAnsi="굴림" w:hint="eastAsia"/>
        </w:rPr>
        <w:t xml:space="preserve"> </w:t>
      </w:r>
    </w:p>
    <w:p w14:paraId="2B911DBE" w14:textId="27D6C3EB"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첫째, 원형 통계(Circular Statistics) 기법을 적용하여 고객 고유의 생체 리듬</w:t>
      </w:r>
      <w:r w:rsidRPr="00865792">
        <w:rPr>
          <w:rFonts w:ascii="굴림" w:eastAsia="굴림" w:hAnsi="굴림" w:hint="eastAsia"/>
        </w:rPr>
        <w:t>과</w:t>
      </w:r>
      <w:r w:rsidRPr="00865792">
        <w:rPr>
          <w:rFonts w:ascii="굴림" w:eastAsia="굴림" w:hAnsi="굴림"/>
        </w:rPr>
        <w:t xml:space="preserve">의 일치도를 </w:t>
      </w:r>
      <w:r w:rsidR="00253249" w:rsidRPr="00865792">
        <w:rPr>
          <w:rFonts w:ascii="굴림" w:eastAsia="굴림" w:hAnsi="굴림" w:hint="eastAsia"/>
        </w:rPr>
        <w:t>수치화 하였다</w:t>
      </w:r>
      <w:r w:rsidRPr="00865792">
        <w:rPr>
          <w:rFonts w:ascii="굴림" w:eastAsia="굴림" w:hAnsi="굴림"/>
        </w:rPr>
        <w:t>.</w:t>
      </w:r>
      <w:r w:rsidRPr="00865792">
        <w:rPr>
          <w:rFonts w:ascii="굴림" w:eastAsia="굴림" w:hAnsi="굴림" w:hint="eastAsia"/>
        </w:rPr>
        <w:t xml:space="preserve"> </w:t>
      </w:r>
      <w:r w:rsidRPr="00865792">
        <w:rPr>
          <w:rFonts w:ascii="굴림" w:eastAsia="굴림" w:hAnsi="굴림"/>
        </w:rPr>
        <w:t>일반적인 선형 시간 척도에서는 23시와 01시 사이의 거리가 멀게 계산되는 불연속성 문제가 발생한다. 이를 해결하기 위해 본 연구는 24시간을 원형 좌표계(Circular Coordinate System)로 매핑하고, 고객의 과거 반응(Open, Click, Purchase) 시점을</w:t>
      </w:r>
      <w:r w:rsidRPr="00865792">
        <w:rPr>
          <w:rFonts w:ascii="굴림" w:eastAsia="굴림" w:hAnsi="굴림" w:hint="eastAsia"/>
        </w:rPr>
        <w:t xml:space="preserve"> 매핑하여</w:t>
      </w:r>
      <w:r w:rsidRPr="00865792">
        <w:rPr>
          <w:rFonts w:ascii="굴림" w:eastAsia="굴림" w:hAnsi="굴림"/>
        </w:rPr>
        <w:t xml:space="preserve"> 고객별 “평균 선호 시간 벡터(</w:t>
      </w:r>
      <w:bookmarkStart w:id="8" w:name="OLE_LINK9"/>
      <m:oMath>
        <m:acc>
          <m:accPr>
            <m:chr m:val="̅"/>
            <m:ctrlPr>
              <w:rPr>
                <w:rStyle w:val="mord"/>
                <w:rFonts w:ascii="Cambria Math" w:eastAsia="굴림" w:hAnsi="Cambria Math"/>
                <w:i/>
              </w:rPr>
            </m:ctrlPr>
          </m:accPr>
          <m:e>
            <m:r>
              <w:rPr>
                <w:rStyle w:val="mord"/>
                <w:rFonts w:ascii="Cambria Math" w:eastAsia="굴림" w:hAnsi="Cambria Math"/>
              </w:rPr>
              <m:t>θ</m:t>
            </m:r>
          </m:e>
        </m:acc>
      </m:oMath>
      <w:bookmarkEnd w:id="8"/>
      <w:r w:rsidRPr="00865792">
        <w:rPr>
          <w:rFonts w:ascii="굴림" w:eastAsia="굴림" w:hAnsi="굴림"/>
        </w:rPr>
        <w:t>)”를 산출하였다.</w:t>
      </w:r>
      <w:r w:rsidRPr="00865792">
        <w:rPr>
          <w:rFonts w:ascii="굴림" w:eastAsia="굴림" w:hAnsi="굴림" w:hint="eastAsia"/>
        </w:rPr>
        <w:t xml:space="preserve"> 평균</w:t>
      </w:r>
      <w:r w:rsidRPr="00865792">
        <w:rPr>
          <w:rFonts w:ascii="굴림" w:eastAsia="굴림" w:hAnsi="굴림"/>
        </w:rPr>
        <w:t xml:space="preserve"> 선호 시간 산출 시, 시간의 </w:t>
      </w:r>
      <w:r w:rsidRPr="00865792">
        <w:rPr>
          <w:rFonts w:ascii="굴림" w:eastAsia="굴림" w:hAnsi="굴림"/>
        </w:rPr>
        <w:lastRenderedPageBreak/>
        <w:t>연속성을 보존하기 위해 각 시점을 단위 벡터로 변환하여 벡터 평균(Vector Mean)을 산출하였다. 현재 발송 시점(</w:t>
      </w:r>
      <m:oMath>
        <m:sSub>
          <m:sSubPr>
            <m:ctrlPr>
              <w:rPr>
                <w:rStyle w:val="mord"/>
                <w:rFonts w:ascii="Cambria Math" w:eastAsia="굴림" w:hAnsi="Cambria Math"/>
                <w:i/>
              </w:rPr>
            </m:ctrlPr>
          </m:sSubPr>
          <m:e>
            <m:r>
              <w:rPr>
                <w:rStyle w:val="mord"/>
                <w:rFonts w:ascii="Cambria Math" w:eastAsia="굴림" w:hAnsi="Cambria Math"/>
              </w:rPr>
              <m:t>θ</m:t>
            </m:r>
          </m:e>
          <m:sub>
            <m:r>
              <w:rPr>
                <w:rStyle w:val="mord"/>
                <w:rFonts w:ascii="Cambria Math" w:eastAsia="굴림" w:hAnsi="Cambria Math"/>
              </w:rPr>
              <m:t>curr</m:t>
            </m:r>
          </m:sub>
        </m:sSub>
      </m:oMath>
      <w:r w:rsidRPr="00865792">
        <w:rPr>
          <w:rFonts w:ascii="굴림" w:eastAsia="굴림" w:hAnsi="굴림" w:hint="eastAsia"/>
        </w:rPr>
        <w:t>)</w:t>
      </w:r>
      <w:r w:rsidRPr="00865792">
        <w:rPr>
          <w:rFonts w:ascii="굴림" w:eastAsia="굴림" w:hAnsi="굴림"/>
        </w:rPr>
        <w:t>과 고객 선호 시간(</w:t>
      </w:r>
      <m:oMath>
        <m:acc>
          <m:accPr>
            <m:chr m:val="̅"/>
            <m:ctrlPr>
              <w:rPr>
                <w:rStyle w:val="mord"/>
                <w:rFonts w:ascii="Cambria Math" w:eastAsia="굴림" w:hAnsi="Cambria Math"/>
                <w:i/>
              </w:rPr>
            </m:ctrlPr>
          </m:accPr>
          <m:e>
            <m:r>
              <w:rPr>
                <w:rStyle w:val="mord"/>
                <w:rFonts w:ascii="Cambria Math" w:eastAsia="굴림" w:hAnsi="Cambria Math"/>
              </w:rPr>
              <m:t>θ</m:t>
            </m:r>
          </m:e>
        </m:acc>
      </m:oMath>
      <w:r w:rsidRPr="00865792">
        <w:rPr>
          <w:rFonts w:ascii="굴림" w:eastAsia="굴림" w:hAnsi="굴림"/>
        </w:rPr>
        <w:t>) 간의 편차는 코사인 거리를 활용하여 다음과 같이 0~1 범위로 정규화된다.</w:t>
      </w:r>
      <w:r w:rsidRPr="00865792">
        <w:rPr>
          <w:rFonts w:ascii="굴림" w:eastAsia="굴림" w:hAnsi="굴림" w:hint="eastAsia"/>
        </w:rPr>
        <w:t xml:space="preserve"> 이 지표가 </w:t>
      </w:r>
      <w:r w:rsidRPr="00865792">
        <w:rPr>
          <w:rFonts w:ascii="굴림" w:eastAsia="굴림" w:hAnsi="굴림"/>
        </w:rPr>
        <w:t xml:space="preserve">0에 수렴할수록, 현재 메시지가 고객이 </w:t>
      </w:r>
      <w:r w:rsidRPr="00865792">
        <w:rPr>
          <w:rFonts w:ascii="굴림" w:eastAsia="굴림" w:hAnsi="굴림" w:hint="eastAsia"/>
        </w:rPr>
        <w:t>가장 활발하게 반응하는 주 활동 시간대에 정확히 도달했음을 의미한다.</w:t>
      </w:r>
    </w:p>
    <w:p w14:paraId="792EB951" w14:textId="77777777" w:rsidR="00D35A90" w:rsidRPr="00865792" w:rsidRDefault="00000000" w:rsidP="00670E9D">
      <w:pPr>
        <w:wordWrap/>
        <w:spacing w:line="432" w:lineRule="auto"/>
        <w:rPr>
          <w:rStyle w:val="vlist-s"/>
          <w:rFonts w:ascii="굴림" w:eastAsia="굴림" w:hAnsi="굴림"/>
        </w:rPr>
      </w:pPr>
      <m:oMathPara>
        <m:oMath>
          <m:sSub>
            <m:sSubPr>
              <m:ctrlPr>
                <w:rPr>
                  <w:rStyle w:val="mord"/>
                  <w:rFonts w:ascii="Cambria Math" w:eastAsia="굴림" w:hAnsi="Cambria Math"/>
                  <w:i/>
                </w:rPr>
              </m:ctrlPr>
            </m:sSubPr>
            <m:e>
              <m:r>
                <w:rPr>
                  <w:rStyle w:val="mord"/>
                  <w:rFonts w:ascii="Cambria Math" w:eastAsia="굴림" w:hAnsi="Cambria Math"/>
                </w:rPr>
                <m:t>d</m:t>
              </m:r>
            </m:e>
            <m:sub>
              <m:r>
                <w:rPr>
                  <w:rStyle w:val="mord"/>
                  <w:rFonts w:ascii="Cambria Math" w:eastAsia="굴림" w:hAnsi="Cambria Math"/>
                </w:rPr>
                <m:t>norm</m:t>
              </m:r>
            </m:sub>
          </m:sSub>
          <m:r>
            <w:rPr>
              <w:rStyle w:val="mord"/>
              <w:rFonts w:ascii="Cambria Math" w:eastAsia="굴림" w:hAnsi="Cambria Math"/>
            </w:rPr>
            <m:t>=</m:t>
          </m:r>
          <m:f>
            <m:fPr>
              <m:ctrlPr>
                <w:rPr>
                  <w:rStyle w:val="mord"/>
                  <w:rFonts w:ascii="Cambria Math" w:eastAsia="굴림" w:hAnsi="Cambria Math"/>
                  <w:i/>
                </w:rPr>
              </m:ctrlPr>
            </m:fPr>
            <m:num>
              <m:d>
                <m:dPr>
                  <m:ctrlPr>
                    <w:rPr>
                      <w:rStyle w:val="mord"/>
                      <w:rFonts w:ascii="Cambria Math" w:eastAsia="굴림" w:hAnsi="Cambria Math"/>
                      <w:i/>
                    </w:rPr>
                  </m:ctrlPr>
                </m:dPr>
                <m:e>
                  <m:r>
                    <w:rPr>
                      <w:rStyle w:val="mord"/>
                      <w:rFonts w:ascii="Cambria Math" w:eastAsia="굴림" w:hAnsi="Cambria Math"/>
                    </w:rPr>
                    <m:t>1 -</m:t>
                  </m:r>
                  <m:func>
                    <m:funcPr>
                      <m:ctrlPr>
                        <w:rPr>
                          <w:rStyle w:val="mord"/>
                          <w:rFonts w:ascii="Cambria Math" w:eastAsia="굴림" w:hAnsi="Cambria Math"/>
                        </w:rPr>
                      </m:ctrlPr>
                    </m:funcPr>
                    <m:fName>
                      <m:r>
                        <m:rPr>
                          <m:sty m:val="p"/>
                        </m:rPr>
                        <w:rPr>
                          <w:rStyle w:val="mord"/>
                          <w:rFonts w:ascii="Cambria Math" w:eastAsia="굴림" w:hAnsi="Cambria Math"/>
                        </w:rPr>
                        <m:t>cos</m:t>
                      </m:r>
                      <m:ctrlPr>
                        <w:rPr>
                          <w:rStyle w:val="mord"/>
                          <w:rFonts w:ascii="Cambria Math" w:eastAsia="굴림" w:hAnsi="Cambria Math"/>
                          <w:i/>
                        </w:rPr>
                      </m:ctrlPr>
                    </m:fName>
                    <m:e>
                      <m:d>
                        <m:dPr>
                          <m:ctrlPr>
                            <w:rPr>
                              <w:rStyle w:val="mord"/>
                              <w:rFonts w:ascii="Cambria Math" w:eastAsia="굴림" w:hAnsi="Cambria Math"/>
                              <w:i/>
                            </w:rPr>
                          </m:ctrlPr>
                        </m:dPr>
                        <m:e>
                          <w:bookmarkStart w:id="9" w:name="OLE_LINK8"/>
                          <m:sSub>
                            <m:sSubPr>
                              <m:ctrlPr>
                                <w:rPr>
                                  <w:rStyle w:val="mord"/>
                                  <w:rFonts w:ascii="Cambria Math" w:eastAsia="굴림" w:hAnsi="Cambria Math"/>
                                  <w:i/>
                                </w:rPr>
                              </m:ctrlPr>
                            </m:sSubPr>
                            <m:e>
                              <m:r>
                                <w:rPr>
                                  <w:rStyle w:val="mord"/>
                                  <w:rFonts w:ascii="Cambria Math" w:eastAsia="굴림" w:hAnsi="Cambria Math"/>
                                </w:rPr>
                                <m:t>θ</m:t>
                              </m:r>
                            </m:e>
                            <m:sub>
                              <m:r>
                                <w:rPr>
                                  <w:rStyle w:val="mord"/>
                                  <w:rFonts w:ascii="Cambria Math" w:eastAsia="굴림" w:hAnsi="Cambria Math"/>
                                </w:rPr>
                                <m:t>curr</m:t>
                              </m:r>
                            </m:sub>
                          </m:sSub>
                          <w:bookmarkEnd w:id="9"/>
                          <m:r>
                            <w:rPr>
                              <w:rStyle w:val="mord"/>
                              <w:rFonts w:ascii="Cambria Math" w:eastAsia="굴림" w:hAnsi="Cambria Math"/>
                            </w:rPr>
                            <m:t xml:space="preserve">- </m:t>
                          </m:r>
                          <w:bookmarkStart w:id="10" w:name="OLE_LINK7"/>
                          <m:acc>
                            <m:accPr>
                              <m:chr m:val="̅"/>
                              <m:ctrlPr>
                                <w:rPr>
                                  <w:rStyle w:val="mord"/>
                                  <w:rFonts w:ascii="Cambria Math" w:eastAsia="굴림" w:hAnsi="Cambria Math"/>
                                  <w:i/>
                                </w:rPr>
                              </m:ctrlPr>
                            </m:accPr>
                            <m:e>
                              <m:r>
                                <w:rPr>
                                  <w:rStyle w:val="mord"/>
                                  <w:rFonts w:ascii="Cambria Math" w:eastAsia="굴림" w:hAnsi="Cambria Math"/>
                                </w:rPr>
                                <m:t>θ</m:t>
                              </m:r>
                            </m:e>
                          </m:acc>
                          <w:bookmarkEnd w:id="10"/>
                        </m:e>
                      </m:d>
                    </m:e>
                  </m:func>
                </m:e>
              </m:d>
            </m:num>
            <m:den>
              <m:r>
                <w:rPr>
                  <w:rStyle w:val="mord"/>
                  <w:rFonts w:ascii="Cambria Math" w:eastAsia="굴림" w:hAnsi="Cambria Math"/>
                </w:rPr>
                <m:t>2</m:t>
              </m:r>
            </m:den>
          </m:f>
          <m:r>
            <w:rPr>
              <w:rStyle w:val="vlist-s"/>
              <w:rFonts w:ascii="Cambria Math" w:eastAsia="굴림" w:hAnsi="Cambria Math" w:cs="Cambria Math"/>
            </w:rPr>
            <m:t>​</m:t>
          </m:r>
        </m:oMath>
      </m:oMathPara>
    </w:p>
    <w:p w14:paraId="10885A94"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둘째</w:t>
      </w:r>
      <w:r w:rsidRPr="00865792">
        <w:rPr>
          <w:rFonts w:ascii="굴림" w:eastAsia="굴림" w:hAnsi="굴림"/>
        </w:rPr>
        <w:t>, 경제적 캘린더 효과(Calendar Effects)를 반영하기 위해 소득 가용 시점(Payday)까지의 근접도를 모델링하였다.</w:t>
      </w:r>
      <w:r w:rsidRPr="00865792">
        <w:rPr>
          <w:rFonts w:ascii="굴림" w:eastAsia="굴림" w:hAnsi="굴림" w:hint="eastAsia"/>
        </w:rPr>
        <w:t xml:space="preserve"> 고객의</w:t>
      </w:r>
      <w:r w:rsidRPr="00865792">
        <w:rPr>
          <w:rFonts w:ascii="굴림" w:eastAsia="굴림" w:hAnsi="굴림"/>
        </w:rPr>
        <w:t xml:space="preserve"> 소비 심리는 가처분 소득이 일시적으로 증가하는 급여일이나 월말 정산기 전후로 고조되는 소득 효과(Income Effect)의 영향을 받는다.</w:t>
      </w:r>
      <w:r w:rsidRPr="00865792">
        <w:rPr>
          <w:rFonts w:ascii="굴림" w:eastAsia="굴림" w:hAnsi="굴림" w:hint="eastAsia"/>
        </w:rPr>
        <w:t xml:space="preserve"> </w:t>
      </w:r>
      <w:r w:rsidRPr="00865792">
        <w:rPr>
          <w:rFonts w:ascii="굴림" w:eastAsia="굴림" w:hAnsi="굴림"/>
        </w:rPr>
        <w:t>이를 반영하기 위해 특정 경제 이벤트 시점(</w:t>
      </w:r>
      <m:oMath>
        <m:sSub>
          <m:sSubPr>
            <m:ctrlPr>
              <w:rPr>
                <w:rFonts w:ascii="Cambria Math" w:eastAsia="굴림" w:hAnsi="Cambria Math"/>
                <w:i/>
              </w:rPr>
            </m:ctrlPr>
          </m:sSubPr>
          <m:e>
            <m:r>
              <w:rPr>
                <w:rFonts w:ascii="Cambria Math" w:eastAsia="굴림" w:hAnsi="Cambria Math"/>
              </w:rPr>
              <m:t>t</m:t>
            </m:r>
          </m:e>
          <m:sub>
            <m:r>
              <w:rPr>
                <w:rFonts w:ascii="Cambria Math" w:eastAsia="굴림" w:hAnsi="Cambria Math"/>
              </w:rPr>
              <m:t>p</m:t>
            </m:r>
          </m:sub>
        </m:sSub>
      </m:oMath>
      <w:r w:rsidRPr="00865792">
        <w:rPr>
          <w:rFonts w:ascii="굴림" w:eastAsia="굴림" w:hAnsi="굴림"/>
        </w:rPr>
        <w:t>)을 기준으로, 시간의 근접성에 따라 가중치가 비선형적으로 변화하는 가우시안 범프 함수(Gaussian Bump Function)를 적용하였다.</w:t>
      </w:r>
    </w:p>
    <w:p w14:paraId="5A07A6DF" w14:textId="77777777" w:rsidR="00D35A90" w:rsidRPr="00865792" w:rsidRDefault="00D35A90" w:rsidP="00670E9D">
      <w:pPr>
        <w:wordWrap/>
        <w:spacing w:line="432" w:lineRule="auto"/>
        <w:rPr>
          <w:rFonts w:ascii="굴림" w:eastAsia="굴림" w:hAnsi="굴림"/>
        </w:rPr>
      </w:pPr>
      <m:oMathPara>
        <m:oMath>
          <m:r>
            <w:rPr>
              <w:rFonts w:ascii="Cambria Math" w:eastAsia="굴림" w:hAnsi="Cambria Math"/>
            </w:rPr>
            <m:t>bump</m:t>
          </m:r>
          <m:d>
            <m:dPr>
              <m:ctrlPr>
                <w:rPr>
                  <w:rFonts w:ascii="Cambria Math" w:eastAsia="굴림" w:hAnsi="Cambria Math"/>
                  <w:i/>
                </w:rPr>
              </m:ctrlPr>
            </m:dPr>
            <m:e>
              <m:r>
                <w:rPr>
                  <w:rFonts w:ascii="Cambria Math" w:eastAsia="굴림" w:hAnsi="Cambria Math"/>
                </w:rPr>
                <m:t>t</m:t>
              </m:r>
            </m:e>
          </m:d>
          <m:r>
            <w:rPr>
              <w:rFonts w:ascii="Cambria Math" w:eastAsia="굴림" w:hAnsi="Cambria Math"/>
            </w:rPr>
            <m:t>=</m:t>
          </m:r>
          <m:func>
            <m:funcPr>
              <m:ctrlPr>
                <w:rPr>
                  <w:rFonts w:ascii="Cambria Math" w:eastAsia="굴림" w:hAnsi="Cambria Math"/>
                </w:rPr>
              </m:ctrlPr>
            </m:funcPr>
            <m:fName>
              <m:r>
                <m:rPr>
                  <m:sty m:val="p"/>
                </m:rPr>
                <w:rPr>
                  <w:rFonts w:ascii="Cambria Math" w:eastAsia="굴림" w:hAnsi="Cambria Math"/>
                </w:rPr>
                <m:t>exp</m:t>
              </m:r>
              <m:ctrlPr>
                <w:rPr>
                  <w:rFonts w:ascii="Cambria Math" w:eastAsia="굴림" w:hAnsi="Cambria Math"/>
                  <w:i/>
                </w:rPr>
              </m:ctrlPr>
            </m:fName>
            <m:e>
              <m:d>
                <m:dPr>
                  <m:ctrlPr>
                    <w:rPr>
                      <w:rFonts w:ascii="Cambria Math" w:eastAsia="굴림" w:hAnsi="Cambria Math"/>
                      <w:i/>
                    </w:rPr>
                  </m:ctrlPr>
                </m:dPr>
                <m:e>
                  <m:r>
                    <w:rPr>
                      <w:rFonts w:ascii="Cambria Math" w:eastAsia="굴림" w:hAnsi="Cambria Math"/>
                    </w:rPr>
                    <m:t>-</m:t>
                  </m:r>
                  <m:f>
                    <m:fPr>
                      <m:ctrlPr>
                        <w:rPr>
                          <w:rFonts w:ascii="Cambria Math" w:eastAsia="굴림" w:hAnsi="Cambria Math"/>
                          <w:i/>
                        </w:rPr>
                      </m:ctrlPr>
                    </m:fPr>
                    <m:num>
                      <m:sSup>
                        <m:sSupPr>
                          <m:ctrlPr>
                            <w:rPr>
                              <w:rFonts w:ascii="Cambria Math" w:eastAsia="굴림" w:hAnsi="Cambria Math"/>
                              <w:i/>
                            </w:rPr>
                          </m:ctrlPr>
                        </m:sSupPr>
                        <m:e>
                          <m:d>
                            <m:dPr>
                              <m:ctrlPr>
                                <w:rPr>
                                  <w:rFonts w:ascii="Cambria Math" w:eastAsia="굴림" w:hAnsi="Cambria Math"/>
                                  <w:i/>
                                </w:rPr>
                              </m:ctrlPr>
                            </m:dPr>
                            <m:e>
                              <m:r>
                                <w:rPr>
                                  <w:rFonts w:ascii="Cambria Math" w:eastAsia="굴림" w:hAnsi="Cambria Math"/>
                                </w:rPr>
                                <m:t xml:space="preserve">t - </m:t>
                              </m:r>
                              <w:bookmarkStart w:id="11" w:name="OLE_LINK10"/>
                              <m:sSub>
                                <m:sSubPr>
                                  <m:ctrlPr>
                                    <w:rPr>
                                      <w:rFonts w:ascii="Cambria Math" w:eastAsia="굴림" w:hAnsi="Cambria Math"/>
                                      <w:i/>
                                    </w:rPr>
                                  </m:ctrlPr>
                                </m:sSubPr>
                                <m:e>
                                  <m:r>
                                    <w:rPr>
                                      <w:rFonts w:ascii="Cambria Math" w:eastAsia="굴림" w:hAnsi="Cambria Math"/>
                                    </w:rPr>
                                    <m:t>t</m:t>
                                  </m:r>
                                </m:e>
                                <m:sub>
                                  <m:r>
                                    <w:rPr>
                                      <w:rFonts w:ascii="Cambria Math" w:eastAsia="굴림" w:hAnsi="Cambria Math"/>
                                    </w:rPr>
                                    <m:t>p</m:t>
                                  </m:r>
                                </m:sub>
                              </m:sSub>
                              <w:bookmarkEnd w:id="11"/>
                            </m:e>
                          </m:d>
                        </m:e>
                        <m:sup>
                          <m:r>
                            <w:rPr>
                              <w:rFonts w:ascii="Cambria Math" w:eastAsia="굴림" w:hAnsi="Cambria Math"/>
                            </w:rPr>
                            <m:t>2</m:t>
                          </m:r>
                        </m:sup>
                      </m:sSup>
                    </m:num>
                    <m:den>
                      <m:sSup>
                        <m:sSupPr>
                          <m:ctrlPr>
                            <w:rPr>
                              <w:rFonts w:ascii="Cambria Math" w:eastAsia="굴림" w:hAnsi="Cambria Math"/>
                              <w:i/>
                            </w:rPr>
                          </m:ctrlPr>
                        </m:sSupPr>
                        <m:e>
                          <m:r>
                            <w:rPr>
                              <w:rFonts w:ascii="Cambria Math" w:eastAsia="굴림" w:hAnsi="Cambria Math"/>
                            </w:rPr>
                            <m:t>σ</m:t>
                          </m:r>
                        </m:e>
                        <m:sup>
                          <m:r>
                            <w:rPr>
                              <w:rFonts w:ascii="Cambria Math" w:eastAsia="굴림" w:hAnsi="Cambria Math"/>
                            </w:rPr>
                            <m:t>2</m:t>
                          </m:r>
                        </m:sup>
                      </m:sSup>
                    </m:den>
                  </m:f>
                </m:e>
              </m:d>
            </m:e>
          </m:func>
        </m:oMath>
      </m:oMathPara>
    </w:p>
    <w:p w14:paraId="7299A14F" w14:textId="77777777" w:rsidR="00D35A90" w:rsidRPr="00865792" w:rsidRDefault="00D35A90" w:rsidP="00670E9D">
      <w:pPr>
        <w:wordWrap/>
        <w:spacing w:line="432" w:lineRule="auto"/>
        <w:rPr>
          <w:rFonts w:ascii="굴림" w:eastAsia="굴림" w:hAnsi="굴림"/>
        </w:rPr>
      </w:pPr>
      <w:r w:rsidRPr="00865792">
        <w:rPr>
          <w:rFonts w:ascii="굴림" w:eastAsia="굴림" w:hAnsi="굴림" w:hint="eastAsia"/>
        </w:rPr>
        <w:t>이는</w:t>
      </w:r>
      <w:r w:rsidRPr="00865792">
        <w:rPr>
          <w:rFonts w:ascii="굴림" w:eastAsia="굴림" w:hAnsi="굴림"/>
        </w:rPr>
        <w:t xml:space="preserve"> 급여일 당일에 가까워질수록 값이 1로 급증하고 멀어지면 0으로 수렴하는 구조로, 특정 시기에 폭발적으로 증가하는 잠재 구매력을 모델이 학습할 수 있도록 유도하는 확률적 장치이다.</w:t>
      </w:r>
    </w:p>
    <w:p w14:paraId="0ACE4DE9"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셋째</w:t>
      </w:r>
      <w:r w:rsidRPr="00865792">
        <w:rPr>
          <w:rFonts w:ascii="굴림" w:eastAsia="굴림" w:hAnsi="굴림"/>
        </w:rPr>
        <w:t>, 거시적인 사회</w:t>
      </w:r>
      <w:r w:rsidRPr="00865792">
        <w:rPr>
          <w:rFonts w:ascii="굴림" w:eastAsia="굴림" w:hAnsi="굴림" w:hint="eastAsia"/>
        </w:rPr>
        <w:t xml:space="preserve">와 </w:t>
      </w:r>
      <w:r w:rsidRPr="00865792">
        <w:rPr>
          <w:rFonts w:ascii="굴림" w:eastAsia="굴림" w:hAnsi="굴림"/>
        </w:rPr>
        <w:t xml:space="preserve">문화적 시점(Socio-cultural Timing) 변수를 추가하여 요일 및 시즌성 효과를 통제하였다. 주말과 평일의 행동 양식 차이, 그리고 월초의 탐색적 소비와 월말의 목적형 소비 패턴의 차이를 반영하기 위해 주차 정보 및 분기 말 잔여일수를 변수화하였다. 결론적으로 이 변수군은 단순한 텍스트 정보를 넘어, 메시지가 도달한 순간의 시공간적, 경제적 맥락을 입체적으로 </w:t>
      </w:r>
      <w:r w:rsidRPr="00865792">
        <w:rPr>
          <w:rFonts w:ascii="굴림" w:eastAsia="굴림" w:hAnsi="굴림" w:hint="eastAsia"/>
        </w:rPr>
        <w:t>재구성함으로써</w:t>
      </w:r>
      <w:r w:rsidRPr="00865792">
        <w:rPr>
          <w:rFonts w:ascii="굴림" w:eastAsia="굴림" w:hAnsi="굴림"/>
        </w:rPr>
        <w:t xml:space="preserve"> 모델의 예측 정확도를 보정하는 역할을 수행한다.</w:t>
      </w:r>
    </w:p>
    <w:p w14:paraId="278FA103" w14:textId="77777777" w:rsidR="00D35A90" w:rsidRPr="00865792" w:rsidRDefault="00D35A90" w:rsidP="00670E9D">
      <w:pPr>
        <w:wordWrap/>
        <w:spacing w:line="432" w:lineRule="auto"/>
        <w:rPr>
          <w:rFonts w:ascii="굴림" w:eastAsia="굴림" w:hAnsi="굴림"/>
        </w:rPr>
      </w:pPr>
    </w:p>
    <w:p w14:paraId="4C20C0DD"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3</w:t>
      </w:r>
      <w:r w:rsidRPr="00D04907">
        <w:rPr>
          <w:rFonts w:ascii="굴림" w:eastAsia="굴림" w:hAnsi="굴림" w:hint="eastAsia"/>
          <w:b/>
          <w:bCs/>
          <w:sz w:val="26"/>
          <w:szCs w:val="26"/>
        </w:rPr>
        <w:t>)</w:t>
      </w:r>
      <w:r w:rsidRPr="00D04907">
        <w:rPr>
          <w:rFonts w:ascii="굴림" w:eastAsia="굴림" w:hAnsi="굴림"/>
          <w:b/>
          <w:bCs/>
          <w:sz w:val="26"/>
          <w:szCs w:val="26"/>
        </w:rPr>
        <w:t xml:space="preserve"> </w:t>
      </w:r>
      <w:bookmarkStart w:id="12" w:name="OLE_LINK11"/>
      <w:r w:rsidRPr="00D04907">
        <w:rPr>
          <w:rFonts w:ascii="굴림" w:eastAsia="굴림" w:hAnsi="굴림" w:hint="eastAsia"/>
          <w:b/>
          <w:bCs/>
          <w:sz w:val="26"/>
          <w:szCs w:val="26"/>
        </w:rPr>
        <w:t>마케팅 피로도 및 상호작용 강도 패턴</w:t>
      </w:r>
      <w:bookmarkEnd w:id="12"/>
    </w:p>
    <w:p w14:paraId="1F93B0C9"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변수군은 고객의 인지적 자원(Cognitive Resource) 한계와 자극에 대한 습관화 이론을 기반으로, 마케팅 노출 빈도와 고객 반응 사이의 비선형적 관계를 모델링한다. 이는 본 연구의 실험에서 예측 성능에 가장 높은 기여도(Feature Importance)를 보인 핵심 요인으로, </w:t>
      </w:r>
      <w:r w:rsidRPr="00865792">
        <w:rPr>
          <w:rFonts w:ascii="굴림" w:eastAsia="굴림" w:hAnsi="굴림"/>
        </w:rPr>
        <w:lastRenderedPageBreak/>
        <w:t>고객의 즉각적 반응 성향과 이탈 위험(Churn Risk)을 동적으로 포</w:t>
      </w:r>
      <w:r w:rsidRPr="00865792">
        <w:rPr>
          <w:rFonts w:ascii="굴림" w:eastAsia="굴림" w:hAnsi="굴림" w:hint="eastAsia"/>
        </w:rPr>
        <w:t>착하도록</w:t>
      </w:r>
      <w:r w:rsidRPr="00865792">
        <w:rPr>
          <w:rFonts w:ascii="굴림" w:eastAsia="굴림" w:hAnsi="굴림"/>
        </w:rPr>
        <w:t xml:space="preserve"> 설계되었다.</w:t>
      </w:r>
    </w:p>
    <w:p w14:paraId="7FF1C1F8"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첫째, 채널별 침해성을 고려</w:t>
      </w:r>
      <w:r w:rsidRPr="00865792">
        <w:rPr>
          <w:rFonts w:ascii="굴림" w:eastAsia="굴림" w:hAnsi="굴림" w:hint="eastAsia"/>
        </w:rPr>
        <w:t xml:space="preserve">하여 마케팅 </w:t>
      </w:r>
      <w:r w:rsidRPr="00865792">
        <w:rPr>
          <w:rFonts w:ascii="굴림" w:eastAsia="굴림" w:hAnsi="굴림"/>
        </w:rPr>
        <w:t>누적 피로도 함수(Cumulative Fatigue Function)를 제안하였다.</w:t>
      </w:r>
      <w:r w:rsidRPr="00865792">
        <w:rPr>
          <w:rFonts w:ascii="굴림" w:eastAsia="굴림" w:hAnsi="굴림" w:hint="eastAsia"/>
        </w:rPr>
        <w:t xml:space="preserve"> </w:t>
      </w:r>
      <w:r w:rsidRPr="00865792">
        <w:rPr>
          <w:rFonts w:ascii="굴림" w:eastAsia="굴림" w:hAnsi="굴림"/>
        </w:rPr>
        <w:t>메시지 수신은 고객의 주의를 환기시키지만, 임계치를 초과한 빈번한 노출은 심리적 저항을 유발한다. 본 연구는 이러한 기억의 망각 및 피로 해소 과정을 지수 감쇠 모델로 수식화하였다. 특정 시점</w:t>
      </w:r>
      <w:r w:rsidRPr="00865792">
        <w:rPr>
          <w:rFonts w:ascii="굴림" w:eastAsia="굴림" w:hAnsi="굴림" w:hint="eastAsia"/>
        </w:rPr>
        <w:t>(</w:t>
      </w:r>
      <w:bookmarkStart w:id="13" w:name="OLE_LINK13"/>
      <m:oMath>
        <m:r>
          <w:rPr>
            <w:rFonts w:ascii="Cambria Math" w:eastAsia="굴림" w:hAnsi="Cambria Math"/>
          </w:rPr>
          <m:t>t</m:t>
        </m:r>
      </m:oMath>
      <w:bookmarkEnd w:id="13"/>
      <w:r w:rsidRPr="00865792">
        <w:rPr>
          <w:rFonts w:ascii="굴림" w:eastAsia="굴림" w:hAnsi="굴림" w:hint="eastAsia"/>
        </w:rPr>
        <w:t>)</w:t>
      </w:r>
      <w:r w:rsidRPr="00865792">
        <w:rPr>
          <w:rFonts w:ascii="굴림" w:eastAsia="굴림" w:hAnsi="굴림"/>
        </w:rPr>
        <w:t>에서의 누적 피로도</w:t>
      </w:r>
      <w:r w:rsidRPr="00865792">
        <w:rPr>
          <w:rFonts w:ascii="굴림" w:eastAsia="굴림" w:hAnsi="굴림" w:hint="eastAsia"/>
        </w:rPr>
        <w:t>(</w:t>
      </w:r>
      <m:oMath>
        <m:r>
          <w:rPr>
            <w:rFonts w:ascii="Cambria Math" w:eastAsia="굴림" w:hAnsi="Cambria Math"/>
          </w:rPr>
          <m:t>F</m:t>
        </m:r>
        <m:d>
          <m:dPr>
            <m:ctrlPr>
              <w:rPr>
                <w:rFonts w:ascii="Cambria Math" w:eastAsia="굴림" w:hAnsi="Cambria Math"/>
                <w:i/>
              </w:rPr>
            </m:ctrlPr>
          </m:dPr>
          <m:e>
            <m:r>
              <w:rPr>
                <w:rFonts w:ascii="Cambria Math" w:eastAsia="굴림" w:hAnsi="Cambria Math"/>
              </w:rPr>
              <m:t>t</m:t>
            </m:r>
          </m:e>
        </m:d>
      </m:oMath>
      <w:r w:rsidRPr="00865792">
        <w:rPr>
          <w:rFonts w:ascii="굴림" w:eastAsia="굴림" w:hAnsi="굴림" w:hint="eastAsia"/>
        </w:rPr>
        <w:t>)</w:t>
      </w:r>
      <w:r w:rsidRPr="00865792">
        <w:rPr>
          <w:rFonts w:ascii="굴림" w:eastAsia="굴림" w:hAnsi="굴림"/>
        </w:rPr>
        <w:t>는 과거 수신된 모든 메시지의 잔존 영향력의 합으로 정의된다.</w:t>
      </w:r>
      <w:r w:rsidRPr="00865792">
        <w:rPr>
          <w:rFonts w:ascii="굴림" w:eastAsia="굴림" w:hAnsi="굴림" w:hint="eastAsia"/>
        </w:rPr>
        <w:t xml:space="preserve"> </w:t>
      </w:r>
      <w:r w:rsidRPr="00865792">
        <w:rPr>
          <w:rFonts w:ascii="굴림" w:eastAsia="굴림" w:hAnsi="굴림"/>
        </w:rPr>
        <w:t xml:space="preserve">메시지 수신 직후에는 피로도가 급증하지만, 시간이 지나면 서서히 해소되는 기억의 망각 과정을 수식으로 구현한 것이다. </w:t>
      </w:r>
    </w:p>
    <w:p w14:paraId="78AB34B6" w14:textId="77777777" w:rsidR="00D35A90" w:rsidRPr="00865792" w:rsidRDefault="00D35A90" w:rsidP="00670E9D">
      <w:pPr>
        <w:wordWrap/>
        <w:spacing w:line="432" w:lineRule="auto"/>
        <w:rPr>
          <w:rFonts w:ascii="굴림" w:eastAsia="굴림" w:hAnsi="굴림"/>
          <w:bCs/>
        </w:rPr>
      </w:pPr>
      <m:oMathPara>
        <m:oMath>
          <m:r>
            <w:rPr>
              <w:rFonts w:ascii="Cambria Math" w:eastAsia="굴림" w:hAnsi="Cambria Math"/>
            </w:rPr>
            <m:t>F</m:t>
          </m:r>
          <m:d>
            <m:dPr>
              <m:ctrlPr>
                <w:rPr>
                  <w:rFonts w:ascii="Cambria Math" w:eastAsia="굴림" w:hAnsi="Cambria Math"/>
                  <w:bCs/>
                  <w:i/>
                </w:rPr>
              </m:ctrlPr>
            </m:dPr>
            <m:e>
              <m:r>
                <w:rPr>
                  <w:rFonts w:ascii="Cambria Math" w:eastAsia="굴림" w:hAnsi="Cambria Math"/>
                </w:rPr>
                <m:t>t</m:t>
              </m:r>
            </m:e>
          </m:d>
          <m:r>
            <w:rPr>
              <w:rFonts w:ascii="Cambria Math" w:eastAsia="굴림" w:hAnsi="Cambria Math"/>
            </w:rPr>
            <m:t>=</m:t>
          </m:r>
          <m:nary>
            <m:naryPr>
              <m:chr m:val="∑"/>
              <m:supHide m:val="1"/>
              <m:ctrlPr>
                <w:rPr>
                  <w:rFonts w:ascii="Cambria Math" w:eastAsia="굴림" w:hAnsi="Cambria Math"/>
                  <w:bCs/>
                  <w:i/>
                </w:rPr>
              </m:ctrlPr>
            </m:naryPr>
            <m:sub>
              <m:r>
                <w:rPr>
                  <w:rFonts w:ascii="Cambria Math" w:eastAsia="굴림" w:hAnsi="Cambria Math"/>
                </w:rPr>
                <m:t>c∈C</m:t>
              </m:r>
            </m:sub>
            <m:sup/>
            <m:e>
              <m:r>
                <w:rPr>
                  <w:rFonts w:ascii="Cambria Math" w:eastAsia="굴림" w:hAnsi="Cambria Math"/>
                </w:rPr>
                <m:t>exp</m:t>
              </m:r>
              <m:d>
                <m:dPr>
                  <m:ctrlPr>
                    <w:rPr>
                      <w:rFonts w:ascii="Cambria Math" w:eastAsia="굴림" w:hAnsi="Cambria Math"/>
                      <w:bCs/>
                      <w:i/>
                    </w:rPr>
                  </m:ctrlPr>
                </m:dPr>
                <m:e>
                  <m:r>
                    <w:rPr>
                      <w:rFonts w:ascii="Cambria Math" w:eastAsia="굴림" w:hAnsi="Cambria Math"/>
                    </w:rPr>
                    <m:t>-</m:t>
                  </m:r>
                  <m:f>
                    <m:fPr>
                      <m:ctrlPr>
                        <w:rPr>
                          <w:rFonts w:ascii="Cambria Math" w:eastAsia="굴림" w:hAnsi="Cambria Math"/>
                          <w:bCs/>
                          <w:i/>
                        </w:rPr>
                      </m:ctrlPr>
                    </m:fPr>
                    <m:num>
                      <m:r>
                        <m:rPr>
                          <m:sty m:val="p"/>
                        </m:rPr>
                        <w:rPr>
                          <w:rFonts w:ascii="Cambria Math" w:eastAsia="굴림" w:hAnsi="Cambria Math"/>
                        </w:rPr>
                        <m:t>Δ</m:t>
                      </m:r>
                      <m:sSub>
                        <m:sSubPr>
                          <m:ctrlPr>
                            <w:rPr>
                              <w:rFonts w:ascii="Cambria Math" w:eastAsia="굴림" w:hAnsi="Cambria Math"/>
                              <w:bCs/>
                              <w:i/>
                            </w:rPr>
                          </m:ctrlPr>
                        </m:sSubPr>
                        <m:e>
                          <m:r>
                            <w:rPr>
                              <w:rFonts w:ascii="Cambria Math" w:eastAsia="굴림" w:hAnsi="Cambria Math"/>
                            </w:rPr>
                            <m:t>t</m:t>
                          </m:r>
                        </m:e>
                        <m:sub>
                          <m:r>
                            <w:rPr>
                              <w:rFonts w:ascii="Cambria Math" w:eastAsia="굴림" w:hAnsi="Cambria Math"/>
                            </w:rPr>
                            <m:t>c</m:t>
                          </m:r>
                        </m:sub>
                      </m:sSub>
                      <m:d>
                        <m:dPr>
                          <m:ctrlPr>
                            <w:rPr>
                              <w:rFonts w:ascii="Cambria Math" w:eastAsia="굴림" w:hAnsi="Cambria Math"/>
                              <w:bCs/>
                              <w:i/>
                            </w:rPr>
                          </m:ctrlPr>
                        </m:dPr>
                        <m:e>
                          <m:r>
                            <w:rPr>
                              <w:rFonts w:ascii="Cambria Math" w:eastAsia="굴림" w:hAnsi="Cambria Math"/>
                            </w:rPr>
                            <m:t>t</m:t>
                          </m:r>
                        </m:e>
                      </m:d>
                    </m:num>
                    <m:den>
                      <m:sSub>
                        <m:sSubPr>
                          <m:ctrlPr>
                            <w:rPr>
                              <w:rFonts w:ascii="Cambria Math" w:eastAsia="굴림" w:hAnsi="Cambria Math"/>
                              <w:bCs/>
                              <w:i/>
                            </w:rPr>
                          </m:ctrlPr>
                        </m:sSubPr>
                        <m:e>
                          <m:r>
                            <w:rPr>
                              <w:rFonts w:ascii="Cambria Math" w:eastAsia="굴림" w:hAnsi="Cambria Math"/>
                            </w:rPr>
                            <m:t>τ</m:t>
                          </m:r>
                        </m:e>
                        <m:sub>
                          <m:r>
                            <w:rPr>
                              <w:rFonts w:ascii="Cambria Math" w:eastAsia="굴림" w:hAnsi="Cambria Math"/>
                            </w:rPr>
                            <m:t>c</m:t>
                          </m:r>
                        </m:sub>
                      </m:sSub>
                    </m:den>
                  </m:f>
                </m:e>
              </m:d>
            </m:e>
          </m:nary>
        </m:oMath>
      </m:oMathPara>
    </w:p>
    <w:p w14:paraId="5B12206D" w14:textId="0C108BFA" w:rsidR="00D35A90" w:rsidRPr="00865792" w:rsidRDefault="00D35A90" w:rsidP="00670E9D">
      <w:pPr>
        <w:wordWrap/>
        <w:spacing w:line="432" w:lineRule="auto"/>
        <w:rPr>
          <w:rFonts w:ascii="굴림" w:eastAsia="굴림" w:hAnsi="굴림"/>
        </w:rPr>
      </w:pPr>
      <w:r w:rsidRPr="00865792">
        <w:rPr>
          <w:rFonts w:ascii="굴림" w:eastAsia="굴림" w:hAnsi="굴림" w:hint="eastAsia"/>
        </w:rPr>
        <w:t>이때</w:t>
      </w:r>
      <w:r w:rsidRPr="00865792">
        <w:rPr>
          <w:rFonts w:ascii="굴림" w:eastAsia="굴림" w:hAnsi="굴림"/>
        </w:rPr>
        <w:t xml:space="preserve"> 피로도가 사라지는 속도인 τ_c는 채널(c)의 피로도 반감기(Half-life)를 의미하며 , 매체의 침해성(Intrusiveness)과 고객 반응 임계점에 대한 선행 연구(Attentive, 2025; Pielot </w:t>
      </w:r>
      <w:r>
        <w:rPr>
          <w:rFonts w:ascii="굴림" w:eastAsia="굴림" w:hAnsi="굴림"/>
        </w:rPr>
        <w:t>and</w:t>
      </w:r>
      <w:r w:rsidRPr="00865792">
        <w:rPr>
          <w:rFonts w:ascii="굴림" w:eastAsia="굴림" w:hAnsi="굴림"/>
        </w:rPr>
        <w:t xml:space="preserve"> Rello, 2017)에 근거하여 다음과 같이 차등 적용하였다. 모바일 푸시(24h)는 즉각적 확인이 일어나나 휘발성이 강해 피로도가 빠르게 소멸되는 편이다. 이메일(48h)은 비동기적 채널 특성상 확인 주기가 다소 길어 피로도가 완</w:t>
      </w:r>
      <w:r w:rsidRPr="00865792">
        <w:rPr>
          <w:rFonts w:ascii="굴림" w:eastAsia="굴림" w:hAnsi="굴림" w:hint="eastAsia"/>
        </w:rPr>
        <w:t>만하게</w:t>
      </w:r>
      <w:r w:rsidRPr="00865792">
        <w:rPr>
          <w:rFonts w:ascii="굴림" w:eastAsia="굴림" w:hAnsi="굴림"/>
        </w:rPr>
        <w:t xml:space="preserve"> 해소되는 경향이 있고, SMS(72h)는 개인화된 공간에 대한 침해성이 가장 높아 피로도가 가장 길게 지속되는 편이다. 또한, 채널별 물리적 최소 발송 간격의 준수 여부를 이진 변수로 추가하여, 기업의 운영 규칙 위반으로 인한 과잉 마케팅(Over-marketing) 리스크를 모델이 명시적으로 식별하도록 설계하였다.</w:t>
      </w:r>
    </w:p>
    <w:p w14:paraId="6172EE9B"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둘째</w:t>
      </w:r>
      <w:r w:rsidRPr="00865792">
        <w:rPr>
          <w:rFonts w:ascii="굴림" w:eastAsia="굴림" w:hAnsi="굴림"/>
        </w:rPr>
        <w:t>, 행동의 최신성(Recency)과 휴면(Dormancy) 상태를 이원화하여 분석하였다.</w:t>
      </w:r>
      <w:r w:rsidRPr="00865792">
        <w:rPr>
          <w:rFonts w:ascii="굴림" w:eastAsia="굴림" w:hAnsi="굴림" w:hint="eastAsia"/>
        </w:rPr>
        <w:t xml:space="preserve"> 피</w:t>
      </w:r>
      <w:r w:rsidRPr="00865792">
        <w:rPr>
          <w:rFonts w:ascii="굴림" w:eastAsia="굴림" w:hAnsi="굴림"/>
        </w:rPr>
        <w:t>로도 변수가 과다 노출의 부작용을 측정한다면, 최신성 변수는 접점의 부재 기간을 측정한다. 각 채널별 마지막 수신 시점으로부터의 경과 시간(</w:t>
      </w:r>
      <m:oMath>
        <m:r>
          <m:rPr>
            <m:sty m:val="p"/>
          </m:rPr>
          <w:rPr>
            <w:rFonts w:ascii="Cambria Math" w:eastAsia="굴림" w:hAnsi="Cambria Math"/>
          </w:rPr>
          <m:t>Δ</m:t>
        </m:r>
        <m:sSub>
          <m:sSubPr>
            <m:ctrlPr>
              <w:rPr>
                <w:rFonts w:ascii="Cambria Math" w:eastAsia="굴림" w:hAnsi="Cambria Math"/>
                <w:bCs/>
                <w:i/>
              </w:rPr>
            </m:ctrlPr>
          </m:sSubPr>
          <m:e>
            <m:r>
              <w:rPr>
                <w:rFonts w:ascii="Cambria Math" w:eastAsia="굴림" w:hAnsi="Cambria Math"/>
              </w:rPr>
              <m:t>t</m:t>
            </m:r>
          </m:e>
          <m:sub>
            <m:r>
              <w:rPr>
                <w:rFonts w:ascii="Cambria Math" w:eastAsia="굴림" w:hAnsi="Cambria Math"/>
              </w:rPr>
              <m:t>last</m:t>
            </m:r>
          </m:sub>
        </m:sSub>
      </m:oMath>
      <w:r w:rsidRPr="00865792">
        <w:rPr>
          <w:rFonts w:ascii="굴림" w:eastAsia="굴림" w:hAnsi="굴림"/>
        </w:rPr>
        <w:t>)을 산출하여, 이 값이 임계치를 초과할 경우 고객이 비활성 상태에 진입했음을 시사한다. 반면, 장기 휴면 고객에게 발송되는 메시지는 피로도가 아닌 재인식 효과를 유발할 수 있으므로, 모델은 피로도와 최신성 변수의 상호작용을 통해 이를 구분하여 학습하게 된다.</w:t>
      </w:r>
      <w:r w:rsidRPr="00865792">
        <w:rPr>
          <w:rFonts w:ascii="굴림" w:eastAsia="굴림" w:hAnsi="굴림" w:hint="eastAsia"/>
        </w:rPr>
        <w:t xml:space="preserve"> </w:t>
      </w:r>
    </w:p>
    <w:p w14:paraId="11389790" w14:textId="6BFB6716"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셋째, 슬라이딩 윈도우(Sliding Window) 기법을 적용하여 단기 상호작용 밀도를 산출하였다.</w:t>
      </w:r>
      <w:r w:rsidRPr="00865792">
        <w:rPr>
          <w:rFonts w:ascii="굴림" w:eastAsia="굴림" w:hAnsi="굴림" w:hint="eastAsia"/>
        </w:rPr>
        <w:t xml:space="preserve"> </w:t>
      </w:r>
      <w:r w:rsidRPr="00865792">
        <w:rPr>
          <w:rFonts w:ascii="굴림" w:eastAsia="굴림" w:hAnsi="굴림"/>
        </w:rPr>
        <w:t>발송 시점 기준 직전 30일간의 이동 구간 내에서 발생한 메시지 열람 및 클릭의 빈도와 비율(CTR)을 집계하였다. 이는 고</w:t>
      </w:r>
      <w:r w:rsidRPr="00865792">
        <w:rPr>
          <w:rFonts w:ascii="굴림" w:eastAsia="굴림" w:hAnsi="굴림" w:hint="eastAsia"/>
        </w:rPr>
        <w:t>객의</w:t>
      </w:r>
      <w:r w:rsidRPr="00865792">
        <w:rPr>
          <w:rFonts w:ascii="굴림" w:eastAsia="굴림" w:hAnsi="굴림"/>
        </w:rPr>
        <w:t xml:space="preserve"> 관심사가 일시적으로 고조된</w:t>
      </w:r>
      <w:r w:rsidRPr="00865792">
        <w:rPr>
          <w:rFonts w:ascii="굴림" w:eastAsia="굴림" w:hAnsi="굴림" w:hint="eastAsia"/>
        </w:rPr>
        <w:t>(</w:t>
      </w:r>
      <w:r w:rsidRPr="00865792">
        <w:rPr>
          <w:rFonts w:ascii="굴림" w:eastAsia="굴림" w:hAnsi="굴림"/>
        </w:rPr>
        <w:t>High-intent</w:t>
      </w:r>
      <w:r w:rsidRPr="00865792">
        <w:rPr>
          <w:rFonts w:ascii="굴림" w:eastAsia="굴림" w:hAnsi="굴림" w:hint="eastAsia"/>
        </w:rPr>
        <w:t>)</w:t>
      </w:r>
      <w:r w:rsidRPr="00865792">
        <w:rPr>
          <w:rFonts w:ascii="굴림" w:eastAsia="굴림" w:hAnsi="굴림"/>
        </w:rPr>
        <w:t xml:space="preserve"> 상태인지, 아니면 지속적으로 반응하지 않는</w:t>
      </w:r>
      <w:r w:rsidRPr="00865792">
        <w:rPr>
          <w:rFonts w:ascii="굴림" w:eastAsia="굴림" w:hAnsi="굴림" w:hint="eastAsia"/>
        </w:rPr>
        <w:t>(</w:t>
      </w:r>
      <w:r w:rsidRPr="00865792">
        <w:rPr>
          <w:rFonts w:ascii="굴림" w:eastAsia="굴림" w:hAnsi="굴림"/>
        </w:rPr>
        <w:t>Low-intent</w:t>
      </w:r>
      <w:r w:rsidRPr="00865792">
        <w:rPr>
          <w:rFonts w:ascii="굴림" w:eastAsia="굴림" w:hAnsi="굴림" w:hint="eastAsia"/>
        </w:rPr>
        <w:t>)</w:t>
      </w:r>
      <w:r w:rsidRPr="00865792">
        <w:rPr>
          <w:rFonts w:ascii="굴림" w:eastAsia="굴림" w:hAnsi="굴림"/>
        </w:rPr>
        <w:t xml:space="preserve"> 상태인지를 정량화하여 단기 구매 전환 확률을 추정하는 핵심 지표로 활용된다.</w:t>
      </w:r>
    </w:p>
    <w:p w14:paraId="431B2E54"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lastRenderedPageBreak/>
        <w:t>넷째, 데이터 희소성(Sparsity) 문제를 완화하기 위해 전역적 반응 통계(Global Response Statistics)를 보완재로 주입하였다.</w:t>
      </w:r>
      <w:r w:rsidRPr="00865792">
        <w:rPr>
          <w:rFonts w:ascii="굴림" w:eastAsia="굴림" w:hAnsi="굴림" w:hint="eastAsia"/>
        </w:rPr>
        <w:t xml:space="preserve"> </w:t>
      </w:r>
      <w:r w:rsidRPr="00865792">
        <w:rPr>
          <w:rFonts w:ascii="굴림" w:eastAsia="굴림" w:hAnsi="굴림"/>
        </w:rPr>
        <w:t>신규 고객(Cold Start)이나 이력이 부족한 롱테일 고객의 경우, 개별 행동 로그</w:t>
      </w:r>
      <w:r w:rsidRPr="00865792">
        <w:rPr>
          <w:rFonts w:ascii="굴림" w:eastAsia="굴림" w:hAnsi="굴림" w:hint="eastAsia"/>
        </w:rPr>
        <w:t>만으로는</w:t>
      </w:r>
      <w:r w:rsidRPr="00865792">
        <w:rPr>
          <w:rFonts w:ascii="굴림" w:eastAsia="굴림" w:hAnsi="굴림"/>
        </w:rPr>
        <w:t xml:space="preserve"> 예측의 불확실성이 높다. 이를 보정하기 위해, 현재 발송 예정인 메시지 주제(Topic)와 채널(Channel) 조합에 대해 전체 고객 집단이 최근 30일간 보인 평균 반응률을 </w:t>
      </w:r>
      <w:r w:rsidRPr="00865792">
        <w:rPr>
          <w:rFonts w:ascii="굴림" w:eastAsia="굴림" w:hAnsi="굴림" w:hint="eastAsia"/>
        </w:rPr>
        <w:t>변</w:t>
      </w:r>
      <w:r w:rsidRPr="00865792">
        <w:rPr>
          <w:rFonts w:ascii="굴림" w:eastAsia="굴림" w:hAnsi="굴림"/>
        </w:rPr>
        <w:t>수로 할당하였다. 이는 개별 정보가 부재할 때 시장의 최신 트렌드 정보를 통해 예측의 공백을 메우는 베이지안 사전 확률(Bayesian Prior)과 유사한 역할을 수행</w:t>
      </w:r>
      <w:r w:rsidRPr="00865792">
        <w:rPr>
          <w:rFonts w:ascii="굴림" w:eastAsia="굴림" w:hAnsi="굴림" w:hint="eastAsia"/>
        </w:rPr>
        <w:t>한다</w:t>
      </w:r>
      <w:r w:rsidRPr="00865792">
        <w:rPr>
          <w:rFonts w:ascii="굴림" w:eastAsia="굴림" w:hAnsi="굴림"/>
        </w:rPr>
        <w:t>.</w:t>
      </w:r>
    </w:p>
    <w:p w14:paraId="04CD1D24" w14:textId="77777777" w:rsidR="00D35A90" w:rsidRPr="00865792" w:rsidRDefault="00D35A90" w:rsidP="00670E9D">
      <w:pPr>
        <w:wordWrap/>
        <w:spacing w:line="432" w:lineRule="auto"/>
        <w:rPr>
          <w:rFonts w:ascii="굴림" w:eastAsia="굴림" w:hAnsi="굴림"/>
        </w:rPr>
      </w:pPr>
    </w:p>
    <w:p w14:paraId="4BE3B2A3"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4</w:t>
      </w:r>
      <w:r w:rsidRPr="00D04907">
        <w:rPr>
          <w:rFonts w:ascii="굴림" w:eastAsia="굴림" w:hAnsi="굴림" w:hint="eastAsia"/>
          <w:b/>
          <w:bCs/>
          <w:sz w:val="26"/>
          <w:szCs w:val="26"/>
        </w:rPr>
        <w:t>)</w:t>
      </w:r>
      <w:r w:rsidRPr="00D04907">
        <w:rPr>
          <w:rFonts w:ascii="굴림" w:eastAsia="굴림" w:hAnsi="굴림"/>
          <w:b/>
          <w:bCs/>
          <w:sz w:val="26"/>
          <w:szCs w:val="26"/>
        </w:rPr>
        <w:t xml:space="preserve"> </w:t>
      </w:r>
      <w:r w:rsidRPr="00D04907">
        <w:rPr>
          <w:rFonts w:ascii="굴림" w:eastAsia="굴림" w:hAnsi="굴림" w:hint="eastAsia"/>
          <w:b/>
          <w:bCs/>
          <w:sz w:val="26"/>
          <w:szCs w:val="26"/>
        </w:rPr>
        <w:t>마케팅 콘텐츠 신규성 및 경로 효율성 패턴</w:t>
      </w:r>
    </w:p>
    <w:p w14:paraId="7948F8C5"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변수군은 메시지의 내용적, 구조적 적합성을 평가하여, 이미 형성된 고객의 구매 의도를 실제 전환으로 유도하는 설득 효율성을 최적화하기 위해 설계되었다.</w:t>
      </w:r>
      <w:r w:rsidRPr="00865792">
        <w:rPr>
          <w:rFonts w:ascii="굴림" w:eastAsia="굴림" w:hAnsi="굴림" w:hint="eastAsia"/>
        </w:rPr>
        <w:t xml:space="preserve"> </w:t>
      </w:r>
      <w:r w:rsidRPr="00865792">
        <w:rPr>
          <w:rFonts w:ascii="굴림" w:eastAsia="굴림" w:hAnsi="굴림"/>
        </w:rPr>
        <w:t>첫째, 콘텐츠의 주제 신선도를 정량화하여 정보의 한계 효용 효과를 반영하였다.</w:t>
      </w:r>
      <w:r w:rsidRPr="00865792">
        <w:rPr>
          <w:rFonts w:ascii="굴림" w:eastAsia="굴림" w:hAnsi="굴림" w:hint="eastAsia"/>
        </w:rPr>
        <w:t xml:space="preserve"> </w:t>
      </w:r>
      <w:r w:rsidRPr="00865792">
        <w:rPr>
          <w:rFonts w:ascii="굴림" w:eastAsia="굴림" w:hAnsi="굴림"/>
        </w:rPr>
        <w:t xml:space="preserve">동일한 마케팅 </w:t>
      </w:r>
      <w:r w:rsidRPr="00865792">
        <w:rPr>
          <w:rFonts w:ascii="굴림" w:eastAsia="굴림" w:hAnsi="굴림" w:hint="eastAsia"/>
        </w:rPr>
        <w:t>메시지</w:t>
      </w:r>
      <w:r w:rsidRPr="00865792">
        <w:rPr>
          <w:rFonts w:ascii="굴림" w:eastAsia="굴림" w:hAnsi="굴림"/>
        </w:rPr>
        <w:t>의 빈번한 반복 노출은 고객의 주의력을 저</w:t>
      </w:r>
      <w:r w:rsidRPr="00865792">
        <w:rPr>
          <w:rFonts w:ascii="굴림" w:eastAsia="굴림" w:hAnsi="굴림" w:hint="eastAsia"/>
        </w:rPr>
        <w:t>하시키고</w:t>
      </w:r>
      <w:r w:rsidRPr="00865792">
        <w:rPr>
          <w:rFonts w:ascii="굴림" w:eastAsia="굴림" w:hAnsi="굴림"/>
        </w:rPr>
        <w:t xml:space="preserve"> 광고 맹목 현상을 유발한다. 이를 방지하기 위해, 특정 주제(</w:t>
      </w:r>
      <m:oMath>
        <m:r>
          <w:rPr>
            <w:rFonts w:ascii="Cambria Math" w:eastAsia="굴림" w:hAnsi="Cambria Math"/>
          </w:rPr>
          <m:t>κ</m:t>
        </m:r>
      </m:oMath>
      <w:r w:rsidRPr="00865792">
        <w:rPr>
          <w:rFonts w:ascii="굴림" w:eastAsia="굴림" w:hAnsi="굴림"/>
        </w:rPr>
        <w:t>)에 대한 최근 7일간의 노출 빈도(</w:t>
      </w:r>
      <m:oMath>
        <m:sSub>
          <m:sSubPr>
            <m:ctrlPr>
              <w:rPr>
                <w:rFonts w:ascii="Cambria Math" w:eastAsia="굴림" w:hAnsi="Cambria Math"/>
                <w:i/>
              </w:rPr>
            </m:ctrlPr>
          </m:sSubPr>
          <m:e>
            <m:r>
              <w:rPr>
                <w:rFonts w:ascii="Cambria Math" w:eastAsia="굴림" w:hAnsi="Cambria Math"/>
              </w:rPr>
              <m:t>N</m:t>
            </m:r>
          </m:e>
          <m:sub>
            <m:r>
              <w:rPr>
                <w:rFonts w:ascii="Cambria Math" w:eastAsia="굴림" w:hAnsi="Cambria Math"/>
              </w:rPr>
              <m:t>7d</m:t>
            </m:r>
          </m:sub>
        </m:sSub>
      </m:oMath>
      <w:r w:rsidRPr="00865792">
        <w:rPr>
          <w:rFonts w:ascii="굴림" w:eastAsia="굴림" w:hAnsi="굴림" w:hint="eastAsia"/>
        </w:rPr>
        <w:t>)</w:t>
      </w:r>
      <w:r w:rsidRPr="00865792">
        <w:rPr>
          <w:rFonts w:ascii="굴림" w:eastAsia="굴림" w:hAnsi="굴림"/>
        </w:rPr>
        <w:t>와 마지막 노출 후 경과 시간(</w:t>
      </w:r>
      <m:oMath>
        <m:r>
          <m:rPr>
            <m:nor/>
          </m:rPr>
          <w:rPr>
            <w:rFonts w:ascii="굴림" w:eastAsia="굴림" w:hAnsi="굴림"/>
          </w:rPr>
          <m:t>Δ</m:t>
        </m:r>
        <m:r>
          <w:rPr>
            <w:rFonts w:ascii="Cambria Math" w:eastAsia="굴림" w:hAnsi="Cambria Math"/>
          </w:rPr>
          <m:t>t</m:t>
        </m:r>
      </m:oMath>
      <w:r w:rsidRPr="00865792">
        <w:rPr>
          <w:rFonts w:ascii="굴림" w:eastAsia="굴림" w:hAnsi="굴림"/>
        </w:rPr>
        <w:t>)을 결합한 복합 감쇠 함수를 적용하였다.</w:t>
      </w:r>
      <w:r w:rsidRPr="00865792">
        <w:rPr>
          <w:rFonts w:ascii="굴림" w:eastAsia="굴림" w:hAnsi="굴림" w:hint="eastAsia"/>
        </w:rPr>
        <w:t xml:space="preserve"> 이</w:t>
      </w:r>
      <w:r w:rsidRPr="00865792">
        <w:rPr>
          <w:rFonts w:ascii="굴림" w:eastAsia="굴림" w:hAnsi="굴림"/>
        </w:rPr>
        <w:t>때, 해당 함수의 감쇠 속도를 결정하는 핵심 하이퍼파라미터인 피로 강도(κ)와 반감기(τ)는 앞서 논의한 채널별 침해성 이론에 근거하여 다음과 같이 차등 설정되었다: SMS(κ=1.5,τ=72), 푸시(κ=2.0,τ=24), 이메일(κ=4.0,τ=48). 즉, 침해성이 높은 채널일수록(SMS) 허용 빈도를 낮게, 피로 회복 시간을 길게 설정하여 과도한 마케팅으로 인한 이탈 위험을 보수적으로 제어하였다.</w:t>
      </w:r>
    </w:p>
    <w:p w14:paraId="7F7C8A6F" w14:textId="77777777" w:rsidR="00D35A90" w:rsidRPr="00865792" w:rsidRDefault="00000000" w:rsidP="00670E9D">
      <w:pPr>
        <w:wordWrap/>
        <w:spacing w:line="432" w:lineRule="auto"/>
        <w:rPr>
          <w:rFonts w:ascii="굴림" w:eastAsia="굴림" w:hAnsi="굴림"/>
        </w:rPr>
      </w:pPr>
      <m:oMathPara>
        <m:oMath>
          <m:sSub>
            <m:sSubPr>
              <m:ctrlPr>
                <w:rPr>
                  <w:rFonts w:ascii="Cambria Math" w:eastAsia="굴림" w:hAnsi="Cambria Math"/>
                  <w:i/>
                </w:rPr>
              </m:ctrlPr>
            </m:sSubPr>
            <m:e>
              <m:r>
                <w:rPr>
                  <w:rFonts w:ascii="Cambria Math" w:eastAsia="굴림" w:hAnsi="Cambria Math"/>
                </w:rPr>
                <m:t>N</m:t>
              </m:r>
            </m:e>
            <m:sub>
              <m:r>
                <w:rPr>
                  <w:rFonts w:ascii="Cambria Math" w:eastAsia="굴림" w:hAnsi="Cambria Math"/>
                </w:rPr>
                <m:t>topic</m:t>
              </m:r>
              <m:d>
                <m:dPr>
                  <m:ctrlPr>
                    <w:rPr>
                      <w:rFonts w:ascii="Cambria Math" w:eastAsia="굴림" w:hAnsi="Cambria Math"/>
                      <w:i/>
                    </w:rPr>
                  </m:ctrlPr>
                </m:dPr>
                <m:e>
                  <m:r>
                    <w:rPr>
                      <w:rFonts w:ascii="Cambria Math" w:eastAsia="굴림" w:hAnsi="Cambria Math"/>
                    </w:rPr>
                    <m:t>t</m:t>
                  </m:r>
                </m:e>
              </m:d>
            </m:sub>
          </m:sSub>
          <m:r>
            <w:rPr>
              <w:rFonts w:ascii="Cambria Math" w:eastAsia="굴림" w:hAnsi="Cambria Math"/>
            </w:rPr>
            <m:t>=</m:t>
          </m:r>
          <m:func>
            <m:funcPr>
              <m:ctrlPr>
                <w:rPr>
                  <w:rFonts w:ascii="Cambria Math" w:eastAsia="굴림" w:hAnsi="Cambria Math"/>
                  <w:i/>
                </w:rPr>
              </m:ctrlPr>
            </m:funcPr>
            <m:fName>
              <m:r>
                <m:rPr>
                  <m:sty m:val="p"/>
                </m:rPr>
                <w:rPr>
                  <w:rFonts w:ascii="Cambria Math" w:eastAsia="굴림" w:hAnsi="Cambria Math"/>
                </w:rPr>
                <m:t>exp</m:t>
              </m:r>
            </m:fName>
            <m:e>
              <m:d>
                <m:dPr>
                  <m:ctrlPr>
                    <w:rPr>
                      <w:rFonts w:ascii="Cambria Math" w:eastAsia="굴림" w:hAnsi="Cambria Math"/>
                      <w:i/>
                    </w:rPr>
                  </m:ctrlPr>
                </m:dPr>
                <m:e>
                  <m:r>
                    <w:rPr>
                      <w:rFonts w:ascii="Cambria Math" w:eastAsia="굴림" w:hAnsi="Cambria Math"/>
                    </w:rPr>
                    <m:t>-</m:t>
                  </m:r>
                  <m:f>
                    <m:fPr>
                      <m:ctrlPr>
                        <w:rPr>
                          <w:rFonts w:ascii="Cambria Math" w:eastAsia="굴림" w:hAnsi="Cambria Math"/>
                        </w:rPr>
                      </m:ctrlPr>
                    </m:fPr>
                    <m:num>
                      <m:sSub>
                        <m:sSubPr>
                          <m:ctrlPr>
                            <w:rPr>
                              <w:rFonts w:ascii="Cambria Math" w:eastAsia="굴림" w:hAnsi="Cambria Math"/>
                              <w:i/>
                            </w:rPr>
                          </m:ctrlPr>
                        </m:sSubPr>
                        <m:e>
                          <m:r>
                            <w:rPr>
                              <w:rFonts w:ascii="Cambria Math" w:eastAsia="굴림" w:hAnsi="Cambria Math"/>
                            </w:rPr>
                            <m:t>N</m:t>
                          </m:r>
                        </m:e>
                        <m:sub>
                          <m:r>
                            <w:rPr>
                              <w:rFonts w:ascii="Cambria Math" w:eastAsia="굴림" w:hAnsi="Cambria Math"/>
                            </w:rPr>
                            <m:t>7d</m:t>
                          </m:r>
                        </m:sub>
                      </m:sSub>
                    </m:num>
                    <m:den>
                      <w:bookmarkStart w:id="14" w:name="OLE_LINK14"/>
                      <m:r>
                        <w:rPr>
                          <w:rFonts w:ascii="Cambria Math" w:eastAsia="굴림" w:hAnsi="Cambria Math"/>
                        </w:rPr>
                        <m:t>κ</m:t>
                      </m:r>
                      <w:bookmarkEnd w:id="14"/>
                    </m:den>
                  </m:f>
                </m:e>
              </m:d>
            </m:e>
          </m:func>
          <m:r>
            <w:rPr>
              <w:rFonts w:ascii="Cambria Math" w:eastAsia="굴림" w:hAnsi="Cambria Math"/>
            </w:rPr>
            <m:t>⋅</m:t>
          </m:r>
          <m:d>
            <m:dPr>
              <m:ctrlPr>
                <w:rPr>
                  <w:rFonts w:ascii="Cambria Math" w:eastAsia="굴림" w:hAnsi="Cambria Math"/>
                  <w:i/>
                </w:rPr>
              </m:ctrlPr>
            </m:dPr>
            <m:e>
              <m:r>
                <w:rPr>
                  <w:rFonts w:ascii="Cambria Math" w:eastAsia="굴림" w:hAnsi="Cambria Math"/>
                </w:rPr>
                <m:t>1-</m:t>
              </m:r>
              <m:func>
                <m:funcPr>
                  <m:ctrlPr>
                    <w:rPr>
                      <w:rFonts w:ascii="Cambria Math" w:eastAsia="굴림" w:hAnsi="Cambria Math"/>
                      <w:i/>
                    </w:rPr>
                  </m:ctrlPr>
                </m:funcPr>
                <m:fName>
                  <m:r>
                    <m:rPr>
                      <m:sty m:val="p"/>
                    </m:rPr>
                    <w:rPr>
                      <w:rFonts w:ascii="Cambria Math" w:eastAsia="굴림" w:hAnsi="Cambria Math"/>
                    </w:rPr>
                    <m:t>exp</m:t>
                  </m:r>
                </m:fName>
                <m:e>
                  <m:d>
                    <m:dPr>
                      <m:ctrlPr>
                        <w:rPr>
                          <w:rFonts w:ascii="Cambria Math" w:eastAsia="굴림" w:hAnsi="Cambria Math"/>
                          <w:i/>
                        </w:rPr>
                      </m:ctrlPr>
                    </m:dPr>
                    <m:e>
                      <m:r>
                        <w:rPr>
                          <w:rFonts w:ascii="Cambria Math" w:eastAsia="굴림" w:hAnsi="Cambria Math"/>
                        </w:rPr>
                        <m:t>-</m:t>
                      </m:r>
                      <m:f>
                        <m:fPr>
                          <m:ctrlPr>
                            <w:rPr>
                              <w:rFonts w:ascii="Cambria Math" w:eastAsia="굴림" w:hAnsi="Cambria Math"/>
                            </w:rPr>
                          </m:ctrlPr>
                        </m:fPr>
                        <m:num>
                          <w:bookmarkStart w:id="15" w:name="OLE_LINK15"/>
                          <m:r>
                            <m:rPr>
                              <m:nor/>
                            </m:rPr>
                            <w:rPr>
                              <w:rFonts w:ascii="굴림" w:eastAsia="굴림" w:hAnsi="굴림"/>
                            </w:rPr>
                            <m:t>Δ</m:t>
                          </m:r>
                          <m:r>
                            <w:rPr>
                              <w:rFonts w:ascii="Cambria Math" w:eastAsia="굴림" w:hAnsi="Cambria Math"/>
                            </w:rPr>
                            <m:t>t</m:t>
                          </m:r>
                          <w:bookmarkEnd w:id="15"/>
                        </m:num>
                        <m:den>
                          <m:r>
                            <w:rPr>
                              <w:rFonts w:ascii="Cambria Math" w:eastAsia="굴림" w:hAnsi="Cambria Math"/>
                            </w:rPr>
                            <m:t>τ</m:t>
                          </m:r>
                        </m:den>
                      </m:f>
                    </m:e>
                  </m:d>
                </m:e>
              </m:func>
            </m:e>
          </m:d>
        </m:oMath>
      </m:oMathPara>
    </w:p>
    <w:p w14:paraId="67D7C1AD" w14:textId="77777777" w:rsidR="00D35A90" w:rsidRPr="00865792" w:rsidRDefault="00D35A90" w:rsidP="00670E9D">
      <w:pPr>
        <w:wordWrap/>
        <w:spacing w:line="432" w:lineRule="auto"/>
        <w:rPr>
          <w:rFonts w:ascii="굴림" w:eastAsia="굴림" w:hAnsi="굴림"/>
        </w:rPr>
      </w:pPr>
      <w:r w:rsidRPr="00865792">
        <w:rPr>
          <w:rFonts w:ascii="굴림" w:eastAsia="굴림" w:hAnsi="굴림"/>
        </w:rPr>
        <w:t>이 점수</w:t>
      </w:r>
      <w:r w:rsidRPr="00865792">
        <w:rPr>
          <w:rFonts w:ascii="굴림" w:eastAsia="굴림" w:hAnsi="굴림" w:hint="eastAsia"/>
        </w:rPr>
        <w:t>(</w:t>
      </w:r>
      <m:oMath>
        <m:sSub>
          <m:sSubPr>
            <m:ctrlPr>
              <w:rPr>
                <w:rFonts w:ascii="Cambria Math" w:eastAsia="굴림" w:hAnsi="Cambria Math"/>
                <w:i/>
              </w:rPr>
            </m:ctrlPr>
          </m:sSubPr>
          <m:e>
            <m:r>
              <w:rPr>
                <w:rFonts w:ascii="Cambria Math" w:eastAsia="굴림" w:hAnsi="Cambria Math"/>
              </w:rPr>
              <m:t>N</m:t>
            </m:r>
          </m:e>
          <m:sub>
            <m:r>
              <w:rPr>
                <w:rFonts w:ascii="Cambria Math" w:eastAsia="굴림" w:hAnsi="Cambria Math"/>
              </w:rPr>
              <m:t>topic</m:t>
            </m:r>
          </m:sub>
        </m:sSub>
      </m:oMath>
      <w:r w:rsidRPr="00865792">
        <w:rPr>
          <w:rFonts w:ascii="굴림" w:eastAsia="굴림" w:hAnsi="굴림" w:hint="eastAsia"/>
        </w:rPr>
        <w:t>)가 낮을수록</w:t>
      </w:r>
      <w:r w:rsidRPr="00865792">
        <w:rPr>
          <w:rFonts w:ascii="굴림" w:eastAsia="굴림" w:hAnsi="굴림"/>
        </w:rPr>
        <w:t xml:space="preserve"> 해당 주제가 과포화(Oversaturated) 상태임을 의미하며, 반대로 높을수록 고객에게 새로운 자극으로 인지될 가능성이 높음을 시사한다. 이는 마케터가 고객의 피로도를 유발하지 않는 범위 내에서 콘텐츠의 다양성을 제어하는 지표로 활용된다.</w:t>
      </w:r>
    </w:p>
    <w:p w14:paraId="5B2E05B4"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둘째</w:t>
      </w:r>
      <w:r w:rsidRPr="00865792">
        <w:rPr>
          <w:rFonts w:ascii="굴림" w:eastAsia="굴림" w:hAnsi="굴림"/>
        </w:rPr>
        <w:t>, 성공 경로 일치도(Success Path Alignment)를 산출하여 전환 가능성을 구조적으로 예측하였다.</w:t>
      </w:r>
      <w:r w:rsidRPr="00865792">
        <w:rPr>
          <w:rFonts w:ascii="굴림" w:eastAsia="굴림" w:hAnsi="굴림" w:hint="eastAsia"/>
        </w:rPr>
        <w:t xml:space="preserve"> 이는</w:t>
      </w:r>
      <w:r w:rsidRPr="00865792">
        <w:rPr>
          <w:rFonts w:ascii="굴림" w:eastAsia="굴림" w:hAnsi="굴림"/>
        </w:rPr>
        <w:t xml:space="preserve"> 현재 고객이 경험하고 있는 채널 </w:t>
      </w:r>
      <w:r w:rsidRPr="00865792">
        <w:rPr>
          <w:rFonts w:ascii="굴림" w:eastAsia="굴림" w:hAnsi="굴림" w:hint="eastAsia"/>
        </w:rPr>
        <w:t xml:space="preserve">조합 </w:t>
      </w:r>
      <w:r w:rsidRPr="00865792">
        <w:rPr>
          <w:rFonts w:ascii="굴림" w:eastAsia="굴림" w:hAnsi="굴림"/>
        </w:rPr>
        <w:t>접점</w:t>
      </w:r>
      <w:r w:rsidRPr="00865792">
        <w:rPr>
          <w:rFonts w:ascii="굴림" w:eastAsia="굴림" w:hAnsi="굴림" w:hint="eastAsia"/>
        </w:rPr>
        <w:t>이</w:t>
      </w:r>
      <w:r w:rsidRPr="00865792">
        <w:rPr>
          <w:rFonts w:ascii="굴림" w:eastAsia="굴림" w:hAnsi="굴림"/>
        </w:rPr>
        <w:t xml:space="preserve"> 과거 구매자들의 전형적인 성공 경로와 얼마나 구조적으로 유사한지를 측정하는 것이다. 본 연구는 실제 구매가 발생하기 직전 5단계의 채널 흐름을 “전환 프로토타입(</w:t>
      </w:r>
      <m:oMath>
        <m:sSub>
          <m:sSubPr>
            <m:ctrlPr>
              <w:rPr>
                <w:rFonts w:ascii="Cambria Math" w:eastAsia="굴림" w:hAnsi="Cambria Math"/>
                <w:i/>
              </w:rPr>
            </m:ctrlPr>
          </m:sSubPr>
          <m:e>
            <m:r>
              <w:rPr>
                <w:rFonts w:ascii="Cambria Math" w:eastAsia="굴림" w:hAnsi="Cambria Math"/>
              </w:rPr>
              <m:t>P</m:t>
            </m:r>
          </m:e>
          <m:sub>
            <m:r>
              <w:rPr>
                <w:rFonts w:ascii="Cambria Math" w:eastAsia="굴림" w:hAnsi="Cambria Math"/>
              </w:rPr>
              <m:t>success</m:t>
            </m:r>
          </m:sub>
        </m:sSub>
      </m:oMath>
      <w:r w:rsidRPr="00865792">
        <w:rPr>
          <w:rFonts w:ascii="굴림" w:eastAsia="굴림" w:hAnsi="굴림"/>
        </w:rPr>
        <w:t>)”으로 정의하고, 현재 고객의 최근 경로(</w:t>
      </w:r>
      <m:oMath>
        <m:sSub>
          <m:sSubPr>
            <m:ctrlPr>
              <w:rPr>
                <w:rFonts w:ascii="Cambria Math" w:eastAsia="굴림" w:hAnsi="Cambria Math"/>
                <w:i/>
              </w:rPr>
            </m:ctrlPr>
          </m:sSubPr>
          <m:e>
            <m:r>
              <w:rPr>
                <w:rFonts w:ascii="Cambria Math" w:eastAsia="굴림" w:hAnsi="Cambria Math"/>
              </w:rPr>
              <m:t>P</m:t>
            </m:r>
          </m:e>
          <m:sub>
            <m:r>
              <w:rPr>
                <w:rFonts w:ascii="Cambria Math" w:eastAsia="굴림" w:hAnsi="Cambria Math"/>
              </w:rPr>
              <m:t>current</m:t>
            </m:r>
          </m:sub>
        </m:sSub>
      </m:oMath>
      <w:r w:rsidRPr="00865792">
        <w:rPr>
          <w:rFonts w:ascii="굴림" w:eastAsia="굴림" w:hAnsi="굴림"/>
        </w:rPr>
        <w:t>)와의 유사도를 자카드 계수(Jaccard Coefficient)를 통해 산출하였다.</w:t>
      </w:r>
    </w:p>
    <w:p w14:paraId="0F9DADE6" w14:textId="77777777" w:rsidR="00D35A90" w:rsidRPr="00865792" w:rsidRDefault="00000000" w:rsidP="00670E9D">
      <w:pPr>
        <w:wordWrap/>
        <w:spacing w:line="432" w:lineRule="auto"/>
        <w:rPr>
          <w:rFonts w:ascii="굴림" w:eastAsia="굴림" w:hAnsi="굴림"/>
        </w:rPr>
      </w:pPr>
      <m:oMathPara>
        <m:oMath>
          <m:sSub>
            <m:sSubPr>
              <m:ctrlPr>
                <w:rPr>
                  <w:rFonts w:ascii="Cambria Math" w:eastAsia="굴림" w:hAnsi="Cambria Math"/>
                  <w:i/>
                </w:rPr>
              </m:ctrlPr>
            </m:sSubPr>
            <m:e>
              <m:r>
                <w:rPr>
                  <w:rFonts w:ascii="Cambria Math" w:eastAsia="굴림" w:hAnsi="Cambria Math"/>
                </w:rPr>
                <m:t>A</m:t>
              </m:r>
            </m:e>
            <m:sub>
              <m:r>
                <w:rPr>
                  <w:rFonts w:ascii="Cambria Math" w:eastAsia="굴림" w:hAnsi="Cambria Math"/>
                </w:rPr>
                <m:t>path</m:t>
              </m:r>
            </m:sub>
          </m:sSub>
          <m:r>
            <w:rPr>
              <w:rFonts w:ascii="Cambria Math" w:eastAsia="굴림" w:hAnsi="Cambria Math"/>
            </w:rPr>
            <m:t>=</m:t>
          </m:r>
          <m:f>
            <m:fPr>
              <m:ctrlPr>
                <w:rPr>
                  <w:rFonts w:ascii="Cambria Math" w:eastAsia="굴림" w:hAnsi="Cambria Math"/>
                  <w:i/>
                </w:rPr>
              </m:ctrlPr>
            </m:fPr>
            <m:num>
              <m:d>
                <m:dPr>
                  <m:begChr m:val="|"/>
                  <m:endChr m:val="|"/>
                  <m:ctrlPr>
                    <w:rPr>
                      <w:rFonts w:ascii="Cambria Math" w:eastAsia="굴림" w:hAnsi="Cambria Math"/>
                      <w:i/>
                    </w:rPr>
                  </m:ctrlPr>
                </m:dPr>
                <m:e>
                  <m:sSub>
                    <m:sSubPr>
                      <m:ctrlPr>
                        <w:rPr>
                          <w:rFonts w:ascii="Cambria Math" w:eastAsia="굴림" w:hAnsi="Cambria Math"/>
                          <w:i/>
                        </w:rPr>
                      </m:ctrlPr>
                    </m:sSubPr>
                    <m:e>
                      <m:r>
                        <w:rPr>
                          <w:rFonts w:ascii="Cambria Math" w:eastAsia="굴림" w:hAnsi="Cambria Math"/>
                        </w:rPr>
                        <m:t>P</m:t>
                      </m:r>
                    </m:e>
                    <m:sub>
                      <m:r>
                        <w:rPr>
                          <w:rFonts w:ascii="Cambria Math" w:eastAsia="굴림" w:hAnsi="Cambria Math"/>
                        </w:rPr>
                        <m:t>current</m:t>
                      </m:r>
                    </m:sub>
                  </m:sSub>
                  <m:r>
                    <w:rPr>
                      <w:rFonts w:ascii="Cambria Math" w:eastAsia="굴림" w:hAnsi="Cambria Math"/>
                    </w:rPr>
                    <m:t xml:space="preserve">∩ </m:t>
                  </m:r>
                  <w:bookmarkStart w:id="16" w:name="OLE_LINK17"/>
                  <m:sSub>
                    <m:sSubPr>
                      <m:ctrlPr>
                        <w:rPr>
                          <w:rFonts w:ascii="Cambria Math" w:eastAsia="굴림" w:hAnsi="Cambria Math"/>
                          <w:i/>
                        </w:rPr>
                      </m:ctrlPr>
                    </m:sSubPr>
                    <m:e>
                      <m:r>
                        <w:rPr>
                          <w:rFonts w:ascii="Cambria Math" w:eastAsia="굴림" w:hAnsi="Cambria Math"/>
                        </w:rPr>
                        <m:t>P</m:t>
                      </m:r>
                    </m:e>
                    <m:sub>
                      <m:r>
                        <w:rPr>
                          <w:rFonts w:ascii="Cambria Math" w:eastAsia="굴림" w:hAnsi="Cambria Math"/>
                        </w:rPr>
                        <m:t>success</m:t>
                      </m:r>
                    </m:sub>
                  </m:sSub>
                  <w:bookmarkEnd w:id="16"/>
                </m:e>
              </m:d>
            </m:num>
            <m:den>
              <m:d>
                <m:dPr>
                  <m:begChr m:val="|"/>
                  <m:endChr m:val="|"/>
                  <m:ctrlPr>
                    <w:rPr>
                      <w:rFonts w:ascii="Cambria Math" w:eastAsia="굴림" w:hAnsi="Cambria Math"/>
                      <w:i/>
                    </w:rPr>
                  </m:ctrlPr>
                </m:dPr>
                <m:e>
                  <m:sSub>
                    <m:sSubPr>
                      <m:ctrlPr>
                        <w:rPr>
                          <w:rFonts w:ascii="Cambria Math" w:eastAsia="굴림" w:hAnsi="Cambria Math"/>
                          <w:i/>
                        </w:rPr>
                      </m:ctrlPr>
                    </m:sSubPr>
                    <m:e>
                      <m:r>
                        <w:rPr>
                          <w:rFonts w:ascii="Cambria Math" w:eastAsia="굴림" w:hAnsi="Cambria Math"/>
                        </w:rPr>
                        <m:t>P</m:t>
                      </m:r>
                    </m:e>
                    <m:sub>
                      <m:r>
                        <w:rPr>
                          <w:rFonts w:ascii="Cambria Math" w:eastAsia="굴림" w:hAnsi="Cambria Math"/>
                        </w:rPr>
                        <m:t>current</m:t>
                      </m:r>
                    </m:sub>
                  </m:sSub>
                  <m:r>
                    <w:rPr>
                      <w:rFonts w:ascii="Cambria Math" w:eastAsia="굴림" w:hAnsi="Cambria Math"/>
                    </w:rPr>
                    <m:t xml:space="preserve">∪ </m:t>
                  </m:r>
                  <m:sSub>
                    <m:sSubPr>
                      <m:ctrlPr>
                        <w:rPr>
                          <w:rFonts w:ascii="Cambria Math" w:eastAsia="굴림" w:hAnsi="Cambria Math"/>
                          <w:i/>
                        </w:rPr>
                      </m:ctrlPr>
                    </m:sSubPr>
                    <m:e>
                      <m:r>
                        <w:rPr>
                          <w:rFonts w:ascii="Cambria Math" w:eastAsia="굴림" w:hAnsi="Cambria Math"/>
                        </w:rPr>
                        <m:t>P</m:t>
                      </m:r>
                    </m:e>
                    <m:sub>
                      <m:r>
                        <w:rPr>
                          <w:rFonts w:ascii="Cambria Math" w:eastAsia="굴림" w:hAnsi="Cambria Math"/>
                        </w:rPr>
                        <m:t>success</m:t>
                      </m:r>
                    </m:sub>
                  </m:sSub>
                </m:e>
              </m:d>
            </m:den>
          </m:f>
        </m:oMath>
      </m:oMathPara>
    </w:p>
    <w:p w14:paraId="2F250C6C" w14:textId="77777777" w:rsidR="00D35A90" w:rsidRPr="00865792" w:rsidRDefault="00D35A90" w:rsidP="00670E9D">
      <w:pPr>
        <w:wordWrap/>
        <w:spacing w:line="432" w:lineRule="auto"/>
        <w:rPr>
          <w:rFonts w:ascii="굴림" w:eastAsia="굴림" w:hAnsi="굴림"/>
        </w:rPr>
      </w:pPr>
      <w:r w:rsidRPr="00865792">
        <w:rPr>
          <w:rFonts w:ascii="굴림" w:eastAsia="굴림" w:hAnsi="굴림" w:hint="eastAsia"/>
        </w:rPr>
        <w:t>이</w:t>
      </w:r>
      <w:r w:rsidRPr="00865792">
        <w:rPr>
          <w:rFonts w:ascii="굴림" w:eastAsia="굴림" w:hAnsi="굴림"/>
        </w:rPr>
        <w:t xml:space="preserve"> 지표는 단순한 개별 채널의 빈도 분석을 넘어, 구매를 유발하는 검증된 설득의 구조를 현재 고객이 따르고 있는지를 판단하는 패턴 매칭 변수이다.</w:t>
      </w:r>
    </w:p>
    <w:p w14:paraId="3B5A6A18" w14:textId="77777777" w:rsidR="00D35A90" w:rsidRPr="00865792" w:rsidRDefault="00D35A90" w:rsidP="00253249">
      <w:pPr>
        <w:wordWrap/>
        <w:spacing w:line="432" w:lineRule="auto"/>
        <w:ind w:firstLineChars="100" w:firstLine="200"/>
        <w:rPr>
          <w:rFonts w:ascii="굴림" w:eastAsia="굴림" w:hAnsi="굴림"/>
        </w:rPr>
      </w:pPr>
      <w:r w:rsidRPr="00865792">
        <w:rPr>
          <w:rFonts w:ascii="굴림" w:eastAsia="굴림" w:hAnsi="굴림" w:hint="eastAsia"/>
        </w:rPr>
        <w:t>셋째</w:t>
      </w:r>
      <w:r w:rsidRPr="00865792">
        <w:rPr>
          <w:rFonts w:ascii="굴림" w:eastAsia="굴림" w:hAnsi="굴림"/>
        </w:rPr>
        <w:t xml:space="preserve">, 캠페인 속성 재현도(Campaign Attribute Reproduction)를 통해 과거 성공 요인의 재현 여부를 평가하였다. 고객이 마지막으로 구매를 결정했을 당시 반응했던 캠페인의 속성 벡터(할인율, 이모지 사용, 톤앤매너 등)를 </w:t>
      </w:r>
      <m:oMath>
        <m:sSub>
          <m:sSubPr>
            <m:ctrlPr>
              <w:rPr>
                <w:rFonts w:ascii="Cambria Math" w:eastAsia="굴림" w:hAnsi="Cambria Math"/>
                <w:i/>
              </w:rPr>
            </m:ctrlPr>
          </m:sSubPr>
          <m:e>
            <m:r>
              <w:rPr>
                <w:rFonts w:ascii="Cambria Math" w:eastAsia="굴림" w:hAnsi="Cambria Math"/>
              </w:rPr>
              <m:t>v</m:t>
            </m:r>
          </m:e>
          <m:sub>
            <m:r>
              <w:rPr>
                <w:rFonts w:ascii="Cambria Math" w:eastAsia="굴림" w:hAnsi="Cambria Math"/>
              </w:rPr>
              <m:t>success</m:t>
            </m:r>
          </m:sub>
        </m:sSub>
      </m:oMath>
      <w:r w:rsidRPr="00865792">
        <w:rPr>
          <w:rFonts w:ascii="굴림" w:eastAsia="굴림" w:hAnsi="굴림"/>
        </w:rPr>
        <w:t>로 정의하고, 현재 발송 예정인 메시지의 속성 벡터</w:t>
      </w:r>
      <w:r w:rsidRPr="00865792">
        <w:rPr>
          <w:rFonts w:ascii="굴림" w:eastAsia="굴림" w:hAnsi="굴림" w:hint="eastAsia"/>
        </w:rPr>
        <w:t>(</w:t>
      </w:r>
      <w:bookmarkStart w:id="17" w:name="OLE_LINK18"/>
      <m:oMath>
        <m:sSub>
          <m:sSubPr>
            <m:ctrlPr>
              <w:rPr>
                <w:rFonts w:ascii="Cambria Math" w:eastAsia="굴림" w:hAnsi="Cambria Math"/>
                <w:i/>
              </w:rPr>
            </m:ctrlPr>
          </m:sSubPr>
          <m:e>
            <m:r>
              <w:rPr>
                <w:rFonts w:ascii="Cambria Math" w:eastAsia="굴림" w:hAnsi="Cambria Math"/>
              </w:rPr>
              <m:t>v</m:t>
            </m:r>
          </m:e>
          <m:sub>
            <m:r>
              <w:rPr>
                <w:rFonts w:ascii="Cambria Math" w:eastAsia="굴림" w:hAnsi="Cambria Math"/>
              </w:rPr>
              <m:t>current</m:t>
            </m:r>
          </m:sub>
        </m:sSub>
      </m:oMath>
      <w:bookmarkEnd w:id="17"/>
      <w:r w:rsidRPr="00865792">
        <w:rPr>
          <w:rFonts w:ascii="굴림" w:eastAsia="굴림" w:hAnsi="굴림" w:hint="eastAsia"/>
        </w:rPr>
        <w:t>)</w:t>
      </w:r>
      <w:r w:rsidRPr="00865792">
        <w:rPr>
          <w:rFonts w:ascii="굴림" w:eastAsia="굴림" w:hAnsi="굴림"/>
        </w:rPr>
        <w:t>와의 이진 매칭 점수를 계산하였다.</w:t>
      </w:r>
    </w:p>
    <w:p w14:paraId="16A4F2EA" w14:textId="77777777" w:rsidR="00D35A90" w:rsidRPr="00865792" w:rsidRDefault="00000000" w:rsidP="00670E9D">
      <w:pPr>
        <w:wordWrap/>
        <w:spacing w:line="432" w:lineRule="auto"/>
        <w:rPr>
          <w:rFonts w:ascii="굴림" w:eastAsia="굴림" w:hAnsi="굴림"/>
        </w:rPr>
      </w:pPr>
      <m:oMathPara>
        <m:oMath>
          <m:sSub>
            <m:sSubPr>
              <m:ctrlPr>
                <w:rPr>
                  <w:rFonts w:ascii="Cambria Math" w:eastAsia="굴림" w:hAnsi="Cambria Math"/>
                  <w:i/>
                </w:rPr>
              </m:ctrlPr>
            </m:sSubPr>
            <m:e>
              <m:r>
                <w:rPr>
                  <w:rFonts w:ascii="Cambria Math" w:eastAsia="굴림" w:hAnsi="Cambria Math"/>
                </w:rPr>
                <m:t>S</m:t>
              </m:r>
            </m:e>
            <m:sub>
              <m:r>
                <w:rPr>
                  <w:rFonts w:ascii="Cambria Math" w:eastAsia="굴림" w:hAnsi="Cambria Math"/>
                </w:rPr>
                <m:t>camp</m:t>
              </m:r>
            </m:sub>
          </m:sSub>
          <m:r>
            <w:rPr>
              <w:rFonts w:ascii="Cambria Math" w:eastAsia="굴림" w:hAnsi="Cambria Math"/>
            </w:rPr>
            <m:t>=</m:t>
          </m:r>
          <m:r>
            <m:rPr>
              <m:sty m:val="p"/>
            </m:rPr>
            <w:rPr>
              <w:rFonts w:ascii="Cambria Math" w:eastAsia="굴림" w:hAnsi="Cambria Math"/>
            </w:rPr>
            <m:t>Similarity</m:t>
          </m:r>
          <m:d>
            <m:dPr>
              <m:ctrlPr>
                <w:rPr>
                  <w:rFonts w:ascii="Cambria Math" w:eastAsia="굴림" w:hAnsi="Cambria Math"/>
                </w:rPr>
              </m:ctrlPr>
            </m:dPr>
            <m:e>
              <m:sSub>
                <m:sSubPr>
                  <m:ctrlPr>
                    <w:rPr>
                      <w:rFonts w:ascii="Cambria Math" w:eastAsia="굴림" w:hAnsi="Cambria Math"/>
                      <w:i/>
                    </w:rPr>
                  </m:ctrlPr>
                </m:sSubPr>
                <m:e>
                  <m:r>
                    <w:rPr>
                      <w:rFonts w:ascii="Cambria Math" w:eastAsia="굴림" w:hAnsi="Cambria Math"/>
                    </w:rPr>
                    <m:t>v</m:t>
                  </m:r>
                </m:e>
                <m:sub>
                  <m:r>
                    <w:rPr>
                      <w:rFonts w:ascii="Cambria Math" w:eastAsia="굴림" w:hAnsi="Cambria Math"/>
                    </w:rPr>
                    <m:t>current</m:t>
                  </m:r>
                </m:sub>
              </m:sSub>
              <m:r>
                <m:rPr>
                  <m:sty m:val="p"/>
                </m:rPr>
                <w:rPr>
                  <w:rFonts w:ascii="Cambria Math" w:eastAsia="굴림" w:hAnsi="Cambria Math"/>
                </w:rPr>
                <m:t xml:space="preserve">, </m:t>
              </m:r>
              <m:sSub>
                <m:sSubPr>
                  <m:ctrlPr>
                    <w:rPr>
                      <w:rFonts w:ascii="Cambria Math" w:eastAsia="굴림" w:hAnsi="Cambria Math"/>
                      <w:i/>
                    </w:rPr>
                  </m:ctrlPr>
                </m:sSubPr>
                <m:e>
                  <m:r>
                    <w:rPr>
                      <w:rFonts w:ascii="Cambria Math" w:eastAsia="굴림" w:hAnsi="Cambria Math"/>
                    </w:rPr>
                    <m:t>v</m:t>
                  </m:r>
                </m:e>
                <m:sub>
                  <m:r>
                    <w:rPr>
                      <w:rFonts w:ascii="Cambria Math" w:eastAsia="굴림" w:hAnsi="Cambria Math"/>
                    </w:rPr>
                    <m:t>success</m:t>
                  </m:r>
                </m:sub>
              </m:sSub>
            </m:e>
          </m:d>
        </m:oMath>
      </m:oMathPara>
    </w:p>
    <w:p w14:paraId="5107A677" w14:textId="77777777" w:rsidR="00D35A90" w:rsidRPr="00865792" w:rsidRDefault="00D35A90" w:rsidP="00670E9D">
      <w:pPr>
        <w:wordWrap/>
        <w:spacing w:line="432" w:lineRule="auto"/>
        <w:rPr>
          <w:rFonts w:ascii="굴림" w:eastAsia="굴림" w:hAnsi="굴림"/>
        </w:rPr>
      </w:pPr>
      <w:r w:rsidRPr="00865792">
        <w:rPr>
          <w:rFonts w:ascii="굴림" w:eastAsia="굴림" w:hAnsi="굴림" w:hint="eastAsia"/>
        </w:rPr>
        <w:t>이</w:t>
      </w:r>
      <w:r w:rsidRPr="00865792">
        <w:rPr>
          <w:rFonts w:ascii="굴림" w:eastAsia="굴림" w:hAnsi="굴림"/>
        </w:rPr>
        <w:t xml:space="preserve"> 값이 1에 근접할수록 현재 메시지가 해당 고객의 과거 구매 트리거를 정확히 재현하고 있음을 의미하며, 이는 개인화된 리타겟팅의 정밀도를 높이는 결정적인 신호로 작용한다.</w:t>
      </w:r>
      <w:r w:rsidRPr="00865792">
        <w:rPr>
          <w:rFonts w:ascii="굴림" w:eastAsia="굴림" w:hAnsi="굴림" w:hint="eastAsia"/>
        </w:rPr>
        <w:t xml:space="preserve"> 단, </w:t>
      </w:r>
      <w:r w:rsidRPr="00865792">
        <w:rPr>
          <w:rFonts w:ascii="굴림" w:eastAsia="굴림" w:hAnsi="굴림"/>
        </w:rPr>
        <w:t>구매 이력이 없는 고객의 경우, 해당 변수 값을</w:t>
      </w:r>
      <w:r w:rsidRPr="00865792">
        <w:rPr>
          <w:rFonts w:ascii="굴림" w:eastAsia="굴림" w:hAnsi="굴림" w:hint="eastAsia"/>
        </w:rPr>
        <w:t xml:space="preserve"> 임의의 통계치를 반영하지 않고</w:t>
      </w:r>
      <w:r w:rsidRPr="00865792">
        <w:rPr>
          <w:rFonts w:ascii="굴림" w:eastAsia="굴림" w:hAnsi="굴림"/>
        </w:rPr>
        <w:t xml:space="preserve"> 0으로 할당하</w:t>
      </w:r>
      <w:r w:rsidRPr="00865792">
        <w:rPr>
          <w:rFonts w:ascii="굴림" w:eastAsia="굴림" w:hAnsi="굴림" w:hint="eastAsia"/>
        </w:rPr>
        <w:t>여 특성의 왜곡을 방지하였다.</w:t>
      </w:r>
    </w:p>
    <w:p w14:paraId="2D8A0A8F" w14:textId="77777777" w:rsidR="00D35A90" w:rsidRPr="00865792" w:rsidRDefault="00D35A90" w:rsidP="00670E9D">
      <w:pPr>
        <w:wordWrap/>
        <w:spacing w:line="432" w:lineRule="auto"/>
        <w:rPr>
          <w:rFonts w:ascii="굴림" w:eastAsia="굴림" w:hAnsi="굴림"/>
        </w:rPr>
      </w:pPr>
    </w:p>
    <w:p w14:paraId="23C3D5EF" w14:textId="50F860B5" w:rsidR="00D35A90" w:rsidRPr="00D04907" w:rsidRDefault="00D35A90" w:rsidP="00670E9D">
      <w:pPr>
        <w:wordWrap/>
        <w:spacing w:line="432" w:lineRule="auto"/>
        <w:rPr>
          <w:rFonts w:ascii="굴림" w:eastAsia="굴림" w:hAnsi="굴림"/>
          <w:b/>
          <w:bCs/>
          <w:sz w:val="28"/>
          <w:szCs w:val="28"/>
        </w:rPr>
      </w:pPr>
      <w:r w:rsidRPr="00D04907">
        <w:rPr>
          <w:rFonts w:ascii="굴림" w:eastAsia="굴림" w:hAnsi="굴림" w:hint="eastAsia"/>
          <w:b/>
          <w:bCs/>
          <w:sz w:val="28"/>
          <w:szCs w:val="28"/>
        </w:rPr>
        <w:t>3. 데이터 전처리 및 데이터셋 구축</w:t>
      </w:r>
    </w:p>
    <w:p w14:paraId="2AF2FE54"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원시 로그 데이터가 내포한 고차원성(High-dimensionality)과 희소성(Sparsity), 그리고 클래스 불균형(Class Imbalance) 문제를 해결하고, Van Tol(2024)이 제안한 베이스라인 모델의 재현성을 확보하기 위해 엄격한 전처리 파이프라인을 구축하였다. 분석 데이터셋은 노이즈 제거 및 학습 효율성 최적화를 위해 다음 5단계의 정제 과정을 거쳐 생성되었다.</w:t>
      </w:r>
    </w:p>
    <w:p w14:paraId="4713A173" w14:textId="77777777" w:rsidR="00D35A90" w:rsidRPr="00D04907" w:rsidRDefault="00D35A90" w:rsidP="00670E9D">
      <w:pPr>
        <w:wordWrap/>
        <w:spacing w:line="432" w:lineRule="auto"/>
        <w:rPr>
          <w:rFonts w:ascii="굴림" w:eastAsia="굴림" w:hAnsi="굴림"/>
          <w:b/>
          <w:bCs/>
          <w:sz w:val="26"/>
          <w:szCs w:val="26"/>
        </w:rPr>
      </w:pPr>
      <w:r w:rsidRPr="00D04907">
        <w:rPr>
          <w:rFonts w:ascii="Cambria Math" w:eastAsia="굴림" w:hAnsi="Cambria Math" w:cs="Cambria Math"/>
          <w:b/>
          <w:bCs/>
          <w:sz w:val="26"/>
          <w:szCs w:val="26"/>
        </w:rPr>
        <w:t>​</w:t>
      </w:r>
      <w:r w:rsidRPr="00D04907">
        <w:rPr>
          <w:rFonts w:ascii="굴림" w:eastAsia="굴림" w:hAnsi="굴림"/>
          <w:b/>
          <w:bCs/>
          <w:sz w:val="26"/>
          <w:szCs w:val="26"/>
        </w:rPr>
        <w:t>1</w:t>
      </w:r>
      <w:r w:rsidRPr="00D04907">
        <w:rPr>
          <w:rFonts w:ascii="굴림" w:eastAsia="굴림" w:hAnsi="굴림" w:hint="eastAsia"/>
          <w:b/>
          <w:bCs/>
          <w:sz w:val="26"/>
          <w:szCs w:val="26"/>
        </w:rPr>
        <w:t>)</w:t>
      </w:r>
      <w:r w:rsidRPr="00D04907">
        <w:rPr>
          <w:rFonts w:ascii="굴림" w:eastAsia="굴림" w:hAnsi="굴림"/>
          <w:b/>
          <w:bCs/>
          <w:sz w:val="26"/>
          <w:szCs w:val="26"/>
        </w:rPr>
        <w:t xml:space="preserve"> 변수 표준화 및 특징 선택</w:t>
      </w:r>
    </w:p>
    <w:p w14:paraId="572596D0"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비정형</w:t>
      </w:r>
      <w:r w:rsidRPr="00865792">
        <w:rPr>
          <w:rFonts w:ascii="굴림" w:eastAsia="굴림" w:hAnsi="굴림"/>
        </w:rPr>
        <w:t xml:space="preserve"> 로그 데이터의 시계열적 일관성을 확보하기 위해, 모든 시간 변수를 UTC 기준의 표준 포맷(Datetime)으로 통일하였다. 이어지는 변수 선택 단계에서는 모델의 강건성(Robustness)을 저해하는 요인을 배제하기 위해 다음 두 가지 기준을 적용하였다. 첫째, 무정보성 변수의 제거이다. 전체 관측치의 99% 이상이 결</w:t>
      </w:r>
      <w:r w:rsidRPr="00865792">
        <w:rPr>
          <w:rFonts w:ascii="굴림" w:eastAsia="굴림" w:hAnsi="굴림" w:hint="eastAsia"/>
        </w:rPr>
        <w:t>측이거나</w:t>
      </w:r>
      <w:r w:rsidRPr="00865792">
        <w:rPr>
          <w:rFonts w:ascii="굴림" w:eastAsia="굴림" w:hAnsi="굴림"/>
        </w:rPr>
        <w:t xml:space="preserve"> 단일 값(Constant)을 갖는 변수는 종속변수에 대한 판별력이 부재하므로 분석 대상에서 제외하였다. 둘째, 정보 중복성 및 사후 변수의 배제이다. 제목_길이와 같은 단순 메타 </w:t>
      </w:r>
      <w:r w:rsidRPr="00865792">
        <w:rPr>
          <w:rFonts w:ascii="굴림" w:eastAsia="굴림" w:hAnsi="굴림"/>
        </w:rPr>
        <w:lastRenderedPageBreak/>
        <w:t>텍스트 변수는 모델 복잡도만 증가시킬 뿐 고객 여정의 본질적 정보를 제공하지 않는다는 선행 연구의 논의에 따라 제거하였다. 또한, 수신_불가_여부와 같이 발송 이후에 결정되는 기술적 로그 변수는 사전 예측 시점에 가용하지 않은 정보이므로 입력 변수로서의 타당성이 결여되어 제외하였다.</w:t>
      </w:r>
    </w:p>
    <w:p w14:paraId="581781D4"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t>2)</w:t>
      </w:r>
      <w:r w:rsidRPr="00D04907">
        <w:rPr>
          <w:rFonts w:ascii="굴림" w:eastAsia="굴림" w:hAnsi="굴림"/>
          <w:b/>
          <w:bCs/>
          <w:sz w:val="26"/>
          <w:szCs w:val="26"/>
        </w:rPr>
        <w:t xml:space="preserve"> </w:t>
      </w:r>
      <w:r w:rsidRPr="00D04907">
        <w:rPr>
          <w:rFonts w:ascii="굴림" w:eastAsia="굴림" w:hAnsi="굴림" w:hint="eastAsia"/>
          <w:b/>
          <w:bCs/>
          <w:sz w:val="26"/>
          <w:szCs w:val="26"/>
        </w:rPr>
        <w:t xml:space="preserve">빈도 기반 </w:t>
      </w:r>
      <w:r w:rsidRPr="00D04907">
        <w:rPr>
          <w:rFonts w:ascii="굴림" w:eastAsia="굴림" w:hAnsi="굴림"/>
          <w:b/>
          <w:bCs/>
          <w:sz w:val="26"/>
          <w:szCs w:val="26"/>
        </w:rPr>
        <w:t>화이트리스트</w:t>
      </w:r>
      <w:r w:rsidRPr="00D04907">
        <w:rPr>
          <w:rFonts w:ascii="굴림" w:eastAsia="굴림" w:hAnsi="굴림" w:hint="eastAsia"/>
          <w:b/>
          <w:bCs/>
          <w:sz w:val="26"/>
          <w:szCs w:val="26"/>
        </w:rPr>
        <w:t>를 통한</w:t>
      </w:r>
      <w:r w:rsidRPr="00D04907">
        <w:rPr>
          <w:rFonts w:ascii="굴림" w:eastAsia="굴림" w:hAnsi="굴림"/>
          <w:b/>
          <w:bCs/>
          <w:sz w:val="26"/>
          <w:szCs w:val="26"/>
        </w:rPr>
        <w:t xml:space="preserve"> 차원 축소</w:t>
      </w:r>
    </w:p>
    <w:p w14:paraId="18DC7ACF"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범주형</w:t>
      </w:r>
      <w:r w:rsidRPr="00865792">
        <w:rPr>
          <w:rFonts w:ascii="굴림" w:eastAsia="굴림" w:hAnsi="굴림"/>
        </w:rPr>
        <w:t xml:space="preserve"> 변수의 과도한 카디널리티(Cardinality) 증가는 데이터 희소성을 심화시켜 “차원의 저주(Curse of Dimensionality)”를 유발한다. 이를 완화하기 위해 본 연구는 빈도 기반의 화이트리스트(Whitelist) 접근법을 적용하였다. 전체 범주를 원-핫 인코딩(One-Hot Encoding)하는 대신, 상위 빈도를 점유하는 주요 범주(이메일 도메인 상위 3개, 접속 플랫폼 상위 5개 기기)만을 독립 변수로 보존하고, 나머지 롱테</w:t>
      </w:r>
      <w:r w:rsidRPr="00865792">
        <w:rPr>
          <w:rFonts w:ascii="굴림" w:eastAsia="굴림" w:hAnsi="굴림" w:hint="eastAsia"/>
        </w:rPr>
        <w:t>일</w:t>
      </w:r>
      <w:r w:rsidRPr="00865792">
        <w:rPr>
          <w:rFonts w:ascii="굴림" w:eastAsia="굴림" w:hAnsi="굴림"/>
        </w:rPr>
        <w:t xml:space="preserve">(Long-tail) 범주는 </w:t>
      </w:r>
      <w:r w:rsidRPr="00865792">
        <w:rPr>
          <w:rFonts w:ascii="굴림" w:eastAsia="굴림" w:hAnsi="굴림" w:hint="eastAsia"/>
        </w:rPr>
        <w:t>기타(</w:t>
      </w:r>
      <w:r w:rsidRPr="00865792">
        <w:rPr>
          <w:rFonts w:ascii="굴림" w:eastAsia="굴림" w:hAnsi="굴림"/>
        </w:rPr>
        <w:t>Other</w:t>
      </w:r>
      <w:r w:rsidRPr="00865792">
        <w:rPr>
          <w:rFonts w:ascii="굴림" w:eastAsia="굴림" w:hAnsi="굴림" w:hint="eastAsia"/>
        </w:rPr>
        <w:t>)</w:t>
      </w:r>
      <w:r w:rsidRPr="00865792">
        <w:rPr>
          <w:rFonts w:ascii="굴림" w:eastAsia="굴림" w:hAnsi="굴림"/>
        </w:rPr>
        <w:t xml:space="preserve">로 통합하였다. 이는 변수 공간을 압축하여 모델의 과적합(Overfitting)을 방지하고 일반화 성능을 </w:t>
      </w:r>
      <w:r w:rsidRPr="00865792">
        <w:rPr>
          <w:rFonts w:ascii="굴림" w:eastAsia="굴림" w:hAnsi="굴림" w:hint="eastAsia"/>
        </w:rPr>
        <w:t>높이기</w:t>
      </w:r>
      <w:r w:rsidRPr="00865792">
        <w:rPr>
          <w:rFonts w:ascii="굴림" w:eastAsia="굴림" w:hAnsi="굴림"/>
        </w:rPr>
        <w:t xml:space="preserve"> 위한 조치이다.</w:t>
      </w:r>
    </w:p>
    <w:p w14:paraId="5D60140A"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3</w:t>
      </w:r>
      <w:r w:rsidRPr="00D04907">
        <w:rPr>
          <w:rFonts w:ascii="굴림" w:eastAsia="굴림" w:hAnsi="굴림" w:hint="eastAsia"/>
          <w:b/>
          <w:bCs/>
          <w:sz w:val="26"/>
          <w:szCs w:val="26"/>
        </w:rPr>
        <w:t>)</w:t>
      </w:r>
      <w:r w:rsidRPr="00D04907">
        <w:rPr>
          <w:rFonts w:ascii="굴림" w:eastAsia="굴림" w:hAnsi="굴림"/>
          <w:b/>
          <w:bCs/>
          <w:sz w:val="26"/>
          <w:szCs w:val="26"/>
        </w:rPr>
        <w:t xml:space="preserve"> 고객 여정 시퀀스 통합 및 </w:t>
      </w:r>
      <w:r w:rsidRPr="00D04907">
        <w:rPr>
          <w:rFonts w:ascii="굴림" w:eastAsia="굴림" w:hAnsi="굴림" w:hint="eastAsia"/>
          <w:b/>
          <w:bCs/>
          <w:sz w:val="26"/>
          <w:szCs w:val="26"/>
        </w:rPr>
        <w:t>비정규화</w:t>
      </w:r>
    </w:p>
    <w:p w14:paraId="49EDB05A"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관계형</w:t>
      </w:r>
      <w:r w:rsidRPr="00865792">
        <w:rPr>
          <w:rFonts w:ascii="굴림" w:eastAsia="굴림" w:hAnsi="굴림"/>
        </w:rPr>
        <w:t xml:space="preserve"> 데이터베이스 구조로 파편화된 테이블(Messages, Client, Campaigns)을 고객 ID와 캠페인 ID를 키(Key)로 병합(Left Join)하여, 단일 사용자의 시계열적 행동 흐름을 추적 가능한 시퀀스 데이터로 비정규화(Denormalization)하였다. 특히 외부 변수인 공휴일 정보와의 병합 과정에서는 구매 여부(Target: 0/1)에 따른 데이터 구조적 정합성을 유지하기 위해, 매핑 테이블을 선제적으로 </w:t>
      </w:r>
      <w:r w:rsidRPr="00865792">
        <w:rPr>
          <w:rFonts w:ascii="굴림" w:eastAsia="굴림" w:hAnsi="굴림" w:hint="eastAsia"/>
        </w:rPr>
        <w:t>구조화 함으로써</w:t>
      </w:r>
      <w:r w:rsidRPr="00865792">
        <w:rPr>
          <w:rFonts w:ascii="굴림" w:eastAsia="굴림" w:hAnsi="굴림"/>
        </w:rPr>
        <w:t xml:space="preserve"> 조인(Join) 과정에서의 정보 누락 및 불일치 오류를 원천적으로 차단하였다.</w:t>
      </w:r>
    </w:p>
    <w:p w14:paraId="3E935C0A"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t>4)</w:t>
      </w:r>
      <w:r w:rsidRPr="00D04907">
        <w:rPr>
          <w:rFonts w:ascii="굴림" w:eastAsia="굴림" w:hAnsi="굴림"/>
          <w:b/>
          <w:bCs/>
          <w:sz w:val="26"/>
          <w:szCs w:val="26"/>
        </w:rPr>
        <w:t xml:space="preserve"> 시점 제약을 통한 데이터 누수 방지</w:t>
      </w:r>
    </w:p>
    <w:p w14:paraId="363EC253"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연구의 예측 시점은 메시지 발송 시점(</w:t>
      </w:r>
      <m:oMath>
        <m:r>
          <w:rPr>
            <w:rFonts w:ascii="Cambria Math" w:eastAsia="굴림" w:hAnsi="Cambria Math"/>
          </w:rPr>
          <m:t>t</m:t>
        </m:r>
      </m:oMath>
      <w:r w:rsidRPr="00865792">
        <w:rPr>
          <w:rFonts w:ascii="굴림" w:eastAsia="굴림" w:hAnsi="굴림"/>
        </w:rPr>
        <w:t xml:space="preserve">)이다. 따라서 모델의 입력 공간(Input Space)은 반드시 </w:t>
      </w:r>
      <w:r w:rsidRPr="00865792">
        <w:rPr>
          <w:rFonts w:ascii="굴림" w:eastAsia="굴림" w:hAnsi="굴림" w:hint="eastAsia"/>
        </w:rPr>
        <w:t>발송 직전 시점(</w:t>
      </w:r>
      <m:oMath>
        <m:r>
          <w:rPr>
            <w:rFonts w:ascii="Cambria Math" w:eastAsia="굴림" w:hAnsi="Cambria Math"/>
          </w:rPr>
          <m:t>t-1</m:t>
        </m:r>
      </m:oMath>
      <w:r w:rsidRPr="00865792">
        <w:rPr>
          <w:rFonts w:ascii="굴림" w:eastAsia="굴림" w:hAnsi="굴림" w:hint="eastAsia"/>
        </w:rPr>
        <w:t>)</w:t>
      </w:r>
      <w:r w:rsidRPr="00865792">
        <w:rPr>
          <w:rFonts w:ascii="굴림" w:eastAsia="굴림" w:hAnsi="굴림"/>
        </w:rPr>
        <w:t>까지 관측된 과거 데이터로만 한정되어야 한다. 미래의 정보가 학습에 포함되는 데이터 누수(Data Leakage) 혹은 선견 편향(Look-ahead Bias)을 방지하기 위해, 본 연구는 엄격한 시점 제약(Temporal Constraint)을 적용하였다. 이에 따라 누적 이력, 최신성(Recency), 캠페인 맥락 변수</w:t>
      </w:r>
      <w:r w:rsidRPr="00865792">
        <w:rPr>
          <w:rFonts w:ascii="굴림" w:eastAsia="굴림" w:hAnsi="굴림" w:hint="eastAsia"/>
        </w:rPr>
        <w:t>는</w:t>
      </w:r>
      <w:r w:rsidRPr="00865792">
        <w:rPr>
          <w:rFonts w:ascii="굴림" w:eastAsia="굴림" w:hAnsi="굴림"/>
        </w:rPr>
        <w:t xml:space="preserve"> 모두 발송 직전까지의 이력만으로 산출되었으며, 사후적으로 확정되는 정보는 학습에서 철저히 배제되었다.</w:t>
      </w:r>
    </w:p>
    <w:p w14:paraId="20B1CA10"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t>5)</w:t>
      </w:r>
      <w:r w:rsidRPr="00D04907">
        <w:rPr>
          <w:rFonts w:ascii="굴림" w:eastAsia="굴림" w:hAnsi="굴림"/>
          <w:b/>
          <w:bCs/>
          <w:sz w:val="26"/>
          <w:szCs w:val="26"/>
        </w:rPr>
        <w:t xml:space="preserve"> </w:t>
      </w:r>
      <w:r w:rsidRPr="00D04907">
        <w:rPr>
          <w:rFonts w:ascii="굴림" w:eastAsia="굴림" w:hAnsi="굴림" w:hint="eastAsia"/>
          <w:b/>
          <w:bCs/>
          <w:sz w:val="26"/>
          <w:szCs w:val="26"/>
        </w:rPr>
        <w:t xml:space="preserve">하이브리드 샘플링 및 </w:t>
      </w:r>
      <w:r w:rsidRPr="00D04907">
        <w:rPr>
          <w:rFonts w:ascii="굴림" w:eastAsia="굴림" w:hAnsi="굴림"/>
          <w:b/>
          <w:bCs/>
          <w:sz w:val="26"/>
          <w:szCs w:val="26"/>
        </w:rPr>
        <w:t>및 데이터 분할</w:t>
      </w:r>
    </w:p>
    <w:p w14:paraId="5FA18E78"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lastRenderedPageBreak/>
        <w:t>원본</w:t>
      </w:r>
      <w:r w:rsidRPr="00865792">
        <w:rPr>
          <w:rFonts w:ascii="굴림" w:eastAsia="굴림" w:hAnsi="굴림"/>
        </w:rPr>
        <w:t xml:space="preserve"> 데이터는 구매 전환율이 약 0.12%에 불과한 극심한 클래스 불균형을 보인다. 이는 모델이 다수 클래스(Non-purchase)로 편향되는 주 원인이 되므로, 본 연구는 </w:t>
      </w:r>
      <w:r w:rsidRPr="00865792">
        <w:rPr>
          <w:rFonts w:ascii="굴림" w:eastAsia="굴림" w:hAnsi="굴림"/>
          <w:noProof/>
        </w:rPr>
        <w:t>van Tol (2024)</w:t>
      </w:r>
      <w:r w:rsidRPr="00865792">
        <w:rPr>
          <w:rFonts w:ascii="굴림" w:eastAsia="굴림" w:hAnsi="굴림"/>
        </w:rPr>
        <w:t>의 표본 주입(Sample Infusion)에 기반한 하이브리드 샘플링 전략을 채택하였다.</w:t>
      </w:r>
      <w:r w:rsidRPr="00865792">
        <w:rPr>
          <w:rFonts w:ascii="굴림" w:eastAsia="굴림" w:hAnsi="굴림" w:hint="eastAsia"/>
        </w:rPr>
        <w:t xml:space="preserve"> </w:t>
      </w:r>
    </w:p>
    <w:p w14:paraId="53E37672" w14:textId="77777777" w:rsidR="00D35A90" w:rsidRDefault="00D35A90" w:rsidP="00670E9D">
      <w:pPr>
        <w:wordWrap/>
        <w:spacing w:line="432" w:lineRule="auto"/>
        <w:rPr>
          <w:rFonts w:ascii="굴림" w:eastAsia="굴림" w:hAnsi="굴림"/>
        </w:rPr>
      </w:pPr>
      <w:r w:rsidRPr="00865792">
        <w:rPr>
          <w:rFonts w:ascii="굴림" w:eastAsia="굴림" w:hAnsi="굴림" w:hint="eastAsia"/>
        </w:rPr>
        <w:t>우선, 소수</w:t>
      </w:r>
      <w:r w:rsidRPr="00865792">
        <w:rPr>
          <w:rFonts w:ascii="굴림" w:eastAsia="굴림" w:hAnsi="굴림"/>
        </w:rPr>
        <w:t xml:space="preserve"> 클래스의 정보 손실을 방지하기 위해 1.7억 건 중 실제 구매(Positive) 로그는 전량 보존하였다. 반면, 다수 클래스는 </w:t>
      </w:r>
      <w:r w:rsidRPr="00865792">
        <w:rPr>
          <w:rFonts w:ascii="굴림" w:eastAsia="굴림" w:hAnsi="굴림"/>
          <w:noProof/>
        </w:rPr>
        <w:t>Thabtah et al. (2020)</w:t>
      </w:r>
      <w:r w:rsidRPr="00865792">
        <w:rPr>
          <w:rFonts w:ascii="굴림" w:eastAsia="굴림" w:hAnsi="굴림"/>
        </w:rPr>
        <w:t>이 제안한 불균형 학습의 최적 비율을 고려하여, 데이터셋 내 양성 비율이 약 10%에 수렴하도록 무작위 언더샘플링을 수행하였다.</w:t>
      </w:r>
      <w:r w:rsidRPr="00865792">
        <w:rPr>
          <w:rFonts w:ascii="굴림" w:eastAsia="굴림" w:hAnsi="굴림" w:hint="eastAsia"/>
        </w:rPr>
        <w:t xml:space="preserve"> 다음으로, 최종</w:t>
      </w:r>
      <w:r w:rsidRPr="00865792">
        <w:rPr>
          <w:rFonts w:ascii="굴림" w:eastAsia="굴림" w:hAnsi="굴림"/>
        </w:rPr>
        <w:t xml:space="preserve"> 구축된 10만 건의 데이터셋은 사용자 집단 간의 편향을 제거하기 위해 무작위 셔플링 후 7:1.5:1.5 (Train/Validation/Test) 비율로 분할하였다.</w:t>
      </w:r>
      <w:r w:rsidRPr="00865792">
        <w:rPr>
          <w:rFonts w:ascii="굴림" w:eastAsia="굴림" w:hAnsi="굴림" w:hint="eastAsia"/>
        </w:rPr>
        <w:t xml:space="preserve"> 본 연구는 모델 간의 상대적 우위를 비교하는데 목적이 있으므로 평가 데이터의 클래스 비율도 통제하였다. 따라서 실무 적용 시에는 보정(Calibration)이 필요할 수 있다. 최종적으로 분할된 데이터는</w:t>
      </w:r>
      <w:r w:rsidRPr="00865792">
        <w:rPr>
          <w:rFonts w:ascii="굴림" w:eastAsia="굴림" w:hAnsi="굴림"/>
        </w:rPr>
        <w:t xml:space="preserve"> 모델 학습, 하이퍼파라미터 최적화, 그리고 일반화 성능의 객관적 검증을 위한 표준 절차를 따른 것이다.</w:t>
      </w:r>
    </w:p>
    <w:p w14:paraId="51F45F67" w14:textId="77777777" w:rsidR="00557037" w:rsidRDefault="00557037" w:rsidP="00670E9D">
      <w:pPr>
        <w:wordWrap/>
        <w:spacing w:line="432" w:lineRule="auto"/>
        <w:rPr>
          <w:rFonts w:ascii="굴림" w:eastAsia="굴림" w:hAnsi="굴림"/>
        </w:rPr>
      </w:pPr>
    </w:p>
    <w:p w14:paraId="5843DFFC" w14:textId="01AF80B9" w:rsidR="00D35A90" w:rsidRPr="00D04907" w:rsidRDefault="00D35A90" w:rsidP="00670E9D">
      <w:pPr>
        <w:wordWrap/>
        <w:spacing w:line="432" w:lineRule="auto"/>
        <w:rPr>
          <w:rFonts w:ascii="굴림" w:eastAsia="굴림" w:hAnsi="굴림"/>
          <w:b/>
          <w:bCs/>
          <w:sz w:val="28"/>
          <w:szCs w:val="28"/>
        </w:rPr>
      </w:pPr>
      <w:r w:rsidRPr="00D04907">
        <w:rPr>
          <w:rFonts w:ascii="굴림" w:eastAsia="굴림" w:hAnsi="굴림"/>
          <w:b/>
          <w:bCs/>
          <w:sz w:val="28"/>
          <w:szCs w:val="28"/>
        </w:rPr>
        <w:t>4. 예측 알고리즘</w:t>
      </w:r>
      <w:r w:rsidRPr="00D04907">
        <w:rPr>
          <w:rFonts w:ascii="굴림" w:eastAsia="굴림" w:hAnsi="굴림" w:hint="eastAsia"/>
          <w:b/>
          <w:bCs/>
          <w:sz w:val="28"/>
          <w:szCs w:val="28"/>
        </w:rPr>
        <w:t xml:space="preserve"> 아키텍처 및 실험 설계</w:t>
      </w:r>
    </w:p>
    <w:p w14:paraId="3EF4A7F4"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연구의 분석 대상인 고객 여정(Customer Journey) 로그는 전환(Conversion) 의사결정이 단일 변수에 의해 선형적으로 설명되지 않고, 채널 간의 상호작용, 시간 의존성(Temporal Dependency), 그리고 특정 시점에 국소적으로 발현되는 반응 패턴에 의해 복합적으로 결정된다는 특징을 갖는다. 그러나 기존 연구들은 (i) 정형 요약 변수(Summary Statistics)에 의존한 트리 모델링에 치중하거나, (ii) 시퀀스 모</w:t>
      </w:r>
      <w:r w:rsidRPr="00865792">
        <w:rPr>
          <w:rFonts w:ascii="굴림" w:eastAsia="굴림" w:hAnsi="굴림" w:hint="eastAsia"/>
        </w:rPr>
        <w:t>델을</w:t>
      </w:r>
      <w:r w:rsidRPr="00865792">
        <w:rPr>
          <w:rFonts w:ascii="굴림" w:eastAsia="굴림" w:hAnsi="굴림"/>
        </w:rPr>
        <w:t xml:space="preserve"> 적용하더라도 입력 단계에서 임베딩(Embedding)이나 차원 축소 기법을 과도하게 적용함으로써, 원시 로그(Raw Log)가 내재한 정보량의 한계를 구조적으로 은폐하는 경향이 있었다.</w:t>
      </w:r>
    </w:p>
    <w:p w14:paraId="4ADC1A93" w14:textId="77777777" w:rsidR="00D35A90"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이에</w:t>
      </w:r>
      <w:r w:rsidRPr="00865792">
        <w:rPr>
          <w:rFonts w:ascii="굴림" w:eastAsia="굴림" w:hAnsi="굴림"/>
        </w:rPr>
        <w:t xml:space="preserve"> 본 연구는 도메인 지식 기반의 피처 엔지니어링이 시계열적 맥락을 충분히 내재화</w:t>
      </w:r>
      <w:r w:rsidRPr="00865792">
        <w:rPr>
          <w:rFonts w:ascii="굴림" w:eastAsia="굴림" w:hAnsi="굴림" w:hint="eastAsia"/>
        </w:rPr>
        <w:t xml:space="preserve"> </w:t>
      </w:r>
      <w:r w:rsidRPr="00865792">
        <w:rPr>
          <w:rFonts w:ascii="굴림" w:eastAsia="굴림" w:hAnsi="굴림"/>
        </w:rPr>
        <w:t xml:space="preserve">했을 때, 전통적 앙상블 모델과 딥러닝 아키텍처가 각각 어떠한 기제로 예측 성능을 발현하는가를 규명하고자 한다. 이를 위해 총 8종의 알고리즘을 동일한 데이터 맥락 하에서 구축하고, </w:t>
      </w:r>
      <w:r w:rsidRPr="00865792">
        <w:rPr>
          <w:rFonts w:ascii="굴림" w:eastAsia="굴림" w:hAnsi="굴림" w:hint="eastAsia"/>
        </w:rPr>
        <w:t xml:space="preserve">각 모델의 최적화를 위한 주요 하이퍼파라미터를 베이지안 최적화(Bayesian Optimization)를 기반으로 튜닝하과 </w:t>
      </w:r>
      <w:r w:rsidRPr="00865792">
        <w:rPr>
          <w:rFonts w:ascii="굴림" w:eastAsia="굴림" w:hAnsi="굴림"/>
        </w:rPr>
        <w:t>교차 검증을 통해 성능 우위의 원천을 실증적으로 비교 분석하였다.</w:t>
      </w:r>
      <w:r w:rsidRPr="00865792">
        <w:rPr>
          <w:rFonts w:ascii="굴림" w:eastAsia="굴림" w:hAnsi="굴림" w:hint="eastAsia"/>
        </w:rPr>
        <w:t xml:space="preserve"> </w:t>
      </w:r>
    </w:p>
    <w:p w14:paraId="5BF6D1F0" w14:textId="77777777" w:rsidR="00345BED" w:rsidRPr="00865792" w:rsidRDefault="00345BED" w:rsidP="00253249">
      <w:pPr>
        <w:wordWrap/>
        <w:spacing w:line="432" w:lineRule="auto"/>
        <w:ind w:firstLineChars="50" w:firstLine="100"/>
        <w:rPr>
          <w:rFonts w:ascii="굴림" w:eastAsia="굴림" w:hAnsi="굴림"/>
        </w:rPr>
      </w:pPr>
    </w:p>
    <w:p w14:paraId="78F4588F"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1</w:t>
      </w:r>
      <w:r w:rsidRPr="00D04907">
        <w:rPr>
          <w:rFonts w:ascii="굴림" w:eastAsia="굴림" w:hAnsi="굴림" w:hint="eastAsia"/>
          <w:b/>
          <w:bCs/>
          <w:sz w:val="26"/>
          <w:szCs w:val="26"/>
        </w:rPr>
        <w:t>)</w:t>
      </w:r>
      <w:r w:rsidRPr="00D04907">
        <w:rPr>
          <w:rFonts w:ascii="굴림" w:eastAsia="굴림" w:hAnsi="굴림"/>
          <w:b/>
          <w:bCs/>
          <w:sz w:val="26"/>
          <w:szCs w:val="26"/>
        </w:rPr>
        <w:t xml:space="preserve"> </w:t>
      </w:r>
      <w:r w:rsidRPr="00D04907">
        <w:rPr>
          <w:rFonts w:ascii="굴림" w:eastAsia="굴림" w:hAnsi="굴림" w:hint="eastAsia"/>
          <w:b/>
          <w:bCs/>
          <w:sz w:val="26"/>
          <w:szCs w:val="26"/>
        </w:rPr>
        <w:t>트리 기반 앙상블</w:t>
      </w:r>
      <w:r w:rsidRPr="00D04907">
        <w:rPr>
          <w:rFonts w:ascii="굴림" w:eastAsia="굴림" w:hAnsi="굴림"/>
          <w:b/>
          <w:bCs/>
          <w:sz w:val="26"/>
          <w:szCs w:val="26"/>
        </w:rPr>
        <w:t xml:space="preserve"> 알고리즘: Random Forest, XGBoost</w:t>
      </w:r>
    </w:p>
    <w:p w14:paraId="50F65A03"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rPr>
        <w:t>딥러닝 모델의 효용성을 객관적으로 평가하기 위한 기준점(Benchmark)으로서, 정형 데이터 분석에서 강건한(Robust) 일반화 성능이 입증된 트리 기반 앙상블 모델을 채택하였다.</w:t>
      </w:r>
      <w:r w:rsidRPr="00865792">
        <w:rPr>
          <w:rFonts w:ascii="굴림" w:eastAsia="굴림" w:hAnsi="굴림" w:hint="eastAsia"/>
        </w:rPr>
        <w:t xml:space="preserve"> </w:t>
      </w:r>
      <w:r w:rsidRPr="00865792">
        <w:rPr>
          <w:rFonts w:ascii="굴림" w:eastAsia="굴림" w:hAnsi="굴림"/>
        </w:rPr>
        <w:t>Random Forest (RF)는 부트스트랩 표본추출(Bootstrap Aggregating)을 통해 다수의 결정 트리를 생성하고 그 결과를 결합함으로써, 개별 모델의 편향을 유지하면서 분산(Variance)을 효과적으로 감소시키는 전략을 취한다. 반면, XGBoost (XGB)는 그래디언트 부스팅(Gradient Boosting) 프레임워크를 기반으로 이전 트리의 잔차(Residual)를 순차적으로 보정하며, 희소 데이터(Sparse Data) 처리에 특화된 알고리즘 구조와 병렬 연산 최적화를 통해 실무적 효율성을 제공한다.</w:t>
      </w:r>
    </w:p>
    <w:p w14:paraId="15E80CDE"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이들 트리 계열 모델은 입력 데이터의 순차적(Sequential) 흐름을 직접 학습하지는 않는다. 그러나 본 연구에서 설계한 도메인 지식</w:t>
      </w:r>
      <w:r w:rsidRPr="00865792">
        <w:rPr>
          <w:rFonts w:ascii="굴림" w:eastAsia="굴림" w:hAnsi="굴림" w:hint="eastAsia"/>
        </w:rPr>
        <w:t xml:space="preserve"> 기반</w:t>
      </w:r>
      <w:r w:rsidRPr="00865792">
        <w:rPr>
          <w:rFonts w:ascii="굴림" w:eastAsia="굴림" w:hAnsi="굴림"/>
        </w:rPr>
        <w:t xml:space="preserve"> 피처(구매 주기 패턴, 피로도 등)가 이미 시간적 구조를 정형 신호로 요약하고 있으므로, 트리 모델이 변수 간의 고차 상호작용(High-order Interaction)과 비선형 경계를 학습함으로써 어느 수준까지 시계열 예측 성능을 근사할 수 있는지 검증하는 것은 중요하다. 이는 향후 딥러닝 모델이 제공할 시퀀스 학습의 </w:t>
      </w:r>
      <w:r w:rsidRPr="00865792">
        <w:rPr>
          <w:rFonts w:ascii="굴림" w:eastAsia="굴림" w:hAnsi="굴림" w:hint="eastAsia"/>
        </w:rPr>
        <w:t>이득을</w:t>
      </w:r>
      <w:r w:rsidRPr="00865792">
        <w:rPr>
          <w:rFonts w:ascii="굴림" w:eastAsia="굴림" w:hAnsi="굴림"/>
        </w:rPr>
        <w:t xml:space="preserve"> 식별하는 핵심 비교 기준이 된다.</w:t>
      </w:r>
    </w:p>
    <w:p w14:paraId="02426A15" w14:textId="77777777" w:rsidR="00D35A90"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한</w:t>
      </w:r>
      <w:r w:rsidRPr="00865792">
        <w:rPr>
          <w:rFonts w:ascii="굴림" w:eastAsia="굴림" w:hAnsi="굴림"/>
        </w:rPr>
        <w:t>편, 비교군인 딥러닝 모델의 입력 구조는 표현 학습(Representation Learning)의 고도화보다는, 원시 로그의 정보량 한계와 도메인 피처의 효과를 분리하여 관측하려는 실험 목적에 부합하도록 최소</w:t>
      </w:r>
      <w:r w:rsidRPr="00865792">
        <w:rPr>
          <w:rFonts w:ascii="굴림" w:eastAsia="굴림" w:hAnsi="굴림" w:hint="eastAsia"/>
        </w:rPr>
        <w:t>한의</w:t>
      </w:r>
      <w:r w:rsidRPr="00865792">
        <w:rPr>
          <w:rFonts w:ascii="굴림" w:eastAsia="굴림" w:hAnsi="굴림"/>
        </w:rPr>
        <w:t xml:space="preserve"> 변환 원칙을 적용하였다.</w:t>
      </w:r>
      <w:r w:rsidRPr="00865792">
        <w:rPr>
          <w:rFonts w:ascii="굴림" w:eastAsia="굴림" w:hAnsi="굴림" w:hint="eastAsia"/>
        </w:rPr>
        <w:t xml:space="preserve"> </w:t>
      </w:r>
      <w:r w:rsidRPr="00865792">
        <w:rPr>
          <w:rFonts w:ascii="굴림" w:eastAsia="굴림" w:hAnsi="굴림"/>
        </w:rPr>
        <w:t>구체적으로, 각 메시지 로그를 하나의 관측치로 간주하여 수치형 피처만을 추출하였</w:t>
      </w:r>
      <w:r w:rsidRPr="00865792">
        <w:rPr>
          <w:rFonts w:ascii="굴림" w:eastAsia="굴림" w:hAnsi="굴림" w:hint="eastAsia"/>
        </w:rPr>
        <w:t xml:space="preserve">고, 희소벡터인 원-핫 범주형 변수를 별도의 </w:t>
      </w:r>
      <w:r w:rsidRPr="00865792">
        <w:rPr>
          <w:rFonts w:ascii="굴림" w:eastAsia="굴림" w:hAnsi="굴림"/>
        </w:rPr>
        <w:t>임베딩</w:t>
      </w:r>
      <w:r w:rsidRPr="00865792">
        <w:rPr>
          <w:rFonts w:ascii="굴림" w:eastAsia="굴림" w:hAnsi="굴림" w:hint="eastAsia"/>
        </w:rPr>
        <w:t xml:space="preserve"> 차원 축소 없이 그대로 입력하여 정보 손실을 막았다.</w:t>
      </w:r>
      <w:r w:rsidRPr="00865792">
        <w:rPr>
          <w:rFonts w:ascii="굴림" w:eastAsia="굴림" w:hAnsi="굴림"/>
        </w:rPr>
        <w:t xml:space="preserve"> 전체 입력 데이터는</w:t>
      </w:r>
      <w:r w:rsidRPr="00865792">
        <w:rPr>
          <w:rFonts w:ascii="굴림" w:eastAsia="굴림" w:hAnsi="굴림" w:hint="eastAsia"/>
        </w:rPr>
        <w:t xml:space="preserve"> (</w:t>
      </w:r>
      <m:oMath>
        <m:r>
          <w:rPr>
            <w:rFonts w:ascii="Cambria Math" w:eastAsia="굴림" w:hAnsi="Cambria Math"/>
          </w:rPr>
          <m:t>N×F</m:t>
        </m:r>
      </m:oMath>
      <w:r w:rsidRPr="00865792">
        <w:rPr>
          <w:rFonts w:ascii="굴림" w:eastAsia="굴림" w:hAnsi="굴림" w:hint="eastAsia"/>
        </w:rPr>
        <w:t>)</w:t>
      </w:r>
      <w:r w:rsidRPr="00865792">
        <w:rPr>
          <w:rFonts w:ascii="굴림" w:eastAsia="굴림" w:hAnsi="굴림"/>
        </w:rPr>
        <w:t xml:space="preserve"> 행렬로 구성되며, 순환신경망(RNN/LSTM) 계층의 입력 요건을 충족하기 위해 채널 축(Channel Axis)을 확장하여</w:t>
      </w:r>
      <w:r w:rsidRPr="00865792">
        <w:rPr>
          <w:rFonts w:ascii="굴림" w:eastAsia="굴림" w:hAnsi="굴림" w:hint="eastAsia"/>
        </w:rPr>
        <w:t xml:space="preserve"> (</w:t>
      </w:r>
      <m:oMath>
        <m:r>
          <w:rPr>
            <w:rFonts w:ascii="Cambria Math" w:eastAsia="굴림" w:hAnsi="Cambria Math"/>
          </w:rPr>
          <m:t>N×1×F</m:t>
        </m:r>
      </m:oMath>
      <w:r w:rsidRPr="00865792">
        <w:rPr>
          <w:rFonts w:ascii="굴림" w:eastAsia="굴림" w:hAnsi="굴림" w:hint="eastAsia"/>
        </w:rPr>
        <w:t xml:space="preserve">) </w:t>
      </w:r>
      <w:r w:rsidRPr="00865792">
        <w:rPr>
          <w:rFonts w:ascii="굴림" w:eastAsia="굴림" w:hAnsi="굴림"/>
        </w:rPr>
        <w:t>3차원 텐서로 변환</w:t>
      </w:r>
      <w:r w:rsidRPr="00865792">
        <w:rPr>
          <w:rFonts w:ascii="굴림" w:eastAsia="굴림" w:hAnsi="굴림" w:hint="eastAsia"/>
        </w:rPr>
        <w:t>하여 공간상의 비선형적 상호작용을 순차적으로 탐색</w:t>
      </w:r>
      <w:r w:rsidRPr="00865792">
        <w:rPr>
          <w:rFonts w:ascii="굴림" w:eastAsia="굴림" w:hAnsi="굴림"/>
        </w:rPr>
        <w:t>하였다. 이때 의도적으로 시퀀스 패딩(Padding)이나 마스킹(Masking)을 배제하고 샘플 단위의 입력을 유지하였는데, 이는 딥러닝 모델이 학습하는 대상이 엄밀한 시간의 흐름이 아니라 도메인 피처가 내재한 시간 요약 정보임을 통제된 조건 하에서 검증하기 위함이다.</w:t>
      </w:r>
    </w:p>
    <w:p w14:paraId="24689C8C" w14:textId="77777777" w:rsidR="00740B2D" w:rsidRPr="00865792" w:rsidRDefault="00740B2D" w:rsidP="00253249">
      <w:pPr>
        <w:wordWrap/>
        <w:spacing w:line="432" w:lineRule="auto"/>
        <w:ind w:firstLineChars="50" w:firstLine="100"/>
        <w:rPr>
          <w:rFonts w:ascii="굴림" w:eastAsia="굴림" w:hAnsi="굴림"/>
        </w:rPr>
      </w:pPr>
    </w:p>
    <w:p w14:paraId="48EC5B67"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lastRenderedPageBreak/>
        <w:t>2)</w:t>
      </w:r>
      <w:r w:rsidRPr="00D04907">
        <w:rPr>
          <w:rFonts w:ascii="굴림" w:eastAsia="굴림" w:hAnsi="굴림"/>
          <w:b/>
          <w:bCs/>
          <w:sz w:val="26"/>
          <w:szCs w:val="26"/>
        </w:rPr>
        <w:t xml:space="preserve"> 단일 딥러닝 알고리즘: MLP, CNN, RNN, LSTM</w:t>
      </w:r>
    </w:p>
    <w:p w14:paraId="2E7B6BF8" w14:textId="77777777" w:rsidR="00D35A90"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정형화된 도메인 </w:t>
      </w:r>
      <w:r w:rsidRPr="00865792">
        <w:rPr>
          <w:rFonts w:ascii="굴림" w:eastAsia="굴림" w:hAnsi="굴림" w:hint="eastAsia"/>
        </w:rPr>
        <w:t>변수들이</w:t>
      </w:r>
      <w:r w:rsidRPr="00865792">
        <w:rPr>
          <w:rFonts w:ascii="굴림" w:eastAsia="굴림" w:hAnsi="굴림"/>
        </w:rPr>
        <w:t xml:space="preserve"> 신경망에 입력되는 텐서 구조에 따라 어떠한 예측 특성을 보이는지 규명하기 위해, 데이터의 위상학적 표현 방식을 달리한 네 가지 단일 아키텍처를 구축하였다.</w:t>
      </w:r>
      <w:r w:rsidRPr="00865792">
        <w:rPr>
          <w:rFonts w:ascii="굴림" w:eastAsia="굴림" w:hAnsi="굴림" w:hint="eastAsia"/>
        </w:rPr>
        <w:t xml:space="preserve"> 첫째로, </w:t>
      </w:r>
      <w:r w:rsidRPr="00865792">
        <w:rPr>
          <w:rFonts w:ascii="굴림" w:eastAsia="굴림" w:hAnsi="굴림"/>
        </w:rPr>
        <w:t>Multi-Layer Perceptron (MLP)</w:t>
      </w:r>
      <w:r w:rsidRPr="00865792">
        <w:rPr>
          <w:rFonts w:ascii="굴림" w:eastAsia="굴림" w:hAnsi="굴림" w:hint="eastAsia"/>
        </w:rPr>
        <w:t xml:space="preserve">는 </w:t>
      </w:r>
      <w:r w:rsidRPr="00865792">
        <w:rPr>
          <w:rFonts w:ascii="굴림" w:eastAsia="굴림" w:hAnsi="굴림"/>
        </w:rPr>
        <w:t xml:space="preserve">가장 기본적인 전방향 신경망(Feed-forward Neural Network)으로, 입력 데이터를 </w:t>
      </w:r>
      <w:r w:rsidRPr="00865792">
        <w:rPr>
          <w:rFonts w:ascii="굴림" w:eastAsia="굴림" w:hAnsi="굴림" w:hint="eastAsia"/>
        </w:rPr>
        <w:t>(</w:t>
      </w:r>
      <m:oMath>
        <m:r>
          <w:rPr>
            <w:rFonts w:ascii="Cambria Math" w:eastAsia="굴림" w:hAnsi="Cambria Math"/>
          </w:rPr>
          <m:t>N×F</m:t>
        </m:r>
      </m:oMath>
      <w:r w:rsidRPr="00865792">
        <w:rPr>
          <w:rFonts w:ascii="굴림" w:eastAsia="굴림" w:hAnsi="굴림" w:hint="eastAsia"/>
        </w:rPr>
        <w:t>)</w:t>
      </w:r>
      <w:r w:rsidRPr="00865792">
        <w:rPr>
          <w:rFonts w:ascii="굴림" w:eastAsia="굴림" w:hAnsi="굴림"/>
        </w:rPr>
        <w:t xml:space="preserve"> 형태의 2차원 매트릭스로 처리한다. 이는 모든 입력 변수가 </w:t>
      </w:r>
      <w:r w:rsidRPr="00865792">
        <w:rPr>
          <w:rFonts w:ascii="굴림" w:eastAsia="굴림" w:hAnsi="굴림" w:hint="eastAsia"/>
        </w:rPr>
        <w:t>은닉층의</w:t>
      </w:r>
      <w:r w:rsidRPr="00865792">
        <w:rPr>
          <w:rFonts w:ascii="굴림" w:eastAsia="굴림" w:hAnsi="굴림"/>
        </w:rPr>
        <w:t xml:space="preserve"> 뉴런과 완전히 연결되는 구조로, 변수의 배열 순서나 국소적 관계보다는 변수 전체의 전역적 상호작용과 비선형 결합 강도가 예측력을 좌우하는 상황에서 베이스라인(Baseline) 역할을 수행한다.</w:t>
      </w:r>
      <w:r w:rsidRPr="00865792">
        <w:rPr>
          <w:rFonts w:ascii="굴림" w:eastAsia="굴림" w:hAnsi="굴림" w:hint="eastAsia"/>
        </w:rPr>
        <w:t xml:space="preserve"> 둘째로, </w:t>
      </w:r>
      <w:r w:rsidRPr="00865792">
        <w:rPr>
          <w:rFonts w:ascii="굴림" w:eastAsia="굴림" w:hAnsi="굴림"/>
        </w:rPr>
        <w:t>Convolutional Neural Network (CNN)</w:t>
      </w:r>
      <w:r w:rsidRPr="00865792">
        <w:rPr>
          <w:rFonts w:ascii="굴림" w:eastAsia="굴림" w:hAnsi="굴림" w:hint="eastAsia"/>
        </w:rPr>
        <w:t xml:space="preserve">은 </w:t>
      </w:r>
      <w:r w:rsidRPr="00865792">
        <w:rPr>
          <w:rFonts w:ascii="굴림" w:eastAsia="굴림" w:hAnsi="굴림"/>
        </w:rPr>
        <w:t xml:space="preserve">도메인 </w:t>
      </w:r>
      <w:r w:rsidRPr="00865792">
        <w:rPr>
          <w:rFonts w:ascii="굴림" w:eastAsia="굴림" w:hAnsi="굴림" w:hint="eastAsia"/>
        </w:rPr>
        <w:t>변수들</w:t>
      </w:r>
      <w:r w:rsidRPr="00865792">
        <w:rPr>
          <w:rFonts w:ascii="굴림" w:eastAsia="굴림" w:hAnsi="굴림"/>
        </w:rPr>
        <w:t xml:space="preserve"> 간의 국소적 관계를 포착하기 위해 입력을</w:t>
      </w:r>
      <w:r w:rsidRPr="00865792">
        <w:rPr>
          <w:rFonts w:ascii="굴림" w:eastAsia="굴림" w:hAnsi="굴림" w:hint="eastAsia"/>
        </w:rPr>
        <w:t xml:space="preserve"> </w:t>
      </w:r>
      <w:bookmarkStart w:id="18" w:name="OLE_LINK3"/>
      <w:r w:rsidRPr="00865792">
        <w:rPr>
          <w:rFonts w:ascii="굴림" w:eastAsia="굴림" w:hAnsi="굴림" w:hint="eastAsia"/>
        </w:rPr>
        <w:t>(</w:t>
      </w:r>
      <w:bookmarkStart w:id="19" w:name="OLE_LINK1"/>
      <m:oMath>
        <m:r>
          <w:rPr>
            <w:rFonts w:ascii="Cambria Math" w:eastAsia="굴림" w:hAnsi="Cambria Math"/>
          </w:rPr>
          <m:t>N×F×1</m:t>
        </m:r>
      </m:oMath>
      <w:bookmarkEnd w:id="19"/>
      <w:r w:rsidRPr="00865792">
        <w:rPr>
          <w:rFonts w:ascii="굴림" w:eastAsia="굴림" w:hAnsi="굴림" w:hint="eastAsia"/>
        </w:rPr>
        <w:t>)</w:t>
      </w:r>
      <w:bookmarkEnd w:id="18"/>
      <w:r w:rsidRPr="00865792">
        <w:rPr>
          <w:rFonts w:ascii="굴림" w:eastAsia="굴림" w:hAnsi="굴림"/>
        </w:rPr>
        <w:t>의 3차원 텐서로 재구성하고 1D-CNN을 적용하였다. 커널(Kernel)이 피처 축을 따라 슬라이딩하며 연산을 수행함으로써, 전체 변수의 전역적 결합보다는 인접한 변수 그룹 내에 존재하는 국소적 패턴이나 미세 변동이 전환 예측의 핵심 신호로 작용할 때 유효한 접근법이다.</w:t>
      </w:r>
      <w:r w:rsidRPr="00865792">
        <w:rPr>
          <w:rFonts w:ascii="굴림" w:eastAsia="굴림" w:hAnsi="굴림" w:hint="eastAsia"/>
        </w:rPr>
        <w:t xml:space="preserve"> 셋째로, </w:t>
      </w:r>
      <w:r w:rsidRPr="00865792">
        <w:rPr>
          <w:rFonts w:ascii="굴림" w:eastAsia="굴림" w:hAnsi="굴림"/>
        </w:rPr>
        <w:t>Recurrent Neural Network (RNN)</w:t>
      </w:r>
      <w:r w:rsidRPr="00865792">
        <w:rPr>
          <w:rFonts w:ascii="굴림" w:eastAsia="굴림" w:hAnsi="굴림" w:hint="eastAsia"/>
        </w:rPr>
        <w:t>은</w:t>
      </w:r>
      <w:r w:rsidRPr="00865792">
        <w:rPr>
          <w:rFonts w:ascii="굴림" w:eastAsia="굴림" w:hAnsi="굴림"/>
        </w:rPr>
        <w:t xml:space="preserve"> 순환 구조를 통해 은닉 상태(Hidden State)를 갱신하지만, 본 연구에서는 정형 데이터의 속성을 고려하여 입력 차</w:t>
      </w:r>
      <w:r w:rsidRPr="00865792">
        <w:rPr>
          <w:rFonts w:ascii="굴림" w:eastAsia="굴림" w:hAnsi="굴림" w:hint="eastAsia"/>
        </w:rPr>
        <w:t>원을 (</w:t>
      </w:r>
      <m:oMath>
        <m:r>
          <w:rPr>
            <w:rFonts w:ascii="Cambria Math" w:eastAsia="굴림" w:hAnsi="Cambria Math"/>
          </w:rPr>
          <m:t>N×1×F</m:t>
        </m:r>
      </m:oMath>
      <w:r w:rsidRPr="00865792">
        <w:rPr>
          <w:rFonts w:ascii="굴림" w:eastAsia="굴림" w:hAnsi="굴림" w:hint="eastAsia"/>
        </w:rPr>
        <w:t>)</w:t>
      </w:r>
      <w:r w:rsidRPr="00865792">
        <w:rPr>
          <w:rFonts w:ascii="굴림" w:eastAsia="굴림" w:hAnsi="굴림"/>
        </w:rPr>
        <w:t>로 설정하였다. 이는 전체 피처 집합을 단일 시점(Time-step=1)의 벡터로 간주하여 처리하는 방식으로, 시계열적 펼침 없이 RNN 셀 고유의 비선형 활성화 기제가 MLP 대비 어떠한 표현 학습의 차이를 만드는지 검증하기 위한 설정이다.</w:t>
      </w:r>
      <w:r w:rsidRPr="00865792">
        <w:rPr>
          <w:rFonts w:ascii="굴림" w:eastAsia="굴림" w:hAnsi="굴림" w:hint="eastAsia"/>
        </w:rPr>
        <w:t xml:space="preserve"> 마지막으로 </w:t>
      </w:r>
      <w:r w:rsidRPr="00865792">
        <w:rPr>
          <w:rFonts w:ascii="굴림" w:eastAsia="굴림" w:hAnsi="굴림"/>
        </w:rPr>
        <w:t>Long Short-Term Memory (LSTM)은 입력, 망각, 출력 게이트(Gate)로 구성된 메모리 셀을 통해 정보의 흐름을 제어한다. 본 연구는</w:t>
      </w:r>
      <w:r w:rsidRPr="00865792">
        <w:rPr>
          <w:rFonts w:ascii="굴림" w:eastAsia="굴림" w:hAnsi="굴림" w:hint="eastAsia"/>
        </w:rPr>
        <w:t xml:space="preserve"> 마찬가지로 (</w:t>
      </w:r>
      <m:oMath>
        <m:r>
          <w:rPr>
            <w:rFonts w:ascii="Cambria Math" w:eastAsia="굴림" w:hAnsi="Cambria Math"/>
          </w:rPr>
          <m:t>N×1×F</m:t>
        </m:r>
      </m:oMath>
      <w:r w:rsidRPr="00865792">
        <w:rPr>
          <w:rFonts w:ascii="굴림" w:eastAsia="굴림" w:hAnsi="굴림" w:hint="eastAsia"/>
        </w:rPr>
        <w:t>)</w:t>
      </w:r>
      <w:r w:rsidRPr="00865792">
        <w:rPr>
          <w:rFonts w:ascii="굴림" w:eastAsia="굴림" w:hAnsi="굴림"/>
        </w:rPr>
        <w:t>의 입력 구조를 채택하여, 시계열적 장기 의존성 학습보다는 LSTM 셀 내부의 메커니즘이 복잡한 도메인 피처(장기 성향 vs 단기 피로도) 간의 정보 선택과 소거에 있어 MLP보다 우수한 필터링 능력을 발휘하는지 평가하는 데 초점을 둔다.</w:t>
      </w:r>
    </w:p>
    <w:p w14:paraId="06461326" w14:textId="77777777" w:rsidR="00AC2E71" w:rsidRPr="00865792" w:rsidRDefault="00AC2E71" w:rsidP="00D04907">
      <w:pPr>
        <w:wordWrap/>
        <w:spacing w:line="432" w:lineRule="auto"/>
        <w:ind w:firstLineChars="100" w:firstLine="200"/>
        <w:rPr>
          <w:rFonts w:ascii="굴림" w:eastAsia="굴림" w:hAnsi="굴림"/>
        </w:rPr>
      </w:pPr>
    </w:p>
    <w:p w14:paraId="4FE9C2A3"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3</w:t>
      </w:r>
      <w:r w:rsidRPr="00D04907">
        <w:rPr>
          <w:rFonts w:ascii="굴림" w:eastAsia="굴림" w:hAnsi="굴림" w:hint="eastAsia"/>
          <w:b/>
          <w:bCs/>
          <w:sz w:val="26"/>
          <w:szCs w:val="26"/>
        </w:rPr>
        <w:t>)</w:t>
      </w:r>
      <w:r w:rsidRPr="00D04907">
        <w:rPr>
          <w:rFonts w:ascii="굴림" w:eastAsia="굴림" w:hAnsi="굴림"/>
          <w:b/>
          <w:bCs/>
          <w:sz w:val="26"/>
          <w:szCs w:val="26"/>
        </w:rPr>
        <w:t xml:space="preserve"> 하이브리드 딥러닝 알고리즘: CNN–LSTM, RNN–LSTM</w:t>
      </w:r>
    </w:p>
    <w:p w14:paraId="55DCD43C" w14:textId="77777777" w:rsidR="00D35A90"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단일</w:t>
      </w:r>
      <w:r w:rsidRPr="00865792">
        <w:rPr>
          <w:rFonts w:ascii="굴림" w:eastAsia="굴림" w:hAnsi="굴림"/>
        </w:rPr>
        <w:t xml:space="preserve"> 아키텍처의 편향을 상호 보완하기 위해, 국소 특징 추출과 시퀀스 모델링을 결합한 하이브리드 구조를 추가로 구성하였다.</w:t>
      </w:r>
      <w:r w:rsidRPr="00865792">
        <w:rPr>
          <w:rFonts w:ascii="굴림" w:eastAsia="굴림" w:hAnsi="굴림" w:hint="eastAsia"/>
        </w:rPr>
        <w:t xml:space="preserve"> </w:t>
      </w:r>
      <w:r w:rsidRPr="00865792">
        <w:rPr>
          <w:rFonts w:ascii="굴림" w:eastAsia="굴림" w:hAnsi="굴림"/>
        </w:rPr>
        <w:t>CNN-LSTM</w:t>
      </w:r>
      <w:r w:rsidRPr="00865792">
        <w:rPr>
          <w:rFonts w:ascii="굴림" w:eastAsia="굴림" w:hAnsi="굴림" w:hint="eastAsia"/>
        </w:rPr>
        <w:t xml:space="preserve">에서 </w:t>
      </w:r>
      <w:r w:rsidRPr="00865792">
        <w:rPr>
          <w:rFonts w:ascii="굴림" w:eastAsia="굴림" w:hAnsi="굴림"/>
        </w:rPr>
        <w:t>CNN을 인코더(Feature Extractor)로, LSTM을 디코더(Sequence Modeler)로 활용하는 구조이다. 입력단에서는 (</w:t>
      </w:r>
      <m:oMath>
        <m:r>
          <w:rPr>
            <w:rFonts w:ascii="Cambria Math" w:eastAsia="굴림" w:hAnsi="Cambria Math"/>
          </w:rPr>
          <m:t>N×F×1</m:t>
        </m:r>
      </m:oMath>
      <w:r w:rsidRPr="00865792">
        <w:rPr>
          <w:rFonts w:ascii="굴림" w:eastAsia="굴림" w:hAnsi="굴림"/>
        </w:rPr>
        <w:t xml:space="preserve">) 구조를 통해 CNN이 피처 공간 상의 노이즈를 제거하고 유의미한 국소 특징을 </w:t>
      </w:r>
      <w:r w:rsidRPr="00865792">
        <w:rPr>
          <w:rFonts w:ascii="굴림" w:eastAsia="굴림" w:hAnsi="굴림" w:hint="eastAsia"/>
        </w:rPr>
        <w:t>학습 및 생성한다</w:t>
      </w:r>
      <w:r w:rsidRPr="00865792">
        <w:rPr>
          <w:rFonts w:ascii="굴림" w:eastAsia="굴림" w:hAnsi="굴림"/>
        </w:rPr>
        <w:t>. 이후, LSTM은 추출된 특징</w:t>
      </w:r>
      <w:r w:rsidRPr="00865792">
        <w:rPr>
          <w:rFonts w:ascii="굴림" w:eastAsia="굴림" w:hAnsi="굴림" w:hint="eastAsia"/>
        </w:rPr>
        <w:t>들의</w:t>
      </w:r>
      <w:r w:rsidRPr="00865792">
        <w:rPr>
          <w:rFonts w:ascii="굴림" w:eastAsia="굴림" w:hAnsi="굴림"/>
        </w:rPr>
        <w:t xml:space="preserve"> 시퀀스를 입력받아 특징 간의 위상학적 인과관계를 </w:t>
      </w:r>
      <w:r w:rsidRPr="00865792">
        <w:rPr>
          <w:rFonts w:ascii="굴림" w:eastAsia="굴림" w:hAnsi="굴림"/>
        </w:rPr>
        <w:lastRenderedPageBreak/>
        <w:t>학습한다. 이는 어떤 반응 변수들이 뭉쳐서 유의미한 패턴을 만드는지(CNN)</w:t>
      </w:r>
      <w:r w:rsidRPr="00865792">
        <w:rPr>
          <w:rFonts w:ascii="굴림" w:eastAsia="굴림" w:hAnsi="굴림" w:hint="eastAsia"/>
        </w:rPr>
        <w:t xml:space="preserve">, 그리고 </w:t>
      </w:r>
      <w:r w:rsidRPr="00865792">
        <w:rPr>
          <w:rFonts w:ascii="굴림" w:eastAsia="굴림" w:hAnsi="굴림"/>
        </w:rPr>
        <w:t>그 패턴들이 어떤 맥락으로 연결되는지(LSTM)를 계층적으로 분리 학습하는 전략이다</w:t>
      </w:r>
      <w:r w:rsidRPr="00865792">
        <w:rPr>
          <w:rFonts w:ascii="굴림" w:eastAsia="굴림" w:hAnsi="굴림" w:hint="eastAsia"/>
        </w:rPr>
        <w:t xml:space="preserve">. 다름으로 </w:t>
      </w:r>
      <w:r w:rsidRPr="00865792">
        <w:rPr>
          <w:rFonts w:ascii="굴림" w:eastAsia="굴림" w:hAnsi="굴림"/>
        </w:rPr>
        <w:t>RNN-LSTM</w:t>
      </w:r>
      <w:r w:rsidRPr="00865792">
        <w:rPr>
          <w:rFonts w:ascii="굴림" w:eastAsia="굴림" w:hAnsi="굴림" w:hint="eastAsia"/>
        </w:rPr>
        <w:t xml:space="preserve">에서는 </w:t>
      </w:r>
      <w:r w:rsidRPr="00865792">
        <w:rPr>
          <w:rFonts w:ascii="굴림" w:eastAsia="굴림" w:hAnsi="굴림"/>
        </w:rPr>
        <w:t>단순 순환 셀(RNN)과 게이트 기반 셀(LSTM)을 적층(Stacking)한 구조이다. 하위 계층의 RNN은 입력 벡터의 1차적인 비선형 변환을 담당하고, 상위 계층의 LSTM은 이를 정제하여 최종 의사결정 정보를 생성한다. 이는 서로 다른 활성화 구조를 가진 셀을 결합함으로써, 단일 모델 대비 더 깊은 표현 공간을 탐색하고 모델의 수용력을 증대시키기 위한 설계이다.</w:t>
      </w:r>
    </w:p>
    <w:p w14:paraId="22D679AD" w14:textId="77777777" w:rsidR="00400088" w:rsidRPr="00865792" w:rsidRDefault="00400088" w:rsidP="00D04907">
      <w:pPr>
        <w:wordWrap/>
        <w:spacing w:line="432" w:lineRule="auto"/>
        <w:ind w:firstLineChars="100" w:firstLine="200"/>
        <w:rPr>
          <w:rFonts w:ascii="굴림" w:eastAsia="굴림" w:hAnsi="굴림"/>
        </w:rPr>
      </w:pPr>
    </w:p>
    <w:p w14:paraId="13C6E6A7" w14:textId="15DF6020" w:rsidR="00D35A90" w:rsidRPr="00253249" w:rsidRDefault="00D35A90" w:rsidP="00670E9D">
      <w:pPr>
        <w:wordWrap/>
        <w:spacing w:line="432" w:lineRule="auto"/>
        <w:rPr>
          <w:rFonts w:ascii="굴림" w:eastAsia="굴림" w:hAnsi="굴림"/>
          <w:b/>
          <w:bCs/>
          <w:sz w:val="28"/>
          <w:szCs w:val="28"/>
        </w:rPr>
      </w:pPr>
      <w:r w:rsidRPr="00253249">
        <w:rPr>
          <w:rFonts w:ascii="굴림" w:eastAsia="굴림" w:hAnsi="굴림"/>
          <w:b/>
          <w:bCs/>
          <w:sz w:val="28"/>
          <w:szCs w:val="28"/>
        </w:rPr>
        <w:t xml:space="preserve">5. </w:t>
      </w:r>
      <w:r w:rsidRPr="00253249">
        <w:rPr>
          <w:rFonts w:ascii="굴림" w:eastAsia="굴림" w:hAnsi="굴림" w:hint="eastAsia"/>
          <w:b/>
          <w:bCs/>
          <w:sz w:val="28"/>
          <w:szCs w:val="28"/>
        </w:rPr>
        <w:t>모델 평가 프레임워크 (Model Evaluation Framework)</w:t>
      </w:r>
    </w:p>
    <w:p w14:paraId="508B5AE0"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이진 분류(Binary Classification) 문제에서 최적의 구매 예측 모델을 선정하기 위해, 예측의 판별력</w:t>
      </w:r>
      <w:r w:rsidRPr="00865792">
        <w:rPr>
          <w:rFonts w:ascii="굴림" w:eastAsia="굴림" w:hAnsi="굴림" w:hint="eastAsia"/>
        </w:rPr>
        <w:t>을</w:t>
      </w:r>
      <w:r w:rsidRPr="00865792">
        <w:rPr>
          <w:rFonts w:ascii="굴림" w:eastAsia="굴림" w:hAnsi="굴림"/>
        </w:rPr>
        <w:t xml:space="preserve"> 고려한 </w:t>
      </w:r>
      <w:r w:rsidRPr="00865792">
        <w:rPr>
          <w:rFonts w:ascii="굴림" w:eastAsia="굴림" w:hAnsi="굴림" w:hint="eastAsia"/>
        </w:rPr>
        <w:t xml:space="preserve">지표를 </w:t>
      </w:r>
      <w:r w:rsidRPr="00865792">
        <w:rPr>
          <w:rFonts w:ascii="굴림" w:eastAsia="굴림" w:hAnsi="굴림"/>
        </w:rPr>
        <w:t>적용하였다.</w:t>
      </w:r>
      <w:r w:rsidRPr="00865792">
        <w:rPr>
          <w:rFonts w:ascii="굴림" w:eastAsia="굴림" w:hAnsi="굴림" w:hint="eastAsia"/>
        </w:rPr>
        <w:t xml:space="preserve"> </w:t>
      </w:r>
      <w:r w:rsidRPr="00865792">
        <w:rPr>
          <w:rFonts w:ascii="굴림" w:eastAsia="굴림" w:hAnsi="굴림"/>
        </w:rPr>
        <w:t>본 연구의 종속변수인 구매 전환(</w:t>
      </w:r>
      <m:oMath>
        <m:r>
          <w:rPr>
            <w:rFonts w:ascii="Cambria Math" w:eastAsia="굴림" w:hAnsi="Cambria Math" w:hint="eastAsia"/>
          </w:rPr>
          <m:t>Y=1</m:t>
        </m:r>
      </m:oMath>
      <w:r w:rsidRPr="00865792">
        <w:rPr>
          <w:rFonts w:ascii="굴림" w:eastAsia="굴림" w:hAnsi="굴림"/>
        </w:rPr>
        <w:t>)은 전체의 10% 미만을 차지하는 희소 사건(Rare Event)이다. 이러한 환경에서 단순 정확도(Accuracy)는 다수 클래스에 편향된 결과를 도출하는 역설을 유발할 수 있다. 따라서 본 연구는 정확도를 보조 지표로 제한하고, 다음의 지표들을 핵심 판단 기준으로 삼았다.</w:t>
      </w:r>
      <w:r w:rsidRPr="00865792">
        <w:rPr>
          <w:rFonts w:ascii="굴림" w:eastAsia="굴림" w:hAnsi="굴림" w:hint="eastAsia"/>
        </w:rPr>
        <w:t xml:space="preserve"> 첫째</w:t>
      </w:r>
      <w:r w:rsidRPr="00865792">
        <w:rPr>
          <w:rFonts w:ascii="굴림" w:eastAsia="굴림" w:hAnsi="굴림"/>
        </w:rPr>
        <w:t>, 정밀도(Precision)와 재현율(Recall)을 통해 마케팅 비용과 기회비용을 평가하였다.</w:t>
      </w:r>
      <w:r w:rsidRPr="00865792">
        <w:rPr>
          <w:rFonts w:ascii="굴림" w:eastAsia="굴림" w:hAnsi="굴림" w:hint="eastAsia"/>
        </w:rPr>
        <w:t xml:space="preserve"> </w:t>
      </w:r>
      <w:r w:rsidRPr="00865792">
        <w:rPr>
          <w:rFonts w:ascii="굴림" w:eastAsia="굴림" w:hAnsi="굴림"/>
        </w:rPr>
        <w:t>정밀</w:t>
      </w:r>
      <w:r w:rsidRPr="00865792">
        <w:rPr>
          <w:rFonts w:ascii="굴림" w:eastAsia="굴림" w:hAnsi="굴림" w:hint="eastAsia"/>
        </w:rPr>
        <w:t>도는</w:t>
      </w:r>
      <w:r w:rsidRPr="00865792">
        <w:rPr>
          <w:rFonts w:ascii="굴림" w:eastAsia="굴림" w:hAnsi="굴림"/>
        </w:rPr>
        <w:t xml:space="preserve"> 모델이 구매할 것이라고 예측한 집단 중 실제 구매자의 비율이다. 이는 타겟 마케팅 수행 시 마케팅 비용 낭비를 통제하는 척도로, 비용 효율성 관점에서 중요하다.</w:t>
      </w:r>
      <w:r w:rsidRPr="00865792">
        <w:rPr>
          <w:rFonts w:ascii="굴림" w:eastAsia="굴림" w:hAnsi="굴림" w:hint="eastAsia"/>
        </w:rPr>
        <w:t xml:space="preserve"> </w:t>
      </w:r>
      <w:r w:rsidRPr="00865792">
        <w:rPr>
          <w:rFonts w:ascii="굴림" w:eastAsia="굴림" w:hAnsi="굴림"/>
        </w:rPr>
        <w:t>재현율</w:t>
      </w:r>
      <w:r w:rsidRPr="00865792">
        <w:rPr>
          <w:rFonts w:ascii="굴림" w:eastAsia="굴림" w:hAnsi="굴림" w:hint="eastAsia"/>
        </w:rPr>
        <w:t>은</w:t>
      </w:r>
      <w:r w:rsidRPr="00865792">
        <w:rPr>
          <w:rFonts w:ascii="굴림" w:eastAsia="굴림" w:hAnsi="굴림"/>
        </w:rPr>
        <w:t xml:space="preserve"> 실제 구매 고객 중 모델이 정확히 </w:t>
      </w:r>
      <w:r w:rsidRPr="00865792">
        <w:rPr>
          <w:rFonts w:ascii="굴림" w:eastAsia="굴림" w:hAnsi="굴림" w:hint="eastAsia"/>
        </w:rPr>
        <w:t>찾아낸</w:t>
      </w:r>
      <w:r w:rsidRPr="00865792">
        <w:rPr>
          <w:rFonts w:ascii="굴림" w:eastAsia="굴림" w:hAnsi="굴림"/>
        </w:rPr>
        <w:t xml:space="preserve"> 비율이다. 이는 잠재 고객을 놓침으로써 발생하는 기회비용을 최소화하는 척도로, 캠페인의 도달 범위 관점에서 의의를 갖는다.</w:t>
      </w:r>
      <w:r w:rsidRPr="00865792">
        <w:rPr>
          <w:rFonts w:ascii="굴림" w:eastAsia="굴림" w:hAnsi="굴림" w:hint="eastAsia"/>
        </w:rPr>
        <w:t xml:space="preserve"> 둘째</w:t>
      </w:r>
      <w:r w:rsidRPr="00865792">
        <w:rPr>
          <w:rFonts w:ascii="굴림" w:eastAsia="굴림" w:hAnsi="굴림"/>
        </w:rPr>
        <w:t>, F1-score를 통해 트레이드오프(Trade-off)를 조정하였다.</w:t>
      </w:r>
      <w:r w:rsidRPr="00865792">
        <w:rPr>
          <w:rFonts w:ascii="굴림" w:eastAsia="굴림" w:hAnsi="굴림" w:hint="eastAsia"/>
        </w:rPr>
        <w:t xml:space="preserve"> </w:t>
      </w:r>
      <w:r w:rsidRPr="00865792">
        <w:rPr>
          <w:rFonts w:ascii="굴림" w:eastAsia="굴림" w:hAnsi="굴림"/>
        </w:rPr>
        <w:t>정밀도와 재현율은 상충 관계를 가지므로, 두 지표의 조화 평균인 F1-score를 산출하여 모델이 불균형 데이터 환경에서도 편향되지 않고 균형 잡힌 예측 성능을 달성했는지 검증하였다.</w:t>
      </w:r>
      <w:r w:rsidRPr="00865792">
        <w:rPr>
          <w:rFonts w:ascii="굴림" w:eastAsia="굴림" w:hAnsi="굴림" w:hint="eastAsia"/>
        </w:rPr>
        <w:t xml:space="preserve"> </w:t>
      </w:r>
      <w:r w:rsidRPr="00865792">
        <w:rPr>
          <w:rFonts w:ascii="굴림" w:eastAsia="굴림" w:hAnsi="굴림"/>
        </w:rPr>
        <w:t xml:space="preserve">셋째, Area Under </w:t>
      </w:r>
      <w:r w:rsidRPr="00865792">
        <w:rPr>
          <w:rFonts w:ascii="굴림" w:eastAsia="굴림" w:hAnsi="굴림" w:hint="eastAsia"/>
        </w:rPr>
        <w:t>Curve(</w:t>
      </w:r>
      <w:r w:rsidRPr="00865792">
        <w:rPr>
          <w:rFonts w:ascii="굴림" w:eastAsia="굴림" w:hAnsi="굴림"/>
        </w:rPr>
        <w:t>AUC</w:t>
      </w:r>
      <w:r w:rsidRPr="00865792">
        <w:rPr>
          <w:rFonts w:ascii="굴림" w:eastAsia="굴림" w:hAnsi="굴림" w:hint="eastAsia"/>
        </w:rPr>
        <w:t>)</w:t>
      </w:r>
      <w:r w:rsidRPr="00865792">
        <w:rPr>
          <w:rFonts w:ascii="굴림" w:eastAsia="굴림" w:hAnsi="굴림"/>
        </w:rPr>
        <w:t>를 통해 모델의 강건성(Robustness)을 검증하였다.</w:t>
      </w:r>
      <w:r w:rsidRPr="00865792">
        <w:rPr>
          <w:rFonts w:ascii="굴림" w:eastAsia="굴림" w:hAnsi="굴림" w:hint="eastAsia"/>
        </w:rPr>
        <w:t xml:space="preserve"> </w:t>
      </w:r>
      <w:r w:rsidRPr="00865792">
        <w:rPr>
          <w:rFonts w:ascii="굴림" w:eastAsia="굴림" w:hAnsi="굴림"/>
        </w:rPr>
        <w:t>단일 임계값(Threshold)에 의존하는 지표들의 한계를 극복하기 위해, 모든 분류 임계값 하에서의 참 긍정률과 거짓 긍정률의 관계를 적분한 AUC 값을 활용하였다. 이는 클래스 분포가 변화하더라도 모델 고유의 순위 결정 능력을 객관적으로 비교할 수 있는 척도이다.</w:t>
      </w:r>
    </w:p>
    <w:p w14:paraId="0D2A24C9" w14:textId="77777777" w:rsidR="00D35A90" w:rsidRPr="00865792" w:rsidRDefault="00D35A90" w:rsidP="00670E9D">
      <w:pPr>
        <w:wordWrap/>
        <w:spacing w:line="432" w:lineRule="auto"/>
        <w:rPr>
          <w:rFonts w:ascii="굴림" w:eastAsia="굴림" w:hAnsi="굴림"/>
        </w:rPr>
      </w:pPr>
    </w:p>
    <w:p w14:paraId="24D1EB98" w14:textId="77777777" w:rsidR="00D35A90" w:rsidRPr="00D04907" w:rsidRDefault="00D35A90" w:rsidP="00670E9D">
      <w:pPr>
        <w:wordWrap/>
        <w:spacing w:line="432" w:lineRule="auto"/>
        <w:rPr>
          <w:rFonts w:ascii="굴림" w:eastAsia="굴림" w:hAnsi="굴림"/>
          <w:b/>
          <w:bCs/>
          <w:sz w:val="36"/>
          <w:szCs w:val="36"/>
        </w:rPr>
      </w:pPr>
      <w:bookmarkStart w:id="20" w:name="OLE_LINK2"/>
      <w:bookmarkStart w:id="21" w:name="OLE_LINK12"/>
      <w:r w:rsidRPr="00D04907">
        <w:rPr>
          <w:rFonts w:ascii="굴림" w:eastAsia="굴림" w:hAnsi="굴림" w:hint="eastAsia"/>
          <w:b/>
          <w:bCs/>
          <w:sz w:val="36"/>
          <w:szCs w:val="36"/>
        </w:rPr>
        <w:t>IV. 실증 분석 결과</w:t>
      </w:r>
    </w:p>
    <w:p w14:paraId="2447DF04" w14:textId="77777777" w:rsidR="00D35A90" w:rsidRPr="00D04907" w:rsidRDefault="00D35A90" w:rsidP="00670E9D">
      <w:pPr>
        <w:wordWrap/>
        <w:spacing w:line="432" w:lineRule="auto"/>
        <w:rPr>
          <w:rFonts w:ascii="굴림" w:eastAsia="굴림" w:hAnsi="굴림"/>
          <w:b/>
          <w:bCs/>
          <w:sz w:val="28"/>
          <w:szCs w:val="28"/>
        </w:rPr>
      </w:pPr>
      <w:r w:rsidRPr="00D04907">
        <w:rPr>
          <w:rFonts w:ascii="굴림" w:eastAsia="굴림" w:hAnsi="굴림" w:hint="eastAsia"/>
          <w:b/>
          <w:bCs/>
          <w:sz w:val="28"/>
          <w:szCs w:val="28"/>
        </w:rPr>
        <w:lastRenderedPageBreak/>
        <w:t>1</w:t>
      </w:r>
      <w:r w:rsidRPr="00D04907">
        <w:rPr>
          <w:rFonts w:ascii="굴림" w:eastAsia="굴림" w:hAnsi="굴림"/>
          <w:b/>
          <w:bCs/>
          <w:sz w:val="28"/>
          <w:szCs w:val="28"/>
        </w:rPr>
        <w:t xml:space="preserve">. </w:t>
      </w:r>
      <w:r w:rsidRPr="00D04907">
        <w:rPr>
          <w:rFonts w:ascii="굴림" w:eastAsia="굴림" w:hAnsi="굴림" w:hint="eastAsia"/>
          <w:b/>
          <w:bCs/>
          <w:sz w:val="28"/>
          <w:szCs w:val="28"/>
        </w:rPr>
        <w:t xml:space="preserve">지식 기반 파생변수의 통계적 특성 및 </w:t>
      </w:r>
      <w:r w:rsidRPr="00D04907">
        <w:rPr>
          <w:rFonts w:ascii="굴림" w:eastAsia="굴림" w:hAnsi="굴림"/>
          <w:b/>
          <w:bCs/>
          <w:sz w:val="28"/>
          <w:szCs w:val="28"/>
        </w:rPr>
        <w:t xml:space="preserve">상관 </w:t>
      </w:r>
      <w:r w:rsidRPr="00D04907">
        <w:rPr>
          <w:rFonts w:ascii="굴림" w:eastAsia="굴림" w:hAnsi="굴림" w:hint="eastAsia"/>
          <w:b/>
          <w:bCs/>
          <w:sz w:val="28"/>
          <w:szCs w:val="28"/>
        </w:rPr>
        <w:t>구조</w:t>
      </w:r>
    </w:p>
    <w:p w14:paraId="74436A27"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절에서는 제안된 도메인 지식 기반 파생변수들이 실제 고객 행동 데이터 내에서 어떠한 분포적 특성과 상호 의존성(Inter-dependency)을 갖는지 검증한다. 이는 단순한 기초 통계 확인을 넘어, 모델링 입력 변수로서의 판별력(Discriminatory Power)과 변수 간 다중</w:t>
      </w:r>
      <w:r>
        <w:rPr>
          <w:rFonts w:ascii="굴림" w:eastAsia="굴림" w:hAnsi="굴림" w:hint="eastAsia"/>
        </w:rPr>
        <w:t xml:space="preserve"> </w:t>
      </w:r>
      <w:r w:rsidRPr="00865792">
        <w:rPr>
          <w:rFonts w:ascii="굴림" w:eastAsia="굴림" w:hAnsi="굴림"/>
        </w:rPr>
        <w:t xml:space="preserve">공선성(Multicollinearity) 위험을 사전에 진단하기 위함이다. </w:t>
      </w:r>
    </w:p>
    <w:p w14:paraId="594C41DE"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t>1)</w:t>
      </w:r>
      <w:r w:rsidRPr="00D04907">
        <w:rPr>
          <w:rFonts w:ascii="굴림" w:eastAsia="굴림" w:hAnsi="굴림"/>
          <w:b/>
          <w:bCs/>
          <w:sz w:val="26"/>
          <w:szCs w:val="26"/>
        </w:rPr>
        <w:t xml:space="preserve"> </w:t>
      </w:r>
      <w:r w:rsidRPr="00D04907">
        <w:rPr>
          <w:rFonts w:ascii="굴림" w:eastAsia="굴림" w:hAnsi="굴림" w:hint="eastAsia"/>
          <w:b/>
          <w:bCs/>
          <w:sz w:val="26"/>
          <w:szCs w:val="26"/>
        </w:rPr>
        <w:t>기술통계량을 통한 데이터 특성 진단</w:t>
      </w:r>
    </w:p>
    <w:p w14:paraId="5D87CA79"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rPr>
        <w:t>&lt;표 2&gt;에 제시된 기초 통계량 분석 결과, 본 데이터셋은 이커머스 고객 행동의 전형적인 특징인 희소성(Sparsity)과 비대칭성(Asymmetry)을 뚜렷하게 드러낸다. 주요 발견점은 다음 세 가지로 요약된다.</w:t>
      </w:r>
      <w:r w:rsidRPr="00865792">
        <w:rPr>
          <w:rFonts w:ascii="굴림" w:eastAsia="굴림" w:hAnsi="굴림" w:hint="eastAsia"/>
        </w:rPr>
        <w:t xml:space="preserve"> </w:t>
      </w:r>
      <w:r w:rsidRPr="00865792">
        <w:rPr>
          <w:rFonts w:ascii="굴림" w:eastAsia="굴림" w:hAnsi="굴림"/>
        </w:rPr>
        <w:t>첫째, 극심한 클래스 불균형과 행동의 양극화(Polarization)이다.</w:t>
      </w:r>
      <w:r w:rsidRPr="00865792">
        <w:rPr>
          <w:rFonts w:ascii="굴림" w:eastAsia="굴림" w:hAnsi="굴림" w:hint="eastAsia"/>
        </w:rPr>
        <w:t xml:space="preserve"> </w:t>
      </w:r>
      <w:r w:rsidRPr="00865792">
        <w:rPr>
          <w:rFonts w:ascii="굴림" w:eastAsia="굴림" w:hAnsi="굴림"/>
        </w:rPr>
        <w:t xml:space="preserve">종속변수의 양성 비율은 약 10%에 불과하며(Target Mean=0.10), “마지막 구매 경과일”과 “마케팅 피로도” 등 주요 행동 </w:t>
      </w:r>
      <w:r w:rsidRPr="00865792">
        <w:rPr>
          <w:rFonts w:ascii="굴림" w:eastAsia="굴림" w:hAnsi="굴림" w:hint="eastAsia"/>
        </w:rPr>
        <w:t>변수들은</w:t>
      </w:r>
      <w:r w:rsidRPr="00865792">
        <w:rPr>
          <w:rFonts w:ascii="굴림" w:eastAsia="굴림" w:hAnsi="굴림"/>
        </w:rPr>
        <w:t xml:space="preserve"> 강한 롱테일(Long-tail) 분포(왜도&gt;2.0)를 보인다. 이는 대다수의 고객이 비활성 상태에 머물러 있는 반면, 소수의 고관여 고객이 전체 반응과 구매를 주도하는 파레토 법칙(Pareto Principle)이 데이터 내에 구조적으로 고착화되어 있음을 시사한다.</w:t>
      </w:r>
      <w:r w:rsidRPr="00865792">
        <w:rPr>
          <w:rFonts w:ascii="굴림" w:eastAsia="굴림" w:hAnsi="굴림" w:hint="eastAsia"/>
        </w:rPr>
        <w:t xml:space="preserve"> 둘째</w:t>
      </w:r>
      <w:r w:rsidRPr="00865792">
        <w:rPr>
          <w:rFonts w:ascii="굴림" w:eastAsia="굴림" w:hAnsi="굴림"/>
        </w:rPr>
        <w:t>, 잠재적 활성 상태(Latent Active State)의 확인이다. “재구매 준비도”와 “구매 후 불응기”는 평균이 0.95 이상으로 1에 근접한 강한 음의 편포를 보인다. 이는 분석 시점 기준으로 대다수 고객이 물리적 제약을 벗어나, 자극이 주어지면 언제든 반응할 수 있는 구매 가능 상태에 진입해 있음을 의미한다.</w:t>
      </w:r>
      <w:r w:rsidRPr="00865792">
        <w:rPr>
          <w:rFonts w:ascii="굴림" w:eastAsia="굴림" w:hAnsi="굴림" w:hint="eastAsia"/>
        </w:rPr>
        <w:t xml:space="preserve"> 셋째</w:t>
      </w:r>
      <w:r w:rsidRPr="00865792">
        <w:rPr>
          <w:rFonts w:ascii="굴림" w:eastAsia="굴림" w:hAnsi="굴림"/>
        </w:rPr>
        <w:t>, 캘린더 효과와 시점 의존성이다. “급여일/분기말 근접도”와 “주말 여부” 변수의 분포는 특정 시점에 마케팅 이벤트가 집중되는 운영 패턴을 반영한다. 이는 고객 반응이 개인의 내재적 욕구뿐만 아니라, 기업의 시점 마케팅(Timing Marketing) 전략에 의해 외생적으로 조절되고 있음을 통계적으로 뒷받침한다.</w:t>
      </w:r>
    </w:p>
    <w:p w14:paraId="3D6F6238" w14:textId="77777777" w:rsidR="00D35A90" w:rsidRPr="00865792" w:rsidRDefault="00D35A90" w:rsidP="00670E9D">
      <w:pPr>
        <w:wordWrap/>
        <w:spacing w:line="432" w:lineRule="auto"/>
        <w:rPr>
          <w:rFonts w:ascii="굴림" w:eastAsia="굴림" w:hAnsi="굴림"/>
        </w:rPr>
      </w:pPr>
      <w:r w:rsidRPr="00865792">
        <w:rPr>
          <w:rFonts w:ascii="굴림" w:eastAsia="굴림" w:hAnsi="굴림"/>
        </w:rPr>
        <w:t xml:space="preserve">&lt;표 </w:t>
      </w:r>
      <w:r w:rsidRPr="00865792">
        <w:rPr>
          <w:rFonts w:ascii="굴림" w:eastAsia="굴림" w:hAnsi="굴림" w:hint="eastAsia"/>
        </w:rPr>
        <w:t>2</w:t>
      </w:r>
      <w:r w:rsidRPr="00865792">
        <w:rPr>
          <w:rFonts w:ascii="굴림" w:eastAsia="굴림" w:hAnsi="굴림"/>
        </w:rPr>
        <w:t>&gt; 도메인 지식 기반 파생변수의 기초 통계량 요약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101"/>
        <w:gridCol w:w="1883"/>
        <w:gridCol w:w="895"/>
        <w:gridCol w:w="987"/>
        <w:gridCol w:w="711"/>
        <w:gridCol w:w="895"/>
        <w:gridCol w:w="1079"/>
        <w:gridCol w:w="943"/>
      </w:tblGrid>
      <w:tr w:rsidR="00D35A90" w:rsidRPr="00865792" w14:paraId="5D9C6155" w14:textId="77777777" w:rsidTr="00247C65">
        <w:trPr>
          <w:trHeight w:val="20"/>
        </w:trPr>
        <w:tc>
          <w:tcPr>
            <w:tcW w:w="732" w:type="pct"/>
            <w:vAlign w:val="center"/>
            <w:hideMark/>
          </w:tcPr>
          <w:bookmarkEnd w:id="20"/>
          <w:p w14:paraId="7517C526"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그룹</w:t>
            </w:r>
            <w:r w:rsidRPr="00960206">
              <w:rPr>
                <w:rFonts w:ascii="굴림" w:eastAsia="굴림" w:hAnsi="굴림" w:cs="굴림"/>
                <w:b/>
                <w:bCs/>
                <w:color w:val="000000"/>
                <w:kern w:val="0"/>
                <w:sz w:val="16"/>
                <w:szCs w:val="16"/>
              </w:rPr>
              <w:t>(Group)</w:t>
            </w:r>
          </w:p>
        </w:tc>
        <w:tc>
          <w:tcPr>
            <w:tcW w:w="1209" w:type="pct"/>
            <w:vAlign w:val="center"/>
            <w:hideMark/>
          </w:tcPr>
          <w:p w14:paraId="2BF33599"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변수명</w:t>
            </w:r>
            <w:r w:rsidRPr="00960206">
              <w:rPr>
                <w:rFonts w:ascii="굴림" w:eastAsia="굴림" w:hAnsi="굴림" w:cs="굴림"/>
                <w:b/>
                <w:bCs/>
                <w:color w:val="000000"/>
                <w:kern w:val="0"/>
                <w:sz w:val="16"/>
                <w:szCs w:val="16"/>
              </w:rPr>
              <w:t>(Variable)</w:t>
            </w:r>
          </w:p>
        </w:tc>
        <w:tc>
          <w:tcPr>
            <w:tcW w:w="497" w:type="pct"/>
            <w:vAlign w:val="center"/>
            <w:hideMark/>
          </w:tcPr>
          <w:p w14:paraId="2C5BEC8D" w14:textId="77777777" w:rsidR="00D35A90" w:rsidRPr="00960206"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960206">
              <w:rPr>
                <w:rFonts w:ascii="굴림" w:eastAsia="굴림" w:hAnsi="굴림" w:cs="굴림"/>
                <w:b/>
                <w:bCs/>
                <w:color w:val="000000"/>
                <w:kern w:val="0"/>
                <w:sz w:val="16"/>
                <w:szCs w:val="16"/>
              </w:rPr>
              <w:t>Mean</w:t>
            </w:r>
          </w:p>
        </w:tc>
        <w:tc>
          <w:tcPr>
            <w:tcW w:w="548" w:type="pct"/>
            <w:vAlign w:val="center"/>
            <w:hideMark/>
          </w:tcPr>
          <w:p w14:paraId="5D8E9904" w14:textId="77777777" w:rsidR="00D35A90" w:rsidRPr="00960206"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960206">
              <w:rPr>
                <w:rFonts w:ascii="굴림" w:eastAsia="굴림" w:hAnsi="굴림" w:cs="굴림"/>
                <w:b/>
                <w:bCs/>
                <w:color w:val="000000"/>
                <w:kern w:val="0"/>
                <w:sz w:val="16"/>
                <w:szCs w:val="16"/>
              </w:rPr>
              <w:t>Std</w:t>
            </w:r>
          </w:p>
        </w:tc>
        <w:tc>
          <w:tcPr>
            <w:tcW w:w="395" w:type="pct"/>
            <w:vAlign w:val="center"/>
            <w:hideMark/>
          </w:tcPr>
          <w:p w14:paraId="42910658" w14:textId="77777777" w:rsidR="00D35A90" w:rsidRPr="00960206"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960206">
              <w:rPr>
                <w:rFonts w:ascii="굴림" w:eastAsia="굴림" w:hAnsi="굴림" w:cs="굴림"/>
                <w:b/>
                <w:bCs/>
                <w:color w:val="000000"/>
                <w:kern w:val="0"/>
                <w:sz w:val="16"/>
                <w:szCs w:val="16"/>
              </w:rPr>
              <w:t>Min</w:t>
            </w:r>
          </w:p>
        </w:tc>
        <w:tc>
          <w:tcPr>
            <w:tcW w:w="497" w:type="pct"/>
            <w:vAlign w:val="center"/>
            <w:hideMark/>
          </w:tcPr>
          <w:p w14:paraId="50AD3A48" w14:textId="77777777" w:rsidR="00D35A90" w:rsidRPr="00960206"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960206">
              <w:rPr>
                <w:rFonts w:ascii="굴림" w:eastAsia="굴림" w:hAnsi="굴림" w:cs="굴림"/>
                <w:b/>
                <w:bCs/>
                <w:color w:val="000000"/>
                <w:kern w:val="0"/>
                <w:sz w:val="16"/>
                <w:szCs w:val="16"/>
              </w:rPr>
              <w:t>Median</w:t>
            </w:r>
          </w:p>
        </w:tc>
        <w:tc>
          <w:tcPr>
            <w:tcW w:w="599" w:type="pct"/>
            <w:vAlign w:val="center"/>
            <w:hideMark/>
          </w:tcPr>
          <w:p w14:paraId="20A1AD9B" w14:textId="77777777" w:rsidR="00D35A90" w:rsidRPr="00960206"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960206">
              <w:rPr>
                <w:rFonts w:ascii="굴림" w:eastAsia="굴림" w:hAnsi="굴림" w:cs="굴림"/>
                <w:b/>
                <w:bCs/>
                <w:color w:val="000000"/>
                <w:kern w:val="0"/>
                <w:sz w:val="16"/>
                <w:szCs w:val="16"/>
              </w:rPr>
              <w:t>Max</w:t>
            </w:r>
          </w:p>
        </w:tc>
        <w:tc>
          <w:tcPr>
            <w:tcW w:w="524" w:type="pct"/>
            <w:vAlign w:val="center"/>
            <w:hideMark/>
          </w:tcPr>
          <w:p w14:paraId="758DD7CA" w14:textId="77777777" w:rsidR="00D35A90" w:rsidRPr="00960206"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960206">
              <w:rPr>
                <w:rFonts w:ascii="굴림" w:eastAsia="굴림" w:hAnsi="굴림" w:cs="굴림"/>
                <w:b/>
                <w:bCs/>
                <w:color w:val="000000"/>
                <w:kern w:val="0"/>
                <w:sz w:val="16"/>
                <w:szCs w:val="16"/>
              </w:rPr>
              <w:t>Skewness</w:t>
            </w:r>
          </w:p>
        </w:tc>
      </w:tr>
      <w:tr w:rsidR="00D35A90" w:rsidRPr="00865792" w14:paraId="38B77078" w14:textId="77777777" w:rsidTr="00247C65">
        <w:trPr>
          <w:trHeight w:val="20"/>
        </w:trPr>
        <w:tc>
          <w:tcPr>
            <w:tcW w:w="732" w:type="pct"/>
            <w:vAlign w:val="center"/>
            <w:hideMark/>
          </w:tcPr>
          <w:p w14:paraId="534EEAF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종속변수</w:t>
            </w:r>
          </w:p>
        </w:tc>
        <w:tc>
          <w:tcPr>
            <w:tcW w:w="1209" w:type="pct"/>
            <w:vAlign w:val="center"/>
            <w:hideMark/>
          </w:tcPr>
          <w:p w14:paraId="1598236D"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구매</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여부</w:t>
            </w:r>
            <w:r w:rsidRPr="00960206">
              <w:rPr>
                <w:rFonts w:ascii="굴림" w:eastAsia="굴림" w:hAnsi="굴림" w:cs="굴림"/>
                <w:b/>
                <w:bCs/>
                <w:color w:val="000000"/>
                <w:kern w:val="0"/>
                <w:sz w:val="16"/>
                <w:szCs w:val="16"/>
              </w:rPr>
              <w:t>(Target)</w:t>
            </w:r>
          </w:p>
        </w:tc>
        <w:tc>
          <w:tcPr>
            <w:tcW w:w="497" w:type="pct"/>
            <w:vAlign w:val="center"/>
            <w:hideMark/>
          </w:tcPr>
          <w:p w14:paraId="0893DA74" w14:textId="4738567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0.1000</w:t>
            </w:r>
          </w:p>
        </w:tc>
        <w:tc>
          <w:tcPr>
            <w:tcW w:w="548" w:type="pct"/>
            <w:vAlign w:val="center"/>
            <w:hideMark/>
          </w:tcPr>
          <w:p w14:paraId="2B303D0E" w14:textId="575B247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0.3000</w:t>
            </w:r>
          </w:p>
        </w:tc>
        <w:tc>
          <w:tcPr>
            <w:tcW w:w="395" w:type="pct"/>
            <w:vAlign w:val="center"/>
            <w:hideMark/>
          </w:tcPr>
          <w:p w14:paraId="74A2FC4D" w14:textId="5E9303B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2BB61B59" w14:textId="49030B9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0443E51A" w14:textId="14E0F7A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BB8B9AA" w14:textId="158979F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2.6667</w:t>
            </w:r>
          </w:p>
        </w:tc>
      </w:tr>
      <w:tr w:rsidR="00D35A90" w:rsidRPr="00865792" w14:paraId="290BFD24" w14:textId="77777777" w:rsidTr="00247C65">
        <w:trPr>
          <w:trHeight w:val="20"/>
        </w:trPr>
        <w:tc>
          <w:tcPr>
            <w:tcW w:w="732" w:type="pct"/>
            <w:vMerge w:val="restart"/>
            <w:vAlign w:val="center"/>
            <w:hideMark/>
          </w:tcPr>
          <w:p w14:paraId="706290E5"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베이스라인</w:t>
            </w:r>
          </w:p>
        </w:tc>
        <w:tc>
          <w:tcPr>
            <w:tcW w:w="1209" w:type="pct"/>
            <w:vAlign w:val="center"/>
            <w:hideMark/>
          </w:tcPr>
          <w:p w14:paraId="105D9136"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채널별</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특정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오픈율</w:t>
            </w:r>
            <w:r w:rsidRPr="00960206">
              <w:rPr>
                <w:rFonts w:ascii="굴림" w:eastAsia="굴림" w:hAnsi="굴림" w:cs="굴림"/>
                <w:b/>
                <w:bCs/>
                <w:color w:val="000000"/>
                <w:kern w:val="0"/>
                <w:sz w:val="16"/>
                <w:szCs w:val="16"/>
              </w:rPr>
              <w:t>(30</w:t>
            </w:r>
            <w:r w:rsidRPr="00865792">
              <w:rPr>
                <w:rFonts w:ascii="굴림" w:eastAsia="굴림" w:hAnsi="굴림" w:cs="굴림" w:hint="eastAsia"/>
                <w:b/>
                <w:bCs/>
                <w:color w:val="000000"/>
                <w:kern w:val="0"/>
                <w:sz w:val="16"/>
                <w:szCs w:val="16"/>
              </w:rPr>
              <w:t>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내</w:t>
            </w:r>
            <w:r w:rsidRPr="00960206">
              <w:rPr>
                <w:rFonts w:ascii="굴림" w:eastAsia="굴림" w:hAnsi="굴림" w:cs="굴림"/>
                <w:b/>
                <w:bCs/>
                <w:color w:val="000000"/>
                <w:kern w:val="0"/>
                <w:sz w:val="16"/>
                <w:szCs w:val="16"/>
              </w:rPr>
              <w:t>)</w:t>
            </w:r>
          </w:p>
        </w:tc>
        <w:tc>
          <w:tcPr>
            <w:tcW w:w="497" w:type="pct"/>
            <w:vAlign w:val="center"/>
            <w:hideMark/>
          </w:tcPr>
          <w:p w14:paraId="70988D5F" w14:textId="5617D5D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0.2429</w:t>
            </w:r>
          </w:p>
        </w:tc>
        <w:tc>
          <w:tcPr>
            <w:tcW w:w="548" w:type="pct"/>
            <w:vAlign w:val="center"/>
            <w:hideMark/>
          </w:tcPr>
          <w:p w14:paraId="27745DAA" w14:textId="6B7350E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0.2034</w:t>
            </w:r>
          </w:p>
        </w:tc>
        <w:tc>
          <w:tcPr>
            <w:tcW w:w="395" w:type="pct"/>
            <w:vAlign w:val="center"/>
            <w:hideMark/>
          </w:tcPr>
          <w:p w14:paraId="363A08D1" w14:textId="41F47A4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6B710D65" w14:textId="5B04AC8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0.1899</w:t>
            </w:r>
          </w:p>
        </w:tc>
        <w:tc>
          <w:tcPr>
            <w:tcW w:w="599" w:type="pct"/>
            <w:vAlign w:val="center"/>
            <w:hideMark/>
          </w:tcPr>
          <w:p w14:paraId="6B1BC2DE" w14:textId="5D5B4E4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0.9999</w:t>
            </w:r>
          </w:p>
        </w:tc>
        <w:tc>
          <w:tcPr>
            <w:tcW w:w="524" w:type="pct"/>
            <w:vAlign w:val="center"/>
            <w:hideMark/>
          </w:tcPr>
          <w:p w14:paraId="230F9D23" w14:textId="12D692B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3.0450</w:t>
            </w:r>
          </w:p>
        </w:tc>
      </w:tr>
      <w:tr w:rsidR="00D35A90" w:rsidRPr="00865792" w14:paraId="24175DC8" w14:textId="77777777" w:rsidTr="00247C65">
        <w:trPr>
          <w:trHeight w:val="20"/>
        </w:trPr>
        <w:tc>
          <w:tcPr>
            <w:tcW w:w="732" w:type="pct"/>
            <w:vMerge/>
            <w:vAlign w:val="center"/>
            <w:hideMark/>
          </w:tcPr>
          <w:p w14:paraId="4BFB151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7A65B48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지속</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r w:rsidRPr="00960206">
              <w:rPr>
                <w:rFonts w:ascii="굴림" w:eastAsia="굴림" w:hAnsi="굴림" w:cs="굴림"/>
                <w:b/>
                <w:bCs/>
                <w:color w:val="000000"/>
                <w:kern w:val="0"/>
                <w:sz w:val="16"/>
                <w:szCs w:val="16"/>
              </w:rPr>
              <w:t>(</w:t>
            </w:r>
            <w:r w:rsidRPr="00865792">
              <w:rPr>
                <w:rFonts w:ascii="굴림" w:eastAsia="굴림" w:hAnsi="굴림" w:cs="굴림" w:hint="eastAsia"/>
                <w:b/>
                <w:bCs/>
                <w:color w:val="000000"/>
                <w:kern w:val="0"/>
                <w:sz w:val="16"/>
                <w:szCs w:val="16"/>
              </w:rPr>
              <w:t>평균</w:t>
            </w:r>
            <w:r w:rsidRPr="00960206">
              <w:rPr>
                <w:rFonts w:ascii="굴림" w:eastAsia="굴림" w:hAnsi="굴림" w:cs="굴림"/>
                <w:b/>
                <w:bCs/>
                <w:color w:val="000000"/>
                <w:kern w:val="0"/>
                <w:sz w:val="16"/>
                <w:szCs w:val="16"/>
              </w:rPr>
              <w:t>)</w:t>
            </w:r>
          </w:p>
        </w:tc>
        <w:tc>
          <w:tcPr>
            <w:tcW w:w="497" w:type="pct"/>
            <w:vAlign w:val="center"/>
            <w:hideMark/>
          </w:tcPr>
          <w:p w14:paraId="2ACA90D5" w14:textId="4CC86F8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0.0791</w:t>
            </w:r>
          </w:p>
        </w:tc>
        <w:tc>
          <w:tcPr>
            <w:tcW w:w="548" w:type="pct"/>
            <w:vAlign w:val="center"/>
            <w:hideMark/>
          </w:tcPr>
          <w:p w14:paraId="3822F872" w14:textId="406B1BC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0.6584</w:t>
            </w:r>
          </w:p>
        </w:tc>
        <w:tc>
          <w:tcPr>
            <w:tcW w:w="395" w:type="pct"/>
            <w:vAlign w:val="center"/>
            <w:hideMark/>
          </w:tcPr>
          <w:p w14:paraId="30A208AE" w14:textId="68149E2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0.0014</w:t>
            </w:r>
          </w:p>
        </w:tc>
        <w:tc>
          <w:tcPr>
            <w:tcW w:w="497" w:type="pct"/>
            <w:vAlign w:val="center"/>
            <w:hideMark/>
          </w:tcPr>
          <w:p w14:paraId="5333B7D4" w14:textId="7A04B66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0.0214</w:t>
            </w:r>
          </w:p>
        </w:tc>
        <w:tc>
          <w:tcPr>
            <w:tcW w:w="599" w:type="pct"/>
            <w:vAlign w:val="center"/>
            <w:hideMark/>
          </w:tcPr>
          <w:p w14:paraId="022017D6" w14:textId="21D6850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41.5650</w:t>
            </w:r>
          </w:p>
        </w:tc>
        <w:tc>
          <w:tcPr>
            <w:tcW w:w="524" w:type="pct"/>
            <w:vAlign w:val="center"/>
            <w:hideMark/>
          </w:tcPr>
          <w:p w14:paraId="243F1BB9" w14:textId="3DB94D4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27.8123</w:t>
            </w:r>
          </w:p>
        </w:tc>
      </w:tr>
      <w:tr w:rsidR="00D35A90" w:rsidRPr="00865792" w14:paraId="4501CB43" w14:textId="77777777" w:rsidTr="00247C65">
        <w:trPr>
          <w:trHeight w:val="20"/>
        </w:trPr>
        <w:tc>
          <w:tcPr>
            <w:tcW w:w="732" w:type="pct"/>
            <w:vMerge/>
            <w:vAlign w:val="center"/>
            <w:hideMark/>
          </w:tcPr>
          <w:p w14:paraId="2F75766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484C48D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불만</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접수</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r w:rsidRPr="00960206">
              <w:rPr>
                <w:rFonts w:ascii="굴림" w:eastAsia="굴림" w:hAnsi="굴림" w:cs="굴림"/>
                <w:b/>
                <w:bCs/>
                <w:color w:val="000000"/>
                <w:kern w:val="0"/>
                <w:sz w:val="16"/>
                <w:szCs w:val="16"/>
              </w:rPr>
              <w:t>(</w:t>
            </w:r>
            <w:r w:rsidRPr="00865792">
              <w:rPr>
                <w:rFonts w:ascii="굴림" w:eastAsia="굴림" w:hAnsi="굴림" w:cs="굴림" w:hint="eastAsia"/>
                <w:b/>
                <w:bCs/>
                <w:color w:val="000000"/>
                <w:kern w:val="0"/>
                <w:sz w:val="16"/>
                <w:szCs w:val="16"/>
              </w:rPr>
              <w:t>평균</w:t>
            </w:r>
            <w:r w:rsidRPr="00960206">
              <w:rPr>
                <w:rFonts w:ascii="굴림" w:eastAsia="굴림" w:hAnsi="굴림" w:cs="굴림"/>
                <w:b/>
                <w:bCs/>
                <w:color w:val="000000"/>
                <w:kern w:val="0"/>
                <w:sz w:val="16"/>
                <w:szCs w:val="16"/>
              </w:rPr>
              <w:t>)</w:t>
            </w:r>
          </w:p>
        </w:tc>
        <w:tc>
          <w:tcPr>
            <w:tcW w:w="497" w:type="pct"/>
            <w:vAlign w:val="center"/>
            <w:hideMark/>
          </w:tcPr>
          <w:p w14:paraId="3192A6B6" w14:textId="08D7904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0.2624</w:t>
            </w:r>
          </w:p>
        </w:tc>
        <w:tc>
          <w:tcPr>
            <w:tcW w:w="548" w:type="pct"/>
            <w:vAlign w:val="center"/>
            <w:hideMark/>
          </w:tcPr>
          <w:p w14:paraId="621268B6" w14:textId="50C7306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48.7905</w:t>
            </w:r>
          </w:p>
        </w:tc>
        <w:tc>
          <w:tcPr>
            <w:tcW w:w="395" w:type="pct"/>
            <w:vAlign w:val="center"/>
            <w:hideMark/>
          </w:tcPr>
          <w:p w14:paraId="7747EABA" w14:textId="0498271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D04CEE5" w14:textId="5C1FC6F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5C81DB44" w14:textId="4A20BB0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15285.7822</w:t>
            </w:r>
          </w:p>
        </w:tc>
        <w:tc>
          <w:tcPr>
            <w:tcW w:w="524" w:type="pct"/>
            <w:vAlign w:val="center"/>
            <w:hideMark/>
          </w:tcPr>
          <w:p w14:paraId="7CC5A2C1" w14:textId="64B32E4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235.0926</w:t>
            </w:r>
          </w:p>
        </w:tc>
      </w:tr>
      <w:tr w:rsidR="00D35A90" w:rsidRPr="00865792" w14:paraId="134B2F9B" w14:textId="77777777" w:rsidTr="00247C65">
        <w:trPr>
          <w:trHeight w:val="20"/>
        </w:trPr>
        <w:tc>
          <w:tcPr>
            <w:tcW w:w="732" w:type="pct"/>
            <w:vMerge/>
            <w:vAlign w:val="center"/>
            <w:hideMark/>
          </w:tcPr>
          <w:p w14:paraId="70DF9AA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4D3C3C2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가입</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기간</w:t>
            </w:r>
            <w:r w:rsidRPr="00960206">
              <w:rPr>
                <w:rFonts w:ascii="굴림" w:eastAsia="굴림" w:hAnsi="굴림" w:cs="굴림"/>
                <w:b/>
                <w:bCs/>
                <w:color w:val="000000"/>
                <w:kern w:val="0"/>
                <w:sz w:val="16"/>
                <w:szCs w:val="16"/>
              </w:rPr>
              <w:t>(</w:t>
            </w:r>
            <w:r w:rsidRPr="00865792">
              <w:rPr>
                <w:rFonts w:ascii="굴림" w:eastAsia="굴림" w:hAnsi="굴림" w:cs="굴림" w:hint="eastAsia"/>
                <w:b/>
                <w:bCs/>
                <w:color w:val="000000"/>
                <w:kern w:val="0"/>
                <w:sz w:val="16"/>
                <w:szCs w:val="16"/>
              </w:rPr>
              <w:t>첫</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구매</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w:t>
            </w:r>
          </w:p>
        </w:tc>
        <w:tc>
          <w:tcPr>
            <w:tcW w:w="497" w:type="pct"/>
            <w:vAlign w:val="center"/>
            <w:hideMark/>
          </w:tcPr>
          <w:p w14:paraId="1ADB7A75" w14:textId="4903C2A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60.7500</w:t>
            </w:r>
          </w:p>
        </w:tc>
        <w:tc>
          <w:tcPr>
            <w:tcW w:w="548" w:type="pct"/>
            <w:vAlign w:val="center"/>
            <w:hideMark/>
          </w:tcPr>
          <w:p w14:paraId="70F5A461" w14:textId="305008A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584.7629</w:t>
            </w:r>
          </w:p>
        </w:tc>
        <w:tc>
          <w:tcPr>
            <w:tcW w:w="395" w:type="pct"/>
            <w:vAlign w:val="center"/>
            <w:hideMark/>
          </w:tcPr>
          <w:p w14:paraId="1AB02131" w14:textId="0968525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71F60354" w14:textId="022BE0D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05EAA601" w14:textId="685DA75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11803.0029</w:t>
            </w:r>
          </w:p>
        </w:tc>
        <w:tc>
          <w:tcPr>
            <w:tcW w:w="524" w:type="pct"/>
            <w:vAlign w:val="center"/>
            <w:hideMark/>
          </w:tcPr>
          <w:p w14:paraId="15EF2AD7" w14:textId="6BEAA66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12.1177</w:t>
            </w:r>
          </w:p>
        </w:tc>
      </w:tr>
      <w:tr w:rsidR="00D35A90" w:rsidRPr="00865792" w14:paraId="57399F44" w14:textId="77777777" w:rsidTr="00247C65">
        <w:trPr>
          <w:trHeight w:val="20"/>
        </w:trPr>
        <w:tc>
          <w:tcPr>
            <w:tcW w:w="732" w:type="pct"/>
            <w:vMerge/>
            <w:vAlign w:val="center"/>
            <w:hideMark/>
          </w:tcPr>
          <w:p w14:paraId="466E1B4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091A82EA"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마지막</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클릭</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r w:rsidRPr="00960206">
              <w:rPr>
                <w:rFonts w:ascii="굴림" w:eastAsia="굴림" w:hAnsi="굴림" w:cs="굴림"/>
                <w:b/>
                <w:bCs/>
                <w:color w:val="000000"/>
                <w:kern w:val="0"/>
                <w:sz w:val="16"/>
                <w:szCs w:val="16"/>
              </w:rPr>
              <w:t>(</w:t>
            </w:r>
            <w:r w:rsidRPr="00865792">
              <w:rPr>
                <w:rFonts w:ascii="굴림" w:eastAsia="굴림" w:hAnsi="굴림" w:cs="굴림" w:hint="eastAsia"/>
                <w:b/>
                <w:bCs/>
                <w:color w:val="000000"/>
                <w:kern w:val="0"/>
                <w:sz w:val="16"/>
                <w:szCs w:val="16"/>
              </w:rPr>
              <w:t>평균</w:t>
            </w:r>
            <w:r w:rsidRPr="00960206">
              <w:rPr>
                <w:rFonts w:ascii="굴림" w:eastAsia="굴림" w:hAnsi="굴림" w:cs="굴림"/>
                <w:b/>
                <w:bCs/>
                <w:color w:val="000000"/>
                <w:kern w:val="0"/>
                <w:sz w:val="16"/>
                <w:szCs w:val="16"/>
              </w:rPr>
              <w:t>)</w:t>
            </w:r>
          </w:p>
        </w:tc>
        <w:tc>
          <w:tcPr>
            <w:tcW w:w="497" w:type="pct"/>
            <w:vAlign w:val="center"/>
            <w:hideMark/>
          </w:tcPr>
          <w:p w14:paraId="591CFCFC" w14:textId="23FDB0E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87.1980</w:t>
            </w:r>
          </w:p>
        </w:tc>
        <w:tc>
          <w:tcPr>
            <w:tcW w:w="548" w:type="pct"/>
            <w:vAlign w:val="center"/>
            <w:hideMark/>
          </w:tcPr>
          <w:p w14:paraId="48222F4E" w14:textId="56795E4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745.2856</w:t>
            </w:r>
          </w:p>
        </w:tc>
        <w:tc>
          <w:tcPr>
            <w:tcW w:w="395" w:type="pct"/>
            <w:vAlign w:val="center"/>
            <w:hideMark/>
          </w:tcPr>
          <w:p w14:paraId="627DA26B" w14:textId="092265A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08CCCFF8" w14:textId="07A31A7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3453228E" w14:textId="173B8D7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17154.8535</w:t>
            </w:r>
          </w:p>
        </w:tc>
        <w:tc>
          <w:tcPr>
            <w:tcW w:w="524" w:type="pct"/>
            <w:vAlign w:val="center"/>
            <w:hideMark/>
          </w:tcPr>
          <w:p w14:paraId="746163AB" w14:textId="62AFE61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11.9734</w:t>
            </w:r>
          </w:p>
        </w:tc>
      </w:tr>
      <w:tr w:rsidR="00D35A90" w:rsidRPr="00865792" w14:paraId="6F8B9F00" w14:textId="77777777" w:rsidTr="00247C65">
        <w:trPr>
          <w:trHeight w:val="20"/>
        </w:trPr>
        <w:tc>
          <w:tcPr>
            <w:tcW w:w="732" w:type="pct"/>
            <w:vMerge/>
            <w:vAlign w:val="center"/>
            <w:hideMark/>
          </w:tcPr>
          <w:p w14:paraId="589FCF3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05DC5C5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마지막</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오픈</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r w:rsidRPr="00960206">
              <w:rPr>
                <w:rFonts w:ascii="굴림" w:eastAsia="굴림" w:hAnsi="굴림" w:cs="굴림"/>
                <w:b/>
                <w:bCs/>
                <w:color w:val="000000"/>
                <w:kern w:val="0"/>
                <w:sz w:val="16"/>
                <w:szCs w:val="16"/>
              </w:rPr>
              <w:t>(</w:t>
            </w:r>
            <w:r w:rsidRPr="00865792">
              <w:rPr>
                <w:rFonts w:ascii="굴림" w:eastAsia="굴림" w:hAnsi="굴림" w:cs="굴림" w:hint="eastAsia"/>
                <w:b/>
                <w:bCs/>
                <w:color w:val="000000"/>
                <w:kern w:val="0"/>
                <w:sz w:val="16"/>
                <w:szCs w:val="16"/>
              </w:rPr>
              <w:t>평균</w:t>
            </w:r>
            <w:r w:rsidRPr="00960206">
              <w:rPr>
                <w:rFonts w:ascii="굴림" w:eastAsia="굴림" w:hAnsi="굴림" w:cs="굴림"/>
                <w:b/>
                <w:bCs/>
                <w:color w:val="000000"/>
                <w:kern w:val="0"/>
                <w:sz w:val="16"/>
                <w:szCs w:val="16"/>
              </w:rPr>
              <w:t>)</w:t>
            </w:r>
          </w:p>
        </w:tc>
        <w:tc>
          <w:tcPr>
            <w:tcW w:w="497" w:type="pct"/>
            <w:vAlign w:val="center"/>
            <w:hideMark/>
          </w:tcPr>
          <w:p w14:paraId="71CEA79A" w14:textId="111A55C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151.5883</w:t>
            </w:r>
          </w:p>
        </w:tc>
        <w:tc>
          <w:tcPr>
            <w:tcW w:w="548" w:type="pct"/>
            <w:vAlign w:val="center"/>
            <w:hideMark/>
          </w:tcPr>
          <w:p w14:paraId="2000BBC7" w14:textId="3A5A465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987.9755</w:t>
            </w:r>
          </w:p>
        </w:tc>
        <w:tc>
          <w:tcPr>
            <w:tcW w:w="395" w:type="pct"/>
            <w:vAlign w:val="center"/>
            <w:hideMark/>
          </w:tcPr>
          <w:p w14:paraId="57308C72" w14:textId="3449E35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7C88D25E" w14:textId="11A2F84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27FB6200" w14:textId="341C028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17235.3750</w:t>
            </w:r>
          </w:p>
        </w:tc>
        <w:tc>
          <w:tcPr>
            <w:tcW w:w="524" w:type="pct"/>
            <w:vAlign w:val="center"/>
            <w:hideMark/>
          </w:tcPr>
          <w:p w14:paraId="71EB6B98" w14:textId="3198DD9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9.6985</w:t>
            </w:r>
          </w:p>
        </w:tc>
      </w:tr>
      <w:tr w:rsidR="00D35A90" w:rsidRPr="00865792" w14:paraId="00D81103" w14:textId="77777777" w:rsidTr="00247C65">
        <w:trPr>
          <w:trHeight w:val="20"/>
        </w:trPr>
        <w:tc>
          <w:tcPr>
            <w:tcW w:w="732" w:type="pct"/>
            <w:vMerge/>
            <w:vAlign w:val="center"/>
            <w:hideMark/>
          </w:tcPr>
          <w:p w14:paraId="5A5FBBB5"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5B1009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구독</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취소</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r w:rsidRPr="00960206">
              <w:rPr>
                <w:rFonts w:ascii="굴림" w:eastAsia="굴림" w:hAnsi="굴림" w:cs="굴림"/>
                <w:b/>
                <w:bCs/>
                <w:color w:val="000000"/>
                <w:kern w:val="0"/>
                <w:sz w:val="16"/>
                <w:szCs w:val="16"/>
              </w:rPr>
              <w:t>(</w:t>
            </w:r>
            <w:r w:rsidRPr="00865792">
              <w:rPr>
                <w:rFonts w:ascii="굴림" w:eastAsia="굴림" w:hAnsi="굴림" w:cs="굴림" w:hint="eastAsia"/>
                <w:b/>
                <w:bCs/>
                <w:color w:val="000000"/>
                <w:kern w:val="0"/>
                <w:sz w:val="16"/>
                <w:szCs w:val="16"/>
              </w:rPr>
              <w:t>평균</w:t>
            </w:r>
            <w:r w:rsidRPr="00960206">
              <w:rPr>
                <w:rFonts w:ascii="굴림" w:eastAsia="굴림" w:hAnsi="굴림" w:cs="굴림"/>
                <w:b/>
                <w:bCs/>
                <w:color w:val="000000"/>
                <w:kern w:val="0"/>
                <w:sz w:val="16"/>
                <w:szCs w:val="16"/>
              </w:rPr>
              <w:t>)</w:t>
            </w:r>
          </w:p>
        </w:tc>
        <w:tc>
          <w:tcPr>
            <w:tcW w:w="497" w:type="pct"/>
            <w:vAlign w:val="center"/>
            <w:hideMark/>
          </w:tcPr>
          <w:p w14:paraId="126FB782" w14:textId="507AA63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9.0440</w:t>
            </w:r>
          </w:p>
        </w:tc>
        <w:tc>
          <w:tcPr>
            <w:tcW w:w="548" w:type="pct"/>
            <w:vAlign w:val="center"/>
            <w:hideMark/>
          </w:tcPr>
          <w:p w14:paraId="62DFC13A" w14:textId="0C46EE6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212.1757</w:t>
            </w:r>
          </w:p>
        </w:tc>
        <w:tc>
          <w:tcPr>
            <w:tcW w:w="395" w:type="pct"/>
            <w:vAlign w:val="center"/>
            <w:hideMark/>
          </w:tcPr>
          <w:p w14:paraId="3D04C774" w14:textId="1834091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7B6490DE" w14:textId="1F4E330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5C168BC8" w14:textId="1608E57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17109.6523</w:t>
            </w:r>
          </w:p>
        </w:tc>
        <w:tc>
          <w:tcPr>
            <w:tcW w:w="524" w:type="pct"/>
            <w:vAlign w:val="center"/>
            <w:hideMark/>
          </w:tcPr>
          <w:p w14:paraId="67FD70AA" w14:textId="6E58EAF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50.5934</w:t>
            </w:r>
          </w:p>
        </w:tc>
      </w:tr>
      <w:tr w:rsidR="00D35A90" w:rsidRPr="00865792" w14:paraId="6585CF78" w14:textId="77777777" w:rsidTr="00247C65">
        <w:trPr>
          <w:trHeight w:val="20"/>
        </w:trPr>
        <w:tc>
          <w:tcPr>
            <w:tcW w:w="732" w:type="pct"/>
            <w:vMerge/>
            <w:vAlign w:val="center"/>
            <w:hideMark/>
          </w:tcPr>
          <w:p w14:paraId="7C115F1A"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417A5F6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공휴일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여부</w:t>
            </w:r>
          </w:p>
        </w:tc>
        <w:tc>
          <w:tcPr>
            <w:tcW w:w="497" w:type="pct"/>
            <w:vAlign w:val="center"/>
            <w:hideMark/>
          </w:tcPr>
          <w:p w14:paraId="0EABF56D" w14:textId="643AD78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48" w:type="pct"/>
            <w:vAlign w:val="center"/>
            <w:hideMark/>
          </w:tcPr>
          <w:p w14:paraId="75F310BD" w14:textId="406C238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395" w:type="pct"/>
            <w:vAlign w:val="center"/>
            <w:hideMark/>
          </w:tcPr>
          <w:p w14:paraId="08D62111" w14:textId="0F9C9E3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9BF4D23" w14:textId="066E23C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5AFF07E3" w14:textId="4A5E8E6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24" w:type="pct"/>
            <w:vAlign w:val="center"/>
            <w:hideMark/>
          </w:tcPr>
          <w:p w14:paraId="04DE76F2" w14:textId="288A302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r>
      <w:tr w:rsidR="00D35A90" w:rsidRPr="00865792" w14:paraId="6FA9E75F" w14:textId="77777777" w:rsidTr="00247C65">
        <w:trPr>
          <w:trHeight w:val="20"/>
        </w:trPr>
        <w:tc>
          <w:tcPr>
            <w:tcW w:w="732" w:type="pct"/>
            <w:vMerge/>
            <w:vAlign w:val="center"/>
            <w:hideMark/>
          </w:tcPr>
          <w:p w14:paraId="59751937"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7C553F06"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총</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w:t>
            </w:r>
          </w:p>
        </w:tc>
        <w:tc>
          <w:tcPr>
            <w:tcW w:w="497" w:type="pct"/>
            <w:vAlign w:val="center"/>
            <w:hideMark/>
          </w:tcPr>
          <w:p w14:paraId="6D5FC688" w14:textId="58672CF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0.2395</w:t>
            </w:r>
          </w:p>
        </w:tc>
        <w:tc>
          <w:tcPr>
            <w:tcW w:w="548" w:type="pct"/>
            <w:vAlign w:val="center"/>
            <w:hideMark/>
          </w:tcPr>
          <w:p w14:paraId="0E504B44" w14:textId="09354B9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0.7184</w:t>
            </w:r>
          </w:p>
        </w:tc>
        <w:tc>
          <w:tcPr>
            <w:tcW w:w="395" w:type="pct"/>
            <w:vAlign w:val="center"/>
            <w:hideMark/>
          </w:tcPr>
          <w:p w14:paraId="39642CEC" w14:textId="5CA282E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31C1C92" w14:textId="6183B81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7880E7C6" w14:textId="153A601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14.0000</w:t>
            </w:r>
          </w:p>
        </w:tc>
        <w:tc>
          <w:tcPr>
            <w:tcW w:w="524" w:type="pct"/>
            <w:vAlign w:val="center"/>
            <w:hideMark/>
          </w:tcPr>
          <w:p w14:paraId="044895DD" w14:textId="7B841C8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4.9444</w:t>
            </w:r>
          </w:p>
        </w:tc>
      </w:tr>
      <w:tr w:rsidR="00D35A90" w:rsidRPr="00865792" w14:paraId="644928C9" w14:textId="77777777" w:rsidTr="00247C65">
        <w:trPr>
          <w:trHeight w:val="20"/>
        </w:trPr>
        <w:tc>
          <w:tcPr>
            <w:tcW w:w="732" w:type="pct"/>
            <w:vMerge/>
            <w:vAlign w:val="center"/>
            <w:hideMark/>
          </w:tcPr>
          <w:p w14:paraId="641E082B"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F2C3FB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총</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수신</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w:t>
            </w:r>
          </w:p>
        </w:tc>
        <w:tc>
          <w:tcPr>
            <w:tcW w:w="497" w:type="pct"/>
            <w:vAlign w:val="center"/>
            <w:hideMark/>
          </w:tcPr>
          <w:p w14:paraId="0F967255" w14:textId="164660C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0.2939</w:t>
            </w:r>
          </w:p>
        </w:tc>
        <w:tc>
          <w:tcPr>
            <w:tcW w:w="548" w:type="pct"/>
            <w:vAlign w:val="center"/>
            <w:hideMark/>
          </w:tcPr>
          <w:p w14:paraId="19ACE8BE" w14:textId="24FB529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1.1131</w:t>
            </w:r>
          </w:p>
        </w:tc>
        <w:tc>
          <w:tcPr>
            <w:tcW w:w="395" w:type="pct"/>
            <w:vAlign w:val="center"/>
            <w:hideMark/>
          </w:tcPr>
          <w:p w14:paraId="19698DE7" w14:textId="589C295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01759856" w14:textId="79EB018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1761BE50" w14:textId="47A6EC8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48.0000</w:t>
            </w:r>
          </w:p>
        </w:tc>
        <w:tc>
          <w:tcPr>
            <w:tcW w:w="524" w:type="pct"/>
            <w:vAlign w:val="center"/>
            <w:hideMark/>
          </w:tcPr>
          <w:p w14:paraId="1BCEB6D7" w14:textId="69CD491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12.1055</w:t>
            </w:r>
          </w:p>
        </w:tc>
      </w:tr>
      <w:tr w:rsidR="00D35A90" w:rsidRPr="00865792" w14:paraId="0EA7BFCF" w14:textId="77777777" w:rsidTr="00247C65">
        <w:trPr>
          <w:trHeight w:val="20"/>
        </w:trPr>
        <w:tc>
          <w:tcPr>
            <w:tcW w:w="732" w:type="pct"/>
            <w:vMerge/>
            <w:vAlign w:val="center"/>
            <w:hideMark/>
          </w:tcPr>
          <w:p w14:paraId="65AEA4E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77FA5B5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총</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구매</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횟수</w:t>
            </w:r>
          </w:p>
        </w:tc>
        <w:tc>
          <w:tcPr>
            <w:tcW w:w="497" w:type="pct"/>
            <w:vAlign w:val="center"/>
            <w:hideMark/>
          </w:tcPr>
          <w:p w14:paraId="5A8FBFE6" w14:textId="0378F05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0.1786</w:t>
            </w:r>
          </w:p>
        </w:tc>
        <w:tc>
          <w:tcPr>
            <w:tcW w:w="548" w:type="pct"/>
            <w:vAlign w:val="center"/>
            <w:hideMark/>
          </w:tcPr>
          <w:p w14:paraId="57C1AE8C" w14:textId="51A8E0F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0.8070</w:t>
            </w:r>
          </w:p>
        </w:tc>
        <w:tc>
          <w:tcPr>
            <w:tcW w:w="395" w:type="pct"/>
            <w:vAlign w:val="center"/>
            <w:hideMark/>
          </w:tcPr>
          <w:p w14:paraId="3C522274" w14:textId="56CA654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6007DB4" w14:textId="2D9B311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4BE339C2" w14:textId="35B6842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48.0000</w:t>
            </w:r>
          </w:p>
        </w:tc>
        <w:tc>
          <w:tcPr>
            <w:tcW w:w="524" w:type="pct"/>
            <w:vAlign w:val="center"/>
            <w:hideMark/>
          </w:tcPr>
          <w:p w14:paraId="672B995F" w14:textId="35F9061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17.1999</w:t>
            </w:r>
          </w:p>
        </w:tc>
      </w:tr>
      <w:tr w:rsidR="00D35A90" w:rsidRPr="00865792" w14:paraId="0B7D7D69" w14:textId="77777777" w:rsidTr="00247C65">
        <w:trPr>
          <w:trHeight w:val="20"/>
        </w:trPr>
        <w:tc>
          <w:tcPr>
            <w:tcW w:w="732" w:type="pct"/>
            <w:vMerge/>
            <w:vAlign w:val="center"/>
            <w:hideMark/>
          </w:tcPr>
          <w:p w14:paraId="54762A0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543874B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수신</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기타</w:t>
            </w:r>
          </w:p>
        </w:tc>
        <w:tc>
          <w:tcPr>
            <w:tcW w:w="497" w:type="pct"/>
            <w:vAlign w:val="center"/>
            <w:hideMark/>
          </w:tcPr>
          <w:p w14:paraId="14E16BB7" w14:textId="2D6A869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0.8663</w:t>
            </w:r>
          </w:p>
        </w:tc>
        <w:tc>
          <w:tcPr>
            <w:tcW w:w="548" w:type="pct"/>
            <w:vAlign w:val="center"/>
            <w:hideMark/>
          </w:tcPr>
          <w:p w14:paraId="26EE14E9" w14:textId="6ABAA64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0.3403</w:t>
            </w:r>
          </w:p>
        </w:tc>
        <w:tc>
          <w:tcPr>
            <w:tcW w:w="395" w:type="pct"/>
            <w:vAlign w:val="center"/>
            <w:hideMark/>
          </w:tcPr>
          <w:p w14:paraId="16A508C9" w14:textId="1589AD9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44ECE33" w14:textId="5DD52B6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99" w:type="pct"/>
            <w:vAlign w:val="center"/>
            <w:hideMark/>
          </w:tcPr>
          <w:p w14:paraId="6E4969CB" w14:textId="55EE2AE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116C86D6" w14:textId="2CF1247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-2.1524</w:t>
            </w:r>
          </w:p>
        </w:tc>
      </w:tr>
      <w:tr w:rsidR="00D35A90" w:rsidRPr="00865792" w14:paraId="28F577C1" w14:textId="77777777" w:rsidTr="00247C65">
        <w:trPr>
          <w:trHeight w:val="20"/>
        </w:trPr>
        <w:tc>
          <w:tcPr>
            <w:tcW w:w="732" w:type="pct"/>
            <w:vMerge/>
            <w:vAlign w:val="center"/>
            <w:hideMark/>
          </w:tcPr>
          <w:p w14:paraId="6840EB6D"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1D949CFA"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수신</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데스크탑</w:t>
            </w:r>
          </w:p>
        </w:tc>
        <w:tc>
          <w:tcPr>
            <w:tcW w:w="497" w:type="pct"/>
            <w:vAlign w:val="center"/>
            <w:hideMark/>
          </w:tcPr>
          <w:p w14:paraId="6956D745" w14:textId="3A1060F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0.0844</w:t>
            </w:r>
          </w:p>
        </w:tc>
        <w:tc>
          <w:tcPr>
            <w:tcW w:w="548" w:type="pct"/>
            <w:vAlign w:val="center"/>
            <w:hideMark/>
          </w:tcPr>
          <w:p w14:paraId="438D519A" w14:textId="2165A48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0.2780</w:t>
            </w:r>
          </w:p>
        </w:tc>
        <w:tc>
          <w:tcPr>
            <w:tcW w:w="395" w:type="pct"/>
            <w:vAlign w:val="center"/>
            <w:hideMark/>
          </w:tcPr>
          <w:p w14:paraId="1F804B20" w14:textId="53648D2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7CEDDB9" w14:textId="5387018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761CC68A" w14:textId="7D52906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48F98F26" w14:textId="6379A82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2.9906</w:t>
            </w:r>
          </w:p>
        </w:tc>
      </w:tr>
      <w:tr w:rsidR="00D35A90" w:rsidRPr="00865792" w14:paraId="0FAA3B72" w14:textId="77777777" w:rsidTr="00247C65">
        <w:trPr>
          <w:trHeight w:val="20"/>
        </w:trPr>
        <w:tc>
          <w:tcPr>
            <w:tcW w:w="732" w:type="pct"/>
            <w:vMerge/>
            <w:vAlign w:val="center"/>
            <w:hideMark/>
          </w:tcPr>
          <w:p w14:paraId="6BFFDD8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51E1BF7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수신</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패블릿</w:t>
            </w:r>
          </w:p>
        </w:tc>
        <w:tc>
          <w:tcPr>
            <w:tcW w:w="497" w:type="pct"/>
            <w:vAlign w:val="center"/>
            <w:hideMark/>
          </w:tcPr>
          <w:p w14:paraId="5C7BCA3E" w14:textId="4D342AE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0.0039</w:t>
            </w:r>
          </w:p>
        </w:tc>
        <w:tc>
          <w:tcPr>
            <w:tcW w:w="548" w:type="pct"/>
            <w:vAlign w:val="center"/>
            <w:hideMark/>
          </w:tcPr>
          <w:p w14:paraId="140A9055" w14:textId="655E676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0.0625</w:t>
            </w:r>
          </w:p>
        </w:tc>
        <w:tc>
          <w:tcPr>
            <w:tcW w:w="395" w:type="pct"/>
            <w:vAlign w:val="center"/>
            <w:hideMark/>
          </w:tcPr>
          <w:p w14:paraId="744FBE41" w14:textId="71B2074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242B85A" w14:textId="55CE0A5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44A72E89" w14:textId="5C701DB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5CB10F71" w14:textId="5430314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15.8656</w:t>
            </w:r>
          </w:p>
        </w:tc>
      </w:tr>
      <w:tr w:rsidR="00D35A90" w:rsidRPr="00865792" w14:paraId="5277E7E4" w14:textId="77777777" w:rsidTr="00247C65">
        <w:trPr>
          <w:trHeight w:val="20"/>
        </w:trPr>
        <w:tc>
          <w:tcPr>
            <w:tcW w:w="732" w:type="pct"/>
            <w:vMerge/>
            <w:vAlign w:val="center"/>
            <w:hideMark/>
          </w:tcPr>
          <w:p w14:paraId="10B72C47"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5E2A6B8B"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수신</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스마트폰</w:t>
            </w:r>
          </w:p>
        </w:tc>
        <w:tc>
          <w:tcPr>
            <w:tcW w:w="497" w:type="pct"/>
            <w:vAlign w:val="center"/>
            <w:hideMark/>
          </w:tcPr>
          <w:p w14:paraId="1C6CA5D7" w14:textId="57DFFF3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0.0436</w:t>
            </w:r>
          </w:p>
        </w:tc>
        <w:tc>
          <w:tcPr>
            <w:tcW w:w="548" w:type="pct"/>
            <w:vAlign w:val="center"/>
            <w:hideMark/>
          </w:tcPr>
          <w:p w14:paraId="0F22E3A1" w14:textId="474E82D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0.2041</w:t>
            </w:r>
          </w:p>
        </w:tc>
        <w:tc>
          <w:tcPr>
            <w:tcW w:w="395" w:type="pct"/>
            <w:vAlign w:val="center"/>
            <w:hideMark/>
          </w:tcPr>
          <w:p w14:paraId="488345A5" w14:textId="29FE9C9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6F13A095" w14:textId="27C9496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5F046592" w14:textId="7012EA3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46B96C2D" w14:textId="20B0E18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4.4720</w:t>
            </w:r>
          </w:p>
        </w:tc>
      </w:tr>
      <w:tr w:rsidR="00D35A90" w:rsidRPr="00865792" w14:paraId="617C814B" w14:textId="77777777" w:rsidTr="00247C65">
        <w:trPr>
          <w:trHeight w:val="20"/>
        </w:trPr>
        <w:tc>
          <w:tcPr>
            <w:tcW w:w="732" w:type="pct"/>
            <w:vMerge/>
            <w:vAlign w:val="center"/>
            <w:hideMark/>
          </w:tcPr>
          <w:p w14:paraId="5D08051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17B85FC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수신</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태블릿</w:t>
            </w:r>
          </w:p>
        </w:tc>
        <w:tc>
          <w:tcPr>
            <w:tcW w:w="497" w:type="pct"/>
            <w:vAlign w:val="center"/>
            <w:hideMark/>
          </w:tcPr>
          <w:p w14:paraId="174045DE" w14:textId="3CC7E64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0.0018</w:t>
            </w:r>
          </w:p>
        </w:tc>
        <w:tc>
          <w:tcPr>
            <w:tcW w:w="548" w:type="pct"/>
            <w:vAlign w:val="center"/>
            <w:hideMark/>
          </w:tcPr>
          <w:p w14:paraId="17C51BEF" w14:textId="5BDB335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0.0429</w:t>
            </w:r>
          </w:p>
        </w:tc>
        <w:tc>
          <w:tcPr>
            <w:tcW w:w="395" w:type="pct"/>
            <w:vAlign w:val="center"/>
            <w:hideMark/>
          </w:tcPr>
          <w:p w14:paraId="7FCD61D5" w14:textId="034EB91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052F298F" w14:textId="7E1EE78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7D5A0C1E" w14:textId="02A4961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028FCB72" w14:textId="7F1EA06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23.1998</w:t>
            </w:r>
          </w:p>
        </w:tc>
      </w:tr>
      <w:tr w:rsidR="00D35A90" w:rsidRPr="00865792" w14:paraId="33C4213F" w14:textId="77777777" w:rsidTr="00247C65">
        <w:trPr>
          <w:trHeight w:val="20"/>
        </w:trPr>
        <w:tc>
          <w:tcPr>
            <w:tcW w:w="732" w:type="pct"/>
            <w:vMerge/>
            <w:vAlign w:val="center"/>
            <w:hideMark/>
          </w:tcPr>
          <w:p w14:paraId="007912E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FD6438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발송</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이메일</w:t>
            </w:r>
          </w:p>
        </w:tc>
        <w:tc>
          <w:tcPr>
            <w:tcW w:w="497" w:type="pct"/>
            <w:vAlign w:val="center"/>
            <w:hideMark/>
          </w:tcPr>
          <w:p w14:paraId="19E8E983" w14:textId="54FBBA0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0.6128</w:t>
            </w:r>
          </w:p>
        </w:tc>
        <w:tc>
          <w:tcPr>
            <w:tcW w:w="548" w:type="pct"/>
            <w:vAlign w:val="center"/>
            <w:hideMark/>
          </w:tcPr>
          <w:p w14:paraId="1752FB44" w14:textId="581B803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0.4871</w:t>
            </w:r>
          </w:p>
        </w:tc>
        <w:tc>
          <w:tcPr>
            <w:tcW w:w="395" w:type="pct"/>
            <w:vAlign w:val="center"/>
            <w:hideMark/>
          </w:tcPr>
          <w:p w14:paraId="657E2DC7" w14:textId="3212C59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4AF0F79" w14:textId="153375F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99" w:type="pct"/>
            <w:vAlign w:val="center"/>
            <w:hideMark/>
          </w:tcPr>
          <w:p w14:paraId="3AF1692D" w14:textId="724085F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5A5CC37B" w14:textId="305FAE9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-0.4631</w:t>
            </w:r>
          </w:p>
        </w:tc>
      </w:tr>
      <w:tr w:rsidR="00D35A90" w:rsidRPr="00865792" w14:paraId="759AA809" w14:textId="77777777" w:rsidTr="00247C65">
        <w:trPr>
          <w:trHeight w:val="20"/>
        </w:trPr>
        <w:tc>
          <w:tcPr>
            <w:tcW w:w="732" w:type="pct"/>
            <w:vMerge/>
            <w:vAlign w:val="center"/>
            <w:hideMark/>
          </w:tcPr>
          <w:p w14:paraId="063C466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5164BE9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발송</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모바일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푸시</w:t>
            </w:r>
          </w:p>
        </w:tc>
        <w:tc>
          <w:tcPr>
            <w:tcW w:w="497" w:type="pct"/>
            <w:vAlign w:val="center"/>
            <w:hideMark/>
          </w:tcPr>
          <w:p w14:paraId="20EFBDE2" w14:textId="61B9C5A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0.3871</w:t>
            </w:r>
          </w:p>
        </w:tc>
        <w:tc>
          <w:tcPr>
            <w:tcW w:w="548" w:type="pct"/>
            <w:vAlign w:val="center"/>
            <w:hideMark/>
          </w:tcPr>
          <w:p w14:paraId="28544E96" w14:textId="2EE14A2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0.4871</w:t>
            </w:r>
          </w:p>
        </w:tc>
        <w:tc>
          <w:tcPr>
            <w:tcW w:w="395" w:type="pct"/>
            <w:vAlign w:val="center"/>
            <w:hideMark/>
          </w:tcPr>
          <w:p w14:paraId="45578EE8" w14:textId="13E5840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4B123FE2" w14:textId="670677D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1629A6A2" w14:textId="7E30BD5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56EA4D0C" w14:textId="2EDC6F9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0.4636</w:t>
            </w:r>
          </w:p>
        </w:tc>
      </w:tr>
      <w:tr w:rsidR="00D35A90" w:rsidRPr="00865792" w14:paraId="19B21E7E" w14:textId="77777777" w:rsidTr="00247C65">
        <w:trPr>
          <w:trHeight w:val="20"/>
        </w:trPr>
        <w:tc>
          <w:tcPr>
            <w:tcW w:w="732" w:type="pct"/>
            <w:vMerge/>
            <w:vAlign w:val="center"/>
            <w:hideMark/>
          </w:tcPr>
          <w:p w14:paraId="492D69F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E46020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발송</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웹</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푸시</w:t>
            </w:r>
          </w:p>
        </w:tc>
        <w:tc>
          <w:tcPr>
            <w:tcW w:w="497" w:type="pct"/>
            <w:vAlign w:val="center"/>
            <w:hideMark/>
          </w:tcPr>
          <w:p w14:paraId="0EC82787" w14:textId="59B2150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0.0001</w:t>
            </w:r>
          </w:p>
        </w:tc>
        <w:tc>
          <w:tcPr>
            <w:tcW w:w="548" w:type="pct"/>
            <w:vAlign w:val="center"/>
            <w:hideMark/>
          </w:tcPr>
          <w:p w14:paraId="2FA11207" w14:textId="1FDD7C3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0.0104</w:t>
            </w:r>
          </w:p>
        </w:tc>
        <w:tc>
          <w:tcPr>
            <w:tcW w:w="395" w:type="pct"/>
            <w:vAlign w:val="center"/>
            <w:hideMark/>
          </w:tcPr>
          <w:p w14:paraId="513D61EC" w14:textId="0EF33F8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AE26A3C" w14:textId="24D9911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1B124EEC" w14:textId="49A0C24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286A8662" w14:textId="374AE9B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96.0255</w:t>
            </w:r>
          </w:p>
        </w:tc>
      </w:tr>
      <w:tr w:rsidR="00D35A90" w:rsidRPr="00865792" w14:paraId="090CD4BF" w14:textId="77777777" w:rsidTr="00247C65">
        <w:trPr>
          <w:trHeight w:val="20"/>
        </w:trPr>
        <w:tc>
          <w:tcPr>
            <w:tcW w:w="732" w:type="pct"/>
            <w:vMerge/>
            <w:vAlign w:val="center"/>
            <w:hideMark/>
          </w:tcPr>
          <w:p w14:paraId="614886C9"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667C40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이메일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계정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지메일</w:t>
            </w:r>
          </w:p>
        </w:tc>
        <w:tc>
          <w:tcPr>
            <w:tcW w:w="497" w:type="pct"/>
            <w:vAlign w:val="center"/>
            <w:hideMark/>
          </w:tcPr>
          <w:p w14:paraId="45D74549" w14:textId="4FF551A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0.0998</w:t>
            </w:r>
          </w:p>
        </w:tc>
        <w:tc>
          <w:tcPr>
            <w:tcW w:w="548" w:type="pct"/>
            <w:vAlign w:val="center"/>
            <w:hideMark/>
          </w:tcPr>
          <w:p w14:paraId="6E89E313" w14:textId="114B09C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0.2997</w:t>
            </w:r>
          </w:p>
        </w:tc>
        <w:tc>
          <w:tcPr>
            <w:tcW w:w="395" w:type="pct"/>
            <w:vAlign w:val="center"/>
            <w:hideMark/>
          </w:tcPr>
          <w:p w14:paraId="3AD93CC6" w14:textId="06C3E0E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AFD4EEC" w14:textId="2397D92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22C98928" w14:textId="13739CB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289F79B5" w14:textId="554F0A1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2.6712</w:t>
            </w:r>
          </w:p>
        </w:tc>
      </w:tr>
      <w:tr w:rsidR="00D35A90" w:rsidRPr="00865792" w14:paraId="6839078C" w14:textId="77777777" w:rsidTr="00247C65">
        <w:trPr>
          <w:trHeight w:val="20"/>
        </w:trPr>
        <w:tc>
          <w:tcPr>
            <w:tcW w:w="732" w:type="pct"/>
            <w:vMerge/>
            <w:vAlign w:val="center"/>
            <w:hideMark/>
          </w:tcPr>
          <w:p w14:paraId="4C4A5B8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5BA565F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이메일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계정</w:t>
            </w:r>
            <w:r w:rsidRPr="00960206">
              <w:rPr>
                <w:rFonts w:ascii="굴림" w:eastAsia="굴림" w:hAnsi="굴림" w:cs="굴림"/>
                <w:b/>
                <w:bCs/>
                <w:color w:val="000000"/>
                <w:kern w:val="0"/>
                <w:sz w:val="16"/>
                <w:szCs w:val="16"/>
              </w:rPr>
              <w:t>: Mail.ru</w:t>
            </w:r>
          </w:p>
        </w:tc>
        <w:tc>
          <w:tcPr>
            <w:tcW w:w="497" w:type="pct"/>
            <w:vAlign w:val="center"/>
            <w:hideMark/>
          </w:tcPr>
          <w:p w14:paraId="73448E9D" w14:textId="5443F63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0.3346</w:t>
            </w:r>
          </w:p>
        </w:tc>
        <w:tc>
          <w:tcPr>
            <w:tcW w:w="548" w:type="pct"/>
            <w:vAlign w:val="center"/>
            <w:hideMark/>
          </w:tcPr>
          <w:p w14:paraId="2820027D" w14:textId="4E4A7E1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0.4718</w:t>
            </w:r>
          </w:p>
        </w:tc>
        <w:tc>
          <w:tcPr>
            <w:tcW w:w="395" w:type="pct"/>
            <w:vAlign w:val="center"/>
            <w:hideMark/>
          </w:tcPr>
          <w:p w14:paraId="6F0C4D26" w14:textId="1AD422D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45F89F8B" w14:textId="5748FD2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6E0D7155" w14:textId="262393D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14C1C1EB" w14:textId="3DEC339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0.7011</w:t>
            </w:r>
          </w:p>
        </w:tc>
      </w:tr>
      <w:tr w:rsidR="00D35A90" w:rsidRPr="00865792" w14:paraId="40E563AB" w14:textId="77777777" w:rsidTr="00247C65">
        <w:trPr>
          <w:trHeight w:val="20"/>
        </w:trPr>
        <w:tc>
          <w:tcPr>
            <w:tcW w:w="732" w:type="pct"/>
            <w:vMerge/>
            <w:vAlign w:val="center"/>
            <w:hideMark/>
          </w:tcPr>
          <w:p w14:paraId="6EE36205"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43443B1"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이메일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계정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기타</w:t>
            </w:r>
          </w:p>
        </w:tc>
        <w:tc>
          <w:tcPr>
            <w:tcW w:w="497" w:type="pct"/>
            <w:vAlign w:val="center"/>
            <w:hideMark/>
          </w:tcPr>
          <w:p w14:paraId="0415AA1B" w14:textId="29840B7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0.5657</w:t>
            </w:r>
          </w:p>
        </w:tc>
        <w:tc>
          <w:tcPr>
            <w:tcW w:w="548" w:type="pct"/>
            <w:vAlign w:val="center"/>
            <w:hideMark/>
          </w:tcPr>
          <w:p w14:paraId="4E2B8841" w14:textId="49B78A8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0.4957</w:t>
            </w:r>
          </w:p>
        </w:tc>
        <w:tc>
          <w:tcPr>
            <w:tcW w:w="395" w:type="pct"/>
            <w:vAlign w:val="center"/>
            <w:hideMark/>
          </w:tcPr>
          <w:p w14:paraId="7716F329" w14:textId="214A116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467B6C06" w14:textId="318B0E7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99" w:type="pct"/>
            <w:vAlign w:val="center"/>
            <w:hideMark/>
          </w:tcPr>
          <w:p w14:paraId="07EBED09" w14:textId="3EB5ACF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00F1375C" w14:textId="5ABA38A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-0.2649</w:t>
            </w:r>
          </w:p>
        </w:tc>
      </w:tr>
      <w:tr w:rsidR="00D35A90" w:rsidRPr="00865792" w14:paraId="5413B8FE" w14:textId="77777777" w:rsidTr="00247C65">
        <w:trPr>
          <w:trHeight w:val="20"/>
        </w:trPr>
        <w:tc>
          <w:tcPr>
            <w:tcW w:w="732" w:type="pct"/>
            <w:vMerge/>
            <w:vAlign w:val="center"/>
            <w:hideMark/>
          </w:tcPr>
          <w:p w14:paraId="3B2D6725"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57DADB7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전체</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발송</w:t>
            </w:r>
          </w:p>
        </w:tc>
        <w:tc>
          <w:tcPr>
            <w:tcW w:w="497" w:type="pct"/>
            <w:vAlign w:val="center"/>
            <w:hideMark/>
          </w:tcPr>
          <w:p w14:paraId="02217890" w14:textId="351B66B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0.6701</w:t>
            </w:r>
          </w:p>
        </w:tc>
        <w:tc>
          <w:tcPr>
            <w:tcW w:w="548" w:type="pct"/>
            <w:vAlign w:val="center"/>
            <w:hideMark/>
          </w:tcPr>
          <w:p w14:paraId="591ADF1D" w14:textId="77400F0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0.4702</w:t>
            </w:r>
          </w:p>
        </w:tc>
        <w:tc>
          <w:tcPr>
            <w:tcW w:w="395" w:type="pct"/>
            <w:vAlign w:val="center"/>
            <w:hideMark/>
          </w:tcPr>
          <w:p w14:paraId="76EE3B38" w14:textId="6F8CB71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2C62C277" w14:textId="0458AE7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99" w:type="pct"/>
            <w:vAlign w:val="center"/>
            <w:hideMark/>
          </w:tcPr>
          <w:p w14:paraId="63CB1117" w14:textId="592A059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005B9299" w14:textId="3C253D1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-0.7235</w:t>
            </w:r>
          </w:p>
        </w:tc>
      </w:tr>
      <w:tr w:rsidR="00D35A90" w:rsidRPr="00865792" w14:paraId="4543DC08" w14:textId="77777777" w:rsidTr="00247C65">
        <w:trPr>
          <w:trHeight w:val="20"/>
        </w:trPr>
        <w:tc>
          <w:tcPr>
            <w:tcW w:w="732" w:type="pct"/>
            <w:vMerge/>
            <w:vAlign w:val="center"/>
            <w:hideMark/>
          </w:tcPr>
          <w:p w14:paraId="13ACD81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8E9ECB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기타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거래</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발송</w:t>
            </w:r>
          </w:p>
        </w:tc>
        <w:tc>
          <w:tcPr>
            <w:tcW w:w="497" w:type="pct"/>
            <w:vAlign w:val="center"/>
            <w:hideMark/>
          </w:tcPr>
          <w:p w14:paraId="712A77C6" w14:textId="7BA5368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0.1053</w:t>
            </w:r>
          </w:p>
        </w:tc>
        <w:tc>
          <w:tcPr>
            <w:tcW w:w="548" w:type="pct"/>
            <w:vAlign w:val="center"/>
            <w:hideMark/>
          </w:tcPr>
          <w:p w14:paraId="0541E497" w14:textId="0C2ABCF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0.3069</w:t>
            </w:r>
          </w:p>
        </w:tc>
        <w:tc>
          <w:tcPr>
            <w:tcW w:w="395" w:type="pct"/>
            <w:vAlign w:val="center"/>
            <w:hideMark/>
          </w:tcPr>
          <w:p w14:paraId="4BEB197F" w14:textId="5E9FAEB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53DF029" w14:textId="2EFD6BC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04331244" w14:textId="4B1D9DD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650651D" w14:textId="4A3C4EE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2.5717</w:t>
            </w:r>
          </w:p>
        </w:tc>
      </w:tr>
      <w:tr w:rsidR="00D35A90" w:rsidRPr="00865792" w14:paraId="424113F6" w14:textId="77777777" w:rsidTr="00247C65">
        <w:trPr>
          <w:trHeight w:val="20"/>
        </w:trPr>
        <w:tc>
          <w:tcPr>
            <w:tcW w:w="732" w:type="pct"/>
            <w:vMerge/>
            <w:vAlign w:val="center"/>
            <w:hideMark/>
          </w:tcPr>
          <w:p w14:paraId="575CF83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4AB69F7"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특정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유저행동</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발송</w:t>
            </w:r>
          </w:p>
        </w:tc>
        <w:tc>
          <w:tcPr>
            <w:tcW w:w="497" w:type="pct"/>
            <w:vAlign w:val="center"/>
            <w:hideMark/>
          </w:tcPr>
          <w:p w14:paraId="5F0CF89A" w14:textId="06AC47B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0.2246</w:t>
            </w:r>
          </w:p>
        </w:tc>
        <w:tc>
          <w:tcPr>
            <w:tcW w:w="548" w:type="pct"/>
            <w:vAlign w:val="center"/>
            <w:hideMark/>
          </w:tcPr>
          <w:p w14:paraId="0FAA1DEA" w14:textId="1A490A9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0.4173</w:t>
            </w:r>
          </w:p>
        </w:tc>
        <w:tc>
          <w:tcPr>
            <w:tcW w:w="395" w:type="pct"/>
            <w:vAlign w:val="center"/>
            <w:hideMark/>
          </w:tcPr>
          <w:p w14:paraId="0C4A580D" w14:textId="7F28BA3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B20AD7D" w14:textId="587BDA7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4FAC41D1" w14:textId="2279F4C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1E65CB9D" w14:textId="3BB1654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1.3198</w:t>
            </w:r>
          </w:p>
        </w:tc>
      </w:tr>
      <w:tr w:rsidR="00D35A90" w:rsidRPr="00865792" w14:paraId="13F3E577" w14:textId="77777777" w:rsidTr="00247C65">
        <w:trPr>
          <w:trHeight w:val="20"/>
        </w:trPr>
        <w:tc>
          <w:tcPr>
            <w:tcW w:w="732" w:type="pct"/>
            <w:vMerge/>
            <w:vAlign w:val="center"/>
            <w:hideMark/>
          </w:tcPr>
          <w:p w14:paraId="55A79A9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19E32F2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이메일</w:t>
            </w:r>
          </w:p>
        </w:tc>
        <w:tc>
          <w:tcPr>
            <w:tcW w:w="497" w:type="pct"/>
            <w:vAlign w:val="center"/>
            <w:hideMark/>
          </w:tcPr>
          <w:p w14:paraId="3B940ABC" w14:textId="1F87BBA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0.3889</w:t>
            </w:r>
          </w:p>
        </w:tc>
        <w:tc>
          <w:tcPr>
            <w:tcW w:w="548" w:type="pct"/>
            <w:vAlign w:val="center"/>
            <w:hideMark/>
          </w:tcPr>
          <w:p w14:paraId="396CB0E7" w14:textId="35369B2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0.4875</w:t>
            </w:r>
          </w:p>
        </w:tc>
        <w:tc>
          <w:tcPr>
            <w:tcW w:w="395" w:type="pct"/>
            <w:vAlign w:val="center"/>
            <w:hideMark/>
          </w:tcPr>
          <w:p w14:paraId="19CB6942" w14:textId="0AEA3A4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2B91CC90" w14:textId="56CB525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13618403" w14:textId="5123DB6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1F121672" w14:textId="67A4F6E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0.4557</w:t>
            </w:r>
          </w:p>
        </w:tc>
      </w:tr>
      <w:tr w:rsidR="00D35A90" w:rsidRPr="00865792" w14:paraId="4B57B3F9" w14:textId="77777777" w:rsidTr="00247C65">
        <w:trPr>
          <w:trHeight w:val="20"/>
        </w:trPr>
        <w:tc>
          <w:tcPr>
            <w:tcW w:w="732" w:type="pct"/>
            <w:vMerge/>
            <w:vAlign w:val="center"/>
            <w:hideMark/>
          </w:tcPr>
          <w:p w14:paraId="0EB6B5BD"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1266CD4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모바일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푸시</w:t>
            </w:r>
          </w:p>
        </w:tc>
        <w:tc>
          <w:tcPr>
            <w:tcW w:w="497" w:type="pct"/>
            <w:vAlign w:val="center"/>
            <w:hideMark/>
          </w:tcPr>
          <w:p w14:paraId="0CDE10C9" w14:textId="3EA0D8C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0.3865</w:t>
            </w:r>
          </w:p>
        </w:tc>
        <w:tc>
          <w:tcPr>
            <w:tcW w:w="548" w:type="pct"/>
            <w:vAlign w:val="center"/>
            <w:hideMark/>
          </w:tcPr>
          <w:p w14:paraId="3E36A964" w14:textId="3BA83FF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0.4869</w:t>
            </w:r>
          </w:p>
        </w:tc>
        <w:tc>
          <w:tcPr>
            <w:tcW w:w="395" w:type="pct"/>
            <w:vAlign w:val="center"/>
            <w:hideMark/>
          </w:tcPr>
          <w:p w14:paraId="520D27E9" w14:textId="40AB27D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DC0F387" w14:textId="0123808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4E4B72BC" w14:textId="4A0586D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F7D7754" w14:textId="5112C5D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0.4663</w:t>
            </w:r>
          </w:p>
        </w:tc>
      </w:tr>
      <w:tr w:rsidR="00D35A90" w:rsidRPr="00865792" w14:paraId="4590E2C8" w14:textId="77777777" w:rsidTr="00247C65">
        <w:trPr>
          <w:trHeight w:val="20"/>
        </w:trPr>
        <w:tc>
          <w:tcPr>
            <w:tcW w:w="732" w:type="pct"/>
            <w:vMerge/>
            <w:vAlign w:val="center"/>
            <w:hideMark/>
          </w:tcPr>
          <w:p w14:paraId="7EA024DB"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0B2D7B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멀티채널</w:t>
            </w:r>
          </w:p>
        </w:tc>
        <w:tc>
          <w:tcPr>
            <w:tcW w:w="497" w:type="pct"/>
            <w:vAlign w:val="center"/>
            <w:hideMark/>
          </w:tcPr>
          <w:p w14:paraId="480BB3B2" w14:textId="583D99D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0.2246</w:t>
            </w:r>
          </w:p>
        </w:tc>
        <w:tc>
          <w:tcPr>
            <w:tcW w:w="548" w:type="pct"/>
            <w:vAlign w:val="center"/>
            <w:hideMark/>
          </w:tcPr>
          <w:p w14:paraId="03F9906E" w14:textId="4E43657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0.4173</w:t>
            </w:r>
          </w:p>
        </w:tc>
        <w:tc>
          <w:tcPr>
            <w:tcW w:w="395" w:type="pct"/>
            <w:vAlign w:val="center"/>
            <w:hideMark/>
          </w:tcPr>
          <w:p w14:paraId="18267A7F" w14:textId="0A98149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73605E6" w14:textId="075BC67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0E8CFF08" w14:textId="66D8BD1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52208B67" w14:textId="23DBAFC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1.3198</w:t>
            </w:r>
          </w:p>
        </w:tc>
      </w:tr>
      <w:tr w:rsidR="00D35A90" w:rsidRPr="00865792" w14:paraId="3103CCF1" w14:textId="77777777" w:rsidTr="00247C65">
        <w:trPr>
          <w:trHeight w:val="20"/>
        </w:trPr>
        <w:tc>
          <w:tcPr>
            <w:tcW w:w="732" w:type="pct"/>
            <w:vMerge/>
            <w:vAlign w:val="center"/>
            <w:hideMark/>
          </w:tcPr>
          <w:p w14:paraId="6258EFDE"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08F6EFFE"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SMS</w:t>
            </w:r>
          </w:p>
        </w:tc>
        <w:tc>
          <w:tcPr>
            <w:tcW w:w="497" w:type="pct"/>
            <w:vAlign w:val="center"/>
            <w:hideMark/>
          </w:tcPr>
          <w:p w14:paraId="04619CAC" w14:textId="3DF2CED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48" w:type="pct"/>
            <w:vAlign w:val="center"/>
            <w:hideMark/>
          </w:tcPr>
          <w:p w14:paraId="2FC42B35" w14:textId="26F4EEE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395" w:type="pct"/>
            <w:vAlign w:val="center"/>
            <w:hideMark/>
          </w:tcPr>
          <w:p w14:paraId="13BA56FD" w14:textId="1D7D2E7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6EA7ED5E" w14:textId="666C675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3B4A1799" w14:textId="67C4715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24" w:type="pct"/>
            <w:vAlign w:val="center"/>
            <w:hideMark/>
          </w:tcPr>
          <w:p w14:paraId="24782A84" w14:textId="763C9AB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r>
      <w:tr w:rsidR="00D35A90" w:rsidRPr="00865792" w14:paraId="085F79CD" w14:textId="77777777" w:rsidTr="00247C65">
        <w:trPr>
          <w:trHeight w:val="20"/>
        </w:trPr>
        <w:tc>
          <w:tcPr>
            <w:tcW w:w="732" w:type="pct"/>
            <w:vMerge/>
            <w:vAlign w:val="center"/>
            <w:hideMark/>
          </w:tcPr>
          <w:p w14:paraId="79D9FBD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AA01D9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이벤트</w:t>
            </w:r>
          </w:p>
        </w:tc>
        <w:tc>
          <w:tcPr>
            <w:tcW w:w="497" w:type="pct"/>
            <w:vAlign w:val="center"/>
            <w:hideMark/>
          </w:tcPr>
          <w:p w14:paraId="2B9CB8B9" w14:textId="0E08AB0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0.0014</w:t>
            </w:r>
          </w:p>
        </w:tc>
        <w:tc>
          <w:tcPr>
            <w:tcW w:w="548" w:type="pct"/>
            <w:vAlign w:val="center"/>
            <w:hideMark/>
          </w:tcPr>
          <w:p w14:paraId="36675CE3" w14:textId="7D964D9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0.0379</w:t>
            </w:r>
          </w:p>
        </w:tc>
        <w:tc>
          <w:tcPr>
            <w:tcW w:w="395" w:type="pct"/>
            <w:vAlign w:val="center"/>
            <w:hideMark/>
          </w:tcPr>
          <w:p w14:paraId="3663357A" w14:textId="0A2C559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70747F7" w14:textId="61DCDF9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0D607C84" w14:textId="7179A9B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499586C1" w14:textId="6370F53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26.3436</w:t>
            </w:r>
          </w:p>
        </w:tc>
      </w:tr>
      <w:tr w:rsidR="00D35A90" w:rsidRPr="00865792" w14:paraId="25071FFA" w14:textId="77777777" w:rsidTr="00247C65">
        <w:trPr>
          <w:trHeight w:val="20"/>
        </w:trPr>
        <w:tc>
          <w:tcPr>
            <w:tcW w:w="732" w:type="pct"/>
            <w:vMerge/>
            <w:vAlign w:val="center"/>
            <w:hideMark/>
          </w:tcPr>
          <w:p w14:paraId="51D05F39"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41E1FEED"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생일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축하</w:t>
            </w:r>
          </w:p>
        </w:tc>
        <w:tc>
          <w:tcPr>
            <w:tcW w:w="497" w:type="pct"/>
            <w:vAlign w:val="center"/>
            <w:hideMark/>
          </w:tcPr>
          <w:p w14:paraId="15FD8F2F" w14:textId="7F7B7B0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0.0001</w:t>
            </w:r>
          </w:p>
        </w:tc>
        <w:tc>
          <w:tcPr>
            <w:tcW w:w="548" w:type="pct"/>
            <w:vAlign w:val="center"/>
            <w:hideMark/>
          </w:tcPr>
          <w:p w14:paraId="3B6AC3AF" w14:textId="3F2B525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0.0091</w:t>
            </w:r>
          </w:p>
        </w:tc>
        <w:tc>
          <w:tcPr>
            <w:tcW w:w="395" w:type="pct"/>
            <w:vAlign w:val="center"/>
            <w:hideMark/>
          </w:tcPr>
          <w:p w14:paraId="09E1E09A" w14:textId="7C01F60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972271F" w14:textId="7247FCA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6B53AC6C" w14:textId="4EB5513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040A951D" w14:textId="1CF87E4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109.7238</w:t>
            </w:r>
          </w:p>
        </w:tc>
      </w:tr>
      <w:tr w:rsidR="00D35A90" w:rsidRPr="00865792" w14:paraId="02551C6C" w14:textId="77777777" w:rsidTr="00247C65">
        <w:trPr>
          <w:trHeight w:val="20"/>
        </w:trPr>
        <w:tc>
          <w:tcPr>
            <w:tcW w:w="732" w:type="pct"/>
            <w:vMerge/>
            <w:vAlign w:val="center"/>
            <w:hideMark/>
          </w:tcPr>
          <w:p w14:paraId="1D62744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5132241"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리뷰</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요청</w:t>
            </w:r>
          </w:p>
        </w:tc>
        <w:tc>
          <w:tcPr>
            <w:tcW w:w="497" w:type="pct"/>
            <w:vAlign w:val="center"/>
            <w:hideMark/>
          </w:tcPr>
          <w:p w14:paraId="2A15F161" w14:textId="0411031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48" w:type="pct"/>
            <w:vAlign w:val="center"/>
            <w:hideMark/>
          </w:tcPr>
          <w:p w14:paraId="26D9E0F2" w14:textId="1BB17EE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0.0050</w:t>
            </w:r>
          </w:p>
        </w:tc>
        <w:tc>
          <w:tcPr>
            <w:tcW w:w="395" w:type="pct"/>
            <w:vAlign w:val="center"/>
            <w:hideMark/>
          </w:tcPr>
          <w:p w14:paraId="0F975B11" w14:textId="035D1D3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C8D42AA" w14:textId="26365F2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12434309" w14:textId="0EEE5B4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96F6A7D" w14:textId="692F838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198.5149</w:t>
            </w:r>
          </w:p>
        </w:tc>
      </w:tr>
      <w:tr w:rsidR="00D35A90" w:rsidRPr="00865792" w14:paraId="4B593B26" w14:textId="77777777" w:rsidTr="00247C65">
        <w:trPr>
          <w:trHeight w:val="20"/>
        </w:trPr>
        <w:tc>
          <w:tcPr>
            <w:tcW w:w="732" w:type="pct"/>
            <w:vMerge/>
            <w:vAlign w:val="center"/>
            <w:hideMark/>
          </w:tcPr>
          <w:p w14:paraId="16301B0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4E889895"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연관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상품</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추천</w:t>
            </w:r>
          </w:p>
        </w:tc>
        <w:tc>
          <w:tcPr>
            <w:tcW w:w="497" w:type="pct"/>
            <w:vAlign w:val="center"/>
            <w:hideMark/>
          </w:tcPr>
          <w:p w14:paraId="695264D8" w14:textId="5ED5FE1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0.0001</w:t>
            </w:r>
          </w:p>
        </w:tc>
        <w:tc>
          <w:tcPr>
            <w:tcW w:w="548" w:type="pct"/>
            <w:vAlign w:val="center"/>
            <w:hideMark/>
          </w:tcPr>
          <w:p w14:paraId="18F38EB5" w14:textId="528120E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0.0111</w:t>
            </w:r>
          </w:p>
        </w:tc>
        <w:tc>
          <w:tcPr>
            <w:tcW w:w="395" w:type="pct"/>
            <w:vAlign w:val="center"/>
            <w:hideMark/>
          </w:tcPr>
          <w:p w14:paraId="52B6803B" w14:textId="3ED81D6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E624667" w14:textId="03EBD57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5B33B7A1" w14:textId="096873F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6A189000" w14:textId="0736C19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90.4250</w:t>
            </w:r>
          </w:p>
        </w:tc>
      </w:tr>
      <w:tr w:rsidR="00D35A90" w:rsidRPr="00865792" w14:paraId="341C849E" w14:textId="77777777" w:rsidTr="00247C65">
        <w:trPr>
          <w:trHeight w:val="20"/>
        </w:trPr>
        <w:tc>
          <w:tcPr>
            <w:tcW w:w="732" w:type="pct"/>
            <w:vMerge/>
            <w:vAlign w:val="center"/>
            <w:hideMark/>
          </w:tcPr>
          <w:p w14:paraId="393EF0E7"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EACAE6D"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기타</w:t>
            </w:r>
          </w:p>
        </w:tc>
        <w:tc>
          <w:tcPr>
            <w:tcW w:w="497" w:type="pct"/>
            <w:vAlign w:val="center"/>
            <w:hideMark/>
          </w:tcPr>
          <w:p w14:paraId="01AC63A4" w14:textId="5AADDAC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0.3299</w:t>
            </w:r>
          </w:p>
        </w:tc>
        <w:tc>
          <w:tcPr>
            <w:tcW w:w="548" w:type="pct"/>
            <w:vAlign w:val="center"/>
            <w:hideMark/>
          </w:tcPr>
          <w:p w14:paraId="4D774E76" w14:textId="5AAE059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0.4702</w:t>
            </w:r>
          </w:p>
        </w:tc>
        <w:tc>
          <w:tcPr>
            <w:tcW w:w="395" w:type="pct"/>
            <w:vAlign w:val="center"/>
            <w:hideMark/>
          </w:tcPr>
          <w:p w14:paraId="7509F46F" w14:textId="611945C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9F348ED" w14:textId="2196A78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254176A7" w14:textId="2BA6B84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5B71B43E" w14:textId="35F8060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0.7235</w:t>
            </w:r>
          </w:p>
        </w:tc>
      </w:tr>
      <w:tr w:rsidR="00D35A90" w:rsidRPr="00865792" w14:paraId="66D53250" w14:textId="77777777" w:rsidTr="00247C65">
        <w:trPr>
          <w:trHeight w:val="20"/>
        </w:trPr>
        <w:tc>
          <w:tcPr>
            <w:tcW w:w="732" w:type="pct"/>
            <w:vMerge/>
            <w:vAlign w:val="center"/>
            <w:hideMark/>
          </w:tcPr>
          <w:p w14:paraId="45186FE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558A985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할인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정보</w:t>
            </w:r>
          </w:p>
        </w:tc>
        <w:tc>
          <w:tcPr>
            <w:tcW w:w="497" w:type="pct"/>
            <w:vAlign w:val="center"/>
            <w:hideMark/>
          </w:tcPr>
          <w:p w14:paraId="4103E347" w14:textId="070D42D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0.6617</w:t>
            </w:r>
          </w:p>
        </w:tc>
        <w:tc>
          <w:tcPr>
            <w:tcW w:w="548" w:type="pct"/>
            <w:vAlign w:val="center"/>
            <w:hideMark/>
          </w:tcPr>
          <w:p w14:paraId="4D32FD2C" w14:textId="22CB1B3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0.4731</w:t>
            </w:r>
          </w:p>
        </w:tc>
        <w:tc>
          <w:tcPr>
            <w:tcW w:w="395" w:type="pct"/>
            <w:vAlign w:val="center"/>
            <w:hideMark/>
          </w:tcPr>
          <w:p w14:paraId="38276DC8" w14:textId="64DEC06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BAB619A" w14:textId="5088F41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99" w:type="pct"/>
            <w:vAlign w:val="center"/>
            <w:hideMark/>
          </w:tcPr>
          <w:p w14:paraId="58CC49E1" w14:textId="3108A55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03B1D06" w14:textId="33BBE10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-0.6835</w:t>
            </w:r>
          </w:p>
        </w:tc>
      </w:tr>
      <w:tr w:rsidR="00D35A90" w:rsidRPr="00865792" w14:paraId="1A6DF012" w14:textId="77777777" w:rsidTr="00247C65">
        <w:trPr>
          <w:trHeight w:val="20"/>
        </w:trPr>
        <w:tc>
          <w:tcPr>
            <w:tcW w:w="732" w:type="pct"/>
            <w:vMerge/>
            <w:vAlign w:val="center"/>
            <w:hideMark/>
          </w:tcPr>
          <w:p w14:paraId="1BF81DAD"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18973DEE"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메세지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전체</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발송</w:t>
            </w:r>
          </w:p>
        </w:tc>
        <w:tc>
          <w:tcPr>
            <w:tcW w:w="497" w:type="pct"/>
            <w:vAlign w:val="center"/>
            <w:hideMark/>
          </w:tcPr>
          <w:p w14:paraId="7D2FA342" w14:textId="49B4D55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0.6699</w:t>
            </w:r>
          </w:p>
        </w:tc>
        <w:tc>
          <w:tcPr>
            <w:tcW w:w="548" w:type="pct"/>
            <w:vAlign w:val="center"/>
            <w:hideMark/>
          </w:tcPr>
          <w:p w14:paraId="279705FA" w14:textId="396A020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0.4703</w:t>
            </w:r>
          </w:p>
        </w:tc>
        <w:tc>
          <w:tcPr>
            <w:tcW w:w="395" w:type="pct"/>
            <w:vAlign w:val="center"/>
            <w:hideMark/>
          </w:tcPr>
          <w:p w14:paraId="67CD09FB" w14:textId="32DC13E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4004CAEF" w14:textId="3FF3F3C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99" w:type="pct"/>
            <w:vAlign w:val="center"/>
            <w:hideMark/>
          </w:tcPr>
          <w:p w14:paraId="12EA0A1E" w14:textId="0CDB42D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792EBD4" w14:textId="529F815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-0.7224</w:t>
            </w:r>
          </w:p>
        </w:tc>
      </w:tr>
      <w:tr w:rsidR="00D35A90" w:rsidRPr="00865792" w14:paraId="2E3B5923" w14:textId="77777777" w:rsidTr="00247C65">
        <w:trPr>
          <w:trHeight w:val="20"/>
        </w:trPr>
        <w:tc>
          <w:tcPr>
            <w:tcW w:w="732" w:type="pct"/>
            <w:vMerge/>
            <w:vAlign w:val="center"/>
            <w:hideMark/>
          </w:tcPr>
          <w:p w14:paraId="069FA40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56470F1"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메세지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기타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거래</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발송</w:t>
            </w:r>
          </w:p>
        </w:tc>
        <w:tc>
          <w:tcPr>
            <w:tcW w:w="497" w:type="pct"/>
            <w:vAlign w:val="center"/>
            <w:hideMark/>
          </w:tcPr>
          <w:p w14:paraId="694DA391" w14:textId="4C3143D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0.1055</w:t>
            </w:r>
          </w:p>
        </w:tc>
        <w:tc>
          <w:tcPr>
            <w:tcW w:w="548" w:type="pct"/>
            <w:vAlign w:val="center"/>
            <w:hideMark/>
          </w:tcPr>
          <w:p w14:paraId="6288DF98" w14:textId="19045E2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0.3072</w:t>
            </w:r>
          </w:p>
        </w:tc>
        <w:tc>
          <w:tcPr>
            <w:tcW w:w="395" w:type="pct"/>
            <w:vAlign w:val="center"/>
            <w:hideMark/>
          </w:tcPr>
          <w:p w14:paraId="37F6B5F7" w14:textId="579CF03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0EAFA637" w14:textId="3AB80CA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03884B86" w14:textId="41C93B2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1EC6085B" w14:textId="5FEE352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2.5679</w:t>
            </w:r>
          </w:p>
        </w:tc>
      </w:tr>
      <w:tr w:rsidR="00D35A90" w:rsidRPr="00865792" w14:paraId="3F9CC257" w14:textId="77777777" w:rsidTr="00247C65">
        <w:trPr>
          <w:trHeight w:val="20"/>
        </w:trPr>
        <w:tc>
          <w:tcPr>
            <w:tcW w:w="732" w:type="pct"/>
            <w:vMerge/>
            <w:vAlign w:val="center"/>
            <w:hideMark/>
          </w:tcPr>
          <w:p w14:paraId="35D7518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05FA2A1"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메세지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특정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유저행동</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발송</w:t>
            </w:r>
          </w:p>
        </w:tc>
        <w:tc>
          <w:tcPr>
            <w:tcW w:w="497" w:type="pct"/>
            <w:vAlign w:val="center"/>
            <w:hideMark/>
          </w:tcPr>
          <w:p w14:paraId="0FEEB443" w14:textId="5079328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0.2246</w:t>
            </w:r>
          </w:p>
        </w:tc>
        <w:tc>
          <w:tcPr>
            <w:tcW w:w="548" w:type="pct"/>
            <w:vAlign w:val="center"/>
            <w:hideMark/>
          </w:tcPr>
          <w:p w14:paraId="5386238A" w14:textId="5493D1A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0.4173</w:t>
            </w:r>
          </w:p>
        </w:tc>
        <w:tc>
          <w:tcPr>
            <w:tcW w:w="395" w:type="pct"/>
            <w:vAlign w:val="center"/>
            <w:hideMark/>
          </w:tcPr>
          <w:p w14:paraId="5C0E3D9F" w14:textId="45DE325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295EEA75" w14:textId="783DB1B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39556159" w14:textId="71D83E6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1B845AD1" w14:textId="0FDDFB5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1.3198</w:t>
            </w:r>
          </w:p>
        </w:tc>
      </w:tr>
      <w:tr w:rsidR="00D35A90" w:rsidRPr="00865792" w14:paraId="16A567B0" w14:textId="77777777" w:rsidTr="00247C65">
        <w:trPr>
          <w:trHeight w:val="20"/>
        </w:trPr>
        <w:tc>
          <w:tcPr>
            <w:tcW w:w="732" w:type="pct"/>
            <w:vMerge/>
            <w:vAlign w:val="center"/>
            <w:hideMark/>
          </w:tcPr>
          <w:p w14:paraId="7BD8693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848FBC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클릭</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여부</w:t>
            </w:r>
          </w:p>
        </w:tc>
        <w:tc>
          <w:tcPr>
            <w:tcW w:w="497" w:type="pct"/>
            <w:vAlign w:val="center"/>
            <w:hideMark/>
          </w:tcPr>
          <w:p w14:paraId="62F0064A" w14:textId="5200D67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0.0328</w:t>
            </w:r>
          </w:p>
        </w:tc>
        <w:tc>
          <w:tcPr>
            <w:tcW w:w="548" w:type="pct"/>
            <w:vAlign w:val="center"/>
            <w:hideMark/>
          </w:tcPr>
          <w:p w14:paraId="2D2E2E88" w14:textId="05301EC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0.1780</w:t>
            </w:r>
          </w:p>
        </w:tc>
        <w:tc>
          <w:tcPr>
            <w:tcW w:w="395" w:type="pct"/>
            <w:vAlign w:val="center"/>
            <w:hideMark/>
          </w:tcPr>
          <w:p w14:paraId="5FBBF597" w14:textId="2219445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48C9880F" w14:textId="3E603A4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767577FE" w14:textId="0CA8091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13895598" w14:textId="257073C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5.2495</w:t>
            </w:r>
          </w:p>
        </w:tc>
      </w:tr>
      <w:tr w:rsidR="00D35A90" w:rsidRPr="00865792" w14:paraId="1FB5DCF1" w14:textId="77777777" w:rsidTr="00247C65">
        <w:trPr>
          <w:trHeight w:val="20"/>
        </w:trPr>
        <w:tc>
          <w:tcPr>
            <w:tcW w:w="732" w:type="pct"/>
            <w:vMerge/>
            <w:vAlign w:val="center"/>
            <w:hideMark/>
          </w:tcPr>
          <w:p w14:paraId="628778A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022C242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불만</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접수</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여부</w:t>
            </w:r>
          </w:p>
        </w:tc>
        <w:tc>
          <w:tcPr>
            <w:tcW w:w="497" w:type="pct"/>
            <w:vAlign w:val="center"/>
            <w:hideMark/>
          </w:tcPr>
          <w:p w14:paraId="72733684" w14:textId="6617097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0.0001</w:t>
            </w:r>
          </w:p>
        </w:tc>
        <w:tc>
          <w:tcPr>
            <w:tcW w:w="548" w:type="pct"/>
            <w:vAlign w:val="center"/>
            <w:hideMark/>
          </w:tcPr>
          <w:p w14:paraId="48FF640F" w14:textId="1CD1ED9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0.0089</w:t>
            </w:r>
          </w:p>
        </w:tc>
        <w:tc>
          <w:tcPr>
            <w:tcW w:w="395" w:type="pct"/>
            <w:vAlign w:val="center"/>
            <w:hideMark/>
          </w:tcPr>
          <w:p w14:paraId="08AE78D5" w14:textId="3C94CD3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285E2DA4" w14:textId="3392820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4009B123" w14:textId="169299A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4EDD6D45" w14:textId="111DC9C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112.9056</w:t>
            </w:r>
          </w:p>
        </w:tc>
      </w:tr>
      <w:tr w:rsidR="00D35A90" w:rsidRPr="00865792" w14:paraId="70D08BB5" w14:textId="77777777" w:rsidTr="00247C65">
        <w:trPr>
          <w:trHeight w:val="20"/>
        </w:trPr>
        <w:tc>
          <w:tcPr>
            <w:tcW w:w="732" w:type="pct"/>
            <w:vMerge/>
            <w:vAlign w:val="center"/>
            <w:hideMark/>
          </w:tcPr>
          <w:p w14:paraId="1EE9BA1B"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07956C4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오픈</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여부</w:t>
            </w:r>
          </w:p>
        </w:tc>
        <w:tc>
          <w:tcPr>
            <w:tcW w:w="497" w:type="pct"/>
            <w:vAlign w:val="center"/>
            <w:hideMark/>
          </w:tcPr>
          <w:p w14:paraId="0A6700A3" w14:textId="3ED39C6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0.0543</w:t>
            </w:r>
          </w:p>
        </w:tc>
        <w:tc>
          <w:tcPr>
            <w:tcW w:w="548" w:type="pct"/>
            <w:vAlign w:val="center"/>
            <w:hideMark/>
          </w:tcPr>
          <w:p w14:paraId="2C902CD5" w14:textId="572420F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0.2267</w:t>
            </w:r>
          </w:p>
        </w:tc>
        <w:tc>
          <w:tcPr>
            <w:tcW w:w="395" w:type="pct"/>
            <w:vAlign w:val="center"/>
            <w:hideMark/>
          </w:tcPr>
          <w:p w14:paraId="3214A306" w14:textId="20108B4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CBEE722" w14:textId="35BAFDF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22B5E7E8" w14:textId="61AD3C1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78E7FFB" w14:textId="4DE78FB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3.9317</w:t>
            </w:r>
          </w:p>
        </w:tc>
      </w:tr>
      <w:tr w:rsidR="00D35A90" w:rsidRPr="00865792" w14:paraId="224137BA" w14:textId="77777777" w:rsidTr="00247C65">
        <w:trPr>
          <w:trHeight w:val="20"/>
        </w:trPr>
        <w:tc>
          <w:tcPr>
            <w:tcW w:w="732" w:type="pct"/>
            <w:vMerge/>
            <w:vAlign w:val="center"/>
            <w:hideMark/>
          </w:tcPr>
          <w:p w14:paraId="0B8CA28E"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D44E88B"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메시지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구독</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취소</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여부</w:t>
            </w:r>
          </w:p>
        </w:tc>
        <w:tc>
          <w:tcPr>
            <w:tcW w:w="497" w:type="pct"/>
            <w:vAlign w:val="center"/>
            <w:hideMark/>
          </w:tcPr>
          <w:p w14:paraId="4799F6DC" w14:textId="4780D99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0.0006</w:t>
            </w:r>
          </w:p>
        </w:tc>
        <w:tc>
          <w:tcPr>
            <w:tcW w:w="548" w:type="pct"/>
            <w:vAlign w:val="center"/>
            <w:hideMark/>
          </w:tcPr>
          <w:p w14:paraId="78A03201" w14:textId="352735B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0.0241</w:t>
            </w:r>
          </w:p>
        </w:tc>
        <w:tc>
          <w:tcPr>
            <w:tcW w:w="395" w:type="pct"/>
            <w:vAlign w:val="center"/>
            <w:hideMark/>
          </w:tcPr>
          <w:p w14:paraId="34AB59A2" w14:textId="3C4577F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2C9A6CB3" w14:textId="5019071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3B48E87E" w14:textId="6B30EF1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770BFEF7" w14:textId="4F503B7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41.4407</w:t>
            </w:r>
          </w:p>
        </w:tc>
      </w:tr>
      <w:tr w:rsidR="00D35A90" w:rsidRPr="00865792" w14:paraId="79C73ED9" w14:textId="77777777" w:rsidTr="00247C65">
        <w:trPr>
          <w:trHeight w:val="20"/>
        </w:trPr>
        <w:tc>
          <w:tcPr>
            <w:tcW w:w="732" w:type="pct"/>
            <w:vMerge w:val="restart"/>
            <w:vAlign w:val="center"/>
            <w:hideMark/>
          </w:tcPr>
          <w:p w14:paraId="3B03A6E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구매</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및</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재구매</w:t>
            </w:r>
          </w:p>
        </w:tc>
        <w:tc>
          <w:tcPr>
            <w:tcW w:w="1209" w:type="pct"/>
            <w:vAlign w:val="center"/>
            <w:hideMark/>
          </w:tcPr>
          <w:p w14:paraId="16278919"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마지막</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구매</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경과일</w:t>
            </w:r>
          </w:p>
        </w:tc>
        <w:tc>
          <w:tcPr>
            <w:tcW w:w="497" w:type="pct"/>
            <w:vAlign w:val="center"/>
            <w:hideMark/>
          </w:tcPr>
          <w:p w14:paraId="05C34400" w14:textId="5406FBD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3.1000</w:t>
            </w:r>
          </w:p>
        </w:tc>
        <w:tc>
          <w:tcPr>
            <w:tcW w:w="548" w:type="pct"/>
            <w:vAlign w:val="center"/>
            <w:hideMark/>
          </w:tcPr>
          <w:p w14:paraId="2F146528" w14:textId="2AF8EB6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28.5713</w:t>
            </w:r>
          </w:p>
        </w:tc>
        <w:tc>
          <w:tcPr>
            <w:tcW w:w="395" w:type="pct"/>
            <w:vAlign w:val="center"/>
            <w:hideMark/>
          </w:tcPr>
          <w:p w14:paraId="3C796900" w14:textId="2A6BCF5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8BE0B0E" w14:textId="04FF3A2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4DBADAB2" w14:textId="4E664D9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715.0884</w:t>
            </w:r>
          </w:p>
        </w:tc>
        <w:tc>
          <w:tcPr>
            <w:tcW w:w="524" w:type="pct"/>
            <w:vAlign w:val="center"/>
            <w:hideMark/>
          </w:tcPr>
          <w:p w14:paraId="1464CADD" w14:textId="45BC9EB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12.8470</w:t>
            </w:r>
          </w:p>
        </w:tc>
      </w:tr>
      <w:tr w:rsidR="00D35A90" w:rsidRPr="00865792" w14:paraId="2E089320" w14:textId="77777777" w:rsidTr="00247C65">
        <w:trPr>
          <w:trHeight w:val="20"/>
        </w:trPr>
        <w:tc>
          <w:tcPr>
            <w:tcW w:w="732" w:type="pct"/>
            <w:vMerge/>
            <w:vAlign w:val="center"/>
            <w:hideMark/>
          </w:tcPr>
          <w:p w14:paraId="6BC2FE5E"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2A55FF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재구매</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준비도</w:t>
            </w:r>
          </w:p>
        </w:tc>
        <w:tc>
          <w:tcPr>
            <w:tcW w:w="497" w:type="pct"/>
            <w:vAlign w:val="center"/>
            <w:hideMark/>
          </w:tcPr>
          <w:p w14:paraId="0D5EB43D" w14:textId="7022613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0.9526</w:t>
            </w:r>
          </w:p>
        </w:tc>
        <w:tc>
          <w:tcPr>
            <w:tcW w:w="548" w:type="pct"/>
            <w:vAlign w:val="center"/>
            <w:hideMark/>
          </w:tcPr>
          <w:p w14:paraId="05353C2A" w14:textId="71F79F4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0.1713</w:t>
            </w:r>
          </w:p>
        </w:tc>
        <w:tc>
          <w:tcPr>
            <w:tcW w:w="395" w:type="pct"/>
            <w:vAlign w:val="center"/>
            <w:hideMark/>
          </w:tcPr>
          <w:p w14:paraId="6651CCFB" w14:textId="43A5E75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6B319C16" w14:textId="4EA7F2C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0.9933</w:t>
            </w:r>
          </w:p>
        </w:tc>
        <w:tc>
          <w:tcPr>
            <w:tcW w:w="599" w:type="pct"/>
            <w:vAlign w:val="center"/>
            <w:hideMark/>
          </w:tcPr>
          <w:p w14:paraId="693DEF33" w14:textId="1C18B84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080E776F" w14:textId="7B6206F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-4.4794</w:t>
            </w:r>
          </w:p>
        </w:tc>
      </w:tr>
      <w:tr w:rsidR="00D35A90" w:rsidRPr="00865792" w14:paraId="10E5FBD0" w14:textId="77777777" w:rsidTr="00247C65">
        <w:trPr>
          <w:trHeight w:val="20"/>
        </w:trPr>
        <w:tc>
          <w:tcPr>
            <w:tcW w:w="732" w:type="pct"/>
            <w:vMerge/>
            <w:vAlign w:val="center"/>
            <w:hideMark/>
          </w:tcPr>
          <w:p w14:paraId="1A00F62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1EF6971"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구매</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후</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불응기</w:t>
            </w:r>
          </w:p>
        </w:tc>
        <w:tc>
          <w:tcPr>
            <w:tcW w:w="497" w:type="pct"/>
            <w:vAlign w:val="center"/>
            <w:hideMark/>
          </w:tcPr>
          <w:p w14:paraId="48ACEDE4" w14:textId="7AB1C15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0.9645</w:t>
            </w:r>
          </w:p>
        </w:tc>
        <w:tc>
          <w:tcPr>
            <w:tcW w:w="548" w:type="pct"/>
            <w:vAlign w:val="center"/>
            <w:hideMark/>
          </w:tcPr>
          <w:p w14:paraId="2D2F1580" w14:textId="105211E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0.1768</w:t>
            </w:r>
          </w:p>
        </w:tc>
        <w:tc>
          <w:tcPr>
            <w:tcW w:w="395" w:type="pct"/>
            <w:vAlign w:val="center"/>
            <w:hideMark/>
          </w:tcPr>
          <w:p w14:paraId="0258A8E5" w14:textId="378482E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1E54010E" w14:textId="719FEC6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99" w:type="pct"/>
            <w:vAlign w:val="center"/>
            <w:hideMark/>
          </w:tcPr>
          <w:p w14:paraId="17B941D8" w14:textId="1F3C321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91FB816" w14:textId="635B332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-4.9744</w:t>
            </w:r>
          </w:p>
        </w:tc>
      </w:tr>
      <w:tr w:rsidR="00D35A90" w:rsidRPr="00865792" w14:paraId="69DA2CD7" w14:textId="77777777" w:rsidTr="00247C65">
        <w:trPr>
          <w:trHeight w:val="20"/>
        </w:trPr>
        <w:tc>
          <w:tcPr>
            <w:tcW w:w="732" w:type="pct"/>
            <w:vMerge w:val="restart"/>
            <w:vAlign w:val="center"/>
            <w:hideMark/>
          </w:tcPr>
          <w:p w14:paraId="61FA098A"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시계열적</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메시지</w:t>
            </w:r>
          </w:p>
        </w:tc>
        <w:tc>
          <w:tcPr>
            <w:tcW w:w="1209" w:type="pct"/>
            <w:vAlign w:val="center"/>
            <w:hideMark/>
          </w:tcPr>
          <w:p w14:paraId="504CEF1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선호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일치도</w:t>
            </w:r>
          </w:p>
        </w:tc>
        <w:tc>
          <w:tcPr>
            <w:tcW w:w="497" w:type="pct"/>
            <w:vAlign w:val="center"/>
            <w:hideMark/>
          </w:tcPr>
          <w:p w14:paraId="327C2349" w14:textId="3CC6A7A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0.5673</w:t>
            </w:r>
          </w:p>
        </w:tc>
        <w:tc>
          <w:tcPr>
            <w:tcW w:w="548" w:type="pct"/>
            <w:vAlign w:val="center"/>
            <w:hideMark/>
          </w:tcPr>
          <w:p w14:paraId="5F6285A1" w14:textId="2C1B746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0.5244</w:t>
            </w:r>
          </w:p>
        </w:tc>
        <w:tc>
          <w:tcPr>
            <w:tcW w:w="395" w:type="pct"/>
            <w:vAlign w:val="center"/>
            <w:hideMark/>
          </w:tcPr>
          <w:p w14:paraId="61AD50B8" w14:textId="344CB9F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0FE9DE0" w14:textId="7E86A41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0.3831</w:t>
            </w:r>
          </w:p>
        </w:tc>
        <w:tc>
          <w:tcPr>
            <w:tcW w:w="599" w:type="pct"/>
            <w:vAlign w:val="center"/>
            <w:hideMark/>
          </w:tcPr>
          <w:p w14:paraId="52FB7DF4" w14:textId="0E533B5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2.0000</w:t>
            </w:r>
          </w:p>
        </w:tc>
        <w:tc>
          <w:tcPr>
            <w:tcW w:w="524" w:type="pct"/>
            <w:vAlign w:val="center"/>
            <w:hideMark/>
          </w:tcPr>
          <w:p w14:paraId="151BE2D8" w14:textId="2A1838A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1.2387</w:t>
            </w:r>
          </w:p>
        </w:tc>
      </w:tr>
      <w:tr w:rsidR="00D35A90" w:rsidRPr="00865792" w14:paraId="4C05CFB3" w14:textId="77777777" w:rsidTr="00247C65">
        <w:trPr>
          <w:trHeight w:val="20"/>
        </w:trPr>
        <w:tc>
          <w:tcPr>
            <w:tcW w:w="732" w:type="pct"/>
            <w:vMerge/>
            <w:vAlign w:val="center"/>
            <w:hideMark/>
          </w:tcPr>
          <w:p w14:paraId="71F7330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36DAE9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선호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요일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일치도</w:t>
            </w:r>
          </w:p>
        </w:tc>
        <w:tc>
          <w:tcPr>
            <w:tcW w:w="497" w:type="pct"/>
            <w:vAlign w:val="center"/>
            <w:hideMark/>
          </w:tcPr>
          <w:p w14:paraId="11CEE9D7" w14:textId="7E42DD9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0.8740</w:t>
            </w:r>
          </w:p>
        </w:tc>
        <w:tc>
          <w:tcPr>
            <w:tcW w:w="548" w:type="pct"/>
            <w:vAlign w:val="center"/>
            <w:hideMark/>
          </w:tcPr>
          <w:p w14:paraId="49ED8591" w14:textId="663B27F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0.6482</w:t>
            </w:r>
          </w:p>
        </w:tc>
        <w:tc>
          <w:tcPr>
            <w:tcW w:w="395" w:type="pct"/>
            <w:vAlign w:val="center"/>
            <w:hideMark/>
          </w:tcPr>
          <w:p w14:paraId="3829E8D0" w14:textId="067A222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AD544EF" w14:textId="167CF4B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0.8996</w:t>
            </w:r>
          </w:p>
        </w:tc>
        <w:tc>
          <w:tcPr>
            <w:tcW w:w="599" w:type="pct"/>
            <w:vAlign w:val="center"/>
            <w:hideMark/>
          </w:tcPr>
          <w:p w14:paraId="22C268B5" w14:textId="52C4829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2.0000</w:t>
            </w:r>
          </w:p>
        </w:tc>
        <w:tc>
          <w:tcPr>
            <w:tcW w:w="524" w:type="pct"/>
            <w:vAlign w:val="center"/>
            <w:hideMark/>
          </w:tcPr>
          <w:p w14:paraId="1737A01A" w14:textId="57D3D07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0.2242</w:t>
            </w:r>
          </w:p>
        </w:tc>
      </w:tr>
      <w:tr w:rsidR="00D35A90" w:rsidRPr="00865792" w14:paraId="76DC906F" w14:textId="77777777" w:rsidTr="00247C65">
        <w:trPr>
          <w:trHeight w:val="20"/>
        </w:trPr>
        <w:tc>
          <w:tcPr>
            <w:tcW w:w="732" w:type="pct"/>
            <w:vMerge/>
            <w:vAlign w:val="center"/>
            <w:hideMark/>
          </w:tcPr>
          <w:p w14:paraId="15FDE01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478AB8E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주말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여부</w:t>
            </w:r>
          </w:p>
        </w:tc>
        <w:tc>
          <w:tcPr>
            <w:tcW w:w="497" w:type="pct"/>
            <w:vAlign w:val="center"/>
            <w:hideMark/>
          </w:tcPr>
          <w:p w14:paraId="2FE575DA" w14:textId="73F0989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0.1150</w:t>
            </w:r>
          </w:p>
        </w:tc>
        <w:tc>
          <w:tcPr>
            <w:tcW w:w="548" w:type="pct"/>
            <w:vAlign w:val="center"/>
            <w:hideMark/>
          </w:tcPr>
          <w:p w14:paraId="10E6FB8C" w14:textId="701A469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0.3190</w:t>
            </w:r>
          </w:p>
        </w:tc>
        <w:tc>
          <w:tcPr>
            <w:tcW w:w="395" w:type="pct"/>
            <w:vAlign w:val="center"/>
            <w:hideMark/>
          </w:tcPr>
          <w:p w14:paraId="084CEB0D" w14:textId="3B1242F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09E20640" w14:textId="469F647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3F168564" w14:textId="6BDE945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5E081362" w14:textId="54EE407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2.4141</w:t>
            </w:r>
          </w:p>
        </w:tc>
      </w:tr>
      <w:tr w:rsidR="00D35A90" w:rsidRPr="00865792" w14:paraId="07CD0FDB" w14:textId="77777777" w:rsidTr="00247C65">
        <w:trPr>
          <w:trHeight w:val="20"/>
        </w:trPr>
        <w:tc>
          <w:tcPr>
            <w:tcW w:w="732" w:type="pct"/>
            <w:vMerge/>
            <w:vAlign w:val="center"/>
            <w:hideMark/>
          </w:tcPr>
          <w:p w14:paraId="069DD981"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70ADE1FB"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주차</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정보</w:t>
            </w:r>
          </w:p>
        </w:tc>
        <w:tc>
          <w:tcPr>
            <w:tcW w:w="497" w:type="pct"/>
            <w:vAlign w:val="center"/>
            <w:hideMark/>
          </w:tcPr>
          <w:p w14:paraId="59C35C42" w14:textId="532B4A1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2.7642</w:t>
            </w:r>
          </w:p>
        </w:tc>
        <w:tc>
          <w:tcPr>
            <w:tcW w:w="548" w:type="pct"/>
            <w:vAlign w:val="center"/>
            <w:hideMark/>
          </w:tcPr>
          <w:p w14:paraId="36B73668" w14:textId="3EC5B3F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1.3802</w:t>
            </w:r>
          </w:p>
        </w:tc>
        <w:tc>
          <w:tcPr>
            <w:tcW w:w="395" w:type="pct"/>
            <w:vAlign w:val="center"/>
            <w:hideMark/>
          </w:tcPr>
          <w:p w14:paraId="2DAEF2DF" w14:textId="4196B8C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2BA82C9B" w14:textId="4E3B187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3.0000</w:t>
            </w:r>
          </w:p>
        </w:tc>
        <w:tc>
          <w:tcPr>
            <w:tcW w:w="599" w:type="pct"/>
            <w:vAlign w:val="center"/>
            <w:hideMark/>
          </w:tcPr>
          <w:p w14:paraId="6DC3F6BF" w14:textId="4C2637D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5.0000</w:t>
            </w:r>
          </w:p>
        </w:tc>
        <w:tc>
          <w:tcPr>
            <w:tcW w:w="524" w:type="pct"/>
            <w:vAlign w:val="center"/>
            <w:hideMark/>
          </w:tcPr>
          <w:p w14:paraId="11DDDF52" w14:textId="713A00A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0.1868</w:t>
            </w:r>
          </w:p>
        </w:tc>
      </w:tr>
      <w:tr w:rsidR="00D35A90" w:rsidRPr="00865792" w14:paraId="31E1F8C4" w14:textId="77777777" w:rsidTr="00247C65">
        <w:trPr>
          <w:trHeight w:val="20"/>
        </w:trPr>
        <w:tc>
          <w:tcPr>
            <w:tcW w:w="732" w:type="pct"/>
            <w:vMerge/>
            <w:vAlign w:val="center"/>
            <w:hideMark/>
          </w:tcPr>
          <w:p w14:paraId="60E5E779"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EEDFF85"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급여일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근접도</w:t>
            </w:r>
          </w:p>
        </w:tc>
        <w:tc>
          <w:tcPr>
            <w:tcW w:w="497" w:type="pct"/>
            <w:vAlign w:val="center"/>
            <w:hideMark/>
          </w:tcPr>
          <w:p w14:paraId="3B70871B" w14:textId="59392CE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0.1412</w:t>
            </w:r>
          </w:p>
        </w:tc>
        <w:tc>
          <w:tcPr>
            <w:tcW w:w="548" w:type="pct"/>
            <w:vAlign w:val="center"/>
            <w:hideMark/>
          </w:tcPr>
          <w:p w14:paraId="66FBDEF6" w14:textId="017BEF4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0.2564</w:t>
            </w:r>
          </w:p>
        </w:tc>
        <w:tc>
          <w:tcPr>
            <w:tcW w:w="395" w:type="pct"/>
            <w:vAlign w:val="center"/>
            <w:hideMark/>
          </w:tcPr>
          <w:p w14:paraId="67A5807F" w14:textId="0A978FC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33F6F03" w14:textId="73745B8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0.0022</w:t>
            </w:r>
          </w:p>
        </w:tc>
        <w:tc>
          <w:tcPr>
            <w:tcW w:w="599" w:type="pct"/>
            <w:vAlign w:val="center"/>
            <w:hideMark/>
          </w:tcPr>
          <w:p w14:paraId="4392AEFD" w14:textId="51E7336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6D500523" w14:textId="2DABB5E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1.8939</w:t>
            </w:r>
          </w:p>
        </w:tc>
      </w:tr>
      <w:tr w:rsidR="00D35A90" w:rsidRPr="00865792" w14:paraId="1DB89F1E" w14:textId="77777777" w:rsidTr="00247C65">
        <w:trPr>
          <w:trHeight w:val="20"/>
        </w:trPr>
        <w:tc>
          <w:tcPr>
            <w:tcW w:w="732" w:type="pct"/>
            <w:vMerge/>
            <w:vAlign w:val="center"/>
            <w:hideMark/>
          </w:tcPr>
          <w:p w14:paraId="4511442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42707AEA"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분기</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근접도</w:t>
            </w:r>
          </w:p>
        </w:tc>
        <w:tc>
          <w:tcPr>
            <w:tcW w:w="497" w:type="pct"/>
            <w:vAlign w:val="center"/>
            <w:hideMark/>
          </w:tcPr>
          <w:p w14:paraId="70282850" w14:textId="2F6D732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0.1575</w:t>
            </w:r>
          </w:p>
        </w:tc>
        <w:tc>
          <w:tcPr>
            <w:tcW w:w="548" w:type="pct"/>
            <w:vAlign w:val="center"/>
            <w:hideMark/>
          </w:tcPr>
          <w:p w14:paraId="4F9F85F0" w14:textId="14E8312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0.3411</w:t>
            </w:r>
          </w:p>
        </w:tc>
        <w:tc>
          <w:tcPr>
            <w:tcW w:w="395" w:type="pct"/>
            <w:vAlign w:val="center"/>
            <w:hideMark/>
          </w:tcPr>
          <w:p w14:paraId="35E23236" w14:textId="2AB3958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41AD1C48" w14:textId="467BC0B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2922C7C1" w14:textId="149C3B0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36560989" w14:textId="4891C85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1.9582</w:t>
            </w:r>
          </w:p>
        </w:tc>
      </w:tr>
      <w:tr w:rsidR="00D35A90" w:rsidRPr="00865792" w14:paraId="2C0C6F4F" w14:textId="77777777" w:rsidTr="00247C65">
        <w:trPr>
          <w:trHeight w:val="20"/>
        </w:trPr>
        <w:tc>
          <w:tcPr>
            <w:tcW w:w="732" w:type="pct"/>
            <w:vMerge w:val="restart"/>
            <w:vAlign w:val="center"/>
            <w:hideMark/>
          </w:tcPr>
          <w:p w14:paraId="4EBD0D47"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피로도</w:t>
            </w:r>
          </w:p>
        </w:tc>
        <w:tc>
          <w:tcPr>
            <w:tcW w:w="1209" w:type="pct"/>
            <w:vAlign w:val="center"/>
            <w:hideMark/>
          </w:tcPr>
          <w:p w14:paraId="45B32C4B"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피로도</w:t>
            </w:r>
          </w:p>
        </w:tc>
        <w:tc>
          <w:tcPr>
            <w:tcW w:w="497" w:type="pct"/>
            <w:vAlign w:val="center"/>
            <w:hideMark/>
          </w:tcPr>
          <w:p w14:paraId="05B70860" w14:textId="1BBEDBE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0.0807</w:t>
            </w:r>
          </w:p>
        </w:tc>
        <w:tc>
          <w:tcPr>
            <w:tcW w:w="548" w:type="pct"/>
            <w:vAlign w:val="center"/>
            <w:hideMark/>
          </w:tcPr>
          <w:p w14:paraId="59C8F728" w14:textId="0406751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0.2567</w:t>
            </w:r>
          </w:p>
        </w:tc>
        <w:tc>
          <w:tcPr>
            <w:tcW w:w="395" w:type="pct"/>
            <w:vAlign w:val="center"/>
            <w:hideMark/>
          </w:tcPr>
          <w:p w14:paraId="0DBEA0C9" w14:textId="06C70D9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652AFE08" w14:textId="1D5FF9B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3D606FE5" w14:textId="05FCE33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1.8809</w:t>
            </w:r>
          </w:p>
        </w:tc>
        <w:tc>
          <w:tcPr>
            <w:tcW w:w="524" w:type="pct"/>
            <w:vAlign w:val="center"/>
            <w:hideMark/>
          </w:tcPr>
          <w:p w14:paraId="37B168C0" w14:textId="51A56BC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3.1047</w:t>
            </w:r>
          </w:p>
        </w:tc>
      </w:tr>
      <w:tr w:rsidR="00D35A90" w:rsidRPr="00865792" w14:paraId="3EDAD686" w14:textId="77777777" w:rsidTr="00247C65">
        <w:trPr>
          <w:trHeight w:val="20"/>
        </w:trPr>
        <w:tc>
          <w:tcPr>
            <w:tcW w:w="732" w:type="pct"/>
            <w:vMerge/>
            <w:vAlign w:val="center"/>
            <w:hideMark/>
          </w:tcPr>
          <w:p w14:paraId="7416F03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F09F82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이메일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p>
        </w:tc>
        <w:tc>
          <w:tcPr>
            <w:tcW w:w="497" w:type="pct"/>
            <w:vAlign w:val="center"/>
            <w:hideMark/>
          </w:tcPr>
          <w:p w14:paraId="2C827E70" w14:textId="52239C7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479.7941</w:t>
            </w:r>
          </w:p>
        </w:tc>
        <w:tc>
          <w:tcPr>
            <w:tcW w:w="548" w:type="pct"/>
            <w:vAlign w:val="center"/>
            <w:hideMark/>
          </w:tcPr>
          <w:p w14:paraId="253948FC" w14:textId="3B3724E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1487.1741</w:t>
            </w:r>
          </w:p>
        </w:tc>
        <w:tc>
          <w:tcPr>
            <w:tcW w:w="395" w:type="pct"/>
            <w:vAlign w:val="center"/>
            <w:hideMark/>
          </w:tcPr>
          <w:p w14:paraId="21B1AB2A" w14:textId="4D9076C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80025E7" w14:textId="3A2AAD7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336.3022</w:t>
            </w:r>
          </w:p>
        </w:tc>
        <w:tc>
          <w:tcPr>
            <w:tcW w:w="599" w:type="pct"/>
            <w:vAlign w:val="center"/>
            <w:hideMark/>
          </w:tcPr>
          <w:p w14:paraId="78BAD8DE" w14:textId="124D153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17232.4902</w:t>
            </w:r>
          </w:p>
        </w:tc>
        <w:tc>
          <w:tcPr>
            <w:tcW w:w="524" w:type="pct"/>
            <w:vAlign w:val="center"/>
            <w:hideMark/>
          </w:tcPr>
          <w:p w14:paraId="331EC791" w14:textId="3233527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6.5181</w:t>
            </w:r>
          </w:p>
        </w:tc>
      </w:tr>
      <w:tr w:rsidR="00D35A90" w:rsidRPr="00865792" w14:paraId="73C029B6" w14:textId="77777777" w:rsidTr="00247C65">
        <w:trPr>
          <w:trHeight w:val="20"/>
        </w:trPr>
        <w:tc>
          <w:tcPr>
            <w:tcW w:w="732" w:type="pct"/>
            <w:vMerge/>
            <w:vAlign w:val="center"/>
            <w:hideMark/>
          </w:tcPr>
          <w:p w14:paraId="6C64AC2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D2CDCA2"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푸시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p>
        </w:tc>
        <w:tc>
          <w:tcPr>
            <w:tcW w:w="497" w:type="pct"/>
            <w:vAlign w:val="center"/>
            <w:hideMark/>
          </w:tcPr>
          <w:p w14:paraId="6D1920EB" w14:textId="75EF929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368.8277</w:t>
            </w:r>
          </w:p>
        </w:tc>
        <w:tc>
          <w:tcPr>
            <w:tcW w:w="548" w:type="pct"/>
            <w:vAlign w:val="center"/>
            <w:hideMark/>
          </w:tcPr>
          <w:p w14:paraId="7810D120" w14:textId="02D8AD1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909.9960</w:t>
            </w:r>
          </w:p>
        </w:tc>
        <w:tc>
          <w:tcPr>
            <w:tcW w:w="395" w:type="pct"/>
            <w:vAlign w:val="center"/>
            <w:hideMark/>
          </w:tcPr>
          <w:p w14:paraId="3833BF46" w14:textId="4D75F2C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43DA3A4" w14:textId="40F05DF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368.8547</w:t>
            </w:r>
          </w:p>
        </w:tc>
        <w:tc>
          <w:tcPr>
            <w:tcW w:w="599" w:type="pct"/>
            <w:vAlign w:val="center"/>
            <w:hideMark/>
          </w:tcPr>
          <w:p w14:paraId="3BBBA1CC" w14:textId="6051C61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17354.7129</w:t>
            </w:r>
          </w:p>
        </w:tc>
        <w:tc>
          <w:tcPr>
            <w:tcW w:w="524" w:type="pct"/>
            <w:vAlign w:val="center"/>
            <w:hideMark/>
          </w:tcPr>
          <w:p w14:paraId="283AD312" w14:textId="3C2A2A44"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11.1822</w:t>
            </w:r>
          </w:p>
        </w:tc>
      </w:tr>
      <w:tr w:rsidR="00D35A90" w:rsidRPr="00865792" w14:paraId="68527E00" w14:textId="77777777" w:rsidTr="00247C65">
        <w:trPr>
          <w:trHeight w:val="20"/>
        </w:trPr>
        <w:tc>
          <w:tcPr>
            <w:tcW w:w="732" w:type="pct"/>
            <w:vMerge/>
            <w:vAlign w:val="center"/>
            <w:hideMark/>
          </w:tcPr>
          <w:p w14:paraId="2E0D129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468F2537"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마지막</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접촉</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p>
        </w:tc>
        <w:tc>
          <w:tcPr>
            <w:tcW w:w="497" w:type="pct"/>
            <w:vAlign w:val="center"/>
            <w:hideMark/>
          </w:tcPr>
          <w:p w14:paraId="7C937A35" w14:textId="38A4437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415.3945</w:t>
            </w:r>
          </w:p>
        </w:tc>
        <w:tc>
          <w:tcPr>
            <w:tcW w:w="548" w:type="pct"/>
            <w:vAlign w:val="center"/>
            <w:hideMark/>
          </w:tcPr>
          <w:p w14:paraId="40C42B2E" w14:textId="10BD71D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814.1870</w:t>
            </w:r>
          </w:p>
        </w:tc>
        <w:tc>
          <w:tcPr>
            <w:tcW w:w="395" w:type="pct"/>
            <w:vAlign w:val="center"/>
            <w:hideMark/>
          </w:tcPr>
          <w:p w14:paraId="40B95B27" w14:textId="4EC4383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21EAC009" w14:textId="58AE69C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368.8547</w:t>
            </w:r>
          </w:p>
        </w:tc>
        <w:tc>
          <w:tcPr>
            <w:tcW w:w="599" w:type="pct"/>
            <w:vAlign w:val="center"/>
            <w:hideMark/>
          </w:tcPr>
          <w:p w14:paraId="45D5DD14" w14:textId="361CED8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17354.7129</w:t>
            </w:r>
          </w:p>
        </w:tc>
        <w:tc>
          <w:tcPr>
            <w:tcW w:w="524" w:type="pct"/>
            <w:vAlign w:val="center"/>
            <w:hideMark/>
          </w:tcPr>
          <w:p w14:paraId="388F30DE" w14:textId="0ED1460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11.3288</w:t>
            </w:r>
          </w:p>
        </w:tc>
      </w:tr>
      <w:tr w:rsidR="00D35A90" w:rsidRPr="00865792" w14:paraId="1289D104" w14:textId="77777777" w:rsidTr="00247C65">
        <w:trPr>
          <w:trHeight w:val="20"/>
        </w:trPr>
        <w:tc>
          <w:tcPr>
            <w:tcW w:w="732" w:type="pct"/>
            <w:vMerge/>
            <w:vAlign w:val="center"/>
            <w:hideMark/>
          </w:tcPr>
          <w:p w14:paraId="3FB8BF89"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D98B61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발송</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간격</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표준편차</w:t>
            </w:r>
          </w:p>
        </w:tc>
        <w:tc>
          <w:tcPr>
            <w:tcW w:w="497" w:type="pct"/>
            <w:vAlign w:val="center"/>
            <w:hideMark/>
          </w:tcPr>
          <w:p w14:paraId="568DBF6F" w14:textId="0D779F22"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2.7441</w:t>
            </w:r>
          </w:p>
        </w:tc>
        <w:tc>
          <w:tcPr>
            <w:tcW w:w="548" w:type="pct"/>
            <w:vAlign w:val="center"/>
            <w:hideMark/>
          </w:tcPr>
          <w:p w14:paraId="16F5D893" w14:textId="41209E1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55.9622</w:t>
            </w:r>
          </w:p>
        </w:tc>
        <w:tc>
          <w:tcPr>
            <w:tcW w:w="395" w:type="pct"/>
            <w:vAlign w:val="center"/>
            <w:hideMark/>
          </w:tcPr>
          <w:p w14:paraId="70822B4F" w14:textId="1B5E924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4CC46079" w14:textId="161F970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24B5D5A7" w14:textId="54F18F1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11154.6445</w:t>
            </w:r>
          </w:p>
        </w:tc>
        <w:tc>
          <w:tcPr>
            <w:tcW w:w="524" w:type="pct"/>
            <w:vAlign w:val="center"/>
            <w:hideMark/>
          </w:tcPr>
          <w:p w14:paraId="6ED23D62" w14:textId="520BD50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84.2715</w:t>
            </w:r>
          </w:p>
        </w:tc>
      </w:tr>
      <w:tr w:rsidR="00D35A90" w:rsidRPr="00865792" w14:paraId="6493559D" w14:textId="77777777" w:rsidTr="00247C65">
        <w:trPr>
          <w:trHeight w:val="20"/>
        </w:trPr>
        <w:tc>
          <w:tcPr>
            <w:tcW w:w="732" w:type="pct"/>
            <w:vMerge/>
            <w:vAlign w:val="center"/>
            <w:hideMark/>
          </w:tcPr>
          <w:p w14:paraId="4C243608"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439B7D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유저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오픈율</w:t>
            </w:r>
            <w:r w:rsidRPr="00960206">
              <w:rPr>
                <w:rFonts w:ascii="굴림" w:eastAsia="굴림" w:hAnsi="굴림" w:cs="굴림"/>
                <w:b/>
                <w:bCs/>
                <w:color w:val="000000"/>
                <w:kern w:val="0"/>
                <w:sz w:val="16"/>
                <w:szCs w:val="16"/>
              </w:rPr>
              <w:t>(30</w:t>
            </w:r>
            <w:r w:rsidRPr="00865792">
              <w:rPr>
                <w:rFonts w:ascii="굴림" w:eastAsia="굴림" w:hAnsi="굴림" w:cs="굴림" w:hint="eastAsia"/>
                <w:b/>
                <w:bCs/>
                <w:color w:val="000000"/>
                <w:kern w:val="0"/>
                <w:sz w:val="16"/>
                <w:szCs w:val="16"/>
              </w:rPr>
              <w:t>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내</w:t>
            </w:r>
            <w:r w:rsidRPr="00960206">
              <w:rPr>
                <w:rFonts w:ascii="굴림" w:eastAsia="굴림" w:hAnsi="굴림" w:cs="굴림"/>
                <w:b/>
                <w:bCs/>
                <w:color w:val="000000"/>
                <w:kern w:val="0"/>
                <w:sz w:val="16"/>
                <w:szCs w:val="16"/>
              </w:rPr>
              <w:t>)</w:t>
            </w:r>
          </w:p>
        </w:tc>
        <w:tc>
          <w:tcPr>
            <w:tcW w:w="497" w:type="pct"/>
            <w:vAlign w:val="center"/>
            <w:hideMark/>
          </w:tcPr>
          <w:p w14:paraId="554F3C6D" w14:textId="2AF9303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0.0426</w:t>
            </w:r>
          </w:p>
        </w:tc>
        <w:tc>
          <w:tcPr>
            <w:tcW w:w="548" w:type="pct"/>
            <w:vAlign w:val="center"/>
            <w:hideMark/>
          </w:tcPr>
          <w:p w14:paraId="5BCE02B4" w14:textId="34BA5A7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0.1941</w:t>
            </w:r>
          </w:p>
        </w:tc>
        <w:tc>
          <w:tcPr>
            <w:tcW w:w="395" w:type="pct"/>
            <w:vAlign w:val="center"/>
            <w:hideMark/>
          </w:tcPr>
          <w:p w14:paraId="094A9CD2" w14:textId="6C2D1D1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0E6EC736" w14:textId="19C2968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4ADD0875" w14:textId="5914E34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1C9A3FEE" w14:textId="115EE8E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4.5129</w:t>
            </w:r>
          </w:p>
        </w:tc>
      </w:tr>
      <w:tr w:rsidR="00D35A90" w:rsidRPr="00865792" w14:paraId="189F7AD1" w14:textId="77777777" w:rsidTr="00247C65">
        <w:trPr>
          <w:trHeight w:val="20"/>
        </w:trPr>
        <w:tc>
          <w:tcPr>
            <w:tcW w:w="732" w:type="pct"/>
            <w:vMerge/>
            <w:vAlign w:val="center"/>
            <w:hideMark/>
          </w:tcPr>
          <w:p w14:paraId="0348652B"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0B5DE323"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유저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클릭율</w:t>
            </w:r>
            <w:r w:rsidRPr="00960206">
              <w:rPr>
                <w:rFonts w:ascii="굴림" w:eastAsia="굴림" w:hAnsi="굴림" w:cs="굴림"/>
                <w:b/>
                <w:bCs/>
                <w:color w:val="000000"/>
                <w:kern w:val="0"/>
                <w:sz w:val="16"/>
                <w:szCs w:val="16"/>
              </w:rPr>
              <w:t>(30</w:t>
            </w:r>
            <w:r w:rsidRPr="00865792">
              <w:rPr>
                <w:rFonts w:ascii="굴림" w:eastAsia="굴림" w:hAnsi="굴림" w:cs="굴림" w:hint="eastAsia"/>
                <w:b/>
                <w:bCs/>
                <w:color w:val="000000"/>
                <w:kern w:val="0"/>
                <w:sz w:val="16"/>
                <w:szCs w:val="16"/>
              </w:rPr>
              <w:t>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내</w:t>
            </w:r>
            <w:r w:rsidRPr="00960206">
              <w:rPr>
                <w:rFonts w:ascii="굴림" w:eastAsia="굴림" w:hAnsi="굴림" w:cs="굴림"/>
                <w:b/>
                <w:bCs/>
                <w:color w:val="000000"/>
                <w:kern w:val="0"/>
                <w:sz w:val="16"/>
                <w:szCs w:val="16"/>
              </w:rPr>
              <w:t>)</w:t>
            </w:r>
          </w:p>
        </w:tc>
        <w:tc>
          <w:tcPr>
            <w:tcW w:w="497" w:type="pct"/>
            <w:vAlign w:val="center"/>
            <w:hideMark/>
          </w:tcPr>
          <w:p w14:paraId="2BDF7841" w14:textId="011A2A9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0.0236</w:t>
            </w:r>
          </w:p>
        </w:tc>
        <w:tc>
          <w:tcPr>
            <w:tcW w:w="548" w:type="pct"/>
            <w:vAlign w:val="center"/>
            <w:hideMark/>
          </w:tcPr>
          <w:p w14:paraId="37152B79" w14:textId="63E14EB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0.1430</w:t>
            </w:r>
          </w:p>
        </w:tc>
        <w:tc>
          <w:tcPr>
            <w:tcW w:w="395" w:type="pct"/>
            <w:vAlign w:val="center"/>
            <w:hideMark/>
          </w:tcPr>
          <w:p w14:paraId="423191B1" w14:textId="55962E48"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02AF1576" w14:textId="7D7A56F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11D70166" w14:textId="5968627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005D5C02" w14:textId="1496ED9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6.2345</w:t>
            </w:r>
          </w:p>
        </w:tc>
      </w:tr>
      <w:tr w:rsidR="00D35A90" w:rsidRPr="00865792" w14:paraId="3782C257" w14:textId="77777777" w:rsidTr="00247C65">
        <w:trPr>
          <w:trHeight w:val="20"/>
        </w:trPr>
        <w:tc>
          <w:tcPr>
            <w:tcW w:w="732" w:type="pct"/>
            <w:vMerge/>
            <w:vAlign w:val="center"/>
            <w:hideMark/>
          </w:tcPr>
          <w:p w14:paraId="39375F59"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1C519CC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유저</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오픈</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횟수</w:t>
            </w:r>
            <w:r w:rsidRPr="00960206">
              <w:rPr>
                <w:rFonts w:ascii="굴림" w:eastAsia="굴림" w:hAnsi="굴림" w:cs="굴림"/>
                <w:b/>
                <w:bCs/>
                <w:color w:val="000000"/>
                <w:kern w:val="0"/>
                <w:sz w:val="16"/>
                <w:szCs w:val="16"/>
              </w:rPr>
              <w:t>(30</w:t>
            </w:r>
            <w:r w:rsidRPr="00865792">
              <w:rPr>
                <w:rFonts w:ascii="굴림" w:eastAsia="굴림" w:hAnsi="굴림" w:cs="굴림" w:hint="eastAsia"/>
                <w:b/>
                <w:bCs/>
                <w:color w:val="000000"/>
                <w:kern w:val="0"/>
                <w:sz w:val="16"/>
                <w:szCs w:val="16"/>
              </w:rPr>
              <w:t>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내</w:t>
            </w:r>
            <w:r w:rsidRPr="00960206">
              <w:rPr>
                <w:rFonts w:ascii="굴림" w:eastAsia="굴림" w:hAnsi="굴림" w:cs="굴림"/>
                <w:b/>
                <w:bCs/>
                <w:color w:val="000000"/>
                <w:kern w:val="0"/>
                <w:sz w:val="16"/>
                <w:szCs w:val="16"/>
              </w:rPr>
              <w:t>)</w:t>
            </w:r>
          </w:p>
        </w:tc>
        <w:tc>
          <w:tcPr>
            <w:tcW w:w="497" w:type="pct"/>
            <w:vAlign w:val="center"/>
            <w:hideMark/>
          </w:tcPr>
          <w:p w14:paraId="01F73F61" w14:textId="7D266D3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0.0883</w:t>
            </w:r>
          </w:p>
        </w:tc>
        <w:tc>
          <w:tcPr>
            <w:tcW w:w="548" w:type="pct"/>
            <w:vAlign w:val="center"/>
            <w:hideMark/>
          </w:tcPr>
          <w:p w14:paraId="0547269D" w14:textId="46388DE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0.5700</w:t>
            </w:r>
          </w:p>
        </w:tc>
        <w:tc>
          <w:tcPr>
            <w:tcW w:w="395" w:type="pct"/>
            <w:vAlign w:val="center"/>
            <w:hideMark/>
          </w:tcPr>
          <w:p w14:paraId="15A0F542" w14:textId="02A8B64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AEDB37E" w14:textId="1D668A9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6C0BC126" w14:textId="01DF2B1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29.0000</w:t>
            </w:r>
          </w:p>
        </w:tc>
        <w:tc>
          <w:tcPr>
            <w:tcW w:w="524" w:type="pct"/>
            <w:vAlign w:val="center"/>
            <w:hideMark/>
          </w:tcPr>
          <w:p w14:paraId="19FDC532" w14:textId="6985856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16.0412</w:t>
            </w:r>
          </w:p>
        </w:tc>
      </w:tr>
      <w:tr w:rsidR="00D35A90" w:rsidRPr="00865792" w14:paraId="3FBE2D42" w14:textId="77777777" w:rsidTr="00247C65">
        <w:trPr>
          <w:trHeight w:val="20"/>
        </w:trPr>
        <w:tc>
          <w:tcPr>
            <w:tcW w:w="732" w:type="pct"/>
            <w:vMerge/>
            <w:vAlign w:val="center"/>
            <w:hideMark/>
          </w:tcPr>
          <w:p w14:paraId="2E665FC5"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2874CC14"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채널별</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특정</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오픈율</w:t>
            </w:r>
            <w:r w:rsidRPr="00960206">
              <w:rPr>
                <w:rFonts w:ascii="굴림" w:eastAsia="굴림" w:hAnsi="굴림" w:cs="굴림"/>
                <w:b/>
                <w:bCs/>
                <w:color w:val="000000"/>
                <w:kern w:val="0"/>
                <w:sz w:val="16"/>
                <w:szCs w:val="16"/>
              </w:rPr>
              <w:t>(30</w:t>
            </w:r>
            <w:r w:rsidRPr="00865792">
              <w:rPr>
                <w:rFonts w:ascii="굴림" w:eastAsia="굴림" w:hAnsi="굴림" w:cs="굴림" w:hint="eastAsia"/>
                <w:b/>
                <w:bCs/>
                <w:color w:val="000000"/>
                <w:kern w:val="0"/>
                <w:sz w:val="16"/>
                <w:szCs w:val="16"/>
              </w:rPr>
              <w:t>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내</w:t>
            </w:r>
            <w:r w:rsidRPr="00960206">
              <w:rPr>
                <w:rFonts w:ascii="굴림" w:eastAsia="굴림" w:hAnsi="굴림" w:cs="굴림"/>
                <w:b/>
                <w:bCs/>
                <w:color w:val="000000"/>
                <w:kern w:val="0"/>
                <w:sz w:val="16"/>
                <w:szCs w:val="16"/>
              </w:rPr>
              <w:t>)</w:t>
            </w:r>
          </w:p>
        </w:tc>
        <w:tc>
          <w:tcPr>
            <w:tcW w:w="497" w:type="pct"/>
            <w:vAlign w:val="center"/>
            <w:hideMark/>
          </w:tcPr>
          <w:p w14:paraId="23C5E7FF" w14:textId="425B64B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0.2429</w:t>
            </w:r>
          </w:p>
        </w:tc>
        <w:tc>
          <w:tcPr>
            <w:tcW w:w="548" w:type="pct"/>
            <w:vAlign w:val="center"/>
            <w:hideMark/>
          </w:tcPr>
          <w:p w14:paraId="7A61D51C" w14:textId="47327B1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0.2034</w:t>
            </w:r>
          </w:p>
        </w:tc>
        <w:tc>
          <w:tcPr>
            <w:tcW w:w="395" w:type="pct"/>
            <w:vAlign w:val="center"/>
            <w:hideMark/>
          </w:tcPr>
          <w:p w14:paraId="16398B36" w14:textId="76AA1D2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89E49CB" w14:textId="772DCA5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0.1899</w:t>
            </w:r>
          </w:p>
        </w:tc>
        <w:tc>
          <w:tcPr>
            <w:tcW w:w="599" w:type="pct"/>
            <w:vAlign w:val="center"/>
            <w:hideMark/>
          </w:tcPr>
          <w:p w14:paraId="2B81CCE9" w14:textId="32B8760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0.9999</w:t>
            </w:r>
          </w:p>
        </w:tc>
        <w:tc>
          <w:tcPr>
            <w:tcW w:w="524" w:type="pct"/>
            <w:vAlign w:val="center"/>
            <w:hideMark/>
          </w:tcPr>
          <w:p w14:paraId="2D9ECA28" w14:textId="6993A45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3.0450</w:t>
            </w:r>
          </w:p>
        </w:tc>
      </w:tr>
      <w:tr w:rsidR="00D35A90" w:rsidRPr="00865792" w14:paraId="2705D86E" w14:textId="77777777" w:rsidTr="00247C65">
        <w:trPr>
          <w:trHeight w:val="20"/>
        </w:trPr>
        <w:tc>
          <w:tcPr>
            <w:tcW w:w="732" w:type="pct"/>
            <w:vMerge w:val="restart"/>
            <w:vAlign w:val="center"/>
            <w:hideMark/>
          </w:tcPr>
          <w:p w14:paraId="7DDB16D0"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효과성</w:t>
            </w:r>
          </w:p>
        </w:tc>
        <w:tc>
          <w:tcPr>
            <w:tcW w:w="1209" w:type="pct"/>
            <w:vAlign w:val="center"/>
            <w:hideMark/>
          </w:tcPr>
          <w:p w14:paraId="59072199"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신선도</w:t>
            </w:r>
          </w:p>
        </w:tc>
        <w:tc>
          <w:tcPr>
            <w:tcW w:w="497" w:type="pct"/>
            <w:vAlign w:val="center"/>
            <w:hideMark/>
          </w:tcPr>
          <w:p w14:paraId="01A0C420" w14:textId="6015266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0.4192</w:t>
            </w:r>
          </w:p>
        </w:tc>
        <w:tc>
          <w:tcPr>
            <w:tcW w:w="548" w:type="pct"/>
            <w:vAlign w:val="center"/>
            <w:hideMark/>
          </w:tcPr>
          <w:p w14:paraId="0F90B56D" w14:textId="266F141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0.0595</w:t>
            </w:r>
          </w:p>
        </w:tc>
        <w:tc>
          <w:tcPr>
            <w:tcW w:w="395" w:type="pct"/>
            <w:vAlign w:val="center"/>
            <w:hideMark/>
          </w:tcPr>
          <w:p w14:paraId="3D8CDA1C" w14:textId="0E63561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F983C66" w14:textId="13EA2A4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0.4192</w:t>
            </w:r>
          </w:p>
        </w:tc>
        <w:tc>
          <w:tcPr>
            <w:tcW w:w="599" w:type="pct"/>
            <w:vAlign w:val="center"/>
            <w:hideMark/>
          </w:tcPr>
          <w:p w14:paraId="6E51FD81" w14:textId="1965176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0.7553</w:t>
            </w:r>
          </w:p>
        </w:tc>
        <w:tc>
          <w:tcPr>
            <w:tcW w:w="524" w:type="pct"/>
            <w:vAlign w:val="center"/>
            <w:hideMark/>
          </w:tcPr>
          <w:p w14:paraId="5A771FA5" w14:textId="563E841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-1.3031</w:t>
            </w:r>
          </w:p>
        </w:tc>
      </w:tr>
      <w:tr w:rsidR="00D35A90" w:rsidRPr="00865792" w14:paraId="20FA86CB" w14:textId="77777777" w:rsidTr="00247C65">
        <w:trPr>
          <w:trHeight w:val="20"/>
        </w:trPr>
        <w:tc>
          <w:tcPr>
            <w:tcW w:w="732" w:type="pct"/>
            <w:vMerge/>
            <w:vAlign w:val="center"/>
            <w:hideMark/>
          </w:tcPr>
          <w:p w14:paraId="264CC57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A40F17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노출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수</w:t>
            </w:r>
            <w:r w:rsidRPr="00960206">
              <w:rPr>
                <w:rFonts w:ascii="굴림" w:eastAsia="굴림" w:hAnsi="굴림" w:cs="굴림"/>
                <w:b/>
                <w:bCs/>
                <w:color w:val="000000"/>
                <w:kern w:val="0"/>
                <w:sz w:val="16"/>
                <w:szCs w:val="16"/>
              </w:rPr>
              <w:t>(7</w:t>
            </w:r>
            <w:r w:rsidRPr="00865792">
              <w:rPr>
                <w:rFonts w:ascii="굴림" w:eastAsia="굴림" w:hAnsi="굴림" w:cs="굴림" w:hint="eastAsia"/>
                <w:b/>
                <w:bCs/>
                <w:color w:val="000000"/>
                <w:kern w:val="0"/>
                <w:sz w:val="16"/>
                <w:szCs w:val="16"/>
              </w:rPr>
              <w:t>일</w:t>
            </w:r>
            <w:r w:rsidRPr="00960206">
              <w:rPr>
                <w:rFonts w:ascii="굴림" w:eastAsia="굴림" w:hAnsi="굴림" w:cs="굴림"/>
                <w:b/>
                <w:bCs/>
                <w:color w:val="000000"/>
                <w:kern w:val="0"/>
                <w:sz w:val="16"/>
                <w:szCs w:val="16"/>
              </w:rPr>
              <w:t>)</w:t>
            </w:r>
          </w:p>
        </w:tc>
        <w:tc>
          <w:tcPr>
            <w:tcW w:w="497" w:type="pct"/>
            <w:vAlign w:val="center"/>
            <w:hideMark/>
          </w:tcPr>
          <w:p w14:paraId="587D91F7" w14:textId="375DFB0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0.0777</w:t>
            </w:r>
          </w:p>
        </w:tc>
        <w:tc>
          <w:tcPr>
            <w:tcW w:w="548" w:type="pct"/>
            <w:vAlign w:val="center"/>
            <w:hideMark/>
          </w:tcPr>
          <w:p w14:paraId="6455A218" w14:textId="2B746735"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0.3728</w:t>
            </w:r>
          </w:p>
        </w:tc>
        <w:tc>
          <w:tcPr>
            <w:tcW w:w="395" w:type="pct"/>
            <w:vAlign w:val="center"/>
            <w:hideMark/>
          </w:tcPr>
          <w:p w14:paraId="44386C1A" w14:textId="2BA8150D"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4398052D" w14:textId="6A3C616C"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3A0B601F" w14:textId="297253F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11.0000</w:t>
            </w:r>
          </w:p>
        </w:tc>
        <w:tc>
          <w:tcPr>
            <w:tcW w:w="524" w:type="pct"/>
            <w:vAlign w:val="center"/>
            <w:hideMark/>
          </w:tcPr>
          <w:p w14:paraId="617357C2" w14:textId="220AE0A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7.7448</w:t>
            </w:r>
          </w:p>
        </w:tc>
      </w:tr>
      <w:tr w:rsidR="00D35A90" w:rsidRPr="00865792" w14:paraId="40929BA0" w14:textId="77777777" w:rsidTr="00247C65">
        <w:trPr>
          <w:trHeight w:val="20"/>
        </w:trPr>
        <w:tc>
          <w:tcPr>
            <w:tcW w:w="732" w:type="pct"/>
            <w:vMerge/>
            <w:vAlign w:val="center"/>
            <w:hideMark/>
          </w:tcPr>
          <w:p w14:paraId="4611E101"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36F1B33D"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주제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경과</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시간</w:t>
            </w:r>
          </w:p>
        </w:tc>
        <w:tc>
          <w:tcPr>
            <w:tcW w:w="497" w:type="pct"/>
            <w:vAlign w:val="center"/>
            <w:hideMark/>
          </w:tcPr>
          <w:p w14:paraId="7175F6C3" w14:textId="16591E9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89.0337</w:t>
            </w:r>
          </w:p>
        </w:tc>
        <w:tc>
          <w:tcPr>
            <w:tcW w:w="548" w:type="pct"/>
            <w:vAlign w:val="center"/>
            <w:hideMark/>
          </w:tcPr>
          <w:p w14:paraId="55887B3E" w14:textId="73F6677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720.1280</w:t>
            </w:r>
          </w:p>
        </w:tc>
        <w:tc>
          <w:tcPr>
            <w:tcW w:w="395" w:type="pct"/>
            <w:vAlign w:val="center"/>
            <w:hideMark/>
          </w:tcPr>
          <w:p w14:paraId="6FECE2A5" w14:textId="4EECCC7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6DBFCE12" w14:textId="6D6D2249"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72518BBC" w14:textId="0EC92CAE"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17354.7129</w:t>
            </w:r>
          </w:p>
        </w:tc>
        <w:tc>
          <w:tcPr>
            <w:tcW w:w="524" w:type="pct"/>
            <w:vAlign w:val="center"/>
            <w:hideMark/>
          </w:tcPr>
          <w:p w14:paraId="3D6AAD99" w14:textId="56C3C0E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13.2766</w:t>
            </w:r>
          </w:p>
        </w:tc>
      </w:tr>
      <w:tr w:rsidR="00D35A90" w:rsidRPr="00865792" w14:paraId="0FA7AAFD" w14:textId="77777777" w:rsidTr="00247C65">
        <w:trPr>
          <w:trHeight w:val="20"/>
        </w:trPr>
        <w:tc>
          <w:tcPr>
            <w:tcW w:w="732" w:type="pct"/>
            <w:vMerge/>
            <w:vAlign w:val="center"/>
            <w:hideMark/>
          </w:tcPr>
          <w:p w14:paraId="5369292F"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045DC4AC"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성공</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경로</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일치도</w:t>
            </w:r>
          </w:p>
        </w:tc>
        <w:tc>
          <w:tcPr>
            <w:tcW w:w="497" w:type="pct"/>
            <w:vAlign w:val="center"/>
            <w:hideMark/>
          </w:tcPr>
          <w:p w14:paraId="1C4EB0BC" w14:textId="2ECBAEB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0.0051</w:t>
            </w:r>
          </w:p>
        </w:tc>
        <w:tc>
          <w:tcPr>
            <w:tcW w:w="548" w:type="pct"/>
            <w:vAlign w:val="center"/>
            <w:hideMark/>
          </w:tcPr>
          <w:p w14:paraId="11DEE342" w14:textId="56FA6BAF"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0.0706</w:t>
            </w:r>
          </w:p>
        </w:tc>
        <w:tc>
          <w:tcPr>
            <w:tcW w:w="395" w:type="pct"/>
            <w:vAlign w:val="center"/>
            <w:hideMark/>
          </w:tcPr>
          <w:p w14:paraId="2EC10EFA" w14:textId="6002042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3F6868E8" w14:textId="4866DF87"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238D6F30" w14:textId="2D9A2C3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03EF554A" w14:textId="0E9E07BB"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13.8587</w:t>
            </w:r>
          </w:p>
        </w:tc>
      </w:tr>
      <w:tr w:rsidR="00D35A90" w:rsidRPr="00865792" w14:paraId="0EB0F26D" w14:textId="77777777" w:rsidTr="00247C65">
        <w:trPr>
          <w:trHeight w:val="20"/>
        </w:trPr>
        <w:tc>
          <w:tcPr>
            <w:tcW w:w="732" w:type="pct"/>
            <w:vMerge/>
            <w:vAlign w:val="center"/>
            <w:hideMark/>
          </w:tcPr>
          <w:p w14:paraId="2E575ABE"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p>
        </w:tc>
        <w:tc>
          <w:tcPr>
            <w:tcW w:w="1209" w:type="pct"/>
            <w:vAlign w:val="center"/>
            <w:hideMark/>
          </w:tcPr>
          <w:p w14:paraId="6840F2A7" w14:textId="77777777" w:rsidR="00D35A90" w:rsidRPr="00865792" w:rsidRDefault="00D35A90" w:rsidP="00960206">
            <w:pPr>
              <w:widowControl/>
              <w:wordWrap/>
              <w:autoSpaceDE/>
              <w:autoSpaceDN/>
              <w:spacing w:after="0" w:line="240" w:lineRule="atLeast"/>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성공</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캠페인</w:t>
            </w:r>
            <w:r w:rsidRPr="00960206">
              <w:rPr>
                <w:rFonts w:ascii="굴림" w:eastAsia="굴림" w:hAnsi="굴림" w:cs="굴림"/>
                <w:b/>
                <w:bCs/>
                <w:color w:val="000000"/>
                <w:kern w:val="0"/>
                <w:sz w:val="16"/>
                <w:szCs w:val="16"/>
              </w:rPr>
              <w:t xml:space="preserve"> </w:t>
            </w:r>
            <w:r w:rsidRPr="00865792">
              <w:rPr>
                <w:rFonts w:ascii="굴림" w:eastAsia="굴림" w:hAnsi="굴림" w:cs="굴림" w:hint="eastAsia"/>
                <w:b/>
                <w:bCs/>
                <w:color w:val="000000"/>
                <w:kern w:val="0"/>
                <w:sz w:val="16"/>
                <w:szCs w:val="16"/>
              </w:rPr>
              <w:t>유사도</w:t>
            </w:r>
          </w:p>
        </w:tc>
        <w:tc>
          <w:tcPr>
            <w:tcW w:w="497" w:type="pct"/>
            <w:vAlign w:val="center"/>
            <w:hideMark/>
          </w:tcPr>
          <w:p w14:paraId="1EA9E363" w14:textId="5F9B3FB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0.0193</w:t>
            </w:r>
          </w:p>
        </w:tc>
        <w:tc>
          <w:tcPr>
            <w:tcW w:w="548" w:type="pct"/>
            <w:vAlign w:val="center"/>
            <w:hideMark/>
          </w:tcPr>
          <w:p w14:paraId="768503F6" w14:textId="61E729F6"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0.1290</w:t>
            </w:r>
          </w:p>
        </w:tc>
        <w:tc>
          <w:tcPr>
            <w:tcW w:w="395" w:type="pct"/>
            <w:vAlign w:val="center"/>
            <w:hideMark/>
          </w:tcPr>
          <w:p w14:paraId="67F5DAA4" w14:textId="7C41B933"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497" w:type="pct"/>
            <w:vAlign w:val="center"/>
            <w:hideMark/>
          </w:tcPr>
          <w:p w14:paraId="5DD1C388" w14:textId="006ADCE1"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0.0000</w:t>
            </w:r>
          </w:p>
        </w:tc>
        <w:tc>
          <w:tcPr>
            <w:tcW w:w="599" w:type="pct"/>
            <w:vAlign w:val="center"/>
            <w:hideMark/>
          </w:tcPr>
          <w:p w14:paraId="53471F35" w14:textId="1EA86740"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1.0000</w:t>
            </w:r>
          </w:p>
        </w:tc>
        <w:tc>
          <w:tcPr>
            <w:tcW w:w="524" w:type="pct"/>
            <w:vAlign w:val="center"/>
            <w:hideMark/>
          </w:tcPr>
          <w:p w14:paraId="6A85162F" w14:textId="3D8DCEFA" w:rsidR="00D35A90" w:rsidRPr="00EB7C62" w:rsidRDefault="00D35A90" w:rsidP="00960206">
            <w:pPr>
              <w:widowControl/>
              <w:wordWrap/>
              <w:autoSpaceDE/>
              <w:autoSpaceDN/>
              <w:spacing w:after="0" w:line="240" w:lineRule="atLeast"/>
              <w:jc w:val="center"/>
              <w:rPr>
                <w:rFonts w:ascii="굴림" w:eastAsia="굴림" w:hAnsi="굴림" w:cs="굴림"/>
                <w:color w:val="000000"/>
                <w:kern w:val="0"/>
                <w:sz w:val="16"/>
                <w:szCs w:val="16"/>
              </w:rPr>
            </w:pPr>
            <w:r w:rsidRPr="00EB7C62">
              <w:rPr>
                <w:rFonts w:ascii="굴림" w:eastAsia="굴림" w:hAnsi="굴림" w:cs="굴림"/>
                <w:color w:val="000000"/>
                <w:kern w:val="0"/>
                <w:sz w:val="16"/>
                <w:szCs w:val="16"/>
              </w:rPr>
              <w:t>7.2235</w:t>
            </w:r>
          </w:p>
        </w:tc>
      </w:tr>
    </w:tbl>
    <w:p w14:paraId="355101E9" w14:textId="77777777" w:rsidR="00D35A90" w:rsidRPr="00865792" w:rsidRDefault="00D35A90" w:rsidP="00670E9D">
      <w:pPr>
        <w:wordWrap/>
        <w:spacing w:line="432" w:lineRule="auto"/>
        <w:rPr>
          <w:rFonts w:ascii="굴림" w:eastAsia="굴림" w:hAnsi="굴림"/>
        </w:rPr>
      </w:pPr>
    </w:p>
    <w:p w14:paraId="7FC317F7"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2</w:t>
      </w:r>
      <w:r w:rsidRPr="00D04907">
        <w:rPr>
          <w:rFonts w:ascii="굴림" w:eastAsia="굴림" w:hAnsi="굴림" w:hint="eastAsia"/>
          <w:b/>
          <w:bCs/>
          <w:sz w:val="26"/>
          <w:szCs w:val="26"/>
        </w:rPr>
        <w:t>)</w:t>
      </w:r>
      <w:r w:rsidRPr="00D04907">
        <w:rPr>
          <w:rFonts w:ascii="굴림" w:eastAsia="굴림" w:hAnsi="굴림"/>
          <w:b/>
          <w:bCs/>
          <w:sz w:val="26"/>
          <w:szCs w:val="26"/>
        </w:rPr>
        <w:t xml:space="preserve"> </w:t>
      </w:r>
      <w:r w:rsidRPr="00D04907">
        <w:rPr>
          <w:rFonts w:ascii="굴림" w:eastAsia="굴림" w:hAnsi="굴림" w:hint="eastAsia"/>
          <w:b/>
          <w:bCs/>
          <w:sz w:val="26"/>
          <w:szCs w:val="26"/>
        </w:rPr>
        <w:t>변수 간 상관 구조 및 모델링 시사점</w:t>
      </w:r>
    </w:p>
    <w:p w14:paraId="6857DB31" w14:textId="77777777" w:rsidR="00D35A90" w:rsidRPr="00865792" w:rsidRDefault="00D35A90" w:rsidP="00960206">
      <w:pPr>
        <w:widowControl/>
        <w:wordWrap/>
        <w:autoSpaceDE/>
        <w:autoSpaceDN/>
        <w:spacing w:after="0" w:line="240" w:lineRule="auto"/>
        <w:jc w:val="center"/>
        <w:rPr>
          <w:rFonts w:ascii="굴림" w:eastAsia="굴림" w:hAnsi="굴림"/>
        </w:rPr>
      </w:pPr>
      <w:r>
        <w:rPr>
          <w:rFonts w:ascii="굴림" w:eastAsia="굴림" w:hAnsi="굴림" w:hint="eastAsia"/>
        </w:rPr>
        <w:t>&lt;</w:t>
      </w:r>
      <w:r w:rsidRPr="00865792">
        <w:rPr>
          <w:rFonts w:ascii="굴림" w:eastAsia="굴림" w:hAnsi="굴림"/>
        </w:rPr>
        <w:t xml:space="preserve">그림 </w:t>
      </w:r>
      <w:r>
        <w:rPr>
          <w:rFonts w:ascii="굴림" w:eastAsia="굴림" w:hAnsi="굴림" w:hint="eastAsia"/>
        </w:rPr>
        <w:t>1&gt;</w:t>
      </w:r>
      <w:r w:rsidRPr="00865792">
        <w:rPr>
          <w:rFonts w:ascii="굴림" w:eastAsia="굴림" w:hAnsi="굴림"/>
        </w:rPr>
        <w:t xml:space="preserve"> 주요 파생변수 간 피어슨 상관관계 히트맵</w:t>
      </w:r>
    </w:p>
    <w:p w14:paraId="0D80D938" w14:textId="77777777" w:rsidR="00D35A90" w:rsidRPr="00865792" w:rsidRDefault="00D35A90" w:rsidP="00670E9D">
      <w:pPr>
        <w:wordWrap/>
        <w:spacing w:line="432" w:lineRule="auto"/>
        <w:rPr>
          <w:rFonts w:ascii="굴림" w:eastAsia="굴림" w:hAnsi="굴림"/>
        </w:rPr>
      </w:pPr>
      <w:r w:rsidRPr="00865792">
        <w:rPr>
          <w:rFonts w:ascii="굴림" w:eastAsia="굴림" w:hAnsi="굴림"/>
          <w:noProof/>
        </w:rPr>
        <w:lastRenderedPageBreak/>
        <w:drawing>
          <wp:inline distT="0" distB="0" distL="0" distR="0" wp14:anchorId="1B9D1573" wp14:editId="195BFF24">
            <wp:extent cx="5689600" cy="5494189"/>
            <wp:effectExtent l="0" t="0" r="6350" b="0"/>
            <wp:docPr id="452154661" name="그림 2" descr="텍스트, 스크린샷, 도표,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4661" name="그림 2" descr="텍스트, 스크린샷, 도표, 그래프이(가) 표시된 사진&#10;&#10;AI 생성 콘텐츠는 정확하지 않을 수 있습니다."/>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95337" cy="5499729"/>
                    </a:xfrm>
                    <a:prstGeom prst="rect">
                      <a:avLst/>
                    </a:prstGeom>
                  </pic:spPr>
                </pic:pic>
              </a:graphicData>
            </a:graphic>
          </wp:inline>
        </w:drawing>
      </w:r>
    </w:p>
    <w:p w14:paraId="148450F9" w14:textId="77777777" w:rsidR="00253249" w:rsidRPr="00865792" w:rsidRDefault="00253249" w:rsidP="00253249">
      <w:pPr>
        <w:wordWrap/>
        <w:spacing w:line="432" w:lineRule="auto"/>
        <w:ind w:firstLineChars="100" w:firstLine="200"/>
        <w:rPr>
          <w:rFonts w:ascii="굴림" w:eastAsia="굴림" w:hAnsi="굴림"/>
        </w:rPr>
      </w:pPr>
      <w:r>
        <w:rPr>
          <w:rFonts w:ascii="굴림" w:eastAsia="굴림" w:hAnsi="굴림" w:hint="eastAsia"/>
        </w:rPr>
        <w:t>&lt;</w:t>
      </w:r>
      <w:r w:rsidRPr="00865792">
        <w:rPr>
          <w:rFonts w:ascii="굴림" w:eastAsia="굴림" w:hAnsi="굴림"/>
        </w:rPr>
        <w:t xml:space="preserve">그림 </w:t>
      </w:r>
      <w:r>
        <w:rPr>
          <w:rFonts w:ascii="굴림" w:eastAsia="굴림" w:hAnsi="굴림" w:hint="eastAsia"/>
        </w:rPr>
        <w:t>1&gt;</w:t>
      </w:r>
      <w:r w:rsidRPr="00865792">
        <w:rPr>
          <w:rFonts w:ascii="굴림" w:eastAsia="굴림" w:hAnsi="굴림"/>
        </w:rPr>
        <w:t>의 피어슨 상관관계 히트맵(Heatmap)을 통해 도출된 구조적 특징은 다음과 같다.</w:t>
      </w:r>
      <w:r w:rsidRPr="00865792">
        <w:rPr>
          <w:rFonts w:ascii="굴림" w:eastAsia="굴림" w:hAnsi="굴림" w:hint="eastAsia"/>
        </w:rPr>
        <w:t xml:space="preserve"> 첫째로</w:t>
      </w:r>
      <w:r w:rsidRPr="00865792">
        <w:rPr>
          <w:rFonts w:ascii="굴림" w:eastAsia="굴림" w:hAnsi="굴림"/>
        </w:rPr>
        <w:t xml:space="preserve"> 타겟 변수와의 약한 선형 상관성</w:t>
      </w:r>
      <w:r w:rsidRPr="00865792">
        <w:rPr>
          <w:rFonts w:ascii="굴림" w:eastAsia="굴림" w:hAnsi="굴림" w:hint="eastAsia"/>
        </w:rPr>
        <w:t>이 관찰된다. 대</w:t>
      </w:r>
      <w:r w:rsidRPr="00865792">
        <w:rPr>
          <w:rFonts w:ascii="굴림" w:eastAsia="굴림" w:hAnsi="굴림"/>
        </w:rPr>
        <w:t>부분의 파생변수 간 선형 상관계수는 0.20</w:t>
      </w:r>
      <w:r w:rsidRPr="00865792">
        <w:rPr>
          <w:rFonts w:ascii="굴림" w:eastAsia="굴림" w:hAnsi="굴림" w:hint="eastAsia"/>
        </w:rPr>
        <w:t xml:space="preserve"> 보다 작은</w:t>
      </w:r>
      <w:r w:rsidRPr="00865792">
        <w:rPr>
          <w:rFonts w:ascii="굴림" w:eastAsia="굴림" w:hAnsi="굴림"/>
        </w:rPr>
        <w:t xml:space="preserve"> 수준의 미약한 관계를 보였다. 유일하게 “구매 후 불응기”만이 유의미한 음의 상관(-0.37)을 보여 행동 경제학적 냉각기 효과를 입증하였다. 이러한 낮은 선형 상관성은 구매 의사결정이 단일 요인의 선형적 합이 아니라, 피로도, 시점, 콘텐츠 등 다차원 요인의 복잡한 비선형적 상호작용(Non-linear Interaction)에 의해 결정됨을 강력히 시사한다. 이는 본 연구가 선형 회귀가 아닌, 고차 상호작용을 포착할 수 있는 트리 기반 앙상블이나 딥러닝 모델을 채택해야 하는 당위성을 제공한다.</w:t>
      </w:r>
      <w:r w:rsidRPr="00865792">
        <w:rPr>
          <w:rFonts w:ascii="굴림" w:eastAsia="굴림" w:hAnsi="굴림" w:hint="eastAsia"/>
        </w:rPr>
        <w:t xml:space="preserve"> 둘째로, </w:t>
      </w:r>
      <w:r w:rsidRPr="00865792">
        <w:rPr>
          <w:rFonts w:ascii="굴림" w:eastAsia="굴림" w:hAnsi="굴림"/>
        </w:rPr>
        <w:t>각 카테고리 내 변수들은 중간 수준의 상관(0.4 &lt; r &lt; 0.7)을 보였으나, 서로 다른 카테고리 간 상관계수는 대부분 0.2 미만으로 낮게 나타났다. 이는 제안된 4가지 지식 축이 서로 중복되지 않는 독립적인 정보(Independent Information) 를 제공하고 있음을 의미하며, 다중공선성 위험 없이 모델의 설명력을 극대화</w:t>
      </w:r>
      <w:r w:rsidRPr="00865792">
        <w:rPr>
          <w:rFonts w:ascii="굴림" w:eastAsia="굴림" w:hAnsi="굴림" w:hint="eastAsia"/>
        </w:rPr>
        <w:t>할</w:t>
      </w:r>
      <w:r w:rsidRPr="00865792">
        <w:rPr>
          <w:rFonts w:ascii="굴림" w:eastAsia="굴림" w:hAnsi="굴림"/>
        </w:rPr>
        <w:t xml:space="preserve"> 수 있는 구조적 타당성을 확보하였음을 확인하였다.</w:t>
      </w:r>
      <w:r w:rsidRPr="00865792">
        <w:rPr>
          <w:rFonts w:ascii="굴림" w:eastAsia="굴림" w:hAnsi="굴림" w:hint="eastAsia"/>
        </w:rPr>
        <w:t xml:space="preserve"> 일부 </w:t>
      </w:r>
      <w:r w:rsidRPr="00865792">
        <w:rPr>
          <w:rFonts w:ascii="굴림" w:eastAsia="굴림" w:hAnsi="굴림" w:hint="eastAsia"/>
        </w:rPr>
        <w:lastRenderedPageBreak/>
        <w:t xml:space="preserve">변수인 </w:t>
      </w:r>
      <w:r w:rsidRPr="00865792">
        <w:rPr>
          <w:rFonts w:ascii="굴림" w:eastAsia="굴림" w:hAnsi="굴림"/>
        </w:rPr>
        <w:t>“</w:t>
      </w:r>
      <w:r w:rsidRPr="00865792">
        <w:rPr>
          <w:rFonts w:ascii="굴림" w:eastAsia="굴림" w:hAnsi="굴림" w:hint="eastAsia"/>
        </w:rPr>
        <w:t>불응기</w:t>
      </w:r>
      <w:r w:rsidRPr="00865792">
        <w:rPr>
          <w:rFonts w:ascii="굴림" w:eastAsia="굴림" w:hAnsi="굴림"/>
        </w:rPr>
        <w:t>”</w:t>
      </w:r>
      <w:r w:rsidRPr="00865792">
        <w:rPr>
          <w:rFonts w:ascii="굴림" w:eastAsia="굴림" w:hAnsi="굴림" w:hint="eastAsia"/>
        </w:rPr>
        <w:t xml:space="preserve">와 </w:t>
      </w:r>
      <w:r w:rsidRPr="00865792">
        <w:rPr>
          <w:rFonts w:ascii="굴림" w:eastAsia="굴림" w:hAnsi="굴림"/>
        </w:rPr>
        <w:t>“</w:t>
      </w:r>
      <w:r w:rsidRPr="00865792">
        <w:rPr>
          <w:rFonts w:ascii="굴림" w:eastAsia="굴림" w:hAnsi="굴림" w:hint="eastAsia"/>
        </w:rPr>
        <w:t>재구매 준비도</w:t>
      </w:r>
      <w:r w:rsidRPr="00865792">
        <w:rPr>
          <w:rFonts w:ascii="굴림" w:eastAsia="굴림" w:hAnsi="굴림"/>
        </w:rPr>
        <w:t>”</w:t>
      </w:r>
      <w:r w:rsidRPr="00865792">
        <w:rPr>
          <w:rFonts w:ascii="굴림" w:eastAsia="굴림" w:hAnsi="굴림" w:hint="eastAsia"/>
        </w:rPr>
        <w:t>는 0.73으로 다소 상관계수가 높지만 연구에서 사용하는 머신러닝 및 딥러닝 알고리즘은 다중공선성에 상대적으로 강건(Robust)하기 때문에 별도로 제거하지 않고 학습에 반영하였다.</w:t>
      </w:r>
    </w:p>
    <w:p w14:paraId="2319FAD5" w14:textId="77777777" w:rsidR="00D35A90" w:rsidRPr="00253249" w:rsidRDefault="00D35A90" w:rsidP="00670E9D">
      <w:pPr>
        <w:wordWrap/>
        <w:spacing w:line="432" w:lineRule="auto"/>
        <w:rPr>
          <w:rFonts w:ascii="굴림" w:eastAsia="굴림" w:hAnsi="굴림"/>
        </w:rPr>
      </w:pPr>
    </w:p>
    <w:p w14:paraId="36B88DC7" w14:textId="77777777" w:rsidR="00D35A90" w:rsidRPr="00D04907" w:rsidRDefault="00D35A90" w:rsidP="00670E9D">
      <w:pPr>
        <w:wordWrap/>
        <w:spacing w:line="432" w:lineRule="auto"/>
        <w:rPr>
          <w:rFonts w:ascii="굴림" w:eastAsia="굴림" w:hAnsi="굴림"/>
          <w:b/>
          <w:bCs/>
          <w:sz w:val="28"/>
          <w:szCs w:val="28"/>
        </w:rPr>
      </w:pPr>
      <w:r w:rsidRPr="00D04907">
        <w:rPr>
          <w:rFonts w:ascii="굴림" w:eastAsia="굴림" w:hAnsi="굴림" w:hint="eastAsia"/>
          <w:b/>
          <w:bCs/>
          <w:sz w:val="28"/>
          <w:szCs w:val="28"/>
        </w:rPr>
        <w:t>2</w:t>
      </w:r>
      <w:r w:rsidRPr="00D04907">
        <w:rPr>
          <w:rFonts w:ascii="굴림" w:eastAsia="굴림" w:hAnsi="굴림"/>
          <w:b/>
          <w:bCs/>
          <w:sz w:val="28"/>
          <w:szCs w:val="28"/>
        </w:rPr>
        <w:t xml:space="preserve">. 실험 설계 및 </w:t>
      </w:r>
      <w:r w:rsidRPr="00D04907">
        <w:rPr>
          <w:rFonts w:ascii="굴림" w:eastAsia="굴림" w:hAnsi="굴림" w:hint="eastAsia"/>
          <w:b/>
          <w:bCs/>
          <w:sz w:val="28"/>
          <w:szCs w:val="28"/>
        </w:rPr>
        <w:t>분석</w:t>
      </w:r>
      <w:r w:rsidRPr="00D04907">
        <w:rPr>
          <w:rFonts w:ascii="굴림" w:eastAsia="굴림" w:hAnsi="굴림"/>
          <w:b/>
          <w:bCs/>
          <w:sz w:val="28"/>
          <w:szCs w:val="28"/>
        </w:rPr>
        <w:t xml:space="preserve"> 프레임워크</w:t>
      </w:r>
    </w:p>
    <w:p w14:paraId="3887819F" w14:textId="4A47022A" w:rsidR="00D35A90" w:rsidRPr="00865792" w:rsidRDefault="00D35A90" w:rsidP="00B9687A">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장에서는 제1장에서 제기된 연구 질문(RQ1~RQ3)을 체계적으로 검증하기 위한 실험 절차를 기술한다. 분석 프레임워크는 크게 두 단계로 구성된다. 첫째, 선행연구</w:t>
      </w:r>
      <w:r w:rsidRPr="00865792">
        <w:rPr>
          <w:rFonts w:ascii="굴림" w:eastAsia="굴림" w:hAnsi="굴림"/>
          <w:noProof/>
        </w:rPr>
        <w:t>(van Tol, 2024)</w:t>
      </w:r>
      <w:r w:rsidRPr="00865792">
        <w:rPr>
          <w:rFonts w:ascii="굴림" w:eastAsia="굴림" w:hAnsi="굴림"/>
        </w:rPr>
        <w:t>의 실험 환경을 복원하여 베이스라인 모델(RNN-LSTM)의 성능을 재현하고, 원시 로그(Raw Logs) 기반의 알고리즘별 기초 성능을 비교한다(RQ</w:t>
      </w:r>
      <w:r w:rsidRPr="00865792">
        <w:rPr>
          <w:rFonts w:ascii="굴림" w:eastAsia="굴림" w:hAnsi="굴림" w:hint="eastAsia"/>
        </w:rPr>
        <w:t>3</w:t>
      </w:r>
      <w:r w:rsidRPr="00865792">
        <w:rPr>
          <w:rFonts w:ascii="굴림" w:eastAsia="굴림" w:hAnsi="굴림"/>
        </w:rPr>
        <w:t xml:space="preserve">). 둘째, </w:t>
      </w:r>
      <w:r>
        <w:rPr>
          <w:rFonts w:ascii="굴림" w:eastAsia="굴림" w:hAnsi="굴림" w:hint="eastAsia"/>
        </w:rPr>
        <w:t xml:space="preserve">2장에서 </w:t>
      </w:r>
      <w:r w:rsidRPr="00865792">
        <w:rPr>
          <w:rFonts w:ascii="굴림" w:eastAsia="굴림" w:hAnsi="굴림"/>
        </w:rPr>
        <w:t>제안된 4가지 도메인 지식 피처 세트를 단계적으로 투입하여 각 지식 축의 한계 기여도(Marginal Contribution)와 최적의 피처 조합을 규명한다(RQ1, RQ</w:t>
      </w:r>
      <w:r w:rsidRPr="00865792">
        <w:rPr>
          <w:rFonts w:ascii="굴림" w:eastAsia="굴림" w:hAnsi="굴림" w:hint="eastAsia"/>
        </w:rPr>
        <w:t>2</w:t>
      </w:r>
      <w:r w:rsidRPr="00865792">
        <w:rPr>
          <w:rFonts w:ascii="굴림" w:eastAsia="굴림" w:hAnsi="굴림"/>
        </w:rPr>
        <w:t>).</w:t>
      </w:r>
      <w:r w:rsidRPr="00865792">
        <w:rPr>
          <w:rFonts w:ascii="굴림" w:eastAsia="굴림" w:hAnsi="굴림" w:hint="eastAsia"/>
        </w:rPr>
        <w:t xml:space="preserve"> </w:t>
      </w:r>
      <w:r w:rsidRPr="00865792">
        <w:rPr>
          <w:rFonts w:ascii="굴림" w:eastAsia="굴림" w:hAnsi="굴림"/>
        </w:rPr>
        <w:t>이를 위해 3.3절에서 구축된 약 10만 건의 학습 데이터셋(</w:t>
      </w:r>
      <m:oMath>
        <m:r>
          <w:rPr>
            <w:rFonts w:ascii="Cambria Math" w:eastAsia="굴림" w:hAnsi="Cambria Math"/>
          </w:rPr>
          <m:t>N≈100,000</m:t>
        </m:r>
      </m:oMath>
      <w:r w:rsidRPr="00865792">
        <w:rPr>
          <w:rFonts w:ascii="굴림" w:eastAsia="굴림" w:hAnsi="굴림" w:hint="eastAsia"/>
        </w:rPr>
        <w:t xml:space="preserve">, </w:t>
      </w:r>
      <m:oMath>
        <m:r>
          <w:rPr>
            <w:rFonts w:ascii="Cambria Math" w:eastAsia="굴림" w:hAnsi="Cambria Math"/>
          </w:rPr>
          <m:t>Positive Rate≈10%</m:t>
        </m:r>
      </m:oMath>
      <w:r w:rsidRPr="00865792">
        <w:rPr>
          <w:rFonts w:ascii="굴림" w:eastAsia="굴림" w:hAnsi="굴림"/>
        </w:rPr>
        <w:t>)을 활용하였으며, 종속변수는 메시지 발송 후 24시간 이내 구매 전환 여부(</w:t>
      </w:r>
      <m:oMath>
        <m:r>
          <w:rPr>
            <w:rFonts w:ascii="Cambria Math" w:eastAsia="굴림" w:hAnsi="Cambria Math"/>
          </w:rPr>
          <m:t>Y in (0, 1)</m:t>
        </m:r>
      </m:oMath>
      <w:r w:rsidRPr="00865792">
        <w:rPr>
          <w:rFonts w:ascii="굴림" w:eastAsia="굴림" w:hAnsi="굴림"/>
        </w:rPr>
        <w:t>)이다. 평가는 클래스 불균형 특성을 고려하여 Accuracy보다는 Precision, Recall, F1-score, AUC를 핵심 지표로 채택하였다. 비교 대상 알고리즘은 모델의 구조적 편향(Structural Bias)을 배제하기 위해, 전통적 머신러닝(RF, XGB)부터 딥러닝(</w:t>
      </w:r>
      <w:r w:rsidRPr="00865792">
        <w:rPr>
          <w:rFonts w:ascii="굴림" w:eastAsia="굴림" w:hAnsi="굴림" w:hint="eastAsia"/>
        </w:rPr>
        <w:t xml:space="preserve">MLP, </w:t>
      </w:r>
      <w:r w:rsidRPr="00865792">
        <w:rPr>
          <w:rFonts w:ascii="굴림" w:eastAsia="굴림" w:hAnsi="굴림"/>
        </w:rPr>
        <w:t xml:space="preserve">RNN, LSTM, CNN), 하이브리드 모델(CNN-LSTM, RNN-LSTM)까지 총 8종으로 구성하였다. </w:t>
      </w:r>
    </w:p>
    <w:p w14:paraId="41847625" w14:textId="19A42C5F" w:rsidR="00D35A90" w:rsidRPr="00865792" w:rsidRDefault="00D35A90" w:rsidP="00670E9D">
      <w:pPr>
        <w:wordWrap/>
        <w:spacing w:line="432" w:lineRule="auto"/>
        <w:rPr>
          <w:rFonts w:ascii="굴림" w:eastAsia="굴림" w:hAnsi="굴림"/>
        </w:rPr>
      </w:pPr>
      <w:r>
        <w:rPr>
          <w:rFonts w:ascii="굴림" w:eastAsia="굴림" w:hAnsi="굴림" w:hint="eastAsia"/>
        </w:rPr>
        <w:t>&lt;</w:t>
      </w:r>
      <w:r w:rsidRPr="00865792">
        <w:rPr>
          <w:rFonts w:ascii="굴림" w:eastAsia="굴림" w:hAnsi="굴림"/>
        </w:rPr>
        <w:t xml:space="preserve">그림 </w:t>
      </w:r>
      <w:r w:rsidRPr="00865792">
        <w:rPr>
          <w:rFonts w:ascii="굴림" w:eastAsia="굴림" w:hAnsi="굴림" w:hint="eastAsia"/>
        </w:rPr>
        <w:t>2</w:t>
      </w:r>
      <w:r>
        <w:rPr>
          <w:rFonts w:ascii="굴림" w:eastAsia="굴림" w:hAnsi="굴림" w:hint="eastAsia"/>
        </w:rPr>
        <w:t>&gt;</w:t>
      </w:r>
      <w:r w:rsidRPr="00865792">
        <w:rPr>
          <w:rFonts w:ascii="굴림" w:eastAsia="굴림" w:hAnsi="굴림"/>
        </w:rPr>
        <w:t xml:space="preserve"> 제안하는 방법론의 프레임워크</w:t>
      </w:r>
    </w:p>
    <w:p w14:paraId="11B54AED" w14:textId="07EB0F29" w:rsidR="00D35A90" w:rsidRPr="00B9687A" w:rsidRDefault="00B9687A" w:rsidP="00670E9D">
      <w:pPr>
        <w:wordWrap/>
        <w:spacing w:line="432" w:lineRule="auto"/>
        <w:rPr>
          <w:rFonts w:ascii="굴림" w:eastAsia="굴림" w:hAnsi="굴림"/>
        </w:rPr>
      </w:pPr>
      <w:r>
        <w:rPr>
          <w:rFonts w:ascii="굴림" w:eastAsia="굴림" w:hAnsi="굴림"/>
          <w:noProof/>
        </w:rPr>
        <w:lastRenderedPageBreak/>
        <w:drawing>
          <wp:inline distT="0" distB="0" distL="0" distR="0" wp14:anchorId="5FB13B8F" wp14:editId="2F442717">
            <wp:extent cx="5731510" cy="3154045"/>
            <wp:effectExtent l="0" t="0" r="2540" b="8255"/>
            <wp:docPr id="640913042" name="그림 1" descr="텍스트, 스크린샷, 폰트, 도표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13042" name="그림 1" descr="텍스트, 스크린샷, 폰트, 도표이(가) 표시된 사진"/>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54045"/>
                    </a:xfrm>
                    <a:prstGeom prst="rect">
                      <a:avLst/>
                    </a:prstGeom>
                  </pic:spPr>
                </pic:pic>
              </a:graphicData>
            </a:graphic>
          </wp:inline>
        </w:drawing>
      </w:r>
    </w:p>
    <w:p w14:paraId="730825A2"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t>1)</w:t>
      </w:r>
      <w:r w:rsidRPr="00D04907">
        <w:rPr>
          <w:rFonts w:ascii="굴림" w:eastAsia="굴림" w:hAnsi="굴림"/>
          <w:b/>
          <w:bCs/>
          <w:sz w:val="26"/>
          <w:szCs w:val="26"/>
        </w:rPr>
        <w:t xml:space="preserve"> 하이퍼파라미터 최적화</w:t>
      </w:r>
      <w:r w:rsidRPr="00D04907">
        <w:rPr>
          <w:rFonts w:ascii="굴림" w:eastAsia="굴림" w:hAnsi="굴림" w:hint="eastAsia"/>
          <w:b/>
          <w:bCs/>
          <w:sz w:val="26"/>
          <w:szCs w:val="26"/>
        </w:rPr>
        <w:t xml:space="preserve"> 및 검증 프로토콜</w:t>
      </w:r>
    </w:p>
    <w:p w14:paraId="1A98B941"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모든 비교 모델에 대해 동일한 학습</w:t>
      </w:r>
      <w:r w:rsidRPr="00865792">
        <w:rPr>
          <w:rFonts w:ascii="굴림" w:eastAsia="굴림" w:hAnsi="굴림" w:hint="eastAsia"/>
        </w:rPr>
        <w:t xml:space="preserve">, </w:t>
      </w:r>
      <w:r w:rsidRPr="00865792">
        <w:rPr>
          <w:rFonts w:ascii="굴림" w:eastAsia="굴림" w:hAnsi="굴림"/>
        </w:rPr>
        <w:t xml:space="preserve">검증 프로토콜을 적용하여 실험의 공정성을 확보하였다. 데이터 분할은 3.3절에서 정의한 시계열적 순서를 보존한 </w:t>
      </w:r>
      <w:r w:rsidRPr="00865792">
        <w:rPr>
          <w:rFonts w:ascii="굴림" w:eastAsia="굴림" w:hAnsi="굴림" w:hint="eastAsia"/>
        </w:rPr>
        <w:t>학습(</w:t>
      </w:r>
      <w:r w:rsidRPr="00865792">
        <w:rPr>
          <w:rFonts w:ascii="굴림" w:eastAsia="굴림" w:hAnsi="굴림"/>
        </w:rPr>
        <w:t>Train</w:t>
      </w:r>
      <w:r w:rsidRPr="00865792">
        <w:rPr>
          <w:rFonts w:ascii="굴림" w:eastAsia="굴림" w:hAnsi="굴림" w:hint="eastAsia"/>
        </w:rPr>
        <w:t>), 검증(</w:t>
      </w:r>
      <w:r w:rsidRPr="00865792">
        <w:rPr>
          <w:rFonts w:ascii="굴림" w:eastAsia="굴림" w:hAnsi="굴림"/>
        </w:rPr>
        <w:t>Validation</w:t>
      </w:r>
      <w:r w:rsidRPr="00865792">
        <w:rPr>
          <w:rFonts w:ascii="굴림" w:eastAsia="굴림" w:hAnsi="굴림" w:hint="eastAsia"/>
        </w:rPr>
        <w:t>), 테스트(</w:t>
      </w:r>
      <w:r w:rsidRPr="00865792">
        <w:rPr>
          <w:rFonts w:ascii="굴림" w:eastAsia="굴림" w:hAnsi="굴림"/>
        </w:rPr>
        <w:t>Test</w:t>
      </w:r>
      <w:r w:rsidRPr="00865792">
        <w:rPr>
          <w:rFonts w:ascii="굴림" w:eastAsia="굴림" w:hAnsi="굴림" w:hint="eastAsia"/>
        </w:rPr>
        <w:t>) 분할</w:t>
      </w:r>
      <w:r w:rsidRPr="00865792">
        <w:rPr>
          <w:rFonts w:ascii="굴림" w:eastAsia="굴림" w:hAnsi="굴림"/>
        </w:rPr>
        <w:t xml:space="preserve">을 </w:t>
      </w:r>
      <w:r w:rsidRPr="00865792">
        <w:rPr>
          <w:rFonts w:ascii="굴림" w:eastAsia="굴림" w:hAnsi="굴림" w:hint="eastAsia"/>
        </w:rPr>
        <w:t>유지하되</w:t>
      </w:r>
      <w:r w:rsidRPr="00865792">
        <w:rPr>
          <w:rFonts w:ascii="굴림" w:eastAsia="굴림" w:hAnsi="굴림"/>
        </w:rPr>
        <w:t xml:space="preserve">, 학습 단계에서는 특정 데이터 분포에 의한 과적합(Overfitting)을 방지하기 위해 5-fold </w:t>
      </w:r>
      <w:r w:rsidRPr="00865792">
        <w:rPr>
          <w:rFonts w:ascii="굴림" w:eastAsia="굴림" w:hAnsi="굴림" w:hint="eastAsia"/>
        </w:rPr>
        <w:t xml:space="preserve">시계열 </w:t>
      </w:r>
      <w:r w:rsidRPr="00865792">
        <w:rPr>
          <w:rFonts w:ascii="굴림" w:eastAsia="굴림" w:hAnsi="굴림"/>
        </w:rPr>
        <w:t>교차검증(</w:t>
      </w:r>
      <w:r w:rsidRPr="00865792">
        <w:rPr>
          <w:rFonts w:ascii="굴림" w:eastAsia="굴림" w:hAnsi="굴림" w:hint="eastAsia"/>
        </w:rPr>
        <w:t xml:space="preserve">Time-Series </w:t>
      </w:r>
      <w:r w:rsidRPr="00865792">
        <w:rPr>
          <w:rFonts w:ascii="굴림" w:eastAsia="굴림" w:hAnsi="굴림"/>
        </w:rPr>
        <w:t xml:space="preserve">Cross-Validation)을 적용하였다. 이는 </w:t>
      </w:r>
      <w:r w:rsidRPr="00865792">
        <w:rPr>
          <w:rFonts w:ascii="굴림" w:eastAsia="굴림" w:hAnsi="굴림" w:hint="eastAsia"/>
        </w:rPr>
        <w:t xml:space="preserve">특정 데이터 조합에 의해 우연히 성능이 높게 나타나거나 </w:t>
      </w:r>
      <w:r w:rsidRPr="00865792">
        <w:rPr>
          <w:rFonts w:ascii="굴림" w:eastAsia="굴림" w:hAnsi="굴림"/>
        </w:rPr>
        <w:t>미래의 정보가 과거 학습에 반영되는 편향을 원천 차단하기 위함이다.</w:t>
      </w:r>
    </w:p>
    <w:p w14:paraId="747AE3FC" w14:textId="357756EF"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각</w:t>
      </w:r>
      <w:r w:rsidRPr="00865792">
        <w:rPr>
          <w:rFonts w:ascii="굴림" w:eastAsia="굴림" w:hAnsi="굴림"/>
        </w:rPr>
        <w:t xml:space="preserve"> 알고리즘의 최적 하이퍼파라미터 탐색을 위해, 기존의 무작위 탐색(Random Search) 대비 수렴 속도와 탐색 효율이 우수한 Optuna 기반의 베이지안 최적화(Bayesian Optimization) 기법을 도입하였다. 탐색 공간(Search Space)은 각 모델의 구조적 특성을 반영하여 개별 설정되었으며(&lt;표 </w:t>
      </w:r>
      <w:r>
        <w:rPr>
          <w:rFonts w:ascii="굴림" w:eastAsia="굴림" w:hAnsi="굴림" w:hint="eastAsia"/>
        </w:rPr>
        <w:t>3</w:t>
      </w:r>
      <w:r w:rsidRPr="00865792">
        <w:rPr>
          <w:rFonts w:ascii="굴림" w:eastAsia="굴림" w:hAnsi="굴림"/>
        </w:rPr>
        <w:t>&gt;), 검증 세트의 AUC를 최대화하는 파라미터 조합을 최적해로 선정하였다.</w:t>
      </w:r>
      <w:r w:rsidRPr="00865792">
        <w:rPr>
          <w:rFonts w:ascii="굴림" w:eastAsia="굴림" w:hAnsi="굴림" w:hint="eastAsia"/>
        </w:rPr>
        <w:t xml:space="preserve"> 우선, </w:t>
      </w:r>
      <w:r w:rsidRPr="00865792">
        <w:rPr>
          <w:rFonts w:ascii="굴림" w:eastAsia="굴림" w:hAnsi="굴림"/>
        </w:rPr>
        <w:t xml:space="preserve">표 </w:t>
      </w:r>
      <w:r w:rsidRPr="00865792">
        <w:rPr>
          <w:rFonts w:ascii="굴림" w:eastAsia="굴림" w:hAnsi="굴림" w:hint="eastAsia"/>
        </w:rPr>
        <w:t>4-1은</w:t>
      </w:r>
      <w:r w:rsidRPr="00865792">
        <w:rPr>
          <w:rFonts w:ascii="굴림" w:eastAsia="굴림" w:hAnsi="굴림"/>
        </w:rPr>
        <w:t xml:space="preserve"> </w:t>
      </w:r>
      <w:r w:rsidRPr="00865792">
        <w:rPr>
          <w:rFonts w:ascii="굴림" w:eastAsia="굴림" w:hAnsi="굴림" w:hint="eastAsia"/>
        </w:rPr>
        <w:t xml:space="preserve">선행연구와의 비교를 용이하게 하기 위해, 동등한 관점의 전처리와 실험 설계를 했을 때의 </w:t>
      </w:r>
      <w:r w:rsidRPr="00865792">
        <w:rPr>
          <w:rFonts w:ascii="굴림" w:eastAsia="굴림" w:hAnsi="굴림"/>
        </w:rPr>
        <w:t>최적값을 요약한 것</w:t>
      </w:r>
      <w:r w:rsidRPr="00865792">
        <w:rPr>
          <w:rFonts w:ascii="굴림" w:eastAsia="굴림" w:hAnsi="굴림" w:hint="eastAsia"/>
        </w:rPr>
        <w:t>이다.</w:t>
      </w:r>
      <w:r w:rsidRPr="00865792">
        <w:rPr>
          <w:rFonts w:ascii="굴림" w:eastAsia="굴림" w:hAnsi="굴림"/>
        </w:rPr>
        <w:t xml:space="preserve"> 아울러 Early Stopping과 Pruning 기법을 병행하여 불필요한 연산 비용을 절감하고 일반화 성능을 극대화하였다.</w:t>
      </w:r>
      <w:r w:rsidRPr="00865792">
        <w:rPr>
          <w:rFonts w:ascii="굴림" w:eastAsia="굴림" w:hAnsi="굴림" w:hint="eastAsia"/>
        </w:rPr>
        <w:t xml:space="preserve"> </w:t>
      </w:r>
    </w:p>
    <w:p w14:paraId="29893129" w14:textId="77777777" w:rsidR="00D35A90" w:rsidRPr="00865792" w:rsidRDefault="00D35A90" w:rsidP="00670E9D">
      <w:pPr>
        <w:wordWrap/>
        <w:spacing w:line="432" w:lineRule="auto"/>
        <w:rPr>
          <w:rFonts w:ascii="굴림" w:eastAsia="굴림" w:hAnsi="굴림"/>
        </w:rPr>
      </w:pPr>
      <w:r w:rsidRPr="00865792">
        <w:rPr>
          <w:rFonts w:ascii="굴림" w:eastAsia="굴림" w:hAnsi="굴림" w:hint="eastAsia"/>
        </w:rPr>
        <w:t>&lt;</w:t>
      </w:r>
      <w:r w:rsidRPr="00865792">
        <w:rPr>
          <w:rFonts w:ascii="굴림" w:eastAsia="굴림" w:hAnsi="굴림"/>
        </w:rPr>
        <w:t xml:space="preserve">표 </w:t>
      </w:r>
      <w:r>
        <w:rPr>
          <w:rFonts w:ascii="굴림" w:eastAsia="굴림" w:hAnsi="굴림" w:hint="eastAsia"/>
        </w:rPr>
        <w:t>3</w:t>
      </w:r>
      <w:r w:rsidRPr="00865792">
        <w:rPr>
          <w:rFonts w:ascii="굴림" w:eastAsia="굴림" w:hAnsi="굴림" w:hint="eastAsia"/>
        </w:rPr>
        <w:t>&gt;</w:t>
      </w:r>
      <w:r w:rsidRPr="00865792">
        <w:rPr>
          <w:rFonts w:ascii="굴림" w:eastAsia="굴림" w:hAnsi="굴림"/>
        </w:rPr>
        <w:t xml:space="preserve"> 모델</w:t>
      </w:r>
      <w:r w:rsidRPr="00865792">
        <w:rPr>
          <w:rFonts w:ascii="굴림" w:eastAsia="굴림" w:hAnsi="굴림" w:hint="eastAsia"/>
        </w:rPr>
        <w:t>링</w:t>
      </w:r>
      <w:r w:rsidRPr="00865792">
        <w:rPr>
          <w:rFonts w:ascii="굴림" w:eastAsia="굴림" w:hAnsi="굴림"/>
        </w:rPr>
        <w:t>의 하이퍼파라미터 탐색범위 및 최적값 요약</w:t>
      </w:r>
    </w:p>
    <w:tbl>
      <w:tblPr>
        <w:tblW w:w="5000" w:type="pct"/>
        <w:tblCellMar>
          <w:left w:w="99" w:type="dxa"/>
          <w:right w:w="99" w:type="dxa"/>
        </w:tblCellMar>
        <w:tblLook w:val="04A0" w:firstRow="1" w:lastRow="0" w:firstColumn="1" w:lastColumn="0" w:noHBand="0" w:noVBand="1"/>
      </w:tblPr>
      <w:tblGrid>
        <w:gridCol w:w="2083"/>
        <w:gridCol w:w="2382"/>
        <w:gridCol w:w="2716"/>
        <w:gridCol w:w="1313"/>
      </w:tblGrid>
      <w:tr w:rsidR="00D35A90" w:rsidRPr="00865792" w14:paraId="1A8BBC1A" w14:textId="77777777" w:rsidTr="00BB368F">
        <w:trPr>
          <w:trHeight w:val="20"/>
        </w:trPr>
        <w:tc>
          <w:tcPr>
            <w:tcW w:w="1226" w:type="pct"/>
            <w:tcBorders>
              <w:top w:val="single" w:sz="4" w:space="0" w:color="auto"/>
              <w:left w:val="single" w:sz="4" w:space="0" w:color="auto"/>
              <w:bottom w:val="single" w:sz="4" w:space="0" w:color="auto"/>
              <w:right w:val="single" w:sz="4" w:space="0" w:color="auto"/>
            </w:tcBorders>
            <w:noWrap/>
            <w:vAlign w:val="bottom"/>
            <w:hideMark/>
          </w:tcPr>
          <w:p w14:paraId="0F2FBA0E"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알고리즘</w:t>
            </w:r>
          </w:p>
        </w:tc>
        <w:tc>
          <w:tcPr>
            <w:tcW w:w="1402" w:type="pct"/>
            <w:tcBorders>
              <w:top w:val="single" w:sz="4" w:space="0" w:color="auto"/>
              <w:left w:val="nil"/>
              <w:bottom w:val="single" w:sz="4" w:space="0" w:color="auto"/>
              <w:right w:val="single" w:sz="4" w:space="0" w:color="auto"/>
            </w:tcBorders>
            <w:noWrap/>
            <w:vAlign w:val="bottom"/>
            <w:hideMark/>
          </w:tcPr>
          <w:p w14:paraId="35015B7E"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파라미터</w:t>
            </w:r>
          </w:p>
        </w:tc>
        <w:tc>
          <w:tcPr>
            <w:tcW w:w="1599" w:type="pct"/>
            <w:tcBorders>
              <w:top w:val="single" w:sz="4" w:space="0" w:color="auto"/>
              <w:left w:val="nil"/>
              <w:bottom w:val="single" w:sz="4" w:space="0" w:color="auto"/>
              <w:right w:val="single" w:sz="4" w:space="0" w:color="auto"/>
            </w:tcBorders>
            <w:noWrap/>
            <w:vAlign w:val="bottom"/>
            <w:hideMark/>
          </w:tcPr>
          <w:p w14:paraId="101FB14A"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탐색범위</w:t>
            </w:r>
          </w:p>
        </w:tc>
        <w:tc>
          <w:tcPr>
            <w:tcW w:w="773" w:type="pct"/>
            <w:tcBorders>
              <w:top w:val="single" w:sz="4" w:space="0" w:color="auto"/>
              <w:left w:val="nil"/>
              <w:bottom w:val="single" w:sz="4" w:space="0" w:color="auto"/>
              <w:right w:val="single" w:sz="4" w:space="0" w:color="auto"/>
            </w:tcBorders>
            <w:noWrap/>
            <w:vAlign w:val="bottom"/>
            <w:hideMark/>
          </w:tcPr>
          <w:p w14:paraId="2AE1266C"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최적값</w:t>
            </w:r>
          </w:p>
        </w:tc>
      </w:tr>
      <w:tr w:rsidR="00D35A90" w:rsidRPr="00865792" w14:paraId="4326592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DBBF42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Random Forest</w:t>
            </w:r>
          </w:p>
        </w:tc>
        <w:tc>
          <w:tcPr>
            <w:tcW w:w="1402" w:type="pct"/>
            <w:tcBorders>
              <w:top w:val="nil"/>
              <w:left w:val="nil"/>
              <w:bottom w:val="single" w:sz="4" w:space="0" w:color="auto"/>
              <w:right w:val="single" w:sz="4" w:space="0" w:color="auto"/>
            </w:tcBorders>
            <w:noWrap/>
            <w:vAlign w:val="bottom"/>
            <w:hideMark/>
          </w:tcPr>
          <w:p w14:paraId="2E91892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20477E0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100 ~ 800 (step=50)</w:t>
            </w:r>
          </w:p>
        </w:tc>
        <w:tc>
          <w:tcPr>
            <w:tcW w:w="773" w:type="pct"/>
            <w:tcBorders>
              <w:top w:val="nil"/>
              <w:left w:val="nil"/>
              <w:bottom w:val="single" w:sz="4" w:space="0" w:color="auto"/>
              <w:right w:val="single" w:sz="4" w:space="0" w:color="auto"/>
            </w:tcBorders>
            <w:noWrap/>
            <w:vAlign w:val="bottom"/>
            <w:hideMark/>
          </w:tcPr>
          <w:p w14:paraId="71BB8D3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700</w:t>
            </w:r>
          </w:p>
        </w:tc>
      </w:tr>
      <w:tr w:rsidR="00D35A90" w:rsidRPr="00865792" w14:paraId="76E8E4B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13791C7"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BE039E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241994F4"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10 ~ 30 (step=5)</w:t>
            </w:r>
          </w:p>
        </w:tc>
        <w:tc>
          <w:tcPr>
            <w:tcW w:w="773" w:type="pct"/>
            <w:tcBorders>
              <w:top w:val="nil"/>
              <w:left w:val="nil"/>
              <w:bottom w:val="single" w:sz="4" w:space="0" w:color="auto"/>
              <w:right w:val="single" w:sz="4" w:space="0" w:color="auto"/>
            </w:tcBorders>
            <w:noWrap/>
            <w:vAlign w:val="bottom"/>
            <w:hideMark/>
          </w:tcPr>
          <w:p w14:paraId="0474262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30</w:t>
            </w:r>
          </w:p>
        </w:tc>
      </w:tr>
      <w:tr w:rsidR="00D35A90" w:rsidRPr="00865792" w14:paraId="536FD18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F9AF09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60C75A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min_samples_split</w:t>
            </w:r>
          </w:p>
        </w:tc>
        <w:tc>
          <w:tcPr>
            <w:tcW w:w="1599" w:type="pct"/>
            <w:tcBorders>
              <w:top w:val="nil"/>
              <w:left w:val="nil"/>
              <w:bottom w:val="single" w:sz="4" w:space="0" w:color="auto"/>
              <w:right w:val="single" w:sz="4" w:space="0" w:color="auto"/>
            </w:tcBorders>
            <w:noWrap/>
            <w:vAlign w:val="bottom"/>
            <w:hideMark/>
          </w:tcPr>
          <w:p w14:paraId="370A1BE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 ~ 10</w:t>
            </w:r>
          </w:p>
        </w:tc>
        <w:tc>
          <w:tcPr>
            <w:tcW w:w="773" w:type="pct"/>
            <w:tcBorders>
              <w:top w:val="nil"/>
              <w:left w:val="nil"/>
              <w:bottom w:val="single" w:sz="4" w:space="0" w:color="auto"/>
              <w:right w:val="single" w:sz="4" w:space="0" w:color="auto"/>
            </w:tcBorders>
            <w:noWrap/>
            <w:vAlign w:val="bottom"/>
            <w:hideMark/>
          </w:tcPr>
          <w:p w14:paraId="19DD220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w:t>
            </w:r>
          </w:p>
        </w:tc>
      </w:tr>
      <w:tr w:rsidR="00D35A90" w:rsidRPr="00865792" w14:paraId="40FEC582"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3C5A6C6"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09BAA0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min_samples_leaf</w:t>
            </w:r>
          </w:p>
        </w:tc>
        <w:tc>
          <w:tcPr>
            <w:tcW w:w="1599" w:type="pct"/>
            <w:tcBorders>
              <w:top w:val="nil"/>
              <w:left w:val="nil"/>
              <w:bottom w:val="single" w:sz="4" w:space="0" w:color="auto"/>
              <w:right w:val="single" w:sz="4" w:space="0" w:color="auto"/>
            </w:tcBorders>
            <w:noWrap/>
            <w:vAlign w:val="bottom"/>
            <w:hideMark/>
          </w:tcPr>
          <w:p w14:paraId="7ED6E64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 ~ 5</w:t>
            </w:r>
          </w:p>
        </w:tc>
        <w:tc>
          <w:tcPr>
            <w:tcW w:w="773" w:type="pct"/>
            <w:tcBorders>
              <w:top w:val="nil"/>
              <w:left w:val="nil"/>
              <w:bottom w:val="single" w:sz="4" w:space="0" w:color="auto"/>
              <w:right w:val="single" w:sz="4" w:space="0" w:color="auto"/>
            </w:tcBorders>
            <w:noWrap/>
            <w:vAlign w:val="bottom"/>
            <w:hideMark/>
          </w:tcPr>
          <w:p w14:paraId="154CDE74"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8</w:t>
            </w:r>
          </w:p>
        </w:tc>
      </w:tr>
      <w:tr w:rsidR="00D35A90" w:rsidRPr="00865792" w14:paraId="13162DE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8EBDD0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lastRenderedPageBreak/>
              <w:t>XGBoost</w:t>
            </w:r>
          </w:p>
        </w:tc>
        <w:tc>
          <w:tcPr>
            <w:tcW w:w="1402" w:type="pct"/>
            <w:tcBorders>
              <w:top w:val="nil"/>
              <w:left w:val="nil"/>
              <w:bottom w:val="single" w:sz="4" w:space="0" w:color="auto"/>
              <w:right w:val="single" w:sz="4" w:space="0" w:color="auto"/>
            </w:tcBorders>
            <w:noWrap/>
            <w:vAlign w:val="bottom"/>
            <w:hideMark/>
          </w:tcPr>
          <w:p w14:paraId="5B8A1B7F"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5C4DB07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100 ~ 1,000</w:t>
            </w:r>
          </w:p>
        </w:tc>
        <w:tc>
          <w:tcPr>
            <w:tcW w:w="773" w:type="pct"/>
            <w:tcBorders>
              <w:top w:val="nil"/>
              <w:left w:val="nil"/>
              <w:bottom w:val="single" w:sz="4" w:space="0" w:color="auto"/>
              <w:right w:val="single" w:sz="4" w:space="0" w:color="auto"/>
            </w:tcBorders>
            <w:noWrap/>
            <w:vAlign w:val="bottom"/>
            <w:hideMark/>
          </w:tcPr>
          <w:p w14:paraId="2B77196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450</w:t>
            </w:r>
          </w:p>
        </w:tc>
      </w:tr>
      <w:tr w:rsidR="00D35A90" w:rsidRPr="00865792" w14:paraId="5F7F1D7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ECCF10"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BD07D3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2860901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0.001 ~ 0.3 (log)</w:t>
            </w:r>
          </w:p>
        </w:tc>
        <w:tc>
          <w:tcPr>
            <w:tcW w:w="773" w:type="pct"/>
            <w:tcBorders>
              <w:top w:val="nil"/>
              <w:left w:val="nil"/>
              <w:bottom w:val="single" w:sz="4" w:space="0" w:color="auto"/>
              <w:right w:val="single" w:sz="4" w:space="0" w:color="auto"/>
            </w:tcBorders>
            <w:noWrap/>
            <w:vAlign w:val="bottom"/>
            <w:hideMark/>
          </w:tcPr>
          <w:p w14:paraId="1B852F9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0.0608</w:t>
            </w:r>
          </w:p>
        </w:tc>
      </w:tr>
      <w:tr w:rsidR="00D35A90" w:rsidRPr="00865792" w14:paraId="4D1958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A99B91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65D976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2F86C05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 ~ 10</w:t>
            </w:r>
          </w:p>
        </w:tc>
        <w:tc>
          <w:tcPr>
            <w:tcW w:w="773" w:type="pct"/>
            <w:tcBorders>
              <w:top w:val="nil"/>
              <w:left w:val="nil"/>
              <w:bottom w:val="single" w:sz="4" w:space="0" w:color="auto"/>
              <w:right w:val="single" w:sz="4" w:space="0" w:color="auto"/>
            </w:tcBorders>
            <w:noWrap/>
            <w:vAlign w:val="bottom"/>
            <w:hideMark/>
          </w:tcPr>
          <w:p w14:paraId="5F8D5C4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w:t>
            </w:r>
          </w:p>
        </w:tc>
      </w:tr>
      <w:tr w:rsidR="00D35A90" w:rsidRPr="00865792" w14:paraId="18AD8BA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0761740"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D66DC3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min_child_weight</w:t>
            </w:r>
          </w:p>
        </w:tc>
        <w:tc>
          <w:tcPr>
            <w:tcW w:w="1599" w:type="pct"/>
            <w:tcBorders>
              <w:top w:val="nil"/>
              <w:left w:val="nil"/>
              <w:bottom w:val="single" w:sz="4" w:space="0" w:color="auto"/>
              <w:right w:val="single" w:sz="4" w:space="0" w:color="auto"/>
            </w:tcBorders>
            <w:noWrap/>
            <w:vAlign w:val="bottom"/>
            <w:hideMark/>
          </w:tcPr>
          <w:p w14:paraId="5E1A6439"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 ~ 10</w:t>
            </w:r>
          </w:p>
        </w:tc>
        <w:tc>
          <w:tcPr>
            <w:tcW w:w="773" w:type="pct"/>
            <w:tcBorders>
              <w:top w:val="nil"/>
              <w:left w:val="nil"/>
              <w:bottom w:val="single" w:sz="4" w:space="0" w:color="auto"/>
              <w:right w:val="single" w:sz="4" w:space="0" w:color="auto"/>
            </w:tcBorders>
            <w:noWrap/>
            <w:vAlign w:val="bottom"/>
            <w:hideMark/>
          </w:tcPr>
          <w:p w14:paraId="3583B46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4</w:t>
            </w:r>
          </w:p>
        </w:tc>
      </w:tr>
      <w:tr w:rsidR="00D35A90" w:rsidRPr="00865792" w14:paraId="6AE8856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D30ECF"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FEBFB2F"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subsample</w:t>
            </w:r>
          </w:p>
        </w:tc>
        <w:tc>
          <w:tcPr>
            <w:tcW w:w="1599" w:type="pct"/>
            <w:tcBorders>
              <w:top w:val="nil"/>
              <w:left w:val="nil"/>
              <w:bottom w:val="single" w:sz="4" w:space="0" w:color="auto"/>
              <w:right w:val="single" w:sz="4" w:space="0" w:color="auto"/>
            </w:tcBorders>
            <w:noWrap/>
            <w:vAlign w:val="bottom"/>
            <w:hideMark/>
          </w:tcPr>
          <w:p w14:paraId="5B1007B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11043EC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0.5733</w:t>
            </w:r>
          </w:p>
        </w:tc>
      </w:tr>
      <w:tr w:rsidR="00D35A90" w:rsidRPr="00865792" w14:paraId="5DFEA53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5535E1E"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A4E95A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colsample_bytree</w:t>
            </w:r>
          </w:p>
        </w:tc>
        <w:tc>
          <w:tcPr>
            <w:tcW w:w="1599" w:type="pct"/>
            <w:tcBorders>
              <w:top w:val="nil"/>
              <w:left w:val="nil"/>
              <w:bottom w:val="single" w:sz="4" w:space="0" w:color="auto"/>
              <w:right w:val="single" w:sz="4" w:space="0" w:color="auto"/>
            </w:tcBorders>
            <w:noWrap/>
            <w:vAlign w:val="bottom"/>
            <w:hideMark/>
          </w:tcPr>
          <w:p w14:paraId="53D082D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01380AB0"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0.5461</w:t>
            </w:r>
          </w:p>
        </w:tc>
      </w:tr>
      <w:tr w:rsidR="00D35A90" w:rsidRPr="00865792" w14:paraId="09C33B6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D15911E"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F6CF22F"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gamma</w:t>
            </w:r>
          </w:p>
        </w:tc>
        <w:tc>
          <w:tcPr>
            <w:tcW w:w="1599" w:type="pct"/>
            <w:tcBorders>
              <w:top w:val="nil"/>
              <w:left w:val="nil"/>
              <w:bottom w:val="single" w:sz="4" w:space="0" w:color="auto"/>
              <w:right w:val="single" w:sz="4" w:space="0" w:color="auto"/>
            </w:tcBorders>
            <w:noWrap/>
            <w:vAlign w:val="bottom"/>
            <w:hideMark/>
          </w:tcPr>
          <w:p w14:paraId="6193B71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 ~ 5</w:t>
            </w:r>
          </w:p>
        </w:tc>
        <w:tc>
          <w:tcPr>
            <w:tcW w:w="773" w:type="pct"/>
            <w:tcBorders>
              <w:top w:val="nil"/>
              <w:left w:val="nil"/>
              <w:bottom w:val="single" w:sz="4" w:space="0" w:color="auto"/>
              <w:right w:val="single" w:sz="4" w:space="0" w:color="auto"/>
            </w:tcBorders>
            <w:noWrap/>
            <w:vAlign w:val="bottom"/>
            <w:hideMark/>
          </w:tcPr>
          <w:p w14:paraId="7AE3A1C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0.9313</w:t>
            </w:r>
          </w:p>
        </w:tc>
      </w:tr>
      <w:tr w:rsidR="00D35A90" w:rsidRPr="00865792" w14:paraId="3012666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1C975C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8B7BA44"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reg_alpha</w:t>
            </w:r>
          </w:p>
        </w:tc>
        <w:tc>
          <w:tcPr>
            <w:tcW w:w="1599" w:type="pct"/>
            <w:tcBorders>
              <w:top w:val="nil"/>
              <w:left w:val="nil"/>
              <w:bottom w:val="single" w:sz="4" w:space="0" w:color="auto"/>
              <w:right w:val="single" w:sz="4" w:space="0" w:color="auto"/>
            </w:tcBorders>
            <w:noWrap/>
            <w:vAlign w:val="bottom"/>
            <w:hideMark/>
          </w:tcPr>
          <w:p w14:paraId="4B71A948"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6277FC2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0.0011</w:t>
            </w:r>
          </w:p>
        </w:tc>
      </w:tr>
      <w:tr w:rsidR="00D35A90" w:rsidRPr="00865792" w14:paraId="7A79BEBC"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4CF024C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3C00DE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reg_lambda</w:t>
            </w:r>
          </w:p>
        </w:tc>
        <w:tc>
          <w:tcPr>
            <w:tcW w:w="1599" w:type="pct"/>
            <w:tcBorders>
              <w:top w:val="nil"/>
              <w:left w:val="nil"/>
              <w:bottom w:val="single" w:sz="4" w:space="0" w:color="auto"/>
              <w:right w:val="single" w:sz="4" w:space="0" w:color="auto"/>
            </w:tcBorders>
            <w:noWrap/>
            <w:vAlign w:val="bottom"/>
            <w:hideMark/>
          </w:tcPr>
          <w:p w14:paraId="69E263C8"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2D1ADC14"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0.0002</w:t>
            </w:r>
          </w:p>
        </w:tc>
      </w:tr>
      <w:tr w:rsidR="00D35A90" w:rsidRPr="00865792" w14:paraId="79895C3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B97197A"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MLP</w:t>
            </w:r>
          </w:p>
        </w:tc>
        <w:tc>
          <w:tcPr>
            <w:tcW w:w="1402" w:type="pct"/>
            <w:tcBorders>
              <w:top w:val="nil"/>
              <w:left w:val="nil"/>
              <w:bottom w:val="single" w:sz="4" w:space="0" w:color="auto"/>
              <w:right w:val="single" w:sz="4" w:space="0" w:color="auto"/>
            </w:tcBorders>
            <w:noWrap/>
            <w:vAlign w:val="bottom"/>
            <w:hideMark/>
          </w:tcPr>
          <w:p w14:paraId="5EB9157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n_layers</w:t>
            </w:r>
          </w:p>
        </w:tc>
        <w:tc>
          <w:tcPr>
            <w:tcW w:w="1599" w:type="pct"/>
            <w:tcBorders>
              <w:top w:val="nil"/>
              <w:left w:val="nil"/>
              <w:bottom w:val="single" w:sz="4" w:space="0" w:color="auto"/>
              <w:right w:val="single" w:sz="4" w:space="0" w:color="auto"/>
            </w:tcBorders>
            <w:noWrap/>
            <w:vAlign w:val="bottom"/>
            <w:hideMark/>
          </w:tcPr>
          <w:p w14:paraId="7D786BC2"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 ~ 3</w:t>
            </w:r>
          </w:p>
        </w:tc>
        <w:tc>
          <w:tcPr>
            <w:tcW w:w="773" w:type="pct"/>
            <w:tcBorders>
              <w:top w:val="nil"/>
              <w:left w:val="nil"/>
              <w:bottom w:val="single" w:sz="4" w:space="0" w:color="auto"/>
              <w:right w:val="single" w:sz="4" w:space="0" w:color="auto"/>
            </w:tcBorders>
            <w:noWrap/>
            <w:vAlign w:val="bottom"/>
            <w:hideMark/>
          </w:tcPr>
          <w:p w14:paraId="0FCAFE4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w:t>
            </w:r>
          </w:p>
        </w:tc>
      </w:tr>
      <w:tr w:rsidR="00D35A90" w:rsidRPr="00865792" w14:paraId="6704FF7F"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5A421FF"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B8F01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65E005B0"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relu/gelu/selu</w:t>
            </w:r>
          </w:p>
        </w:tc>
        <w:tc>
          <w:tcPr>
            <w:tcW w:w="773" w:type="pct"/>
            <w:tcBorders>
              <w:top w:val="nil"/>
              <w:left w:val="nil"/>
              <w:bottom w:val="single" w:sz="4" w:space="0" w:color="auto"/>
              <w:right w:val="single" w:sz="4" w:space="0" w:color="auto"/>
            </w:tcBorders>
            <w:noWrap/>
            <w:vAlign w:val="bottom"/>
            <w:hideMark/>
          </w:tcPr>
          <w:p w14:paraId="5E470E8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gelu</w:t>
            </w:r>
          </w:p>
        </w:tc>
      </w:tr>
      <w:tr w:rsidR="00D35A90" w:rsidRPr="00865792" w14:paraId="50F54D6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CA9CA7"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8E893A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units_l0</w:t>
            </w:r>
          </w:p>
        </w:tc>
        <w:tc>
          <w:tcPr>
            <w:tcW w:w="1599" w:type="pct"/>
            <w:tcBorders>
              <w:top w:val="nil"/>
              <w:left w:val="nil"/>
              <w:bottom w:val="single" w:sz="4" w:space="0" w:color="auto"/>
              <w:right w:val="single" w:sz="4" w:space="0" w:color="auto"/>
            </w:tcBorders>
            <w:noWrap/>
            <w:vAlign w:val="bottom"/>
            <w:hideMark/>
          </w:tcPr>
          <w:p w14:paraId="5D743C9C"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 ~ 512</w:t>
            </w:r>
          </w:p>
        </w:tc>
        <w:tc>
          <w:tcPr>
            <w:tcW w:w="773" w:type="pct"/>
            <w:tcBorders>
              <w:top w:val="nil"/>
              <w:left w:val="nil"/>
              <w:bottom w:val="single" w:sz="4" w:space="0" w:color="auto"/>
              <w:right w:val="single" w:sz="4" w:space="0" w:color="auto"/>
            </w:tcBorders>
            <w:noWrap/>
            <w:vAlign w:val="bottom"/>
            <w:hideMark/>
          </w:tcPr>
          <w:p w14:paraId="4F46248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128</w:t>
            </w:r>
          </w:p>
        </w:tc>
      </w:tr>
      <w:tr w:rsidR="00D35A90" w:rsidRPr="00865792" w14:paraId="4ECA82D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DA73EE2"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424557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dropout_l0</w:t>
            </w:r>
          </w:p>
        </w:tc>
        <w:tc>
          <w:tcPr>
            <w:tcW w:w="1599" w:type="pct"/>
            <w:tcBorders>
              <w:top w:val="nil"/>
              <w:left w:val="nil"/>
              <w:bottom w:val="single" w:sz="4" w:space="0" w:color="auto"/>
              <w:right w:val="single" w:sz="4" w:space="0" w:color="auto"/>
            </w:tcBorders>
            <w:noWrap/>
            <w:vAlign w:val="bottom"/>
            <w:hideMark/>
          </w:tcPr>
          <w:p w14:paraId="40EFAFB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4633DDA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0.2080</w:t>
            </w:r>
          </w:p>
        </w:tc>
      </w:tr>
      <w:tr w:rsidR="00D35A90" w:rsidRPr="00865792" w14:paraId="41E39A6F"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A0B518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F43311C"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3FBFD830"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3DD57B2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4.87E-03</w:t>
            </w:r>
          </w:p>
        </w:tc>
      </w:tr>
      <w:tr w:rsidR="00D35A90" w:rsidRPr="00865792" w14:paraId="0B7B597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3A85E6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D3B6E16"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optimizer</w:t>
            </w:r>
          </w:p>
        </w:tc>
        <w:tc>
          <w:tcPr>
            <w:tcW w:w="1599" w:type="pct"/>
            <w:tcBorders>
              <w:top w:val="nil"/>
              <w:left w:val="nil"/>
              <w:bottom w:val="single" w:sz="4" w:space="0" w:color="auto"/>
              <w:right w:val="single" w:sz="4" w:space="0" w:color="auto"/>
            </w:tcBorders>
            <w:noWrap/>
            <w:vAlign w:val="bottom"/>
            <w:hideMark/>
          </w:tcPr>
          <w:p w14:paraId="6BFB30C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adam/rmsprop/sgd</w:t>
            </w:r>
          </w:p>
        </w:tc>
        <w:tc>
          <w:tcPr>
            <w:tcW w:w="773" w:type="pct"/>
            <w:tcBorders>
              <w:top w:val="nil"/>
              <w:left w:val="nil"/>
              <w:bottom w:val="single" w:sz="4" w:space="0" w:color="auto"/>
              <w:right w:val="single" w:sz="4" w:space="0" w:color="auto"/>
            </w:tcBorders>
            <w:noWrap/>
            <w:vAlign w:val="bottom"/>
            <w:hideMark/>
          </w:tcPr>
          <w:p w14:paraId="1E8C67E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rmsprop</w:t>
            </w:r>
          </w:p>
        </w:tc>
      </w:tr>
      <w:tr w:rsidR="00D35A90" w:rsidRPr="00865792" w14:paraId="1740567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23314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F27040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76D17A9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1e-4 ~ 1e-2</w:t>
            </w:r>
          </w:p>
        </w:tc>
        <w:tc>
          <w:tcPr>
            <w:tcW w:w="773" w:type="pct"/>
            <w:tcBorders>
              <w:top w:val="nil"/>
              <w:left w:val="nil"/>
              <w:bottom w:val="single" w:sz="4" w:space="0" w:color="auto"/>
              <w:right w:val="single" w:sz="4" w:space="0" w:color="auto"/>
            </w:tcBorders>
            <w:noWrap/>
            <w:vAlign w:val="bottom"/>
            <w:hideMark/>
          </w:tcPr>
          <w:p w14:paraId="5D58159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2.83E-04</w:t>
            </w:r>
          </w:p>
        </w:tc>
      </w:tr>
      <w:tr w:rsidR="00D35A90" w:rsidRPr="00865792" w14:paraId="5E956F1D"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1A42A1B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943056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6B33406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16/32/64/128</w:t>
            </w:r>
          </w:p>
        </w:tc>
        <w:tc>
          <w:tcPr>
            <w:tcW w:w="773" w:type="pct"/>
            <w:tcBorders>
              <w:top w:val="nil"/>
              <w:left w:val="nil"/>
              <w:bottom w:val="single" w:sz="4" w:space="0" w:color="auto"/>
              <w:right w:val="single" w:sz="4" w:space="0" w:color="auto"/>
            </w:tcBorders>
            <w:noWrap/>
            <w:vAlign w:val="bottom"/>
            <w:hideMark/>
          </w:tcPr>
          <w:p w14:paraId="283A45D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w:t>
            </w:r>
          </w:p>
        </w:tc>
      </w:tr>
      <w:tr w:rsidR="00D35A90" w:rsidRPr="00865792" w14:paraId="23CCC79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5D4A5F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CNN</w:t>
            </w:r>
          </w:p>
        </w:tc>
        <w:tc>
          <w:tcPr>
            <w:tcW w:w="1402" w:type="pct"/>
            <w:tcBorders>
              <w:top w:val="nil"/>
              <w:left w:val="nil"/>
              <w:bottom w:val="single" w:sz="4" w:space="0" w:color="auto"/>
              <w:right w:val="single" w:sz="4" w:space="0" w:color="auto"/>
            </w:tcBorders>
            <w:noWrap/>
            <w:vAlign w:val="bottom"/>
            <w:hideMark/>
          </w:tcPr>
          <w:p w14:paraId="69EFED4A"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346F13B0"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4531EA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224</w:t>
            </w:r>
          </w:p>
        </w:tc>
      </w:tr>
      <w:tr w:rsidR="00D35A90" w:rsidRPr="00865792" w14:paraId="6B235FA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2119F2F"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91491CE"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252A93D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6D7636D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w:t>
            </w:r>
          </w:p>
        </w:tc>
      </w:tr>
      <w:tr w:rsidR="00D35A90" w:rsidRPr="00865792" w14:paraId="4231BFD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719595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2845590"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19D346B0"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 ~ 3</w:t>
            </w:r>
          </w:p>
        </w:tc>
        <w:tc>
          <w:tcPr>
            <w:tcW w:w="773" w:type="pct"/>
            <w:tcBorders>
              <w:top w:val="nil"/>
              <w:left w:val="nil"/>
              <w:bottom w:val="single" w:sz="4" w:space="0" w:color="auto"/>
              <w:right w:val="single" w:sz="4" w:space="0" w:color="auto"/>
            </w:tcBorders>
            <w:noWrap/>
            <w:vAlign w:val="bottom"/>
            <w:hideMark/>
          </w:tcPr>
          <w:p w14:paraId="594B8B74"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w:t>
            </w:r>
          </w:p>
        </w:tc>
      </w:tr>
      <w:tr w:rsidR="00D35A90" w:rsidRPr="00865792" w14:paraId="5E4A402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999D874"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E118DD7"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num_conv_layers</w:t>
            </w:r>
          </w:p>
        </w:tc>
        <w:tc>
          <w:tcPr>
            <w:tcW w:w="1599" w:type="pct"/>
            <w:tcBorders>
              <w:top w:val="nil"/>
              <w:left w:val="nil"/>
              <w:bottom w:val="single" w:sz="4" w:space="0" w:color="auto"/>
              <w:right w:val="single" w:sz="4" w:space="0" w:color="auto"/>
            </w:tcBorders>
            <w:noWrap/>
            <w:vAlign w:val="bottom"/>
            <w:hideMark/>
          </w:tcPr>
          <w:p w14:paraId="327B57A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40DFA1A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w:t>
            </w:r>
          </w:p>
        </w:tc>
      </w:tr>
      <w:tr w:rsidR="00D35A90" w:rsidRPr="00865792" w14:paraId="18AB965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18C6EB0"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37F313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218F548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12A9D70C"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192</w:t>
            </w:r>
          </w:p>
        </w:tc>
      </w:tr>
      <w:tr w:rsidR="00D35A90" w:rsidRPr="00865792" w14:paraId="556BC6B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9B35D2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10A4B7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42FDA59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0.1 ~ 0.6</w:t>
            </w:r>
          </w:p>
        </w:tc>
        <w:tc>
          <w:tcPr>
            <w:tcW w:w="773" w:type="pct"/>
            <w:tcBorders>
              <w:top w:val="nil"/>
              <w:left w:val="nil"/>
              <w:bottom w:val="single" w:sz="4" w:space="0" w:color="auto"/>
              <w:right w:val="single" w:sz="4" w:space="0" w:color="auto"/>
            </w:tcBorders>
            <w:noWrap/>
            <w:vAlign w:val="bottom"/>
            <w:hideMark/>
          </w:tcPr>
          <w:p w14:paraId="17C7574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0.2400</w:t>
            </w:r>
          </w:p>
        </w:tc>
      </w:tr>
      <w:tr w:rsidR="00D35A90" w:rsidRPr="00865792" w14:paraId="1808F21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2B3FDE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E1F6392"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453BD924"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240612B8"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1.44E-04</w:t>
            </w:r>
          </w:p>
        </w:tc>
      </w:tr>
      <w:tr w:rsidR="00D35A90" w:rsidRPr="00865792" w14:paraId="0C64E7B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A3D112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C733F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0C20A8A7"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5BF2CB0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1.17E-04</w:t>
            </w:r>
          </w:p>
        </w:tc>
      </w:tr>
      <w:tr w:rsidR="00D35A90" w:rsidRPr="00865792" w14:paraId="7424603D"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161A85E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290367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4185CED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455BF720"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w:t>
            </w:r>
          </w:p>
        </w:tc>
      </w:tr>
      <w:tr w:rsidR="00D35A90" w:rsidRPr="00865792" w14:paraId="0BDC2EA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28CE74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RNN</w:t>
            </w:r>
          </w:p>
        </w:tc>
        <w:tc>
          <w:tcPr>
            <w:tcW w:w="1402" w:type="pct"/>
            <w:tcBorders>
              <w:top w:val="nil"/>
              <w:left w:val="nil"/>
              <w:bottom w:val="single" w:sz="4" w:space="0" w:color="auto"/>
              <w:right w:val="single" w:sz="4" w:space="0" w:color="auto"/>
            </w:tcBorders>
            <w:noWrap/>
            <w:vAlign w:val="bottom"/>
            <w:hideMark/>
          </w:tcPr>
          <w:p w14:paraId="6291E7B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num_layers</w:t>
            </w:r>
          </w:p>
        </w:tc>
        <w:tc>
          <w:tcPr>
            <w:tcW w:w="1599" w:type="pct"/>
            <w:tcBorders>
              <w:top w:val="nil"/>
              <w:left w:val="nil"/>
              <w:bottom w:val="single" w:sz="4" w:space="0" w:color="auto"/>
              <w:right w:val="single" w:sz="4" w:space="0" w:color="auto"/>
            </w:tcBorders>
            <w:noWrap/>
            <w:vAlign w:val="bottom"/>
            <w:hideMark/>
          </w:tcPr>
          <w:p w14:paraId="1273053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619AD4A2"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w:t>
            </w:r>
          </w:p>
        </w:tc>
      </w:tr>
      <w:tr w:rsidR="00D35A90" w:rsidRPr="00865792" w14:paraId="018AAB6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F6BAC6"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C680C4E"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rnn_units1</w:t>
            </w:r>
          </w:p>
        </w:tc>
        <w:tc>
          <w:tcPr>
            <w:tcW w:w="1599" w:type="pct"/>
            <w:tcBorders>
              <w:top w:val="nil"/>
              <w:left w:val="nil"/>
              <w:bottom w:val="single" w:sz="4" w:space="0" w:color="auto"/>
              <w:right w:val="single" w:sz="4" w:space="0" w:color="auto"/>
            </w:tcBorders>
            <w:noWrap/>
            <w:vAlign w:val="bottom"/>
            <w:hideMark/>
          </w:tcPr>
          <w:p w14:paraId="4EACE60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5A015E47"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224</w:t>
            </w:r>
          </w:p>
        </w:tc>
      </w:tr>
      <w:tr w:rsidR="00D35A90" w:rsidRPr="00865792" w14:paraId="469FC17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FDF421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2F6A5B2"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rnn_units2</w:t>
            </w:r>
          </w:p>
        </w:tc>
        <w:tc>
          <w:tcPr>
            <w:tcW w:w="1599" w:type="pct"/>
            <w:tcBorders>
              <w:top w:val="nil"/>
              <w:left w:val="nil"/>
              <w:bottom w:val="single" w:sz="4" w:space="0" w:color="auto"/>
              <w:right w:val="single" w:sz="4" w:space="0" w:color="auto"/>
            </w:tcBorders>
            <w:noWrap/>
            <w:vAlign w:val="bottom"/>
            <w:hideMark/>
          </w:tcPr>
          <w:p w14:paraId="7B3F9E50"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52A95E9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128</w:t>
            </w:r>
          </w:p>
        </w:tc>
      </w:tr>
      <w:tr w:rsidR="00D35A90" w:rsidRPr="00865792" w14:paraId="0901FCF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9CDEBE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BE0493F"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1666DC9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 ~ 256</w:t>
            </w:r>
          </w:p>
        </w:tc>
        <w:tc>
          <w:tcPr>
            <w:tcW w:w="773" w:type="pct"/>
            <w:tcBorders>
              <w:top w:val="nil"/>
              <w:left w:val="nil"/>
              <w:bottom w:val="single" w:sz="4" w:space="0" w:color="auto"/>
              <w:right w:val="single" w:sz="4" w:space="0" w:color="auto"/>
            </w:tcBorders>
            <w:noWrap/>
            <w:vAlign w:val="bottom"/>
            <w:hideMark/>
          </w:tcPr>
          <w:p w14:paraId="032A4E14"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96</w:t>
            </w:r>
          </w:p>
        </w:tc>
      </w:tr>
      <w:tr w:rsidR="00D35A90" w:rsidRPr="00865792" w14:paraId="2CF9FE0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C52E70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74D63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344AC3C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33465A1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0.3461</w:t>
            </w:r>
          </w:p>
        </w:tc>
      </w:tr>
      <w:tr w:rsidR="00D35A90" w:rsidRPr="00865792" w14:paraId="02D591A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D941FF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69A08E7"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5E54456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61F8049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3.20E-03</w:t>
            </w:r>
          </w:p>
        </w:tc>
      </w:tr>
      <w:tr w:rsidR="00D35A90" w:rsidRPr="00865792" w14:paraId="260715B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641FB0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C4908D4"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58E47518"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tanh/relu/sigmoid</w:t>
            </w:r>
          </w:p>
        </w:tc>
        <w:tc>
          <w:tcPr>
            <w:tcW w:w="773" w:type="pct"/>
            <w:tcBorders>
              <w:top w:val="nil"/>
              <w:left w:val="nil"/>
              <w:bottom w:val="single" w:sz="4" w:space="0" w:color="auto"/>
              <w:right w:val="single" w:sz="4" w:space="0" w:color="auto"/>
            </w:tcBorders>
            <w:noWrap/>
            <w:vAlign w:val="bottom"/>
            <w:hideMark/>
          </w:tcPr>
          <w:p w14:paraId="4F6D0FE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tanh</w:t>
            </w:r>
          </w:p>
        </w:tc>
      </w:tr>
      <w:tr w:rsidR="00D35A90" w:rsidRPr="00865792" w14:paraId="09D68F6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8D9B5D2"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321220A"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3923B11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294CFEC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1.21E-05</w:t>
            </w:r>
          </w:p>
        </w:tc>
      </w:tr>
      <w:tr w:rsidR="00D35A90" w:rsidRPr="00865792" w14:paraId="49CA9FCB"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7473E7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33497A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23AB9B0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0966DA1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w:t>
            </w:r>
          </w:p>
        </w:tc>
      </w:tr>
      <w:tr w:rsidR="00D35A90" w:rsidRPr="00865792" w14:paraId="0A03767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D6101F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LSTM</w:t>
            </w:r>
          </w:p>
        </w:tc>
        <w:tc>
          <w:tcPr>
            <w:tcW w:w="1402" w:type="pct"/>
            <w:tcBorders>
              <w:top w:val="nil"/>
              <w:left w:val="nil"/>
              <w:bottom w:val="single" w:sz="4" w:space="0" w:color="auto"/>
              <w:right w:val="single" w:sz="4" w:space="0" w:color="auto"/>
            </w:tcBorders>
            <w:noWrap/>
            <w:vAlign w:val="bottom"/>
            <w:hideMark/>
          </w:tcPr>
          <w:p w14:paraId="0D963F8C"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num_lstm_layers</w:t>
            </w:r>
          </w:p>
        </w:tc>
        <w:tc>
          <w:tcPr>
            <w:tcW w:w="1599" w:type="pct"/>
            <w:tcBorders>
              <w:top w:val="nil"/>
              <w:left w:val="nil"/>
              <w:bottom w:val="single" w:sz="4" w:space="0" w:color="auto"/>
              <w:right w:val="single" w:sz="4" w:space="0" w:color="auto"/>
            </w:tcBorders>
            <w:noWrap/>
            <w:vAlign w:val="bottom"/>
            <w:hideMark/>
          </w:tcPr>
          <w:p w14:paraId="5810A26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1133C46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w:t>
            </w:r>
          </w:p>
        </w:tc>
      </w:tr>
      <w:tr w:rsidR="00D35A90" w:rsidRPr="00865792" w14:paraId="7B2165A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1E4B08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D54600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lstm_units_1</w:t>
            </w:r>
          </w:p>
        </w:tc>
        <w:tc>
          <w:tcPr>
            <w:tcW w:w="1599" w:type="pct"/>
            <w:tcBorders>
              <w:top w:val="nil"/>
              <w:left w:val="nil"/>
              <w:bottom w:val="single" w:sz="4" w:space="0" w:color="auto"/>
              <w:right w:val="single" w:sz="4" w:space="0" w:color="auto"/>
            </w:tcBorders>
            <w:noWrap/>
            <w:vAlign w:val="bottom"/>
            <w:hideMark/>
          </w:tcPr>
          <w:p w14:paraId="28F5404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63B03D02"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96</w:t>
            </w:r>
          </w:p>
        </w:tc>
      </w:tr>
      <w:tr w:rsidR="00D35A90" w:rsidRPr="00865792" w14:paraId="285283E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B463932"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00D188A"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lstm_units_2</w:t>
            </w:r>
          </w:p>
        </w:tc>
        <w:tc>
          <w:tcPr>
            <w:tcW w:w="1599" w:type="pct"/>
            <w:tcBorders>
              <w:top w:val="nil"/>
              <w:left w:val="nil"/>
              <w:bottom w:val="single" w:sz="4" w:space="0" w:color="auto"/>
              <w:right w:val="single" w:sz="4" w:space="0" w:color="auto"/>
            </w:tcBorders>
            <w:noWrap/>
            <w:vAlign w:val="bottom"/>
            <w:hideMark/>
          </w:tcPr>
          <w:p w14:paraId="71735D1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71C832D2"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112</w:t>
            </w:r>
          </w:p>
        </w:tc>
      </w:tr>
      <w:tr w:rsidR="00D35A90" w:rsidRPr="00865792" w14:paraId="7638AD2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09BC24A"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279444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313D6F3A"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1CE0C6D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48</w:t>
            </w:r>
          </w:p>
        </w:tc>
      </w:tr>
      <w:tr w:rsidR="00D35A90" w:rsidRPr="00865792" w14:paraId="04C16E6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757677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F2A1AC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3D51FB37"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0D1F4C5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0.4530</w:t>
            </w:r>
          </w:p>
        </w:tc>
      </w:tr>
      <w:tr w:rsidR="00D35A90" w:rsidRPr="00865792" w14:paraId="14851E3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BB4CDA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242DCB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4A19DF73"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5D9E147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7.43E-04</w:t>
            </w:r>
          </w:p>
        </w:tc>
      </w:tr>
      <w:tr w:rsidR="00D35A90" w:rsidRPr="00865792" w14:paraId="04E4874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1E3C6F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A53EB8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707FB46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6E38676C"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3.18E-04</w:t>
            </w:r>
          </w:p>
        </w:tc>
      </w:tr>
      <w:tr w:rsidR="00D35A90" w:rsidRPr="00865792" w14:paraId="4EE71E03"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4E25AD8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67F7AA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3391F5C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018E65E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128</w:t>
            </w:r>
          </w:p>
        </w:tc>
      </w:tr>
      <w:tr w:rsidR="00D35A90" w:rsidRPr="00865792" w14:paraId="089DACB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377388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CNN-LSTM</w:t>
            </w:r>
          </w:p>
        </w:tc>
        <w:tc>
          <w:tcPr>
            <w:tcW w:w="1402" w:type="pct"/>
            <w:tcBorders>
              <w:top w:val="nil"/>
              <w:left w:val="nil"/>
              <w:bottom w:val="single" w:sz="4" w:space="0" w:color="auto"/>
              <w:right w:val="single" w:sz="4" w:space="0" w:color="auto"/>
            </w:tcBorders>
            <w:noWrap/>
            <w:vAlign w:val="bottom"/>
            <w:hideMark/>
          </w:tcPr>
          <w:p w14:paraId="5FC147E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14F011C2"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58E5F2BA"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48</w:t>
            </w:r>
          </w:p>
        </w:tc>
      </w:tr>
      <w:tr w:rsidR="00D35A90" w:rsidRPr="00865792" w14:paraId="6733C19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3F734C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DB0A9C2"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5D6D4DCB"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454E482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4</w:t>
            </w:r>
          </w:p>
        </w:tc>
      </w:tr>
      <w:tr w:rsidR="00D35A90" w:rsidRPr="00865792" w14:paraId="199F18A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79760A7"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563BE7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2E8F7064"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 ~ 4</w:t>
            </w:r>
          </w:p>
        </w:tc>
        <w:tc>
          <w:tcPr>
            <w:tcW w:w="773" w:type="pct"/>
            <w:tcBorders>
              <w:top w:val="nil"/>
              <w:left w:val="nil"/>
              <w:bottom w:val="single" w:sz="4" w:space="0" w:color="auto"/>
              <w:right w:val="single" w:sz="4" w:space="0" w:color="auto"/>
            </w:tcBorders>
            <w:noWrap/>
            <w:vAlign w:val="bottom"/>
            <w:hideMark/>
          </w:tcPr>
          <w:p w14:paraId="4FD781E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4</w:t>
            </w:r>
          </w:p>
        </w:tc>
      </w:tr>
      <w:tr w:rsidR="00D35A90" w:rsidRPr="00865792" w14:paraId="259A49B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7820FDF"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3A796E2"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lstm_units</w:t>
            </w:r>
          </w:p>
        </w:tc>
        <w:tc>
          <w:tcPr>
            <w:tcW w:w="1599" w:type="pct"/>
            <w:tcBorders>
              <w:top w:val="nil"/>
              <w:left w:val="nil"/>
              <w:bottom w:val="single" w:sz="4" w:space="0" w:color="auto"/>
              <w:right w:val="single" w:sz="4" w:space="0" w:color="auto"/>
            </w:tcBorders>
            <w:noWrap/>
            <w:vAlign w:val="bottom"/>
            <w:hideMark/>
          </w:tcPr>
          <w:p w14:paraId="6F5430C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BDFD92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256</w:t>
            </w:r>
          </w:p>
        </w:tc>
      </w:tr>
      <w:tr w:rsidR="00D35A90" w:rsidRPr="00865792" w14:paraId="172AA06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B0AD330"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954ACE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207928C7"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631E297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w:t>
            </w:r>
          </w:p>
        </w:tc>
      </w:tr>
      <w:tr w:rsidR="00D35A90" w:rsidRPr="00865792" w14:paraId="4C4929A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957D918"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A30537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4AFF160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36FE13C4"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0.1156</w:t>
            </w:r>
          </w:p>
        </w:tc>
      </w:tr>
      <w:tr w:rsidR="00D35A90" w:rsidRPr="00865792" w14:paraId="7632273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DCF071E"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50C68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7DC8DC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333793E9"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3.23E-05</w:t>
            </w:r>
          </w:p>
        </w:tc>
      </w:tr>
      <w:tr w:rsidR="00D35A90" w:rsidRPr="00865792" w14:paraId="7ED5FB1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D172D16"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D29A98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4259F969"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10C208BD"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5.71E-04</w:t>
            </w:r>
          </w:p>
        </w:tc>
      </w:tr>
      <w:tr w:rsidR="00D35A90" w:rsidRPr="00865792" w14:paraId="01C31052"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720ED003"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D4EEC84"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7D44D50"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46A6A2D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128</w:t>
            </w:r>
          </w:p>
        </w:tc>
      </w:tr>
      <w:tr w:rsidR="00D35A90" w:rsidRPr="00865792" w14:paraId="7CC8C55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355BBF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RNN-LSTM</w:t>
            </w:r>
          </w:p>
        </w:tc>
        <w:tc>
          <w:tcPr>
            <w:tcW w:w="1402" w:type="pct"/>
            <w:tcBorders>
              <w:top w:val="nil"/>
              <w:left w:val="nil"/>
              <w:bottom w:val="single" w:sz="4" w:space="0" w:color="auto"/>
              <w:right w:val="single" w:sz="4" w:space="0" w:color="auto"/>
            </w:tcBorders>
            <w:noWrap/>
            <w:vAlign w:val="bottom"/>
            <w:hideMark/>
          </w:tcPr>
          <w:p w14:paraId="7B187940"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lstm_units1</w:t>
            </w:r>
          </w:p>
        </w:tc>
        <w:tc>
          <w:tcPr>
            <w:tcW w:w="1599" w:type="pct"/>
            <w:tcBorders>
              <w:top w:val="nil"/>
              <w:left w:val="nil"/>
              <w:bottom w:val="single" w:sz="4" w:space="0" w:color="auto"/>
              <w:right w:val="single" w:sz="4" w:space="0" w:color="auto"/>
            </w:tcBorders>
            <w:noWrap/>
            <w:vAlign w:val="bottom"/>
            <w:hideMark/>
          </w:tcPr>
          <w:p w14:paraId="74F0758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47D9777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256</w:t>
            </w:r>
          </w:p>
        </w:tc>
      </w:tr>
      <w:tr w:rsidR="00D35A90" w:rsidRPr="00865792" w14:paraId="05C1CF8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D480595"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F0AF096"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lstm_units2</w:t>
            </w:r>
          </w:p>
        </w:tc>
        <w:tc>
          <w:tcPr>
            <w:tcW w:w="1599" w:type="pct"/>
            <w:tcBorders>
              <w:top w:val="nil"/>
              <w:left w:val="nil"/>
              <w:bottom w:val="single" w:sz="4" w:space="0" w:color="auto"/>
              <w:right w:val="single" w:sz="4" w:space="0" w:color="auto"/>
            </w:tcBorders>
            <w:noWrap/>
            <w:vAlign w:val="bottom"/>
            <w:hideMark/>
          </w:tcPr>
          <w:p w14:paraId="31BC5A99"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21EC6A96"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64</w:t>
            </w:r>
          </w:p>
        </w:tc>
      </w:tr>
      <w:tr w:rsidR="00D35A90" w:rsidRPr="00865792" w14:paraId="6E2ED8F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742B851"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5A5F290"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5A5750F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62C9AE41"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64</w:t>
            </w:r>
          </w:p>
        </w:tc>
      </w:tr>
      <w:tr w:rsidR="00D35A90" w:rsidRPr="00865792" w14:paraId="63ED98F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4758E6"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A2A341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501E1E17"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2E75453A"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0.4873</w:t>
            </w:r>
          </w:p>
        </w:tc>
      </w:tr>
      <w:tr w:rsidR="00D35A90" w:rsidRPr="00865792" w14:paraId="789E365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D12F05D"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A9BDA14"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580A173E"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162A8788"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7.33E-04</w:t>
            </w:r>
          </w:p>
        </w:tc>
      </w:tr>
      <w:tr w:rsidR="00D35A90" w:rsidRPr="00865792" w14:paraId="133479A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8984BF9"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5A786AB"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76E62795"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76897AA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1.77E-04</w:t>
            </w:r>
          </w:p>
        </w:tc>
      </w:tr>
      <w:tr w:rsidR="00D35A90" w:rsidRPr="00865792" w14:paraId="59DF183F"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5F2B8256"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333FD74" w14:textId="77777777" w:rsidR="00D35A90" w:rsidRPr="00865792" w:rsidRDefault="00D35A90" w:rsidP="00960206">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C8F074F"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36183612" w14:textId="77777777" w:rsidR="00D35A90" w:rsidRPr="00865792" w:rsidRDefault="00D35A90" w:rsidP="00960206">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32</w:t>
            </w:r>
          </w:p>
        </w:tc>
      </w:tr>
    </w:tbl>
    <w:p w14:paraId="5EB1FC35" w14:textId="77777777" w:rsidR="00D35A90" w:rsidRPr="00865792" w:rsidRDefault="00D35A90" w:rsidP="00670E9D">
      <w:pPr>
        <w:wordWrap/>
        <w:spacing w:line="432" w:lineRule="auto"/>
        <w:rPr>
          <w:rFonts w:ascii="굴림" w:eastAsia="굴림" w:hAnsi="굴림"/>
        </w:rPr>
      </w:pPr>
    </w:p>
    <w:p w14:paraId="6D25567E"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2</w:t>
      </w:r>
      <w:r w:rsidRPr="00D04907">
        <w:rPr>
          <w:rFonts w:ascii="굴림" w:eastAsia="굴림" w:hAnsi="굴림" w:hint="eastAsia"/>
          <w:b/>
          <w:bCs/>
          <w:sz w:val="26"/>
          <w:szCs w:val="26"/>
        </w:rPr>
        <w:t>)</w:t>
      </w:r>
      <w:r w:rsidRPr="00D04907">
        <w:rPr>
          <w:rFonts w:ascii="굴림" w:eastAsia="굴림" w:hAnsi="굴림"/>
          <w:b/>
          <w:bCs/>
          <w:sz w:val="26"/>
          <w:szCs w:val="26"/>
        </w:rPr>
        <w:t xml:space="preserve"> 선행연구 베이스라인 복원 및 성능 정합성 검증</w:t>
      </w:r>
    </w:p>
    <w:p w14:paraId="4C74066D"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rPr>
        <w:lastRenderedPageBreak/>
        <w:t>제안하는 도메인 지식 피처의 효과를 엄밀하게 측정하기 위해서는, 비교의 기준점이 되는 베이스라인</w:t>
      </w:r>
      <w:r w:rsidRPr="00865792">
        <w:rPr>
          <w:rFonts w:ascii="굴림" w:eastAsia="굴림" w:hAnsi="굴림" w:hint="eastAsia"/>
        </w:rPr>
        <w:t xml:space="preserve"> </w:t>
      </w:r>
      <w:r w:rsidRPr="00865792">
        <w:rPr>
          <w:rFonts w:ascii="굴림" w:eastAsia="굴림" w:hAnsi="굴림"/>
        </w:rPr>
        <w:t xml:space="preserve">성능의 신뢰성이 선행되어야 한다. 이에 본 연구는 </w:t>
      </w:r>
      <w:r w:rsidRPr="00865792">
        <w:rPr>
          <w:rFonts w:ascii="굴림" w:eastAsia="굴림" w:hAnsi="굴림"/>
          <w:noProof/>
        </w:rPr>
        <w:t>van Tol (2024)</w:t>
      </w:r>
      <w:r w:rsidRPr="00865792">
        <w:rPr>
          <w:rFonts w:ascii="굴림" w:eastAsia="굴림" w:hAnsi="굴림"/>
        </w:rPr>
        <w:t>의 실험 설계를 충실히 복원하여, 본 연구의 베이스라인 모델 성능이 선행연구와 정합성(Consistency)을 갖는지 검증하였다.</w:t>
      </w:r>
      <w:r w:rsidRPr="00865792">
        <w:rPr>
          <w:rFonts w:ascii="굴림" w:eastAsia="굴림" w:hAnsi="굴림" w:hint="eastAsia"/>
        </w:rPr>
        <w:t xml:space="preserve"> </w:t>
      </w:r>
      <w:r w:rsidRPr="00865792">
        <w:rPr>
          <w:rFonts w:ascii="굴림" w:eastAsia="굴림" w:hAnsi="굴림"/>
        </w:rPr>
        <w:t>비교 분석 결과, 공통 모델인 RNN-LSTM의 성능은 선행연구(F1: 0.7023, AUC: 0.8530)와 본 연구(F1: 0.6821, AUC: 0.9630) 간에 유의미한 구조적 유사성을 보였다.</w:t>
      </w:r>
      <w:r w:rsidRPr="00865792">
        <w:rPr>
          <w:rFonts w:ascii="굴림" w:eastAsia="굴림" w:hAnsi="굴림" w:hint="eastAsia"/>
        </w:rPr>
        <w:t xml:space="preserve"> </w:t>
      </w:r>
      <w:r w:rsidRPr="00865792">
        <w:rPr>
          <w:rFonts w:ascii="굴림" w:eastAsia="굴림" w:hAnsi="굴림"/>
        </w:rPr>
        <w:t>F1-score</w:t>
      </w:r>
      <w:r w:rsidRPr="00865792">
        <w:rPr>
          <w:rFonts w:ascii="굴림" w:eastAsia="굴림" w:hAnsi="굴림" w:hint="eastAsia"/>
        </w:rPr>
        <w:t>는</w:t>
      </w:r>
      <w:r w:rsidRPr="00865792">
        <w:rPr>
          <w:rFonts w:ascii="굴림" w:eastAsia="굴림" w:hAnsi="굴림"/>
        </w:rPr>
        <w:t xml:space="preserve"> 절대적 수치에서 소폭의 차이가 관찰되었으나, 이는 클래스 불균형 비율 및 샘플링 방식의 미세한 차이에 기인한 허용 범위 내 변동으로 판단된다. 두 결과 모두 불균형 데이터 환경에서 0.68~0.70 수준의 준수한 조화 평균 성능을 달성하였다.</w:t>
      </w:r>
      <w:r w:rsidRPr="00865792">
        <w:rPr>
          <w:rFonts w:ascii="굴림" w:eastAsia="굴림" w:hAnsi="굴림" w:hint="eastAsia"/>
        </w:rPr>
        <w:t xml:space="preserve"> </w:t>
      </w:r>
      <w:r w:rsidRPr="00865792">
        <w:rPr>
          <w:rFonts w:ascii="굴림" w:eastAsia="굴림" w:hAnsi="굴림"/>
        </w:rPr>
        <w:t>AUC</w:t>
      </w:r>
      <w:r w:rsidRPr="00865792">
        <w:rPr>
          <w:rFonts w:ascii="굴림" w:eastAsia="굴림" w:hAnsi="굴림" w:hint="eastAsia"/>
        </w:rPr>
        <w:t>는</w:t>
      </w:r>
      <w:r w:rsidRPr="00865792">
        <w:rPr>
          <w:rFonts w:ascii="굴림" w:eastAsia="굴림" w:hAnsi="굴림"/>
        </w:rPr>
        <w:t xml:space="preserve"> 선행연구 대비 높게 측정</w:t>
      </w:r>
      <w:r w:rsidRPr="00865792">
        <w:rPr>
          <w:rFonts w:ascii="굴림" w:eastAsia="굴림" w:hAnsi="굴림" w:hint="eastAsia"/>
        </w:rPr>
        <w:t>되었는데</w:t>
      </w:r>
      <w:r w:rsidRPr="00865792">
        <w:rPr>
          <w:rFonts w:ascii="굴림" w:eastAsia="굴림" w:hAnsi="굴림"/>
        </w:rPr>
        <w:t>, 본 연구가 적용한 정교한 전처리(이상치 제거 및 스케일링)와 최적화 과정이 모델의 순위 결정 능력(Ranking Quality)을 효과적으로 개선했음을 시사</w:t>
      </w:r>
      <w:r w:rsidRPr="00865792">
        <w:rPr>
          <w:rFonts w:ascii="굴림" w:eastAsia="굴림" w:hAnsi="굴림" w:hint="eastAsia"/>
        </w:rPr>
        <w:t>할 수 있다</w:t>
      </w:r>
      <w:r w:rsidRPr="00865792">
        <w:rPr>
          <w:rFonts w:ascii="굴림" w:eastAsia="굴림" w:hAnsi="굴림"/>
        </w:rPr>
        <w:t>.</w:t>
      </w:r>
      <w:r w:rsidRPr="00865792">
        <w:rPr>
          <w:rFonts w:ascii="굴림" w:eastAsia="굴림" w:hAnsi="굴림" w:hint="eastAsia"/>
        </w:rPr>
        <w:t xml:space="preserve"> 또한, </w:t>
      </w:r>
      <w:r w:rsidRPr="00865792">
        <w:rPr>
          <w:rFonts w:ascii="굴림" w:eastAsia="굴림" w:hAnsi="굴림"/>
        </w:rPr>
        <w:t>선행연구 대비 본 연구는 Specificity가 높고 Recall이 다소 낮은 경향을 보였으나, 이는 분류 임</w:t>
      </w:r>
      <w:r w:rsidRPr="00865792">
        <w:rPr>
          <w:rFonts w:ascii="굴림" w:eastAsia="굴림" w:hAnsi="굴림" w:hint="eastAsia"/>
        </w:rPr>
        <w:t>계값</w:t>
      </w:r>
      <w:r w:rsidRPr="00865792">
        <w:rPr>
          <w:rFonts w:ascii="굴림" w:eastAsia="굴림" w:hAnsi="굴림"/>
        </w:rPr>
        <w:t>(Threshold) 설정의 차이에 따른 자연스러운 현상이며 모델의 본질적 예측력이 상이함을 의미하지 않는다.</w:t>
      </w:r>
    </w:p>
    <w:p w14:paraId="1A2757BF"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나아가 본 연구는 RNN-LSTM 외 7종 알고리즘에 대해서도 베이스라인 성능을 측정하였다(&lt;표 4&gt;). 분석 결과, 도메인 지식이 부재한 원시 로그 환경에서는 복잡한 딥러닝 모델이 전통적인 트리 기반 앙상블 모델 대비 뚜렷한 성능 우위를 보이지 못하거나, </w:t>
      </w:r>
      <w:r w:rsidRPr="00865792">
        <w:rPr>
          <w:rFonts w:ascii="굴림" w:eastAsia="굴림" w:hAnsi="굴림" w:hint="eastAsia"/>
        </w:rPr>
        <w:t>오히려</w:t>
      </w:r>
      <w:r w:rsidRPr="00865792">
        <w:rPr>
          <w:rFonts w:ascii="굴림" w:eastAsia="굴림" w:hAnsi="굴림"/>
        </w:rPr>
        <w:t xml:space="preserve"> 소폭 낮은 성능을 기록하였다. 이는 정제되지 않은 시퀀스 데이터만으로는 딥러닝의 표현 학습 능력이 충분히 발휘되지 못함을 실증하는 결과로, 본 연구가 제안하는 도메인 지식 기반 피처 엔지니어링의 필요성을 역설적으로 뒷받침한다.</w:t>
      </w:r>
      <w:r w:rsidRPr="00865792">
        <w:rPr>
          <w:rFonts w:ascii="굴림" w:eastAsia="굴림" w:hAnsi="굴림" w:hint="eastAsia"/>
        </w:rPr>
        <w:t xml:space="preserve"> </w:t>
      </w:r>
      <w:r w:rsidRPr="00865792">
        <w:rPr>
          <w:rFonts w:ascii="굴림" w:eastAsia="굴림" w:hAnsi="굴림"/>
        </w:rPr>
        <w:t>종합적으로, 본 연구의 실험 환경은 선행연구의 성능 분포를 충실히 재현하고 있으며, 이후 수행될 도메인 지식 확장의 효과를 검증하기 위한 신뢰할 수 있는 기준점으로 기능함을 확인하였다.</w:t>
      </w:r>
    </w:p>
    <w:p w14:paraId="725DED2F" w14:textId="77777777" w:rsidR="00D35A90" w:rsidRPr="00865792" w:rsidRDefault="00D35A90" w:rsidP="00670E9D">
      <w:pPr>
        <w:wordWrap/>
        <w:spacing w:line="432" w:lineRule="auto"/>
        <w:rPr>
          <w:rFonts w:ascii="굴림" w:eastAsia="굴림" w:hAnsi="굴림"/>
        </w:rPr>
      </w:pPr>
      <w:r w:rsidRPr="00865792">
        <w:rPr>
          <w:rFonts w:ascii="굴림" w:eastAsia="굴림" w:hAnsi="굴림" w:hint="eastAsia"/>
        </w:rPr>
        <w:t>&lt;</w:t>
      </w:r>
      <w:r w:rsidRPr="00865792">
        <w:rPr>
          <w:rFonts w:ascii="굴림" w:eastAsia="굴림" w:hAnsi="굴림"/>
        </w:rPr>
        <w:t>표 4</w:t>
      </w:r>
      <w:r w:rsidRPr="00865792">
        <w:rPr>
          <w:rFonts w:ascii="굴림" w:eastAsia="굴림" w:hAnsi="굴림" w:hint="eastAsia"/>
        </w:rPr>
        <w:t xml:space="preserve">&gt; </w:t>
      </w:r>
      <w:r w:rsidRPr="00865792">
        <w:rPr>
          <w:rFonts w:ascii="굴림" w:eastAsia="굴림" w:hAnsi="굴림"/>
        </w:rPr>
        <w:t xml:space="preserve">알고리즘별 </w:t>
      </w:r>
      <w:r w:rsidRPr="00865792">
        <w:rPr>
          <w:rFonts w:ascii="굴림" w:eastAsia="굴림" w:hAnsi="굴림" w:hint="eastAsia"/>
        </w:rPr>
        <w:t>베이스라인</w:t>
      </w:r>
      <w:r w:rsidRPr="00865792">
        <w:rPr>
          <w:rFonts w:ascii="굴림" w:eastAsia="굴림" w:hAnsi="굴림"/>
        </w:rPr>
        <w:t xml:space="preserve"> 적용 성능 비교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657"/>
        <w:gridCol w:w="1402"/>
        <w:gridCol w:w="1069"/>
        <w:gridCol w:w="1337"/>
        <w:gridCol w:w="1393"/>
        <w:gridCol w:w="1636"/>
      </w:tblGrid>
      <w:tr w:rsidR="00D35A90" w:rsidRPr="00865792" w14:paraId="30651236" w14:textId="77777777" w:rsidTr="0034441A">
        <w:trPr>
          <w:trHeight w:val="20"/>
        </w:trPr>
        <w:tc>
          <w:tcPr>
            <w:tcW w:w="976" w:type="pct"/>
            <w:noWrap/>
            <w:vAlign w:val="center"/>
            <w:hideMark/>
          </w:tcPr>
          <w:p w14:paraId="18612A20"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Algorithm</w:t>
            </w:r>
          </w:p>
        </w:tc>
        <w:tc>
          <w:tcPr>
            <w:tcW w:w="825" w:type="pct"/>
            <w:noWrap/>
            <w:vAlign w:val="center"/>
            <w:hideMark/>
          </w:tcPr>
          <w:p w14:paraId="6299BF73"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Precision</w:t>
            </w:r>
          </w:p>
        </w:tc>
        <w:tc>
          <w:tcPr>
            <w:tcW w:w="629" w:type="pct"/>
            <w:noWrap/>
            <w:vAlign w:val="center"/>
            <w:hideMark/>
          </w:tcPr>
          <w:p w14:paraId="3F5296F6"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Recall</w:t>
            </w:r>
          </w:p>
        </w:tc>
        <w:tc>
          <w:tcPr>
            <w:tcW w:w="787" w:type="pct"/>
            <w:noWrap/>
            <w:vAlign w:val="center"/>
            <w:hideMark/>
          </w:tcPr>
          <w:p w14:paraId="5E7642B1"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F1-score</w:t>
            </w:r>
          </w:p>
        </w:tc>
        <w:tc>
          <w:tcPr>
            <w:tcW w:w="820" w:type="pct"/>
            <w:vAlign w:val="center"/>
          </w:tcPr>
          <w:p w14:paraId="79E96CA5"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Accuracy</w:t>
            </w:r>
          </w:p>
        </w:tc>
        <w:tc>
          <w:tcPr>
            <w:tcW w:w="963" w:type="pct"/>
            <w:noWrap/>
            <w:vAlign w:val="center"/>
            <w:hideMark/>
          </w:tcPr>
          <w:p w14:paraId="0AF9E8CF"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AUC (ROC)</w:t>
            </w:r>
          </w:p>
        </w:tc>
      </w:tr>
      <w:tr w:rsidR="00D35A90" w:rsidRPr="00865792" w14:paraId="2542AE9B" w14:textId="77777777" w:rsidTr="0034441A">
        <w:trPr>
          <w:trHeight w:val="20"/>
        </w:trPr>
        <w:tc>
          <w:tcPr>
            <w:tcW w:w="976" w:type="pct"/>
            <w:noWrap/>
            <w:vAlign w:val="center"/>
            <w:hideMark/>
          </w:tcPr>
          <w:p w14:paraId="30786042"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RF</w:t>
            </w:r>
          </w:p>
        </w:tc>
        <w:tc>
          <w:tcPr>
            <w:tcW w:w="825" w:type="pct"/>
            <w:vAlign w:val="center"/>
            <w:hideMark/>
          </w:tcPr>
          <w:p w14:paraId="15119820"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0.8564</w:t>
            </w:r>
          </w:p>
        </w:tc>
        <w:tc>
          <w:tcPr>
            <w:tcW w:w="629" w:type="pct"/>
            <w:noWrap/>
            <w:vAlign w:val="center"/>
            <w:hideMark/>
          </w:tcPr>
          <w:p w14:paraId="5F05B66D"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0.5928</w:t>
            </w:r>
          </w:p>
        </w:tc>
        <w:tc>
          <w:tcPr>
            <w:tcW w:w="787" w:type="pct"/>
            <w:noWrap/>
            <w:vAlign w:val="center"/>
            <w:hideMark/>
          </w:tcPr>
          <w:p w14:paraId="79345347"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0.7007</w:t>
            </w:r>
          </w:p>
        </w:tc>
        <w:tc>
          <w:tcPr>
            <w:tcW w:w="820" w:type="pct"/>
            <w:vAlign w:val="center"/>
          </w:tcPr>
          <w:p w14:paraId="676BC945"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0.9483</w:t>
            </w:r>
          </w:p>
        </w:tc>
        <w:tc>
          <w:tcPr>
            <w:tcW w:w="963" w:type="pct"/>
            <w:noWrap/>
            <w:vAlign w:val="center"/>
            <w:hideMark/>
          </w:tcPr>
          <w:p w14:paraId="2D154D49"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0.9641</w:t>
            </w:r>
          </w:p>
        </w:tc>
      </w:tr>
      <w:tr w:rsidR="00D35A90" w:rsidRPr="00865792" w14:paraId="114D2FE9" w14:textId="77777777" w:rsidTr="0034441A">
        <w:trPr>
          <w:trHeight w:val="20"/>
        </w:trPr>
        <w:tc>
          <w:tcPr>
            <w:tcW w:w="976" w:type="pct"/>
            <w:noWrap/>
            <w:vAlign w:val="center"/>
            <w:hideMark/>
          </w:tcPr>
          <w:p w14:paraId="0A3135EC"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XGB</w:t>
            </w:r>
          </w:p>
        </w:tc>
        <w:tc>
          <w:tcPr>
            <w:tcW w:w="825" w:type="pct"/>
            <w:noWrap/>
            <w:vAlign w:val="center"/>
            <w:hideMark/>
          </w:tcPr>
          <w:p w14:paraId="1CEE4866"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0.8401</w:t>
            </w:r>
          </w:p>
        </w:tc>
        <w:tc>
          <w:tcPr>
            <w:tcW w:w="629" w:type="pct"/>
            <w:noWrap/>
            <w:vAlign w:val="center"/>
            <w:hideMark/>
          </w:tcPr>
          <w:p w14:paraId="7C5C243A"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0.6046</w:t>
            </w:r>
          </w:p>
        </w:tc>
        <w:tc>
          <w:tcPr>
            <w:tcW w:w="787" w:type="pct"/>
            <w:noWrap/>
            <w:vAlign w:val="center"/>
            <w:hideMark/>
          </w:tcPr>
          <w:p w14:paraId="75E6C798"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0.7032</w:t>
            </w:r>
          </w:p>
        </w:tc>
        <w:tc>
          <w:tcPr>
            <w:tcW w:w="820" w:type="pct"/>
            <w:vAlign w:val="center"/>
          </w:tcPr>
          <w:p w14:paraId="3183FC3E"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0.9479</w:t>
            </w:r>
          </w:p>
        </w:tc>
        <w:tc>
          <w:tcPr>
            <w:tcW w:w="963" w:type="pct"/>
            <w:noWrap/>
            <w:vAlign w:val="center"/>
            <w:hideMark/>
          </w:tcPr>
          <w:p w14:paraId="2F70B143"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0.9639</w:t>
            </w:r>
          </w:p>
        </w:tc>
      </w:tr>
      <w:tr w:rsidR="00D35A90" w:rsidRPr="00865792" w14:paraId="6CF7A023" w14:textId="77777777" w:rsidTr="0034441A">
        <w:trPr>
          <w:trHeight w:val="20"/>
        </w:trPr>
        <w:tc>
          <w:tcPr>
            <w:tcW w:w="976" w:type="pct"/>
            <w:noWrap/>
            <w:vAlign w:val="center"/>
            <w:hideMark/>
          </w:tcPr>
          <w:p w14:paraId="5933A595"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MLP</w:t>
            </w:r>
          </w:p>
        </w:tc>
        <w:tc>
          <w:tcPr>
            <w:tcW w:w="825" w:type="pct"/>
            <w:vAlign w:val="center"/>
            <w:hideMark/>
          </w:tcPr>
          <w:p w14:paraId="2D6417DA"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0.8727</w:t>
            </w:r>
          </w:p>
        </w:tc>
        <w:tc>
          <w:tcPr>
            <w:tcW w:w="629" w:type="pct"/>
            <w:noWrap/>
            <w:vAlign w:val="center"/>
            <w:hideMark/>
          </w:tcPr>
          <w:p w14:paraId="73F3CE0C"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0.5065</w:t>
            </w:r>
          </w:p>
        </w:tc>
        <w:tc>
          <w:tcPr>
            <w:tcW w:w="787" w:type="pct"/>
            <w:noWrap/>
            <w:vAlign w:val="center"/>
            <w:hideMark/>
          </w:tcPr>
          <w:p w14:paraId="6B34A9FA"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0.641</w:t>
            </w:r>
          </w:p>
        </w:tc>
        <w:tc>
          <w:tcPr>
            <w:tcW w:w="820" w:type="pct"/>
            <w:vAlign w:val="center"/>
          </w:tcPr>
          <w:p w14:paraId="5E69D354"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0.9421</w:t>
            </w:r>
          </w:p>
        </w:tc>
        <w:tc>
          <w:tcPr>
            <w:tcW w:w="963" w:type="pct"/>
            <w:noWrap/>
            <w:vAlign w:val="center"/>
            <w:hideMark/>
          </w:tcPr>
          <w:p w14:paraId="1CDD32EE"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0.9555</w:t>
            </w:r>
          </w:p>
        </w:tc>
      </w:tr>
      <w:tr w:rsidR="00D35A90" w:rsidRPr="00865792" w14:paraId="19028C68" w14:textId="77777777" w:rsidTr="0034441A">
        <w:trPr>
          <w:trHeight w:val="20"/>
        </w:trPr>
        <w:tc>
          <w:tcPr>
            <w:tcW w:w="976" w:type="pct"/>
            <w:noWrap/>
            <w:vAlign w:val="center"/>
            <w:hideMark/>
          </w:tcPr>
          <w:p w14:paraId="72C74A16"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CNN</w:t>
            </w:r>
          </w:p>
        </w:tc>
        <w:tc>
          <w:tcPr>
            <w:tcW w:w="825" w:type="pct"/>
            <w:vAlign w:val="center"/>
            <w:hideMark/>
          </w:tcPr>
          <w:p w14:paraId="62721312"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0.8764</w:t>
            </w:r>
          </w:p>
        </w:tc>
        <w:tc>
          <w:tcPr>
            <w:tcW w:w="629" w:type="pct"/>
            <w:noWrap/>
            <w:vAlign w:val="center"/>
            <w:hideMark/>
          </w:tcPr>
          <w:p w14:paraId="4D5274BA"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0.4778</w:t>
            </w:r>
          </w:p>
        </w:tc>
        <w:tc>
          <w:tcPr>
            <w:tcW w:w="787" w:type="pct"/>
            <w:noWrap/>
            <w:vAlign w:val="center"/>
            <w:hideMark/>
          </w:tcPr>
          <w:p w14:paraId="6F54DF94"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0.6184</w:t>
            </w:r>
          </w:p>
        </w:tc>
        <w:tc>
          <w:tcPr>
            <w:tcW w:w="820" w:type="pct"/>
            <w:vAlign w:val="center"/>
          </w:tcPr>
          <w:p w14:paraId="26123311"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0.9399</w:t>
            </w:r>
          </w:p>
        </w:tc>
        <w:tc>
          <w:tcPr>
            <w:tcW w:w="963" w:type="pct"/>
            <w:noWrap/>
            <w:vAlign w:val="center"/>
            <w:hideMark/>
          </w:tcPr>
          <w:p w14:paraId="233DE839"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0.9397</w:t>
            </w:r>
          </w:p>
        </w:tc>
      </w:tr>
      <w:tr w:rsidR="00D35A90" w:rsidRPr="00865792" w14:paraId="2325A0D4" w14:textId="77777777" w:rsidTr="0034441A">
        <w:trPr>
          <w:trHeight w:val="20"/>
        </w:trPr>
        <w:tc>
          <w:tcPr>
            <w:tcW w:w="976" w:type="pct"/>
            <w:noWrap/>
            <w:vAlign w:val="center"/>
            <w:hideMark/>
          </w:tcPr>
          <w:p w14:paraId="11D12004"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RNN</w:t>
            </w:r>
          </w:p>
        </w:tc>
        <w:tc>
          <w:tcPr>
            <w:tcW w:w="825" w:type="pct"/>
            <w:vAlign w:val="center"/>
            <w:hideMark/>
          </w:tcPr>
          <w:p w14:paraId="1EC5EFB4"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0.8659</w:t>
            </w:r>
          </w:p>
        </w:tc>
        <w:tc>
          <w:tcPr>
            <w:tcW w:w="629" w:type="pct"/>
            <w:noWrap/>
            <w:vAlign w:val="center"/>
            <w:hideMark/>
          </w:tcPr>
          <w:p w14:paraId="2A899359"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0.5614</w:t>
            </w:r>
          </w:p>
        </w:tc>
        <w:tc>
          <w:tcPr>
            <w:tcW w:w="787" w:type="pct"/>
            <w:noWrap/>
            <w:vAlign w:val="center"/>
            <w:hideMark/>
          </w:tcPr>
          <w:p w14:paraId="7AE697B1"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0.6812</w:t>
            </w:r>
          </w:p>
        </w:tc>
        <w:tc>
          <w:tcPr>
            <w:tcW w:w="820" w:type="pct"/>
            <w:vAlign w:val="center"/>
          </w:tcPr>
          <w:p w14:paraId="7B5663BF"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0.9463</w:t>
            </w:r>
          </w:p>
        </w:tc>
        <w:tc>
          <w:tcPr>
            <w:tcW w:w="963" w:type="pct"/>
            <w:noWrap/>
            <w:vAlign w:val="center"/>
            <w:hideMark/>
          </w:tcPr>
          <w:p w14:paraId="3C3D9FBB"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0.9605</w:t>
            </w:r>
          </w:p>
        </w:tc>
      </w:tr>
      <w:tr w:rsidR="00D35A90" w:rsidRPr="00865792" w14:paraId="594AE904" w14:textId="77777777" w:rsidTr="0034441A">
        <w:trPr>
          <w:trHeight w:val="20"/>
        </w:trPr>
        <w:tc>
          <w:tcPr>
            <w:tcW w:w="976" w:type="pct"/>
            <w:noWrap/>
            <w:vAlign w:val="center"/>
            <w:hideMark/>
          </w:tcPr>
          <w:p w14:paraId="75979AF6"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LSTM</w:t>
            </w:r>
          </w:p>
        </w:tc>
        <w:tc>
          <w:tcPr>
            <w:tcW w:w="825" w:type="pct"/>
            <w:vAlign w:val="center"/>
            <w:hideMark/>
          </w:tcPr>
          <w:p w14:paraId="5420C72D"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0.8695</w:t>
            </w:r>
          </w:p>
        </w:tc>
        <w:tc>
          <w:tcPr>
            <w:tcW w:w="629" w:type="pct"/>
            <w:noWrap/>
            <w:vAlign w:val="center"/>
            <w:hideMark/>
          </w:tcPr>
          <w:p w14:paraId="0885F446"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0.5575</w:t>
            </w:r>
          </w:p>
        </w:tc>
        <w:tc>
          <w:tcPr>
            <w:tcW w:w="787" w:type="pct"/>
            <w:noWrap/>
            <w:vAlign w:val="center"/>
            <w:hideMark/>
          </w:tcPr>
          <w:p w14:paraId="15F8DCA0"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0.6794</w:t>
            </w:r>
          </w:p>
        </w:tc>
        <w:tc>
          <w:tcPr>
            <w:tcW w:w="820" w:type="pct"/>
            <w:vAlign w:val="center"/>
          </w:tcPr>
          <w:p w14:paraId="0734ACA3"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0.9463</w:t>
            </w:r>
          </w:p>
        </w:tc>
        <w:tc>
          <w:tcPr>
            <w:tcW w:w="963" w:type="pct"/>
            <w:noWrap/>
            <w:vAlign w:val="center"/>
            <w:hideMark/>
          </w:tcPr>
          <w:p w14:paraId="0ACF99C6"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0.9601</w:t>
            </w:r>
          </w:p>
        </w:tc>
      </w:tr>
      <w:tr w:rsidR="00D35A90" w:rsidRPr="00865792" w14:paraId="077A0F85" w14:textId="77777777" w:rsidTr="0034441A">
        <w:trPr>
          <w:trHeight w:val="20"/>
        </w:trPr>
        <w:tc>
          <w:tcPr>
            <w:tcW w:w="976" w:type="pct"/>
            <w:noWrap/>
            <w:vAlign w:val="center"/>
            <w:hideMark/>
          </w:tcPr>
          <w:p w14:paraId="29DA1F1D"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RNN-LSTM</w:t>
            </w:r>
          </w:p>
        </w:tc>
        <w:tc>
          <w:tcPr>
            <w:tcW w:w="825" w:type="pct"/>
            <w:vAlign w:val="center"/>
            <w:hideMark/>
          </w:tcPr>
          <w:p w14:paraId="2FE85B27"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0.871</w:t>
            </w:r>
          </w:p>
        </w:tc>
        <w:tc>
          <w:tcPr>
            <w:tcW w:w="629" w:type="pct"/>
            <w:noWrap/>
            <w:vAlign w:val="center"/>
            <w:hideMark/>
          </w:tcPr>
          <w:p w14:paraId="7FFDA2CF"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0.583</w:t>
            </w:r>
          </w:p>
        </w:tc>
        <w:tc>
          <w:tcPr>
            <w:tcW w:w="787" w:type="pct"/>
            <w:noWrap/>
            <w:vAlign w:val="center"/>
            <w:hideMark/>
          </w:tcPr>
          <w:p w14:paraId="405BCF84"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0.6985</w:t>
            </w:r>
          </w:p>
        </w:tc>
        <w:tc>
          <w:tcPr>
            <w:tcW w:w="820" w:type="pct"/>
            <w:vAlign w:val="center"/>
          </w:tcPr>
          <w:p w14:paraId="1D34DF96"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0.9486</w:t>
            </w:r>
          </w:p>
        </w:tc>
        <w:tc>
          <w:tcPr>
            <w:tcW w:w="963" w:type="pct"/>
            <w:noWrap/>
            <w:vAlign w:val="center"/>
            <w:hideMark/>
          </w:tcPr>
          <w:p w14:paraId="10722ECC"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0.9631</w:t>
            </w:r>
          </w:p>
        </w:tc>
      </w:tr>
      <w:tr w:rsidR="00D35A90" w:rsidRPr="00865792" w14:paraId="74CBFD76" w14:textId="77777777" w:rsidTr="0034441A">
        <w:trPr>
          <w:trHeight w:val="20"/>
        </w:trPr>
        <w:tc>
          <w:tcPr>
            <w:tcW w:w="976" w:type="pct"/>
            <w:noWrap/>
            <w:vAlign w:val="center"/>
            <w:hideMark/>
          </w:tcPr>
          <w:p w14:paraId="70B218C3"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CNN-LSTM</w:t>
            </w:r>
          </w:p>
        </w:tc>
        <w:tc>
          <w:tcPr>
            <w:tcW w:w="825" w:type="pct"/>
            <w:vAlign w:val="center"/>
            <w:hideMark/>
          </w:tcPr>
          <w:p w14:paraId="7B6CDA8F"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0.8499</w:t>
            </w:r>
          </w:p>
        </w:tc>
        <w:tc>
          <w:tcPr>
            <w:tcW w:w="629" w:type="pct"/>
            <w:noWrap/>
            <w:vAlign w:val="center"/>
            <w:hideMark/>
          </w:tcPr>
          <w:p w14:paraId="1A09AB8B"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0.581</w:t>
            </w:r>
          </w:p>
        </w:tc>
        <w:tc>
          <w:tcPr>
            <w:tcW w:w="787" w:type="pct"/>
            <w:noWrap/>
            <w:vAlign w:val="center"/>
            <w:hideMark/>
          </w:tcPr>
          <w:p w14:paraId="0006B643"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0.6902</w:t>
            </w:r>
          </w:p>
        </w:tc>
        <w:tc>
          <w:tcPr>
            <w:tcW w:w="820" w:type="pct"/>
            <w:vAlign w:val="center"/>
          </w:tcPr>
          <w:p w14:paraId="1C8AD5C0" w14:textId="77777777" w:rsidR="00D35A90" w:rsidRPr="00865792" w:rsidRDefault="00D35A90" w:rsidP="0082079E">
            <w:pPr>
              <w:widowControl/>
              <w:wordWrap/>
              <w:autoSpaceDE/>
              <w:autoSpaceDN/>
              <w:spacing w:after="0" w:line="240" w:lineRule="auto"/>
              <w:jc w:val="center"/>
              <w:rPr>
                <w:rFonts w:ascii="굴림" w:eastAsia="굴림" w:hAnsi="굴림" w:cs="굴림"/>
                <w:color w:val="000000"/>
                <w:kern w:val="0"/>
                <w:sz w:val="16"/>
                <w:szCs w:val="16"/>
              </w:rPr>
            </w:pPr>
            <w:r w:rsidRPr="00865792">
              <w:rPr>
                <w:rFonts w:ascii="굴림" w:eastAsia="굴림" w:hAnsi="굴림" w:cs="굴림" w:hint="eastAsia"/>
                <w:color w:val="000000"/>
                <w:kern w:val="0"/>
                <w:sz w:val="16"/>
                <w:szCs w:val="16"/>
              </w:rPr>
              <w:t>0.9468</w:t>
            </w:r>
          </w:p>
        </w:tc>
        <w:tc>
          <w:tcPr>
            <w:tcW w:w="963" w:type="pct"/>
            <w:noWrap/>
            <w:vAlign w:val="center"/>
            <w:hideMark/>
          </w:tcPr>
          <w:p w14:paraId="1536DD14" w14:textId="77777777" w:rsidR="00D35A90" w:rsidRPr="00865792" w:rsidRDefault="00D35A90" w:rsidP="0082079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0.9653</w:t>
            </w:r>
          </w:p>
        </w:tc>
      </w:tr>
    </w:tbl>
    <w:p w14:paraId="50C796B8" w14:textId="77777777" w:rsidR="00D35A90" w:rsidRPr="00865792" w:rsidRDefault="00D35A90" w:rsidP="00670E9D">
      <w:pPr>
        <w:wordWrap/>
        <w:spacing w:line="432" w:lineRule="auto"/>
        <w:rPr>
          <w:rFonts w:ascii="굴림" w:eastAsia="굴림" w:hAnsi="굴림"/>
        </w:rPr>
      </w:pPr>
    </w:p>
    <w:p w14:paraId="13EDFE9E" w14:textId="77777777" w:rsidR="00D35A90" w:rsidRPr="00D04907" w:rsidRDefault="00D35A90" w:rsidP="00670E9D">
      <w:pPr>
        <w:wordWrap/>
        <w:spacing w:line="432" w:lineRule="auto"/>
        <w:rPr>
          <w:rFonts w:ascii="굴림" w:eastAsia="굴림" w:hAnsi="굴림"/>
          <w:b/>
          <w:bCs/>
          <w:sz w:val="28"/>
          <w:szCs w:val="28"/>
        </w:rPr>
      </w:pPr>
      <w:bookmarkStart w:id="22" w:name="OLE_LINK27"/>
      <w:r w:rsidRPr="00D04907">
        <w:rPr>
          <w:rFonts w:ascii="굴림" w:eastAsia="굴림" w:hAnsi="굴림" w:hint="eastAsia"/>
          <w:b/>
          <w:bCs/>
          <w:sz w:val="28"/>
          <w:szCs w:val="28"/>
        </w:rPr>
        <w:t>3</w:t>
      </w:r>
      <w:r w:rsidRPr="00D04907">
        <w:rPr>
          <w:rFonts w:ascii="굴림" w:eastAsia="굴림" w:hAnsi="굴림"/>
          <w:b/>
          <w:bCs/>
          <w:sz w:val="28"/>
          <w:szCs w:val="28"/>
        </w:rPr>
        <w:t xml:space="preserve">. </w:t>
      </w:r>
      <w:r w:rsidRPr="00D04907">
        <w:rPr>
          <w:rFonts w:ascii="굴림" w:eastAsia="굴림" w:hAnsi="굴림" w:hint="eastAsia"/>
          <w:b/>
          <w:bCs/>
          <w:sz w:val="28"/>
          <w:szCs w:val="28"/>
        </w:rPr>
        <w:t>지식 기반 변수의 한계 기여도 분석</w:t>
      </w:r>
    </w:p>
    <w:p w14:paraId="2C4DAAD9"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hint="eastAsia"/>
        </w:rPr>
        <w:lastRenderedPageBreak/>
        <w:t>본</w:t>
      </w:r>
      <w:r w:rsidRPr="00865792">
        <w:rPr>
          <w:rFonts w:ascii="굴림" w:eastAsia="굴림" w:hAnsi="굴림"/>
        </w:rPr>
        <w:t xml:space="preserve"> 절에서는 3.2절에서 제안한 4가지 도메인 지식 축(Knowledge Axis)이 예측 성능에 미치는 고유한 기여분을 검증하기 위해, 베이스라인 모델에 각 피처 세트를 개별적으로 추가하는 절삭 실험을 수행하였다. 이는 각 지식 요인이 고객 행동의 어떤 차원을 설명하며, 모델의 판별 구조를 어떻게 재구성하는지 정량적으로 규명하기 위함이다.</w:t>
      </w:r>
    </w:p>
    <w:p w14:paraId="3AA00A31" w14:textId="77777777" w:rsidR="00D35A90" w:rsidRPr="00865792" w:rsidRDefault="00D35A90" w:rsidP="00670E9D">
      <w:pPr>
        <w:wordWrap/>
        <w:spacing w:line="432" w:lineRule="auto"/>
        <w:rPr>
          <w:rFonts w:ascii="굴림" w:eastAsia="굴림" w:hAnsi="굴림"/>
        </w:rPr>
      </w:pPr>
    </w:p>
    <w:p w14:paraId="28B3DEF5"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t>1)</w:t>
      </w:r>
      <w:r w:rsidRPr="00D04907">
        <w:rPr>
          <w:rFonts w:ascii="굴림" w:eastAsia="굴림" w:hAnsi="굴림"/>
          <w:b/>
          <w:bCs/>
          <w:sz w:val="26"/>
          <w:szCs w:val="26"/>
        </w:rPr>
        <w:t xml:space="preserve"> </w:t>
      </w:r>
      <w:r w:rsidRPr="00D04907">
        <w:rPr>
          <w:rFonts w:ascii="굴림" w:eastAsia="굴림" w:hAnsi="굴림" w:hint="eastAsia"/>
          <w:b/>
          <w:bCs/>
          <w:sz w:val="26"/>
          <w:szCs w:val="26"/>
        </w:rPr>
        <w:t>구매</w:t>
      </w:r>
      <w:r w:rsidRPr="00D04907">
        <w:rPr>
          <w:rFonts w:ascii="굴림" w:eastAsia="굴림" w:hAnsi="굴림"/>
          <w:b/>
          <w:bCs/>
          <w:sz w:val="26"/>
          <w:szCs w:val="26"/>
        </w:rPr>
        <w:t xml:space="preserve"> 및 재구매 주기 패턴</w:t>
      </w:r>
    </w:p>
    <w:p w14:paraId="177D18B9"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rPr>
        <w:t>구매 및 재구매 주기 패턴 변수군은 고객의 평균 구매 간격과 재구매 준비도와 같이, 개별 고객이 지니는 장기적</w:t>
      </w:r>
      <w:r w:rsidRPr="00865792">
        <w:rPr>
          <w:rFonts w:ascii="굴림" w:eastAsia="굴림" w:hAnsi="굴림" w:hint="eastAsia"/>
        </w:rPr>
        <w:t xml:space="preserve"> 기저 확률(Long-term Base Probability)</w:t>
      </w:r>
      <w:r w:rsidRPr="00865792">
        <w:rPr>
          <w:rFonts w:ascii="굴림" w:eastAsia="굴림" w:hAnsi="굴림"/>
        </w:rPr>
        <w:t>을 요약하는 지표이다. 이 변수군은 이론적으로 고객별 “기본 구매 확률”을 정의해 줄 수 있지만, 단기 전환 예측에서 어느 정도의 실질적 변별력을 제공하는지는 경험적으로 확인할 필요가 있다.</w:t>
      </w:r>
    </w:p>
    <w:p w14:paraId="352A4221" w14:textId="77777777" w:rsidR="00D35A90" w:rsidRPr="00865792" w:rsidRDefault="00D35A90" w:rsidP="00253249">
      <w:pPr>
        <w:wordWrap/>
        <w:spacing w:line="432" w:lineRule="auto"/>
        <w:ind w:firstLineChars="50" w:firstLine="100"/>
        <w:rPr>
          <w:rFonts w:ascii="굴림" w:eastAsia="굴림" w:hAnsi="굴림"/>
        </w:rPr>
      </w:pPr>
      <w:bookmarkStart w:id="23" w:name="OLE_LINK16"/>
      <w:r w:rsidRPr="00865792">
        <w:rPr>
          <w:rFonts w:ascii="굴림" w:eastAsia="굴림" w:hAnsi="굴림"/>
        </w:rPr>
        <w:t xml:space="preserve">&lt;표 </w:t>
      </w:r>
      <w:r>
        <w:rPr>
          <w:rFonts w:ascii="굴림" w:eastAsia="굴림" w:hAnsi="굴림" w:hint="eastAsia"/>
        </w:rPr>
        <w:t>5</w:t>
      </w:r>
      <w:r w:rsidRPr="00865792">
        <w:rPr>
          <w:rFonts w:ascii="굴림" w:eastAsia="굴림" w:hAnsi="굴림"/>
        </w:rPr>
        <w:t>&gt;은</w:t>
      </w:r>
      <w:r w:rsidRPr="00865792">
        <w:rPr>
          <w:rFonts w:ascii="굴림" w:eastAsia="굴림" w:hAnsi="굴림" w:hint="eastAsia"/>
        </w:rPr>
        <w:t xml:space="preserve"> </w:t>
      </w:r>
      <w:r w:rsidRPr="00865792">
        <w:rPr>
          <w:rFonts w:ascii="굴림" w:eastAsia="굴림" w:hAnsi="굴림"/>
        </w:rPr>
        <w:t>구매 및 재구매 주기 변수를 포함하기 전후의 모델 성능을 비교</w:t>
      </w:r>
      <w:r w:rsidRPr="00865792">
        <w:rPr>
          <w:rFonts w:ascii="굴림" w:eastAsia="굴림" w:hAnsi="굴림" w:hint="eastAsia"/>
        </w:rPr>
        <w:t>하여 F1-score 기준으로 내림차순 정리한</w:t>
      </w:r>
      <w:r w:rsidRPr="00865792">
        <w:rPr>
          <w:rFonts w:ascii="굴림" w:eastAsia="굴림" w:hAnsi="굴림"/>
        </w:rPr>
        <w:t xml:space="preserve"> 결과를 제시한다.</w:t>
      </w:r>
      <w:r w:rsidRPr="00865792">
        <w:rPr>
          <w:rFonts w:ascii="굴림" w:eastAsia="굴림" w:hAnsi="굴림" w:hint="eastAsia"/>
        </w:rPr>
        <w:t xml:space="preserve"> 머신러닝 알고리즘이 상위에 위치하고 딥러닝 알고리즘들은 뒤따르고 있다. 또한 Accuracy와 AUC 결과에서도 마찬가지의 순위를 차지하고 있다. 그리고 일부 성능이 낮은 딥러닝 알고리즘을 제외한 모든 알고리즘에서 </w:t>
      </w:r>
      <w:r w:rsidRPr="00865792">
        <w:rPr>
          <w:rFonts w:ascii="굴림" w:eastAsia="굴림" w:hAnsi="굴림"/>
        </w:rPr>
        <w:t>구매 및 재구매 주기 패턴 변수를 포함한 이후 전반적인 분류 성능 지표가 일관되게 개선되는 양상이 확인되었다</w:t>
      </w:r>
      <w:r w:rsidRPr="00865792">
        <w:rPr>
          <w:rFonts w:ascii="굴림" w:eastAsia="굴림" w:hAnsi="굴림" w:hint="eastAsia"/>
        </w:rPr>
        <w:t>(Bold)</w:t>
      </w:r>
      <w:r w:rsidRPr="00865792">
        <w:rPr>
          <w:rFonts w:ascii="굴림" w:eastAsia="굴림" w:hAnsi="굴림"/>
        </w:rPr>
        <w:t xml:space="preserve">. </w:t>
      </w:r>
      <w:r w:rsidRPr="00865792">
        <w:rPr>
          <w:rFonts w:ascii="굴림" w:eastAsia="굴림" w:hAnsi="굴림" w:hint="eastAsia"/>
        </w:rPr>
        <w:t xml:space="preserve">평균적으로 Precision과 Recall은 각각 0.64%와 10.39%의 상승이 있었으며, 이 둘의 조화평균인 F1-score는 6.34%로 대폭 향상되었다. 유사하게 Accuracy와 AUC도 1% 미만의 상승을 보인다. </w:t>
      </w:r>
    </w:p>
    <w:bookmarkEnd w:id="23"/>
    <w:p w14:paraId="44AA1C4F" w14:textId="3E4EE83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이는</w:t>
      </w:r>
      <w:r w:rsidRPr="00865792">
        <w:rPr>
          <w:rFonts w:ascii="굴림" w:eastAsia="굴림" w:hAnsi="굴림"/>
        </w:rPr>
        <w:t xml:space="preserve"> 모델이 단순히 최근 클릭 이력에 의존하던 근시안적 시각에서 벗어나, 고객의 내재적 소비 주기를 학습함으로써 아직 클릭하지 않았으나 구매 임계점에 도달한 잠재 고객을 식별하는 능력이 강화되었음을 의미한다. 특히 시계열 모델인 RNN-LSTM뿐만 아니라 비시계열 모델인 RF/XGB에서도 뚜렷한 성능 향상이 관찰된 것은, 주기성 정보가 시간의 흐름을 정형화된 신호로 효과적으로 요약하여 제공했음을 실증한다.</w:t>
      </w:r>
      <w:r w:rsidRPr="00865792">
        <w:rPr>
          <w:rFonts w:ascii="굴림" w:eastAsia="굴림" w:hAnsi="굴림" w:hint="eastAsia"/>
        </w:rPr>
        <w:t xml:space="preserve"> </w:t>
      </w:r>
      <w:r w:rsidRPr="00865792">
        <w:rPr>
          <w:rFonts w:ascii="굴림" w:eastAsia="굴림" w:hAnsi="굴림"/>
        </w:rPr>
        <w:t xml:space="preserve">종합하면, 구매 및 재구매 주기 패턴 변수는 단순히 개별 시점의 반응을 보완하는 수준을 넘어, 고객 행동의 반복성과 시간적 구조를 체계적으로 반영함으로써 모델의 판별 구조를 재정렬하는 역할을 수행한다. </w:t>
      </w:r>
    </w:p>
    <w:p w14:paraId="4D0CCAB4" w14:textId="77777777" w:rsidR="00D35A90" w:rsidRPr="00865792" w:rsidRDefault="00D35A90" w:rsidP="00670E9D">
      <w:pPr>
        <w:wordWrap/>
        <w:spacing w:line="432" w:lineRule="auto"/>
        <w:rPr>
          <w:rFonts w:ascii="굴림" w:eastAsia="굴림" w:hAnsi="굴림"/>
        </w:rPr>
      </w:pPr>
      <w:r w:rsidRPr="00865792">
        <w:rPr>
          <w:rFonts w:ascii="굴림" w:eastAsia="굴림" w:hAnsi="굴림"/>
        </w:rPr>
        <w:t xml:space="preserve">&lt;표 </w:t>
      </w:r>
      <w:r>
        <w:rPr>
          <w:rFonts w:ascii="굴림" w:eastAsia="굴림" w:hAnsi="굴림" w:hint="eastAsia"/>
        </w:rPr>
        <w:t>5</w:t>
      </w:r>
      <w:r w:rsidRPr="00865792">
        <w:rPr>
          <w:rFonts w:ascii="굴림" w:eastAsia="굴림" w:hAnsi="굴림"/>
        </w:rPr>
        <w:t xml:space="preserve">&gt; </w:t>
      </w:r>
      <w:r w:rsidRPr="00865792">
        <w:rPr>
          <w:rFonts w:ascii="굴림" w:eastAsia="굴림" w:hAnsi="굴림" w:hint="eastAsia"/>
        </w:rPr>
        <w:t>구매</w:t>
      </w:r>
      <w:r w:rsidRPr="00865792">
        <w:rPr>
          <w:rFonts w:ascii="굴림" w:eastAsia="굴림" w:hAnsi="굴림"/>
        </w:rPr>
        <w:t xml:space="preserve"> 및 재구매 주기 패턴 적용에 따른 모델별 성능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30"/>
        <w:gridCol w:w="519"/>
        <w:gridCol w:w="1053"/>
        <w:gridCol w:w="520"/>
        <w:gridCol w:w="1053"/>
        <w:gridCol w:w="520"/>
        <w:gridCol w:w="1053"/>
        <w:gridCol w:w="520"/>
        <w:gridCol w:w="1053"/>
        <w:gridCol w:w="520"/>
        <w:gridCol w:w="1053"/>
      </w:tblGrid>
      <w:tr w:rsidR="00D35A90" w:rsidRPr="00865792" w14:paraId="411AEE66" w14:textId="77777777" w:rsidTr="0092150D">
        <w:trPr>
          <w:trHeight w:val="20"/>
        </w:trPr>
        <w:tc>
          <w:tcPr>
            <w:tcW w:w="369" w:type="pct"/>
            <w:vMerge w:val="restart"/>
            <w:noWrap/>
            <w:vAlign w:val="center"/>
            <w:hideMark/>
          </w:tcPr>
          <w:p w14:paraId="792838B4" w14:textId="77777777" w:rsidR="00D35A90"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bookmarkStart w:id="24" w:name="_Hlk219935095"/>
            <w:r w:rsidRPr="00865792">
              <w:rPr>
                <w:rFonts w:ascii="굴림" w:eastAsia="굴림" w:hAnsi="굴림" w:cs="Times New Roman"/>
                <w:b/>
                <w:bCs/>
                <w:color w:val="000000"/>
                <w:kern w:val="0"/>
                <w:sz w:val="16"/>
                <w:szCs w:val="16"/>
              </w:rPr>
              <w:t>Algorithm</w:t>
            </w:r>
          </w:p>
          <w:p w14:paraId="7EC94A95" w14:textId="67528DE5" w:rsidR="00331340" w:rsidRPr="00865792" w:rsidRDefault="00331340" w:rsidP="00253249">
            <w:pPr>
              <w:widowControl/>
              <w:wordWrap/>
              <w:autoSpaceDE/>
              <w:autoSpaceDN/>
              <w:spacing w:after="0" w:line="240" w:lineRule="auto"/>
              <w:jc w:val="center"/>
              <w:rPr>
                <w:rFonts w:ascii="굴림" w:eastAsia="굴림" w:hAnsi="굴림" w:cs="Times New Roman"/>
                <w:b/>
                <w:bCs/>
                <w:color w:val="000000"/>
                <w:kern w:val="0"/>
                <w:sz w:val="16"/>
                <w:szCs w:val="16"/>
              </w:rPr>
            </w:pPr>
            <w:r>
              <w:rPr>
                <w:rFonts w:ascii="굴림" w:eastAsia="굴림" w:hAnsi="굴림" w:cs="Times New Roman" w:hint="eastAsia"/>
                <w:b/>
                <w:bCs/>
                <w:color w:val="000000"/>
                <w:kern w:val="0"/>
                <w:sz w:val="16"/>
                <w:szCs w:val="16"/>
              </w:rPr>
              <w:t>Ranking</w:t>
            </w:r>
          </w:p>
        </w:tc>
        <w:tc>
          <w:tcPr>
            <w:tcW w:w="926" w:type="pct"/>
            <w:gridSpan w:val="2"/>
            <w:noWrap/>
            <w:vAlign w:val="center"/>
            <w:hideMark/>
          </w:tcPr>
          <w:p w14:paraId="0B3F2540"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Precision</w:t>
            </w:r>
          </w:p>
        </w:tc>
        <w:tc>
          <w:tcPr>
            <w:tcW w:w="926" w:type="pct"/>
            <w:gridSpan w:val="2"/>
            <w:noWrap/>
            <w:vAlign w:val="center"/>
            <w:hideMark/>
          </w:tcPr>
          <w:p w14:paraId="1084CA1D"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Recall</w:t>
            </w:r>
          </w:p>
        </w:tc>
        <w:tc>
          <w:tcPr>
            <w:tcW w:w="926" w:type="pct"/>
            <w:gridSpan w:val="2"/>
            <w:noWrap/>
            <w:vAlign w:val="center"/>
            <w:hideMark/>
          </w:tcPr>
          <w:p w14:paraId="514A8769"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F1-score</w:t>
            </w:r>
          </w:p>
        </w:tc>
        <w:tc>
          <w:tcPr>
            <w:tcW w:w="926" w:type="pct"/>
            <w:gridSpan w:val="2"/>
            <w:noWrap/>
            <w:vAlign w:val="center"/>
            <w:hideMark/>
          </w:tcPr>
          <w:p w14:paraId="3339AEEC"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Accuracy</w:t>
            </w:r>
          </w:p>
        </w:tc>
        <w:tc>
          <w:tcPr>
            <w:tcW w:w="926" w:type="pct"/>
            <w:gridSpan w:val="2"/>
            <w:noWrap/>
            <w:vAlign w:val="center"/>
            <w:hideMark/>
          </w:tcPr>
          <w:p w14:paraId="46F85D2A"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AUC</w:t>
            </w:r>
          </w:p>
        </w:tc>
      </w:tr>
      <w:bookmarkEnd w:id="24"/>
      <w:tr w:rsidR="00D35A90" w:rsidRPr="00865792" w14:paraId="502B4373" w14:textId="77777777" w:rsidTr="0092150D">
        <w:trPr>
          <w:trHeight w:val="20"/>
        </w:trPr>
        <w:tc>
          <w:tcPr>
            <w:tcW w:w="369" w:type="pct"/>
            <w:vMerge/>
            <w:vAlign w:val="center"/>
            <w:hideMark/>
          </w:tcPr>
          <w:p w14:paraId="4138863D"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p>
        </w:tc>
        <w:tc>
          <w:tcPr>
            <w:tcW w:w="303" w:type="pct"/>
            <w:noWrap/>
            <w:vAlign w:val="center"/>
            <w:hideMark/>
          </w:tcPr>
          <w:p w14:paraId="30829B11"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23" w:type="pct"/>
            <w:noWrap/>
            <w:vAlign w:val="center"/>
            <w:hideMark/>
          </w:tcPr>
          <w:p w14:paraId="1D83AAE7" w14:textId="77777777" w:rsidR="00D35A90" w:rsidRPr="00865792" w:rsidRDefault="00D35A90" w:rsidP="00253249">
            <w:pPr>
              <w:widowControl/>
              <w:wordWrap/>
              <w:autoSpaceDE/>
              <w:autoSpaceDN/>
              <w:spacing w:after="0" w:line="240" w:lineRule="auto"/>
              <w:jc w:val="center"/>
              <w:rPr>
                <w:rFonts w:ascii="굴림" w:eastAsia="굴림" w:hAnsi="굴림" w:cs="굴림"/>
                <w:b/>
                <w:bCs/>
                <w:color w:val="000000"/>
                <w:kern w:val="0"/>
                <w:sz w:val="14"/>
                <w:szCs w:val="14"/>
              </w:rPr>
            </w:pPr>
            <w:r w:rsidRPr="00865792">
              <w:rPr>
                <w:rFonts w:ascii="굴림" w:eastAsia="굴림" w:hAnsi="굴림" w:cs="굴림" w:hint="eastAsia"/>
                <w:b/>
                <w:bCs/>
                <w:color w:val="000000"/>
                <w:kern w:val="0"/>
                <w:sz w:val="14"/>
                <w:szCs w:val="14"/>
              </w:rPr>
              <w:t>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및</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재구매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주기</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패턴</w:t>
            </w:r>
          </w:p>
        </w:tc>
        <w:tc>
          <w:tcPr>
            <w:tcW w:w="303" w:type="pct"/>
            <w:noWrap/>
            <w:vAlign w:val="center"/>
            <w:hideMark/>
          </w:tcPr>
          <w:p w14:paraId="5F401D95"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23" w:type="pct"/>
            <w:noWrap/>
            <w:vAlign w:val="center"/>
            <w:hideMark/>
          </w:tcPr>
          <w:p w14:paraId="39BBC9C7" w14:textId="77777777" w:rsidR="00D35A90" w:rsidRPr="00865792" w:rsidRDefault="00D35A90" w:rsidP="00253249">
            <w:pPr>
              <w:widowControl/>
              <w:wordWrap/>
              <w:autoSpaceDE/>
              <w:autoSpaceDN/>
              <w:spacing w:after="0" w:line="240" w:lineRule="auto"/>
              <w:jc w:val="center"/>
              <w:rPr>
                <w:rFonts w:ascii="굴림" w:eastAsia="굴림" w:hAnsi="굴림" w:cs="굴림"/>
                <w:b/>
                <w:bCs/>
                <w:color w:val="000000"/>
                <w:kern w:val="0"/>
                <w:sz w:val="14"/>
                <w:szCs w:val="14"/>
              </w:rPr>
            </w:pPr>
            <w:r w:rsidRPr="00865792">
              <w:rPr>
                <w:rFonts w:ascii="굴림" w:eastAsia="굴림" w:hAnsi="굴림" w:cs="굴림" w:hint="eastAsia"/>
                <w:b/>
                <w:bCs/>
                <w:color w:val="000000"/>
                <w:kern w:val="0"/>
                <w:sz w:val="14"/>
                <w:szCs w:val="14"/>
              </w:rPr>
              <w:t>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및</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재구매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주기</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패턴</w:t>
            </w:r>
          </w:p>
        </w:tc>
        <w:tc>
          <w:tcPr>
            <w:tcW w:w="303" w:type="pct"/>
            <w:noWrap/>
            <w:vAlign w:val="center"/>
            <w:hideMark/>
          </w:tcPr>
          <w:p w14:paraId="7438994D"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23" w:type="pct"/>
            <w:noWrap/>
            <w:vAlign w:val="center"/>
            <w:hideMark/>
          </w:tcPr>
          <w:p w14:paraId="3A5E2026" w14:textId="77777777" w:rsidR="00D35A90" w:rsidRPr="00865792" w:rsidRDefault="00D35A90" w:rsidP="00253249">
            <w:pPr>
              <w:widowControl/>
              <w:wordWrap/>
              <w:autoSpaceDE/>
              <w:autoSpaceDN/>
              <w:spacing w:after="0" w:line="240" w:lineRule="auto"/>
              <w:jc w:val="center"/>
              <w:rPr>
                <w:rFonts w:ascii="굴림" w:eastAsia="굴림" w:hAnsi="굴림" w:cs="굴림"/>
                <w:b/>
                <w:bCs/>
                <w:color w:val="000000"/>
                <w:kern w:val="0"/>
                <w:sz w:val="14"/>
                <w:szCs w:val="14"/>
              </w:rPr>
            </w:pPr>
            <w:r w:rsidRPr="00865792">
              <w:rPr>
                <w:rFonts w:ascii="굴림" w:eastAsia="굴림" w:hAnsi="굴림" w:cs="굴림" w:hint="eastAsia"/>
                <w:b/>
                <w:bCs/>
                <w:color w:val="000000"/>
                <w:kern w:val="0"/>
                <w:sz w:val="14"/>
                <w:szCs w:val="14"/>
              </w:rPr>
              <w:t>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및</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재구매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주기</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패턴</w:t>
            </w:r>
          </w:p>
        </w:tc>
        <w:tc>
          <w:tcPr>
            <w:tcW w:w="303" w:type="pct"/>
            <w:noWrap/>
            <w:vAlign w:val="center"/>
            <w:hideMark/>
          </w:tcPr>
          <w:p w14:paraId="48043157"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23" w:type="pct"/>
            <w:noWrap/>
            <w:vAlign w:val="center"/>
            <w:hideMark/>
          </w:tcPr>
          <w:p w14:paraId="63E5A0C8" w14:textId="77777777" w:rsidR="00D35A90" w:rsidRPr="00865792" w:rsidRDefault="00D35A90" w:rsidP="00253249">
            <w:pPr>
              <w:widowControl/>
              <w:wordWrap/>
              <w:autoSpaceDE/>
              <w:autoSpaceDN/>
              <w:spacing w:after="0" w:line="240" w:lineRule="auto"/>
              <w:jc w:val="center"/>
              <w:rPr>
                <w:rFonts w:ascii="굴림" w:eastAsia="굴림" w:hAnsi="굴림" w:cs="굴림"/>
                <w:b/>
                <w:bCs/>
                <w:color w:val="000000"/>
                <w:kern w:val="0"/>
                <w:sz w:val="14"/>
                <w:szCs w:val="14"/>
              </w:rPr>
            </w:pPr>
            <w:r w:rsidRPr="00865792">
              <w:rPr>
                <w:rFonts w:ascii="굴림" w:eastAsia="굴림" w:hAnsi="굴림" w:cs="굴림" w:hint="eastAsia"/>
                <w:b/>
                <w:bCs/>
                <w:color w:val="000000"/>
                <w:kern w:val="0"/>
                <w:sz w:val="14"/>
                <w:szCs w:val="14"/>
              </w:rPr>
              <w:t>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및</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재구매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주기</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패턴</w:t>
            </w:r>
          </w:p>
        </w:tc>
        <w:tc>
          <w:tcPr>
            <w:tcW w:w="303" w:type="pct"/>
            <w:noWrap/>
            <w:vAlign w:val="center"/>
            <w:hideMark/>
          </w:tcPr>
          <w:p w14:paraId="7B56121D"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23" w:type="pct"/>
            <w:noWrap/>
            <w:vAlign w:val="center"/>
            <w:hideMark/>
          </w:tcPr>
          <w:p w14:paraId="3001CD3C" w14:textId="77777777" w:rsidR="00D35A90" w:rsidRPr="00865792" w:rsidRDefault="00D35A90" w:rsidP="00253249">
            <w:pPr>
              <w:widowControl/>
              <w:wordWrap/>
              <w:autoSpaceDE/>
              <w:autoSpaceDN/>
              <w:spacing w:after="0" w:line="240" w:lineRule="auto"/>
              <w:jc w:val="center"/>
              <w:rPr>
                <w:rFonts w:ascii="굴림" w:eastAsia="굴림" w:hAnsi="굴림" w:cs="굴림"/>
                <w:b/>
                <w:bCs/>
                <w:color w:val="000000"/>
                <w:kern w:val="0"/>
                <w:sz w:val="14"/>
                <w:szCs w:val="14"/>
              </w:rPr>
            </w:pPr>
            <w:r w:rsidRPr="00865792">
              <w:rPr>
                <w:rFonts w:ascii="굴림" w:eastAsia="굴림" w:hAnsi="굴림" w:cs="굴림" w:hint="eastAsia"/>
                <w:b/>
                <w:bCs/>
                <w:color w:val="000000"/>
                <w:kern w:val="0"/>
                <w:sz w:val="14"/>
                <w:szCs w:val="14"/>
              </w:rPr>
              <w:t>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및</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재구매</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주기</w:t>
            </w:r>
            <w:r w:rsidRPr="00865792">
              <w:rPr>
                <w:rFonts w:ascii="굴림" w:eastAsia="굴림" w:hAnsi="굴림" w:cs="Times New Roman"/>
                <w:b/>
                <w:bCs/>
                <w:color w:val="000000"/>
                <w:kern w:val="0"/>
                <w:sz w:val="14"/>
                <w:szCs w:val="14"/>
              </w:rPr>
              <w:t xml:space="preserve"> </w:t>
            </w:r>
            <w:r w:rsidRPr="00865792">
              <w:rPr>
                <w:rFonts w:ascii="굴림" w:eastAsia="굴림" w:hAnsi="굴림" w:cs="굴림" w:hint="eastAsia"/>
                <w:b/>
                <w:bCs/>
                <w:color w:val="000000"/>
                <w:kern w:val="0"/>
                <w:sz w:val="14"/>
                <w:szCs w:val="14"/>
              </w:rPr>
              <w:t>패턴</w:t>
            </w:r>
          </w:p>
        </w:tc>
      </w:tr>
      <w:tr w:rsidR="00D35A90" w:rsidRPr="00865792" w14:paraId="0A7E6977" w14:textId="77777777" w:rsidTr="0092150D">
        <w:trPr>
          <w:trHeight w:val="20"/>
        </w:trPr>
        <w:tc>
          <w:tcPr>
            <w:tcW w:w="369" w:type="pct"/>
            <w:noWrap/>
            <w:vAlign w:val="center"/>
            <w:hideMark/>
          </w:tcPr>
          <w:p w14:paraId="26C765A6"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RF</w:t>
            </w:r>
          </w:p>
        </w:tc>
        <w:tc>
          <w:tcPr>
            <w:tcW w:w="303" w:type="pct"/>
            <w:vAlign w:val="center"/>
            <w:hideMark/>
          </w:tcPr>
          <w:p w14:paraId="4A936719" w14:textId="332328EA"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0.8564</w:t>
            </w:r>
          </w:p>
        </w:tc>
        <w:tc>
          <w:tcPr>
            <w:tcW w:w="623" w:type="pct"/>
            <w:noWrap/>
            <w:vAlign w:val="center"/>
            <w:hideMark/>
          </w:tcPr>
          <w:p w14:paraId="13E7031A" w14:textId="66E56548"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0.8922</w:t>
            </w:r>
          </w:p>
        </w:tc>
        <w:tc>
          <w:tcPr>
            <w:tcW w:w="303" w:type="pct"/>
            <w:vAlign w:val="center"/>
            <w:hideMark/>
          </w:tcPr>
          <w:p w14:paraId="206EA7D5" w14:textId="096B77EA"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0.5928</w:t>
            </w:r>
          </w:p>
        </w:tc>
        <w:tc>
          <w:tcPr>
            <w:tcW w:w="623" w:type="pct"/>
            <w:vAlign w:val="center"/>
            <w:hideMark/>
          </w:tcPr>
          <w:p w14:paraId="5029505F" w14:textId="7AE4100A"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0.6980</w:t>
            </w:r>
          </w:p>
        </w:tc>
        <w:tc>
          <w:tcPr>
            <w:tcW w:w="303" w:type="pct"/>
            <w:vAlign w:val="center"/>
            <w:hideMark/>
          </w:tcPr>
          <w:p w14:paraId="5BFD3CFA" w14:textId="1A484D24"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0.7007</w:t>
            </w:r>
          </w:p>
        </w:tc>
        <w:tc>
          <w:tcPr>
            <w:tcW w:w="623" w:type="pct"/>
            <w:vAlign w:val="center"/>
            <w:hideMark/>
          </w:tcPr>
          <w:p w14:paraId="1D193550" w14:textId="62C41B25"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0.7833</w:t>
            </w:r>
          </w:p>
        </w:tc>
        <w:tc>
          <w:tcPr>
            <w:tcW w:w="303" w:type="pct"/>
            <w:vAlign w:val="center"/>
            <w:hideMark/>
          </w:tcPr>
          <w:p w14:paraId="6B1F0684" w14:textId="185235B5"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0.9483</w:t>
            </w:r>
          </w:p>
        </w:tc>
        <w:tc>
          <w:tcPr>
            <w:tcW w:w="623" w:type="pct"/>
            <w:noWrap/>
            <w:vAlign w:val="center"/>
            <w:hideMark/>
          </w:tcPr>
          <w:p w14:paraId="2049E898" w14:textId="24E31D5F"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0.9606</w:t>
            </w:r>
          </w:p>
        </w:tc>
        <w:tc>
          <w:tcPr>
            <w:tcW w:w="303" w:type="pct"/>
            <w:vAlign w:val="center"/>
            <w:hideMark/>
          </w:tcPr>
          <w:p w14:paraId="4E6CE5C3" w14:textId="37EA9D54"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0.9641</w:t>
            </w:r>
          </w:p>
        </w:tc>
        <w:tc>
          <w:tcPr>
            <w:tcW w:w="623" w:type="pct"/>
            <w:vAlign w:val="center"/>
            <w:hideMark/>
          </w:tcPr>
          <w:p w14:paraId="42B73BD0" w14:textId="3EA274DC"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0.9737</w:t>
            </w:r>
          </w:p>
        </w:tc>
      </w:tr>
      <w:tr w:rsidR="00D35A90" w:rsidRPr="00865792" w14:paraId="7F9014E1" w14:textId="77777777" w:rsidTr="0092150D">
        <w:trPr>
          <w:trHeight w:val="20"/>
        </w:trPr>
        <w:tc>
          <w:tcPr>
            <w:tcW w:w="369" w:type="pct"/>
            <w:noWrap/>
            <w:vAlign w:val="center"/>
            <w:hideMark/>
          </w:tcPr>
          <w:p w14:paraId="2EA0B7F9"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XGB</w:t>
            </w:r>
          </w:p>
        </w:tc>
        <w:tc>
          <w:tcPr>
            <w:tcW w:w="303" w:type="pct"/>
            <w:vAlign w:val="center"/>
            <w:hideMark/>
          </w:tcPr>
          <w:p w14:paraId="66BE98B5" w14:textId="7969F17D"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0.8401</w:t>
            </w:r>
          </w:p>
        </w:tc>
        <w:tc>
          <w:tcPr>
            <w:tcW w:w="623" w:type="pct"/>
            <w:noWrap/>
            <w:vAlign w:val="center"/>
            <w:hideMark/>
          </w:tcPr>
          <w:p w14:paraId="38F53C02" w14:textId="706232E1"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0.9033</w:t>
            </w:r>
          </w:p>
        </w:tc>
        <w:tc>
          <w:tcPr>
            <w:tcW w:w="303" w:type="pct"/>
            <w:vAlign w:val="center"/>
            <w:hideMark/>
          </w:tcPr>
          <w:p w14:paraId="330BF3EA" w14:textId="0246E64A"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0.6046</w:t>
            </w:r>
          </w:p>
        </w:tc>
        <w:tc>
          <w:tcPr>
            <w:tcW w:w="623" w:type="pct"/>
            <w:vAlign w:val="center"/>
            <w:hideMark/>
          </w:tcPr>
          <w:p w14:paraId="6C993404" w14:textId="74FD64CB"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0.6843</w:t>
            </w:r>
          </w:p>
        </w:tc>
        <w:tc>
          <w:tcPr>
            <w:tcW w:w="303" w:type="pct"/>
            <w:vAlign w:val="center"/>
            <w:hideMark/>
          </w:tcPr>
          <w:p w14:paraId="4C6D7FC1" w14:textId="3810BDA1"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0.7032</w:t>
            </w:r>
          </w:p>
        </w:tc>
        <w:tc>
          <w:tcPr>
            <w:tcW w:w="623" w:type="pct"/>
            <w:vAlign w:val="center"/>
            <w:hideMark/>
          </w:tcPr>
          <w:p w14:paraId="1FCAE429" w14:textId="75479A09"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0.7787</w:t>
            </w:r>
          </w:p>
        </w:tc>
        <w:tc>
          <w:tcPr>
            <w:tcW w:w="303" w:type="pct"/>
            <w:vAlign w:val="center"/>
            <w:hideMark/>
          </w:tcPr>
          <w:p w14:paraId="459FB297" w14:textId="56ED2F39"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0.9479</w:t>
            </w:r>
          </w:p>
        </w:tc>
        <w:tc>
          <w:tcPr>
            <w:tcW w:w="623" w:type="pct"/>
            <w:noWrap/>
            <w:vAlign w:val="center"/>
            <w:hideMark/>
          </w:tcPr>
          <w:p w14:paraId="1A931F74" w14:textId="64398388"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0.9603</w:t>
            </w:r>
          </w:p>
        </w:tc>
        <w:tc>
          <w:tcPr>
            <w:tcW w:w="303" w:type="pct"/>
            <w:vAlign w:val="center"/>
            <w:hideMark/>
          </w:tcPr>
          <w:p w14:paraId="192A5B64" w14:textId="0D77F2D8"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0.9639</w:t>
            </w:r>
          </w:p>
        </w:tc>
        <w:tc>
          <w:tcPr>
            <w:tcW w:w="623" w:type="pct"/>
            <w:vAlign w:val="center"/>
            <w:hideMark/>
          </w:tcPr>
          <w:p w14:paraId="0900D24A" w14:textId="4DABF44D"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0.9743</w:t>
            </w:r>
          </w:p>
        </w:tc>
      </w:tr>
      <w:tr w:rsidR="00D35A90" w:rsidRPr="00865792" w14:paraId="60678AFB" w14:textId="77777777" w:rsidTr="0092150D">
        <w:trPr>
          <w:trHeight w:val="20"/>
        </w:trPr>
        <w:tc>
          <w:tcPr>
            <w:tcW w:w="369" w:type="pct"/>
            <w:noWrap/>
            <w:vAlign w:val="center"/>
            <w:hideMark/>
          </w:tcPr>
          <w:p w14:paraId="557DFE30"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RNN-LSTM</w:t>
            </w:r>
          </w:p>
        </w:tc>
        <w:tc>
          <w:tcPr>
            <w:tcW w:w="303" w:type="pct"/>
            <w:vAlign w:val="center"/>
            <w:hideMark/>
          </w:tcPr>
          <w:p w14:paraId="5D8D5A6B" w14:textId="58C811C7"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0.8710</w:t>
            </w:r>
          </w:p>
        </w:tc>
        <w:tc>
          <w:tcPr>
            <w:tcW w:w="623" w:type="pct"/>
            <w:noWrap/>
            <w:vAlign w:val="center"/>
            <w:hideMark/>
          </w:tcPr>
          <w:p w14:paraId="12D292B1" w14:textId="0E5ED70A"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0.8792</w:t>
            </w:r>
          </w:p>
        </w:tc>
        <w:tc>
          <w:tcPr>
            <w:tcW w:w="303" w:type="pct"/>
            <w:vAlign w:val="center"/>
            <w:hideMark/>
          </w:tcPr>
          <w:p w14:paraId="33523F48" w14:textId="676C42A4"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0.5830</w:t>
            </w:r>
          </w:p>
        </w:tc>
        <w:tc>
          <w:tcPr>
            <w:tcW w:w="623" w:type="pct"/>
            <w:vAlign w:val="center"/>
            <w:hideMark/>
          </w:tcPr>
          <w:p w14:paraId="755282B9" w14:textId="3F458DA2"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0.6326</w:t>
            </w:r>
          </w:p>
        </w:tc>
        <w:tc>
          <w:tcPr>
            <w:tcW w:w="303" w:type="pct"/>
            <w:vAlign w:val="center"/>
            <w:hideMark/>
          </w:tcPr>
          <w:p w14:paraId="796DDDAD" w14:textId="6A574396"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0.6985</w:t>
            </w:r>
          </w:p>
        </w:tc>
        <w:tc>
          <w:tcPr>
            <w:tcW w:w="623" w:type="pct"/>
            <w:vAlign w:val="center"/>
            <w:hideMark/>
          </w:tcPr>
          <w:p w14:paraId="06DE3A66" w14:textId="30C8B320"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0.7358</w:t>
            </w:r>
          </w:p>
        </w:tc>
        <w:tc>
          <w:tcPr>
            <w:tcW w:w="303" w:type="pct"/>
            <w:vAlign w:val="center"/>
            <w:hideMark/>
          </w:tcPr>
          <w:p w14:paraId="16731AF9" w14:textId="1E8CA01A"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0.9486</w:t>
            </w:r>
          </w:p>
        </w:tc>
        <w:tc>
          <w:tcPr>
            <w:tcW w:w="623" w:type="pct"/>
            <w:noWrap/>
            <w:vAlign w:val="center"/>
            <w:hideMark/>
          </w:tcPr>
          <w:p w14:paraId="58DE739C" w14:textId="13E6D83E"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0.9536</w:t>
            </w:r>
          </w:p>
        </w:tc>
        <w:tc>
          <w:tcPr>
            <w:tcW w:w="303" w:type="pct"/>
            <w:vAlign w:val="center"/>
            <w:hideMark/>
          </w:tcPr>
          <w:p w14:paraId="69060781" w14:textId="1A02915A"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0.9631</w:t>
            </w:r>
          </w:p>
        </w:tc>
        <w:tc>
          <w:tcPr>
            <w:tcW w:w="623" w:type="pct"/>
            <w:vAlign w:val="center"/>
            <w:hideMark/>
          </w:tcPr>
          <w:p w14:paraId="275AC5EB" w14:textId="6F8EE0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0.9697</w:t>
            </w:r>
          </w:p>
        </w:tc>
      </w:tr>
      <w:tr w:rsidR="00D35A90" w:rsidRPr="00865792" w14:paraId="767F9F7A" w14:textId="77777777" w:rsidTr="0092150D">
        <w:trPr>
          <w:trHeight w:val="20"/>
        </w:trPr>
        <w:tc>
          <w:tcPr>
            <w:tcW w:w="369" w:type="pct"/>
            <w:noWrap/>
            <w:vAlign w:val="center"/>
            <w:hideMark/>
          </w:tcPr>
          <w:p w14:paraId="7F4BAB60"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CNN-LSTM</w:t>
            </w:r>
          </w:p>
        </w:tc>
        <w:tc>
          <w:tcPr>
            <w:tcW w:w="303" w:type="pct"/>
            <w:vAlign w:val="center"/>
            <w:hideMark/>
          </w:tcPr>
          <w:p w14:paraId="14FA8D2B" w14:textId="57462CF7"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0.8499</w:t>
            </w:r>
          </w:p>
        </w:tc>
        <w:tc>
          <w:tcPr>
            <w:tcW w:w="623" w:type="pct"/>
            <w:noWrap/>
            <w:vAlign w:val="center"/>
            <w:hideMark/>
          </w:tcPr>
          <w:p w14:paraId="6B0677DF" w14:textId="3A37E3C3"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0.8370</w:t>
            </w:r>
          </w:p>
        </w:tc>
        <w:tc>
          <w:tcPr>
            <w:tcW w:w="303" w:type="pct"/>
            <w:vAlign w:val="center"/>
            <w:hideMark/>
          </w:tcPr>
          <w:p w14:paraId="72318A43" w14:textId="0D297620"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0.5810</w:t>
            </w:r>
          </w:p>
        </w:tc>
        <w:tc>
          <w:tcPr>
            <w:tcW w:w="623" w:type="pct"/>
            <w:vAlign w:val="center"/>
            <w:hideMark/>
          </w:tcPr>
          <w:p w14:paraId="71922E0A" w14:textId="0AA56BA4"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0.6412</w:t>
            </w:r>
          </w:p>
        </w:tc>
        <w:tc>
          <w:tcPr>
            <w:tcW w:w="303" w:type="pct"/>
            <w:vAlign w:val="center"/>
            <w:hideMark/>
          </w:tcPr>
          <w:p w14:paraId="0FFD1FA9" w14:textId="071F2708"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0.6902</w:t>
            </w:r>
          </w:p>
        </w:tc>
        <w:tc>
          <w:tcPr>
            <w:tcW w:w="623" w:type="pct"/>
            <w:vAlign w:val="center"/>
            <w:hideMark/>
          </w:tcPr>
          <w:p w14:paraId="7CB44AC4" w14:textId="51291713"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0.7261</w:t>
            </w:r>
          </w:p>
        </w:tc>
        <w:tc>
          <w:tcPr>
            <w:tcW w:w="303" w:type="pct"/>
            <w:vAlign w:val="center"/>
            <w:hideMark/>
          </w:tcPr>
          <w:p w14:paraId="2BA54022" w14:textId="30672472"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0.9468</w:t>
            </w:r>
          </w:p>
        </w:tc>
        <w:tc>
          <w:tcPr>
            <w:tcW w:w="623" w:type="pct"/>
            <w:noWrap/>
            <w:vAlign w:val="center"/>
            <w:hideMark/>
          </w:tcPr>
          <w:p w14:paraId="7D9A26CC" w14:textId="7FEDFC82"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0.9507</w:t>
            </w:r>
          </w:p>
        </w:tc>
        <w:tc>
          <w:tcPr>
            <w:tcW w:w="303" w:type="pct"/>
            <w:vAlign w:val="center"/>
            <w:hideMark/>
          </w:tcPr>
          <w:p w14:paraId="1DCF6722" w14:textId="67FCF1EC"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0.9653</w:t>
            </w:r>
          </w:p>
        </w:tc>
        <w:tc>
          <w:tcPr>
            <w:tcW w:w="623" w:type="pct"/>
            <w:vAlign w:val="center"/>
            <w:hideMark/>
          </w:tcPr>
          <w:p w14:paraId="38B4431E" w14:textId="6DD9DDBF"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0.9691</w:t>
            </w:r>
          </w:p>
        </w:tc>
      </w:tr>
      <w:tr w:rsidR="00D35A90" w:rsidRPr="00865792" w14:paraId="2334DCC0" w14:textId="77777777" w:rsidTr="0092150D">
        <w:trPr>
          <w:trHeight w:val="20"/>
        </w:trPr>
        <w:tc>
          <w:tcPr>
            <w:tcW w:w="369" w:type="pct"/>
            <w:noWrap/>
            <w:vAlign w:val="center"/>
            <w:hideMark/>
          </w:tcPr>
          <w:p w14:paraId="1915F366"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LSTM</w:t>
            </w:r>
          </w:p>
        </w:tc>
        <w:tc>
          <w:tcPr>
            <w:tcW w:w="303" w:type="pct"/>
            <w:vAlign w:val="center"/>
            <w:hideMark/>
          </w:tcPr>
          <w:p w14:paraId="7A274F11" w14:textId="5A1CE19F"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0.8695</w:t>
            </w:r>
          </w:p>
        </w:tc>
        <w:tc>
          <w:tcPr>
            <w:tcW w:w="623" w:type="pct"/>
            <w:noWrap/>
            <w:vAlign w:val="center"/>
            <w:hideMark/>
          </w:tcPr>
          <w:p w14:paraId="51113629" w14:textId="210866B5"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0.8622</w:t>
            </w:r>
          </w:p>
        </w:tc>
        <w:tc>
          <w:tcPr>
            <w:tcW w:w="303" w:type="pct"/>
            <w:vAlign w:val="center"/>
            <w:hideMark/>
          </w:tcPr>
          <w:p w14:paraId="1C57ADD2" w14:textId="5A58EE57"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0.5575</w:t>
            </w:r>
          </w:p>
        </w:tc>
        <w:tc>
          <w:tcPr>
            <w:tcW w:w="623" w:type="pct"/>
            <w:vAlign w:val="center"/>
            <w:hideMark/>
          </w:tcPr>
          <w:p w14:paraId="6AB40C7B" w14:textId="20BC6F7A"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0.6137</w:t>
            </w:r>
          </w:p>
        </w:tc>
        <w:tc>
          <w:tcPr>
            <w:tcW w:w="303" w:type="pct"/>
            <w:vAlign w:val="center"/>
            <w:hideMark/>
          </w:tcPr>
          <w:p w14:paraId="184FB78F" w14:textId="780D5610"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0.6794</w:t>
            </w:r>
          </w:p>
        </w:tc>
        <w:tc>
          <w:tcPr>
            <w:tcW w:w="623" w:type="pct"/>
            <w:vAlign w:val="center"/>
            <w:hideMark/>
          </w:tcPr>
          <w:p w14:paraId="45419981" w14:textId="32AB8D3D"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0.7170</w:t>
            </w:r>
          </w:p>
        </w:tc>
        <w:tc>
          <w:tcPr>
            <w:tcW w:w="303" w:type="pct"/>
            <w:vAlign w:val="center"/>
            <w:hideMark/>
          </w:tcPr>
          <w:p w14:paraId="00AAB851" w14:textId="7A562683"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623" w:type="pct"/>
            <w:noWrap/>
            <w:vAlign w:val="center"/>
            <w:hideMark/>
          </w:tcPr>
          <w:p w14:paraId="306DB5B9" w14:textId="5610691F"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0.9505</w:t>
            </w:r>
          </w:p>
        </w:tc>
        <w:tc>
          <w:tcPr>
            <w:tcW w:w="303" w:type="pct"/>
            <w:vAlign w:val="center"/>
            <w:hideMark/>
          </w:tcPr>
          <w:p w14:paraId="7BE139D2" w14:textId="4E9DBC14"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0.9601</w:t>
            </w:r>
          </w:p>
        </w:tc>
        <w:tc>
          <w:tcPr>
            <w:tcW w:w="623" w:type="pct"/>
            <w:vAlign w:val="center"/>
            <w:hideMark/>
          </w:tcPr>
          <w:p w14:paraId="0A741ACD" w14:textId="144521BC"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0.9651</w:t>
            </w:r>
          </w:p>
        </w:tc>
      </w:tr>
      <w:tr w:rsidR="00D35A90" w:rsidRPr="00865792" w14:paraId="6A2CD1BE" w14:textId="77777777" w:rsidTr="0092150D">
        <w:trPr>
          <w:trHeight w:val="20"/>
        </w:trPr>
        <w:tc>
          <w:tcPr>
            <w:tcW w:w="369" w:type="pct"/>
            <w:noWrap/>
            <w:vAlign w:val="center"/>
            <w:hideMark/>
          </w:tcPr>
          <w:p w14:paraId="3E058705"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w:t>
            </w:r>
          </w:p>
        </w:tc>
        <w:tc>
          <w:tcPr>
            <w:tcW w:w="303" w:type="pct"/>
            <w:vAlign w:val="center"/>
            <w:hideMark/>
          </w:tcPr>
          <w:p w14:paraId="7519996A" w14:textId="3B2BF44D"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0.8659</w:t>
            </w:r>
          </w:p>
        </w:tc>
        <w:tc>
          <w:tcPr>
            <w:tcW w:w="623" w:type="pct"/>
            <w:noWrap/>
            <w:vAlign w:val="center"/>
            <w:hideMark/>
          </w:tcPr>
          <w:p w14:paraId="721F6619" w14:textId="204800FF"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0.8657</w:t>
            </w:r>
          </w:p>
        </w:tc>
        <w:tc>
          <w:tcPr>
            <w:tcW w:w="303" w:type="pct"/>
            <w:vAlign w:val="center"/>
            <w:hideMark/>
          </w:tcPr>
          <w:p w14:paraId="399CD12E" w14:textId="055AF402"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0.5614</w:t>
            </w:r>
          </w:p>
        </w:tc>
        <w:tc>
          <w:tcPr>
            <w:tcW w:w="623" w:type="pct"/>
            <w:vAlign w:val="center"/>
            <w:hideMark/>
          </w:tcPr>
          <w:p w14:paraId="5011B48A" w14:textId="0D4F9B24"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0.6071</w:t>
            </w:r>
          </w:p>
        </w:tc>
        <w:tc>
          <w:tcPr>
            <w:tcW w:w="303" w:type="pct"/>
            <w:vAlign w:val="center"/>
            <w:hideMark/>
          </w:tcPr>
          <w:p w14:paraId="52480260" w14:textId="41FF6036"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0.6812</w:t>
            </w:r>
          </w:p>
        </w:tc>
        <w:tc>
          <w:tcPr>
            <w:tcW w:w="623" w:type="pct"/>
            <w:vAlign w:val="center"/>
            <w:hideMark/>
          </w:tcPr>
          <w:p w14:paraId="2F8FFA76" w14:textId="7D1AD0EE"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0.7137</w:t>
            </w:r>
          </w:p>
        </w:tc>
        <w:tc>
          <w:tcPr>
            <w:tcW w:w="303" w:type="pct"/>
            <w:vAlign w:val="center"/>
            <w:hideMark/>
          </w:tcPr>
          <w:p w14:paraId="418855B0" w14:textId="08CE2816"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623" w:type="pct"/>
            <w:noWrap/>
            <w:vAlign w:val="center"/>
            <w:hideMark/>
          </w:tcPr>
          <w:p w14:paraId="264C0C18" w14:textId="67E47D93"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0.9503</w:t>
            </w:r>
          </w:p>
        </w:tc>
        <w:tc>
          <w:tcPr>
            <w:tcW w:w="303" w:type="pct"/>
            <w:vAlign w:val="center"/>
            <w:hideMark/>
          </w:tcPr>
          <w:p w14:paraId="4E78AF50" w14:textId="43B26956"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0.9605</w:t>
            </w:r>
          </w:p>
        </w:tc>
        <w:tc>
          <w:tcPr>
            <w:tcW w:w="623" w:type="pct"/>
            <w:vAlign w:val="center"/>
            <w:hideMark/>
          </w:tcPr>
          <w:p w14:paraId="06EA6B8E" w14:textId="2E7FE88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0.9654</w:t>
            </w:r>
          </w:p>
        </w:tc>
      </w:tr>
      <w:tr w:rsidR="00D35A90" w:rsidRPr="00865792" w14:paraId="415117F8" w14:textId="77777777" w:rsidTr="0092150D">
        <w:trPr>
          <w:trHeight w:val="20"/>
        </w:trPr>
        <w:tc>
          <w:tcPr>
            <w:tcW w:w="369" w:type="pct"/>
            <w:noWrap/>
            <w:vAlign w:val="center"/>
            <w:hideMark/>
          </w:tcPr>
          <w:p w14:paraId="547757D7"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MLP</w:t>
            </w:r>
          </w:p>
        </w:tc>
        <w:tc>
          <w:tcPr>
            <w:tcW w:w="303" w:type="pct"/>
            <w:vAlign w:val="center"/>
            <w:hideMark/>
          </w:tcPr>
          <w:p w14:paraId="0171A994" w14:textId="7C08462D"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0.8727</w:t>
            </w:r>
          </w:p>
        </w:tc>
        <w:tc>
          <w:tcPr>
            <w:tcW w:w="623" w:type="pct"/>
            <w:noWrap/>
            <w:vAlign w:val="center"/>
            <w:hideMark/>
          </w:tcPr>
          <w:p w14:paraId="00833769" w14:textId="647922F5"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0.8520</w:t>
            </w:r>
          </w:p>
        </w:tc>
        <w:tc>
          <w:tcPr>
            <w:tcW w:w="303" w:type="pct"/>
            <w:vAlign w:val="center"/>
            <w:hideMark/>
          </w:tcPr>
          <w:p w14:paraId="44F163CE" w14:textId="163EFF87"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0.5065</w:t>
            </w:r>
          </w:p>
        </w:tc>
        <w:tc>
          <w:tcPr>
            <w:tcW w:w="623" w:type="pct"/>
            <w:vAlign w:val="center"/>
            <w:hideMark/>
          </w:tcPr>
          <w:p w14:paraId="7B8E9EB3" w14:textId="09DD8E73"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0.5346</w:t>
            </w:r>
          </w:p>
        </w:tc>
        <w:tc>
          <w:tcPr>
            <w:tcW w:w="303" w:type="pct"/>
            <w:vAlign w:val="center"/>
            <w:hideMark/>
          </w:tcPr>
          <w:p w14:paraId="296B27D9" w14:textId="13AE924B"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0.6410</w:t>
            </w:r>
          </w:p>
        </w:tc>
        <w:tc>
          <w:tcPr>
            <w:tcW w:w="623" w:type="pct"/>
            <w:vAlign w:val="center"/>
            <w:hideMark/>
          </w:tcPr>
          <w:p w14:paraId="0EE47C30" w14:textId="2B2F09C9"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0.6570</w:t>
            </w:r>
          </w:p>
        </w:tc>
        <w:tc>
          <w:tcPr>
            <w:tcW w:w="303" w:type="pct"/>
            <w:vAlign w:val="center"/>
            <w:hideMark/>
          </w:tcPr>
          <w:p w14:paraId="6E7CF46F" w14:textId="469722E2"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0.9421</w:t>
            </w:r>
          </w:p>
        </w:tc>
        <w:tc>
          <w:tcPr>
            <w:tcW w:w="623" w:type="pct"/>
            <w:noWrap/>
            <w:vAlign w:val="center"/>
            <w:hideMark/>
          </w:tcPr>
          <w:p w14:paraId="4ABA2C9A" w14:textId="2F22212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0.9431</w:t>
            </w:r>
          </w:p>
        </w:tc>
        <w:tc>
          <w:tcPr>
            <w:tcW w:w="303" w:type="pct"/>
            <w:vAlign w:val="center"/>
            <w:hideMark/>
          </w:tcPr>
          <w:p w14:paraId="634DE789" w14:textId="4B5EA1F8"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0.9555</w:t>
            </w:r>
          </w:p>
        </w:tc>
        <w:tc>
          <w:tcPr>
            <w:tcW w:w="623" w:type="pct"/>
            <w:vAlign w:val="center"/>
            <w:hideMark/>
          </w:tcPr>
          <w:p w14:paraId="3EB85992" w14:textId="087887E8"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0.9582</w:t>
            </w:r>
          </w:p>
        </w:tc>
      </w:tr>
      <w:tr w:rsidR="00D35A90" w:rsidRPr="00865792" w14:paraId="7DC6F061" w14:textId="77777777" w:rsidTr="0092150D">
        <w:trPr>
          <w:trHeight w:val="20"/>
        </w:trPr>
        <w:tc>
          <w:tcPr>
            <w:tcW w:w="369" w:type="pct"/>
            <w:noWrap/>
            <w:vAlign w:val="center"/>
            <w:hideMark/>
          </w:tcPr>
          <w:p w14:paraId="5F116E71"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w:t>
            </w:r>
          </w:p>
        </w:tc>
        <w:tc>
          <w:tcPr>
            <w:tcW w:w="303" w:type="pct"/>
            <w:vAlign w:val="center"/>
            <w:hideMark/>
          </w:tcPr>
          <w:p w14:paraId="3AC6CDBA" w14:textId="13027679"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0.8764</w:t>
            </w:r>
          </w:p>
        </w:tc>
        <w:tc>
          <w:tcPr>
            <w:tcW w:w="623" w:type="pct"/>
            <w:noWrap/>
            <w:vAlign w:val="center"/>
            <w:hideMark/>
          </w:tcPr>
          <w:p w14:paraId="77CF28E4" w14:textId="6087B35B"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0.8542</w:t>
            </w:r>
          </w:p>
        </w:tc>
        <w:tc>
          <w:tcPr>
            <w:tcW w:w="303" w:type="pct"/>
            <w:vAlign w:val="center"/>
            <w:hideMark/>
          </w:tcPr>
          <w:p w14:paraId="6160A83D" w14:textId="50F89B20"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0.4778</w:t>
            </w:r>
          </w:p>
        </w:tc>
        <w:tc>
          <w:tcPr>
            <w:tcW w:w="623" w:type="pct"/>
            <w:vAlign w:val="center"/>
            <w:hideMark/>
          </w:tcPr>
          <w:p w14:paraId="54231E46" w14:textId="6C63F822"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0.5170</w:t>
            </w:r>
          </w:p>
        </w:tc>
        <w:tc>
          <w:tcPr>
            <w:tcW w:w="303" w:type="pct"/>
            <w:vAlign w:val="center"/>
            <w:hideMark/>
          </w:tcPr>
          <w:p w14:paraId="624D55C5" w14:textId="52332491"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0.6184</w:t>
            </w:r>
          </w:p>
        </w:tc>
        <w:tc>
          <w:tcPr>
            <w:tcW w:w="623" w:type="pct"/>
            <w:vAlign w:val="center"/>
            <w:hideMark/>
          </w:tcPr>
          <w:p w14:paraId="4BE04773" w14:textId="0F0E9E0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0.6441</w:t>
            </w:r>
          </w:p>
        </w:tc>
        <w:tc>
          <w:tcPr>
            <w:tcW w:w="303" w:type="pct"/>
            <w:vAlign w:val="center"/>
            <w:hideMark/>
          </w:tcPr>
          <w:p w14:paraId="7621DB4B" w14:textId="3ED133BB"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0.9399</w:t>
            </w:r>
          </w:p>
        </w:tc>
        <w:tc>
          <w:tcPr>
            <w:tcW w:w="623" w:type="pct"/>
            <w:noWrap/>
            <w:vAlign w:val="center"/>
            <w:hideMark/>
          </w:tcPr>
          <w:p w14:paraId="0BE6C842" w14:textId="7ABA67D1"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0.9417</w:t>
            </w:r>
          </w:p>
        </w:tc>
        <w:tc>
          <w:tcPr>
            <w:tcW w:w="303" w:type="pct"/>
            <w:vAlign w:val="center"/>
            <w:hideMark/>
          </w:tcPr>
          <w:p w14:paraId="2F9D30C5" w14:textId="5C2DC9CA"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0.9397</w:t>
            </w:r>
          </w:p>
        </w:tc>
        <w:tc>
          <w:tcPr>
            <w:tcW w:w="623" w:type="pct"/>
            <w:vAlign w:val="center"/>
            <w:hideMark/>
          </w:tcPr>
          <w:p w14:paraId="3C64B029" w14:textId="63A336CD"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0.9487</w:t>
            </w:r>
          </w:p>
        </w:tc>
      </w:tr>
      <w:tr w:rsidR="00D35A90" w:rsidRPr="00865792" w14:paraId="4CCBDF75" w14:textId="77777777" w:rsidTr="0092150D">
        <w:trPr>
          <w:trHeight w:val="20"/>
        </w:trPr>
        <w:tc>
          <w:tcPr>
            <w:tcW w:w="369" w:type="pct"/>
            <w:shd w:val="clear" w:color="000000" w:fill="D9D9D9"/>
            <w:noWrap/>
            <w:vAlign w:val="center"/>
            <w:hideMark/>
          </w:tcPr>
          <w:p w14:paraId="5400B11F"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Average</w:t>
            </w:r>
          </w:p>
        </w:tc>
        <w:tc>
          <w:tcPr>
            <w:tcW w:w="303" w:type="pct"/>
            <w:shd w:val="clear" w:color="000000" w:fill="D9D9D9"/>
            <w:noWrap/>
            <w:vAlign w:val="center"/>
            <w:hideMark/>
          </w:tcPr>
          <w:p w14:paraId="3997E414" w14:textId="077A504F"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0.8627</w:t>
            </w:r>
          </w:p>
        </w:tc>
        <w:tc>
          <w:tcPr>
            <w:tcW w:w="623" w:type="pct"/>
            <w:shd w:val="clear" w:color="000000" w:fill="D9D9D9"/>
            <w:noWrap/>
            <w:vAlign w:val="center"/>
            <w:hideMark/>
          </w:tcPr>
          <w:p w14:paraId="1315A9BC" w14:textId="7A67A782"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0.8682</w:t>
            </w:r>
          </w:p>
        </w:tc>
        <w:tc>
          <w:tcPr>
            <w:tcW w:w="303" w:type="pct"/>
            <w:shd w:val="clear" w:color="000000" w:fill="D9D9D9"/>
            <w:noWrap/>
            <w:vAlign w:val="center"/>
            <w:hideMark/>
          </w:tcPr>
          <w:p w14:paraId="411D5C4D" w14:textId="75922AFF"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0.5581</w:t>
            </w:r>
          </w:p>
        </w:tc>
        <w:tc>
          <w:tcPr>
            <w:tcW w:w="623" w:type="pct"/>
            <w:shd w:val="clear" w:color="000000" w:fill="D9D9D9"/>
            <w:noWrap/>
            <w:vAlign w:val="center"/>
            <w:hideMark/>
          </w:tcPr>
          <w:p w14:paraId="1E6AC8FF" w14:textId="038873BF"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0.6161</w:t>
            </w:r>
          </w:p>
        </w:tc>
        <w:tc>
          <w:tcPr>
            <w:tcW w:w="303" w:type="pct"/>
            <w:shd w:val="clear" w:color="000000" w:fill="D9D9D9"/>
            <w:noWrap/>
            <w:vAlign w:val="center"/>
            <w:hideMark/>
          </w:tcPr>
          <w:p w14:paraId="01AD9C02" w14:textId="24CD2AA6"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0.6766</w:t>
            </w:r>
          </w:p>
        </w:tc>
        <w:tc>
          <w:tcPr>
            <w:tcW w:w="623" w:type="pct"/>
            <w:shd w:val="clear" w:color="000000" w:fill="D9D9D9"/>
            <w:noWrap/>
            <w:vAlign w:val="center"/>
            <w:hideMark/>
          </w:tcPr>
          <w:p w14:paraId="7C46A322" w14:textId="6DE9E7FC"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0.7195</w:t>
            </w:r>
          </w:p>
        </w:tc>
        <w:tc>
          <w:tcPr>
            <w:tcW w:w="303" w:type="pct"/>
            <w:shd w:val="clear" w:color="000000" w:fill="D9D9D9"/>
            <w:noWrap/>
            <w:vAlign w:val="center"/>
            <w:hideMark/>
          </w:tcPr>
          <w:p w14:paraId="3CED4837" w14:textId="4175ABE7"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0.9458</w:t>
            </w:r>
          </w:p>
        </w:tc>
        <w:tc>
          <w:tcPr>
            <w:tcW w:w="623" w:type="pct"/>
            <w:shd w:val="clear" w:color="000000" w:fill="D9D9D9"/>
            <w:noWrap/>
            <w:vAlign w:val="center"/>
            <w:hideMark/>
          </w:tcPr>
          <w:p w14:paraId="75F82FEF" w14:textId="5A509269"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0.9514</w:t>
            </w:r>
          </w:p>
        </w:tc>
        <w:tc>
          <w:tcPr>
            <w:tcW w:w="303" w:type="pct"/>
            <w:shd w:val="clear" w:color="000000" w:fill="D9D9D9"/>
            <w:noWrap/>
            <w:vAlign w:val="center"/>
            <w:hideMark/>
          </w:tcPr>
          <w:p w14:paraId="4D53C861" w14:textId="600DA9A6" w:rsidR="00D35A90" w:rsidRPr="00865792" w:rsidRDefault="00D35A90" w:rsidP="00253249">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0.9590</w:t>
            </w:r>
          </w:p>
        </w:tc>
        <w:tc>
          <w:tcPr>
            <w:tcW w:w="623" w:type="pct"/>
            <w:shd w:val="clear" w:color="000000" w:fill="D9D9D9"/>
            <w:noWrap/>
            <w:vAlign w:val="center"/>
            <w:hideMark/>
          </w:tcPr>
          <w:p w14:paraId="223B0217" w14:textId="0732278A"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0.9655</w:t>
            </w:r>
          </w:p>
        </w:tc>
      </w:tr>
      <w:tr w:rsidR="00D35A90" w:rsidRPr="00865792" w14:paraId="20EDE444" w14:textId="77777777" w:rsidTr="0092150D">
        <w:trPr>
          <w:trHeight w:val="20"/>
        </w:trPr>
        <w:tc>
          <w:tcPr>
            <w:tcW w:w="369" w:type="pct"/>
            <w:shd w:val="clear" w:color="000000" w:fill="D9D9D9"/>
            <w:noWrap/>
            <w:vAlign w:val="center"/>
            <w:hideMark/>
          </w:tcPr>
          <w:p w14:paraId="444860B3"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Gain</w:t>
            </w:r>
          </w:p>
        </w:tc>
        <w:tc>
          <w:tcPr>
            <w:tcW w:w="926" w:type="pct"/>
            <w:gridSpan w:val="2"/>
            <w:shd w:val="clear" w:color="000000" w:fill="D9D9D9"/>
            <w:noWrap/>
            <w:vAlign w:val="center"/>
            <w:hideMark/>
          </w:tcPr>
          <w:p w14:paraId="27B27AA9"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0.64%</w:t>
            </w:r>
          </w:p>
        </w:tc>
        <w:tc>
          <w:tcPr>
            <w:tcW w:w="926" w:type="pct"/>
            <w:gridSpan w:val="2"/>
            <w:shd w:val="clear" w:color="000000" w:fill="D9D9D9"/>
            <w:noWrap/>
            <w:vAlign w:val="center"/>
            <w:hideMark/>
          </w:tcPr>
          <w:p w14:paraId="051871C0"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10.39%</w:t>
            </w:r>
          </w:p>
        </w:tc>
        <w:tc>
          <w:tcPr>
            <w:tcW w:w="926" w:type="pct"/>
            <w:gridSpan w:val="2"/>
            <w:shd w:val="clear" w:color="000000" w:fill="D9D9D9"/>
            <w:noWrap/>
            <w:vAlign w:val="center"/>
            <w:hideMark/>
          </w:tcPr>
          <w:p w14:paraId="15D089C0"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6.34%</w:t>
            </w:r>
          </w:p>
        </w:tc>
        <w:tc>
          <w:tcPr>
            <w:tcW w:w="926" w:type="pct"/>
            <w:gridSpan w:val="2"/>
            <w:shd w:val="clear" w:color="000000" w:fill="D9D9D9"/>
            <w:noWrap/>
            <w:vAlign w:val="center"/>
            <w:hideMark/>
          </w:tcPr>
          <w:p w14:paraId="7C414AA9"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0.59%</w:t>
            </w:r>
          </w:p>
        </w:tc>
        <w:tc>
          <w:tcPr>
            <w:tcW w:w="926" w:type="pct"/>
            <w:gridSpan w:val="2"/>
            <w:shd w:val="clear" w:color="000000" w:fill="D9D9D9"/>
            <w:noWrap/>
            <w:vAlign w:val="center"/>
            <w:hideMark/>
          </w:tcPr>
          <w:p w14:paraId="6FDA3345" w14:textId="77777777" w:rsidR="00D35A90" w:rsidRPr="00865792" w:rsidRDefault="00D35A90" w:rsidP="00253249">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0.68%</w:t>
            </w:r>
          </w:p>
        </w:tc>
      </w:tr>
    </w:tbl>
    <w:p w14:paraId="615AC477" w14:textId="77777777" w:rsidR="00D35A90" w:rsidRPr="00865792" w:rsidRDefault="00D35A90" w:rsidP="00670E9D">
      <w:pPr>
        <w:wordWrap/>
        <w:spacing w:line="432" w:lineRule="auto"/>
        <w:rPr>
          <w:rFonts w:ascii="굴림" w:eastAsia="굴림" w:hAnsi="굴림"/>
        </w:rPr>
      </w:pPr>
    </w:p>
    <w:p w14:paraId="722FF92C"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2</w:t>
      </w:r>
      <w:r w:rsidRPr="00D04907">
        <w:rPr>
          <w:rFonts w:ascii="굴림" w:eastAsia="굴림" w:hAnsi="굴림" w:hint="eastAsia"/>
          <w:b/>
          <w:bCs/>
          <w:sz w:val="26"/>
          <w:szCs w:val="26"/>
        </w:rPr>
        <w:t>)</w:t>
      </w:r>
      <w:r w:rsidRPr="00D04907">
        <w:rPr>
          <w:rFonts w:ascii="굴림" w:eastAsia="굴림" w:hAnsi="굴림"/>
          <w:b/>
          <w:bCs/>
          <w:sz w:val="26"/>
          <w:szCs w:val="26"/>
        </w:rPr>
        <w:t xml:space="preserve"> </w:t>
      </w:r>
      <w:r w:rsidRPr="00D04907">
        <w:rPr>
          <w:rFonts w:ascii="굴림" w:eastAsia="굴림" w:hAnsi="굴림" w:hint="eastAsia"/>
          <w:b/>
          <w:bCs/>
          <w:sz w:val="26"/>
          <w:szCs w:val="26"/>
        </w:rPr>
        <w:t>시계열적</w:t>
      </w:r>
      <w:r w:rsidRPr="00D04907">
        <w:rPr>
          <w:rFonts w:ascii="굴림" w:eastAsia="굴림" w:hAnsi="굴림"/>
          <w:b/>
          <w:bCs/>
          <w:sz w:val="26"/>
          <w:szCs w:val="26"/>
        </w:rPr>
        <w:t xml:space="preserve"> 역동성 및 메시지 반응 패턴</w:t>
      </w:r>
    </w:p>
    <w:p w14:paraId="3576F510"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rPr>
        <w:t xml:space="preserve">시계열적 반응 패턴 변수군은 </w:t>
      </w:r>
      <w:r w:rsidRPr="00865792">
        <w:rPr>
          <w:rFonts w:ascii="굴림" w:eastAsia="굴림" w:hAnsi="굴림" w:hint="eastAsia"/>
        </w:rPr>
        <w:t xml:space="preserve">발송 </w:t>
      </w:r>
      <w:r w:rsidRPr="00865792">
        <w:rPr>
          <w:rFonts w:ascii="굴림" w:eastAsia="굴림" w:hAnsi="굴림"/>
        </w:rPr>
        <w:t>시간대, 요일, 급여일</w:t>
      </w:r>
      <w:r w:rsidRPr="00865792">
        <w:rPr>
          <w:rFonts w:ascii="굴림" w:eastAsia="굴림" w:hAnsi="굴림" w:hint="eastAsia"/>
        </w:rPr>
        <w:t xml:space="preserve">이나 </w:t>
      </w:r>
      <w:r w:rsidRPr="00865792">
        <w:rPr>
          <w:rFonts w:ascii="굴림" w:eastAsia="굴림" w:hAnsi="굴림"/>
        </w:rPr>
        <w:t xml:space="preserve">분기말 등 발송 시점의 리듬을 정량화한다. 실무적으로도 “언제 </w:t>
      </w:r>
      <w:r w:rsidRPr="00865792">
        <w:rPr>
          <w:rFonts w:ascii="굴림" w:eastAsia="굴림" w:hAnsi="굴림" w:hint="eastAsia"/>
        </w:rPr>
        <w:t>보낼 것인가(Right Time)</w:t>
      </w:r>
      <w:r w:rsidRPr="00865792">
        <w:rPr>
          <w:rFonts w:ascii="굴림" w:eastAsia="굴림" w:hAnsi="굴림"/>
        </w:rPr>
        <w:t>”</w:t>
      </w:r>
      <w:r w:rsidRPr="00865792">
        <w:rPr>
          <w:rFonts w:ascii="굴림" w:eastAsia="굴림" w:hAnsi="굴림" w:hint="eastAsia"/>
        </w:rPr>
        <w:t>을 정량화한 시점 변수군은</w:t>
      </w:r>
      <w:r w:rsidRPr="00865792">
        <w:rPr>
          <w:rFonts w:ascii="굴림" w:eastAsia="굴림" w:hAnsi="굴림"/>
        </w:rPr>
        <w:t xml:space="preserve"> 오랜 기간 논의되어 온 마케팅 전략 요소로, </w:t>
      </w:r>
      <w:r w:rsidRPr="00865792">
        <w:rPr>
          <w:rFonts w:ascii="굴림" w:eastAsia="굴림" w:hAnsi="굴림" w:hint="eastAsia"/>
        </w:rPr>
        <w:t xml:space="preserve">모델의 예측 안정성을 보강하는 역할을 할 뿐만 아니라 </w:t>
      </w:r>
      <w:r w:rsidRPr="00865792">
        <w:rPr>
          <w:rFonts w:ascii="굴림" w:eastAsia="굴림" w:hAnsi="굴림"/>
        </w:rPr>
        <w:t>고객이 반응하기 좋은 타이밍을 포착할 경우 동일한 메시지라도 더 높은 성과를 기대할 수 있다.</w:t>
      </w:r>
    </w:p>
    <w:p w14:paraId="2FA425D4" w14:textId="77777777" w:rsidR="00D35A90" w:rsidRPr="00865792" w:rsidRDefault="00D35A90" w:rsidP="00253249">
      <w:pPr>
        <w:wordWrap/>
        <w:spacing w:line="432" w:lineRule="auto"/>
        <w:ind w:firstLineChars="50" w:firstLine="100"/>
        <w:rPr>
          <w:rFonts w:ascii="굴림" w:eastAsia="굴림" w:hAnsi="굴림"/>
        </w:rPr>
      </w:pPr>
      <w:bookmarkStart w:id="25" w:name="OLE_LINK22"/>
      <w:r w:rsidRPr="00865792">
        <w:rPr>
          <w:rFonts w:ascii="굴림" w:eastAsia="굴림" w:hAnsi="굴림"/>
        </w:rPr>
        <w:t xml:space="preserve">&lt;표 </w:t>
      </w:r>
      <w:r>
        <w:rPr>
          <w:rFonts w:ascii="굴림" w:eastAsia="굴림" w:hAnsi="굴림" w:hint="eastAsia"/>
        </w:rPr>
        <w:t>6</w:t>
      </w:r>
      <w:r w:rsidRPr="00865792">
        <w:rPr>
          <w:rFonts w:ascii="굴림" w:eastAsia="굴림" w:hAnsi="굴림"/>
        </w:rPr>
        <w:t xml:space="preserve">&gt;는 시계열적 반응 패턴 변수를 기존 모델에 추가했을 때의 성능 변화를 </w:t>
      </w:r>
      <w:r w:rsidRPr="00865792">
        <w:rPr>
          <w:rFonts w:ascii="굴림" w:eastAsia="굴림" w:hAnsi="굴림" w:hint="eastAsia"/>
        </w:rPr>
        <w:t>비교하여 F1-score 기준으로 내림차순 정리한 결과를 제시한다</w:t>
      </w:r>
      <w:r w:rsidRPr="00865792">
        <w:rPr>
          <w:rFonts w:ascii="굴림" w:eastAsia="굴림" w:hAnsi="굴림"/>
        </w:rPr>
        <w:t>.</w:t>
      </w:r>
      <w:r w:rsidRPr="00865792">
        <w:rPr>
          <w:rFonts w:ascii="굴림" w:eastAsia="굴림" w:hAnsi="굴림" w:hint="eastAsia"/>
        </w:rPr>
        <w:t xml:space="preserve"> 마찬가지로 머신러닝 알고리즘이 상위에 위치하고 딥러닝 알고리즘은 뒤따르고 있다. 그리고 CNN 알고리즘을 제외하고 모든 알고리즘에서</w:t>
      </w:r>
      <w:r w:rsidRPr="00865792">
        <w:rPr>
          <w:rFonts w:ascii="굴림" w:eastAsia="굴림" w:hAnsi="굴림"/>
        </w:rPr>
        <w:t xml:space="preserve"> 시계열적 반응 패턴 변수를 포함한 경우 전반적인 예측 성능이 개선되는 경향이 확인되었다</w:t>
      </w:r>
      <w:r w:rsidRPr="00865792">
        <w:rPr>
          <w:rFonts w:ascii="굴림" w:eastAsia="굴림" w:hAnsi="굴림" w:hint="eastAsia"/>
        </w:rPr>
        <w:t>(Bold)</w:t>
      </w:r>
      <w:r w:rsidRPr="00865792">
        <w:rPr>
          <w:rFonts w:ascii="굴림" w:eastAsia="굴림" w:hAnsi="굴림"/>
        </w:rPr>
        <w:t xml:space="preserve">. </w:t>
      </w:r>
      <w:r w:rsidRPr="00865792">
        <w:rPr>
          <w:rFonts w:ascii="굴림" w:eastAsia="굴림" w:hAnsi="굴림" w:hint="eastAsia"/>
        </w:rPr>
        <w:t>평균적으로 Precision과 Recall은 각각 2.08%와 9.02%의 상승이 있었으며, 이 둘의 조화평균인 F1-score는 5.15%로 대폭 향상되었다. 유사하게 Accuracy와 AUC도 1% 미만의 상승을 보인다.</w:t>
      </w:r>
    </w:p>
    <w:bookmarkEnd w:id="25"/>
    <w:p w14:paraId="474C06A3"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이는 구매 이벤트와 같이 상대적으로 희소한 사건을 식별하는 데 있어, 반응 이력 기반 변수가 분류 민감도를 효과적으로 보완했음을 시사한다.</w:t>
      </w:r>
      <w:r w:rsidRPr="00865792">
        <w:rPr>
          <w:rFonts w:ascii="굴림" w:eastAsia="굴림" w:hAnsi="굴림" w:hint="eastAsia"/>
        </w:rPr>
        <w:t xml:space="preserve"> 특히 XGBoost와 RF와 같은 트리 기반 모델에서는 F1-score가 10% 이상의 두드러진 성능 향상이 나타난 반면, CNN 계열에서는 개선 폭이 제한적이었다. 이는</w:t>
      </w:r>
      <w:r w:rsidRPr="00865792">
        <w:rPr>
          <w:rFonts w:ascii="굴림" w:eastAsia="굴림" w:hAnsi="굴림"/>
        </w:rPr>
        <w:t xml:space="preserve"> 요일, 급여일 등 명시적 시점 정보가 트리 </w:t>
      </w:r>
      <w:r w:rsidRPr="00865792">
        <w:rPr>
          <w:rFonts w:ascii="굴림" w:eastAsia="굴림" w:hAnsi="굴림"/>
        </w:rPr>
        <w:lastRenderedPageBreak/>
        <w:t>모델의 분기 조건으로 활용되기 용이한 반면, 국소 패턴을 추출하는 CNN 구조에서는 그 효과가 희석되었기 때문으로 풀이된다. 결론적으로 시점 변수는 구매 의사결정의 외부적 트리거로서 모델의 민감도를 높이는 기제로 작동한다.</w:t>
      </w:r>
      <w:r w:rsidRPr="00865792">
        <w:rPr>
          <w:rFonts w:ascii="굴림" w:eastAsia="굴림" w:hAnsi="굴림" w:hint="eastAsia"/>
        </w:rPr>
        <w:t xml:space="preserve"> </w:t>
      </w:r>
      <w:r w:rsidRPr="00865792">
        <w:rPr>
          <w:rFonts w:ascii="굴림" w:eastAsia="굴림" w:hAnsi="굴림"/>
        </w:rPr>
        <w:t xml:space="preserve">종합하면, 시계열적 메시지 반응 패턴 변수는 단순히 분류 정확도를 소폭 향상시키는 보조적 요인에 그치지 않고, 모델의 판별 구조 자체를 재구성하는 역할을 수행한다. </w:t>
      </w:r>
    </w:p>
    <w:p w14:paraId="56BE4101" w14:textId="77777777" w:rsidR="00253249" w:rsidRDefault="00253249" w:rsidP="00670E9D">
      <w:pPr>
        <w:wordWrap/>
        <w:spacing w:line="432" w:lineRule="auto"/>
        <w:rPr>
          <w:rFonts w:ascii="굴림" w:eastAsia="굴림" w:hAnsi="굴림"/>
        </w:rPr>
      </w:pPr>
    </w:p>
    <w:p w14:paraId="17D1CE46" w14:textId="742F5434" w:rsidR="00D35A90" w:rsidRPr="00865792" w:rsidRDefault="00D35A90" w:rsidP="00670E9D">
      <w:pPr>
        <w:wordWrap/>
        <w:spacing w:line="432" w:lineRule="auto"/>
        <w:rPr>
          <w:rFonts w:ascii="굴림" w:eastAsia="굴림" w:hAnsi="굴림"/>
        </w:rPr>
      </w:pPr>
      <w:r w:rsidRPr="00865792">
        <w:rPr>
          <w:rFonts w:ascii="굴림" w:eastAsia="굴림" w:hAnsi="굴림"/>
        </w:rPr>
        <w:t xml:space="preserve">&lt;표 </w:t>
      </w:r>
      <w:r>
        <w:rPr>
          <w:rFonts w:ascii="굴림" w:eastAsia="굴림" w:hAnsi="굴림" w:hint="eastAsia"/>
        </w:rPr>
        <w:t>6</w:t>
      </w:r>
      <w:r w:rsidRPr="00865792">
        <w:rPr>
          <w:rFonts w:ascii="굴림" w:eastAsia="굴림" w:hAnsi="굴림"/>
        </w:rPr>
        <w:t>&gt; 시계열적 메시지 반응 패턴</w:t>
      </w:r>
      <w:r w:rsidRPr="00865792">
        <w:rPr>
          <w:rFonts w:ascii="굴림" w:eastAsia="굴림" w:hAnsi="굴림" w:hint="eastAsia"/>
        </w:rPr>
        <w:t xml:space="preserve"> 적용에</w:t>
      </w:r>
      <w:r w:rsidRPr="00865792">
        <w:rPr>
          <w:rFonts w:ascii="굴림" w:eastAsia="굴림" w:hAnsi="굴림"/>
        </w:rPr>
        <w:t xml:space="preserve"> 따른 모델별 성능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582"/>
        <w:gridCol w:w="484"/>
        <w:gridCol w:w="1100"/>
        <w:gridCol w:w="483"/>
        <w:gridCol w:w="1099"/>
        <w:gridCol w:w="483"/>
        <w:gridCol w:w="1099"/>
        <w:gridCol w:w="483"/>
        <w:gridCol w:w="1099"/>
        <w:gridCol w:w="483"/>
        <w:gridCol w:w="1099"/>
      </w:tblGrid>
      <w:tr w:rsidR="00F774A1" w:rsidRPr="00865792" w14:paraId="42B9DC22" w14:textId="77777777" w:rsidTr="00F4598E">
        <w:trPr>
          <w:trHeight w:val="20"/>
        </w:trPr>
        <w:tc>
          <w:tcPr>
            <w:tcW w:w="340" w:type="pct"/>
            <w:vMerge w:val="restart"/>
            <w:noWrap/>
            <w:vAlign w:val="center"/>
            <w:hideMark/>
          </w:tcPr>
          <w:p w14:paraId="79143E7D" w14:textId="77777777" w:rsidR="00F774A1"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Algorithm</w:t>
            </w:r>
          </w:p>
          <w:p w14:paraId="66E319EF" w14:textId="18AE39D3"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Pr>
                <w:rFonts w:ascii="굴림" w:eastAsia="굴림" w:hAnsi="굴림" w:cs="Times New Roman" w:hint="eastAsia"/>
                <w:b/>
                <w:bCs/>
                <w:color w:val="000000"/>
                <w:kern w:val="0"/>
                <w:sz w:val="16"/>
                <w:szCs w:val="16"/>
              </w:rPr>
              <w:t>Ranking</w:t>
            </w:r>
          </w:p>
        </w:tc>
        <w:tc>
          <w:tcPr>
            <w:tcW w:w="932" w:type="pct"/>
            <w:gridSpan w:val="2"/>
            <w:noWrap/>
            <w:vAlign w:val="center"/>
            <w:hideMark/>
          </w:tcPr>
          <w:p w14:paraId="3166E31B"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Precision</w:t>
            </w:r>
          </w:p>
        </w:tc>
        <w:tc>
          <w:tcPr>
            <w:tcW w:w="932" w:type="pct"/>
            <w:gridSpan w:val="2"/>
            <w:noWrap/>
            <w:vAlign w:val="center"/>
            <w:hideMark/>
          </w:tcPr>
          <w:p w14:paraId="53235142"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Recall</w:t>
            </w:r>
          </w:p>
        </w:tc>
        <w:tc>
          <w:tcPr>
            <w:tcW w:w="932" w:type="pct"/>
            <w:gridSpan w:val="2"/>
            <w:noWrap/>
            <w:vAlign w:val="center"/>
            <w:hideMark/>
          </w:tcPr>
          <w:p w14:paraId="0CF131A3"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F1-score</w:t>
            </w:r>
          </w:p>
        </w:tc>
        <w:tc>
          <w:tcPr>
            <w:tcW w:w="932" w:type="pct"/>
            <w:gridSpan w:val="2"/>
            <w:noWrap/>
            <w:vAlign w:val="center"/>
            <w:hideMark/>
          </w:tcPr>
          <w:p w14:paraId="1C09F9D5"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Accuracy</w:t>
            </w:r>
          </w:p>
        </w:tc>
        <w:tc>
          <w:tcPr>
            <w:tcW w:w="932" w:type="pct"/>
            <w:gridSpan w:val="2"/>
            <w:noWrap/>
            <w:vAlign w:val="center"/>
            <w:hideMark/>
          </w:tcPr>
          <w:p w14:paraId="45C21C06"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AUC</w:t>
            </w:r>
          </w:p>
        </w:tc>
      </w:tr>
      <w:tr w:rsidR="00F774A1" w:rsidRPr="00865792" w14:paraId="5E7E53A5" w14:textId="77777777" w:rsidTr="00F4598E">
        <w:trPr>
          <w:trHeight w:val="20"/>
        </w:trPr>
        <w:tc>
          <w:tcPr>
            <w:tcW w:w="340" w:type="pct"/>
            <w:vMerge/>
            <w:vAlign w:val="center"/>
            <w:hideMark/>
          </w:tcPr>
          <w:p w14:paraId="6F3EE8E7"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p>
        </w:tc>
        <w:tc>
          <w:tcPr>
            <w:tcW w:w="281" w:type="pct"/>
            <w:noWrap/>
            <w:vAlign w:val="center"/>
            <w:hideMark/>
          </w:tcPr>
          <w:p w14:paraId="5B79DCFA"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51" w:type="pct"/>
            <w:noWrap/>
            <w:vAlign w:val="center"/>
            <w:hideMark/>
          </w:tcPr>
          <w:p w14:paraId="6D1F54C9" w14:textId="77777777" w:rsidR="00F774A1" w:rsidRPr="00865792" w:rsidRDefault="00F774A1" w:rsidP="00F4598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시계열적</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메시지</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반응</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281" w:type="pct"/>
            <w:noWrap/>
            <w:vAlign w:val="center"/>
            <w:hideMark/>
          </w:tcPr>
          <w:p w14:paraId="6604876C"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51" w:type="pct"/>
            <w:noWrap/>
            <w:vAlign w:val="center"/>
            <w:hideMark/>
          </w:tcPr>
          <w:p w14:paraId="56CC235C" w14:textId="77777777" w:rsidR="00F774A1" w:rsidRPr="00865792" w:rsidRDefault="00F774A1" w:rsidP="00F4598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시계열적</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메시지</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반응</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281" w:type="pct"/>
            <w:noWrap/>
            <w:vAlign w:val="center"/>
            <w:hideMark/>
          </w:tcPr>
          <w:p w14:paraId="70755430"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51" w:type="pct"/>
            <w:noWrap/>
            <w:vAlign w:val="center"/>
            <w:hideMark/>
          </w:tcPr>
          <w:p w14:paraId="602BB87C" w14:textId="77777777" w:rsidR="00F774A1" w:rsidRPr="00865792" w:rsidRDefault="00F774A1" w:rsidP="00F4598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시계열적</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메시지</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반응</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281" w:type="pct"/>
            <w:noWrap/>
            <w:vAlign w:val="center"/>
            <w:hideMark/>
          </w:tcPr>
          <w:p w14:paraId="0851616A"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51" w:type="pct"/>
            <w:noWrap/>
            <w:vAlign w:val="center"/>
            <w:hideMark/>
          </w:tcPr>
          <w:p w14:paraId="3512D65B" w14:textId="77777777" w:rsidR="00F774A1" w:rsidRPr="00865792" w:rsidRDefault="00F774A1" w:rsidP="00F4598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시계열적</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메시지</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반응</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281" w:type="pct"/>
            <w:noWrap/>
            <w:vAlign w:val="center"/>
            <w:hideMark/>
          </w:tcPr>
          <w:p w14:paraId="2EB63967"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651" w:type="pct"/>
            <w:noWrap/>
            <w:vAlign w:val="center"/>
            <w:hideMark/>
          </w:tcPr>
          <w:p w14:paraId="1FC4DDD1" w14:textId="77777777" w:rsidR="00F774A1" w:rsidRPr="00865792" w:rsidRDefault="00F774A1" w:rsidP="00F4598E">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시계열적</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메시지</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반응</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r>
      <w:tr w:rsidR="00F774A1" w:rsidRPr="00865792" w14:paraId="6525D863" w14:textId="77777777" w:rsidTr="00F4598E">
        <w:trPr>
          <w:trHeight w:val="20"/>
        </w:trPr>
        <w:tc>
          <w:tcPr>
            <w:tcW w:w="340" w:type="pct"/>
            <w:noWrap/>
            <w:vAlign w:val="center"/>
            <w:hideMark/>
          </w:tcPr>
          <w:p w14:paraId="2F5BCE0A"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XGB</w:t>
            </w:r>
          </w:p>
        </w:tc>
        <w:tc>
          <w:tcPr>
            <w:tcW w:w="281" w:type="pct"/>
            <w:vAlign w:val="center"/>
            <w:hideMark/>
          </w:tcPr>
          <w:p w14:paraId="6FFC1B17" w14:textId="2A2391A1"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0.8401</w:t>
            </w:r>
          </w:p>
        </w:tc>
        <w:tc>
          <w:tcPr>
            <w:tcW w:w="651" w:type="pct"/>
            <w:noWrap/>
            <w:vAlign w:val="center"/>
            <w:hideMark/>
          </w:tcPr>
          <w:p w14:paraId="35A829CE" w14:textId="3196A5AE"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0.8924</w:t>
            </w:r>
          </w:p>
        </w:tc>
        <w:tc>
          <w:tcPr>
            <w:tcW w:w="281" w:type="pct"/>
            <w:noWrap/>
            <w:vAlign w:val="center"/>
            <w:hideMark/>
          </w:tcPr>
          <w:p w14:paraId="0F58A5C5" w14:textId="7B5ED608"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0.6046</w:t>
            </w:r>
          </w:p>
        </w:tc>
        <w:tc>
          <w:tcPr>
            <w:tcW w:w="651" w:type="pct"/>
            <w:noWrap/>
            <w:vAlign w:val="center"/>
            <w:hideMark/>
          </w:tcPr>
          <w:p w14:paraId="56DC398D" w14:textId="0045D83D"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0.7216</w:t>
            </w:r>
          </w:p>
        </w:tc>
        <w:tc>
          <w:tcPr>
            <w:tcW w:w="281" w:type="pct"/>
            <w:noWrap/>
            <w:vAlign w:val="center"/>
            <w:hideMark/>
          </w:tcPr>
          <w:p w14:paraId="5998BEE5" w14:textId="12853BDC"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0.7032</w:t>
            </w:r>
          </w:p>
        </w:tc>
        <w:tc>
          <w:tcPr>
            <w:tcW w:w="651" w:type="pct"/>
            <w:noWrap/>
            <w:vAlign w:val="center"/>
            <w:hideMark/>
          </w:tcPr>
          <w:p w14:paraId="53E04DE0" w14:textId="1C561408"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0.7980</w:t>
            </w:r>
          </w:p>
        </w:tc>
        <w:tc>
          <w:tcPr>
            <w:tcW w:w="281" w:type="pct"/>
            <w:noWrap/>
            <w:vAlign w:val="center"/>
            <w:hideMark/>
          </w:tcPr>
          <w:p w14:paraId="5F187FC9" w14:textId="2D4B4617"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0.9479</w:t>
            </w:r>
          </w:p>
        </w:tc>
        <w:tc>
          <w:tcPr>
            <w:tcW w:w="651" w:type="pct"/>
            <w:noWrap/>
            <w:vAlign w:val="center"/>
            <w:hideMark/>
          </w:tcPr>
          <w:p w14:paraId="49EB340F" w14:textId="3BCC9B79"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0.9627</w:t>
            </w:r>
          </w:p>
        </w:tc>
        <w:tc>
          <w:tcPr>
            <w:tcW w:w="281" w:type="pct"/>
            <w:noWrap/>
            <w:vAlign w:val="center"/>
            <w:hideMark/>
          </w:tcPr>
          <w:p w14:paraId="5F390ED2" w14:textId="337556DC"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0.9639</w:t>
            </w:r>
          </w:p>
        </w:tc>
        <w:tc>
          <w:tcPr>
            <w:tcW w:w="651" w:type="pct"/>
            <w:noWrap/>
            <w:vAlign w:val="center"/>
            <w:hideMark/>
          </w:tcPr>
          <w:p w14:paraId="2AFA734B" w14:textId="379210F6"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0.9817</w:t>
            </w:r>
          </w:p>
        </w:tc>
      </w:tr>
      <w:tr w:rsidR="00F774A1" w:rsidRPr="00865792" w14:paraId="725F512F" w14:textId="77777777" w:rsidTr="00F4598E">
        <w:trPr>
          <w:trHeight w:val="20"/>
        </w:trPr>
        <w:tc>
          <w:tcPr>
            <w:tcW w:w="340" w:type="pct"/>
            <w:noWrap/>
            <w:vAlign w:val="center"/>
            <w:hideMark/>
          </w:tcPr>
          <w:p w14:paraId="77EB4D7D"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RF</w:t>
            </w:r>
          </w:p>
        </w:tc>
        <w:tc>
          <w:tcPr>
            <w:tcW w:w="281" w:type="pct"/>
            <w:vAlign w:val="center"/>
            <w:hideMark/>
          </w:tcPr>
          <w:p w14:paraId="1908BA76" w14:textId="79A17B70"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0.8564</w:t>
            </w:r>
          </w:p>
        </w:tc>
        <w:tc>
          <w:tcPr>
            <w:tcW w:w="651" w:type="pct"/>
            <w:noWrap/>
            <w:vAlign w:val="center"/>
            <w:hideMark/>
          </w:tcPr>
          <w:p w14:paraId="7EE5F2B1" w14:textId="4309823B"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0.8746</w:t>
            </w:r>
          </w:p>
        </w:tc>
        <w:tc>
          <w:tcPr>
            <w:tcW w:w="281" w:type="pct"/>
            <w:noWrap/>
            <w:vAlign w:val="center"/>
            <w:hideMark/>
          </w:tcPr>
          <w:p w14:paraId="569C687C" w14:textId="5ED5E5BA"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0.5928</w:t>
            </w:r>
          </w:p>
        </w:tc>
        <w:tc>
          <w:tcPr>
            <w:tcW w:w="651" w:type="pct"/>
            <w:noWrap/>
            <w:vAlign w:val="center"/>
            <w:hideMark/>
          </w:tcPr>
          <w:p w14:paraId="4961445F" w14:textId="4EDAF7AC"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0.6980</w:t>
            </w:r>
          </w:p>
        </w:tc>
        <w:tc>
          <w:tcPr>
            <w:tcW w:w="281" w:type="pct"/>
            <w:noWrap/>
            <w:vAlign w:val="center"/>
            <w:hideMark/>
          </w:tcPr>
          <w:p w14:paraId="3388DCDC" w14:textId="415C58ED"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0.7007</w:t>
            </w:r>
          </w:p>
        </w:tc>
        <w:tc>
          <w:tcPr>
            <w:tcW w:w="651" w:type="pct"/>
            <w:noWrap/>
            <w:vAlign w:val="center"/>
            <w:hideMark/>
          </w:tcPr>
          <w:p w14:paraId="248DB06D" w14:textId="0ECC54F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0.7764</w:t>
            </w:r>
          </w:p>
        </w:tc>
        <w:tc>
          <w:tcPr>
            <w:tcW w:w="281" w:type="pct"/>
            <w:noWrap/>
            <w:vAlign w:val="center"/>
            <w:hideMark/>
          </w:tcPr>
          <w:p w14:paraId="6AB60A88" w14:textId="4FE44B8A"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0.9483</w:t>
            </w:r>
          </w:p>
        </w:tc>
        <w:tc>
          <w:tcPr>
            <w:tcW w:w="651" w:type="pct"/>
            <w:noWrap/>
            <w:vAlign w:val="center"/>
            <w:hideMark/>
          </w:tcPr>
          <w:p w14:paraId="64BEE170" w14:textId="0432D5BD"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0.9590</w:t>
            </w:r>
          </w:p>
        </w:tc>
        <w:tc>
          <w:tcPr>
            <w:tcW w:w="281" w:type="pct"/>
            <w:noWrap/>
            <w:vAlign w:val="center"/>
            <w:hideMark/>
          </w:tcPr>
          <w:p w14:paraId="09DB8452" w14:textId="2D3E56A7"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0.9641</w:t>
            </w:r>
          </w:p>
        </w:tc>
        <w:tc>
          <w:tcPr>
            <w:tcW w:w="651" w:type="pct"/>
            <w:noWrap/>
            <w:vAlign w:val="center"/>
            <w:hideMark/>
          </w:tcPr>
          <w:p w14:paraId="456FF037" w14:textId="4B8F17D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0.9826</w:t>
            </w:r>
          </w:p>
        </w:tc>
      </w:tr>
      <w:tr w:rsidR="00F774A1" w:rsidRPr="00865792" w14:paraId="1E73966A" w14:textId="77777777" w:rsidTr="00F4598E">
        <w:trPr>
          <w:trHeight w:val="20"/>
        </w:trPr>
        <w:tc>
          <w:tcPr>
            <w:tcW w:w="340" w:type="pct"/>
            <w:noWrap/>
            <w:vAlign w:val="center"/>
            <w:hideMark/>
          </w:tcPr>
          <w:p w14:paraId="4DBA64CB"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CNN-LSTM</w:t>
            </w:r>
          </w:p>
        </w:tc>
        <w:tc>
          <w:tcPr>
            <w:tcW w:w="281" w:type="pct"/>
            <w:vAlign w:val="center"/>
            <w:hideMark/>
          </w:tcPr>
          <w:p w14:paraId="02B9AF2B" w14:textId="4B925E68"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0.8499</w:t>
            </w:r>
          </w:p>
        </w:tc>
        <w:tc>
          <w:tcPr>
            <w:tcW w:w="651" w:type="pct"/>
            <w:noWrap/>
            <w:vAlign w:val="center"/>
            <w:hideMark/>
          </w:tcPr>
          <w:p w14:paraId="2881BBEC" w14:textId="493CAAAD"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0.8436</w:t>
            </w:r>
          </w:p>
        </w:tc>
        <w:tc>
          <w:tcPr>
            <w:tcW w:w="281" w:type="pct"/>
            <w:noWrap/>
            <w:vAlign w:val="center"/>
            <w:hideMark/>
          </w:tcPr>
          <w:p w14:paraId="1413022A" w14:textId="376C8218"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0.5810</w:t>
            </w:r>
          </w:p>
        </w:tc>
        <w:tc>
          <w:tcPr>
            <w:tcW w:w="651" w:type="pct"/>
            <w:noWrap/>
            <w:vAlign w:val="center"/>
            <w:hideMark/>
          </w:tcPr>
          <w:p w14:paraId="3846BCEE" w14:textId="58C7A4FD"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0.6739</w:t>
            </w:r>
          </w:p>
        </w:tc>
        <w:tc>
          <w:tcPr>
            <w:tcW w:w="281" w:type="pct"/>
            <w:noWrap/>
            <w:vAlign w:val="center"/>
            <w:hideMark/>
          </w:tcPr>
          <w:p w14:paraId="0CCACEBB" w14:textId="7E1168AE"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0.6902</w:t>
            </w:r>
          </w:p>
        </w:tc>
        <w:tc>
          <w:tcPr>
            <w:tcW w:w="651" w:type="pct"/>
            <w:noWrap/>
            <w:vAlign w:val="center"/>
            <w:hideMark/>
          </w:tcPr>
          <w:p w14:paraId="5B698E5C" w14:textId="7CE9D531"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0.7493</w:t>
            </w:r>
          </w:p>
        </w:tc>
        <w:tc>
          <w:tcPr>
            <w:tcW w:w="281" w:type="pct"/>
            <w:noWrap/>
            <w:vAlign w:val="center"/>
            <w:hideMark/>
          </w:tcPr>
          <w:p w14:paraId="7B8742A0" w14:textId="31A4ADEA"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0.9468</w:t>
            </w:r>
          </w:p>
        </w:tc>
        <w:tc>
          <w:tcPr>
            <w:tcW w:w="651" w:type="pct"/>
            <w:noWrap/>
            <w:vAlign w:val="center"/>
            <w:hideMark/>
          </w:tcPr>
          <w:p w14:paraId="0F13E0D9" w14:textId="15B0C041"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0.9540</w:t>
            </w:r>
          </w:p>
        </w:tc>
        <w:tc>
          <w:tcPr>
            <w:tcW w:w="281" w:type="pct"/>
            <w:noWrap/>
            <w:vAlign w:val="center"/>
            <w:hideMark/>
          </w:tcPr>
          <w:p w14:paraId="08A5ADE4" w14:textId="38CC33B6"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0.9653</w:t>
            </w:r>
          </w:p>
        </w:tc>
        <w:tc>
          <w:tcPr>
            <w:tcW w:w="651" w:type="pct"/>
            <w:noWrap/>
            <w:vAlign w:val="center"/>
            <w:hideMark/>
          </w:tcPr>
          <w:p w14:paraId="570CBB20" w14:textId="0CE8AC81"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0.9740</w:t>
            </w:r>
          </w:p>
        </w:tc>
      </w:tr>
      <w:tr w:rsidR="00F774A1" w:rsidRPr="00865792" w14:paraId="3B5501BD" w14:textId="77777777" w:rsidTr="00F4598E">
        <w:trPr>
          <w:trHeight w:val="20"/>
        </w:trPr>
        <w:tc>
          <w:tcPr>
            <w:tcW w:w="340" w:type="pct"/>
            <w:noWrap/>
            <w:vAlign w:val="center"/>
            <w:hideMark/>
          </w:tcPr>
          <w:p w14:paraId="535E278A"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w:t>
            </w:r>
          </w:p>
        </w:tc>
        <w:tc>
          <w:tcPr>
            <w:tcW w:w="281" w:type="pct"/>
            <w:vAlign w:val="center"/>
            <w:hideMark/>
          </w:tcPr>
          <w:p w14:paraId="5E1FBA77" w14:textId="552E8D1B"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0.8659</w:t>
            </w:r>
          </w:p>
        </w:tc>
        <w:tc>
          <w:tcPr>
            <w:tcW w:w="651" w:type="pct"/>
            <w:noWrap/>
            <w:vAlign w:val="center"/>
            <w:hideMark/>
          </w:tcPr>
          <w:p w14:paraId="02413F33" w14:textId="75E82025"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0.8439</w:t>
            </w:r>
          </w:p>
        </w:tc>
        <w:tc>
          <w:tcPr>
            <w:tcW w:w="281" w:type="pct"/>
            <w:noWrap/>
            <w:vAlign w:val="center"/>
            <w:hideMark/>
          </w:tcPr>
          <w:p w14:paraId="1C224472" w14:textId="65261563"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0.5614</w:t>
            </w:r>
          </w:p>
        </w:tc>
        <w:tc>
          <w:tcPr>
            <w:tcW w:w="651" w:type="pct"/>
            <w:noWrap/>
            <w:vAlign w:val="center"/>
            <w:hideMark/>
          </w:tcPr>
          <w:p w14:paraId="69A896BD" w14:textId="010F712D"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0.6254</w:t>
            </w:r>
          </w:p>
        </w:tc>
        <w:tc>
          <w:tcPr>
            <w:tcW w:w="281" w:type="pct"/>
            <w:noWrap/>
            <w:vAlign w:val="center"/>
            <w:hideMark/>
          </w:tcPr>
          <w:p w14:paraId="03ABD2E4" w14:textId="487588A4"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0.6812</w:t>
            </w:r>
          </w:p>
        </w:tc>
        <w:tc>
          <w:tcPr>
            <w:tcW w:w="651" w:type="pct"/>
            <w:noWrap/>
            <w:vAlign w:val="center"/>
            <w:hideMark/>
          </w:tcPr>
          <w:p w14:paraId="71C61C76" w14:textId="6007C562"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0.7184</w:t>
            </w:r>
          </w:p>
        </w:tc>
        <w:tc>
          <w:tcPr>
            <w:tcW w:w="281" w:type="pct"/>
            <w:noWrap/>
            <w:vAlign w:val="center"/>
            <w:hideMark/>
          </w:tcPr>
          <w:p w14:paraId="583EDE71" w14:textId="252C22AF"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651" w:type="pct"/>
            <w:noWrap/>
            <w:vAlign w:val="center"/>
            <w:hideMark/>
          </w:tcPr>
          <w:p w14:paraId="7EE86D63" w14:textId="293B6480"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0.9499</w:t>
            </w:r>
          </w:p>
        </w:tc>
        <w:tc>
          <w:tcPr>
            <w:tcW w:w="281" w:type="pct"/>
            <w:noWrap/>
            <w:vAlign w:val="center"/>
            <w:hideMark/>
          </w:tcPr>
          <w:p w14:paraId="35B97516" w14:textId="668B3C91"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0.9605</w:t>
            </w:r>
          </w:p>
        </w:tc>
        <w:tc>
          <w:tcPr>
            <w:tcW w:w="651" w:type="pct"/>
            <w:noWrap/>
            <w:vAlign w:val="center"/>
            <w:hideMark/>
          </w:tcPr>
          <w:p w14:paraId="26CDAC3A" w14:textId="069F7E1E"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0.9673</w:t>
            </w:r>
          </w:p>
        </w:tc>
      </w:tr>
      <w:tr w:rsidR="00F774A1" w:rsidRPr="00865792" w14:paraId="25379E81" w14:textId="77777777" w:rsidTr="00F4598E">
        <w:trPr>
          <w:trHeight w:val="20"/>
        </w:trPr>
        <w:tc>
          <w:tcPr>
            <w:tcW w:w="340" w:type="pct"/>
            <w:noWrap/>
            <w:vAlign w:val="center"/>
            <w:hideMark/>
          </w:tcPr>
          <w:p w14:paraId="4730933D"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RNN-LSTM</w:t>
            </w:r>
          </w:p>
        </w:tc>
        <w:tc>
          <w:tcPr>
            <w:tcW w:w="281" w:type="pct"/>
            <w:vAlign w:val="center"/>
            <w:hideMark/>
          </w:tcPr>
          <w:p w14:paraId="2D8D745C" w14:textId="2FB5E68B"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0.8710</w:t>
            </w:r>
          </w:p>
        </w:tc>
        <w:tc>
          <w:tcPr>
            <w:tcW w:w="651" w:type="pct"/>
            <w:noWrap/>
            <w:vAlign w:val="center"/>
            <w:hideMark/>
          </w:tcPr>
          <w:p w14:paraId="26B5C829" w14:textId="705A2B53"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0.8799</w:t>
            </w:r>
          </w:p>
        </w:tc>
        <w:tc>
          <w:tcPr>
            <w:tcW w:w="281" w:type="pct"/>
            <w:noWrap/>
            <w:vAlign w:val="center"/>
            <w:hideMark/>
          </w:tcPr>
          <w:p w14:paraId="26CCA576" w14:textId="4E3CFE45"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0.5830</w:t>
            </w:r>
          </w:p>
        </w:tc>
        <w:tc>
          <w:tcPr>
            <w:tcW w:w="651" w:type="pct"/>
            <w:noWrap/>
            <w:vAlign w:val="center"/>
            <w:hideMark/>
          </w:tcPr>
          <w:p w14:paraId="13F46E2C" w14:textId="14F3854B"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0.6039</w:t>
            </w:r>
          </w:p>
        </w:tc>
        <w:tc>
          <w:tcPr>
            <w:tcW w:w="281" w:type="pct"/>
            <w:noWrap/>
            <w:vAlign w:val="center"/>
            <w:hideMark/>
          </w:tcPr>
          <w:p w14:paraId="23333A58" w14:textId="5D4D5B1F"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0.6985</w:t>
            </w:r>
          </w:p>
        </w:tc>
        <w:tc>
          <w:tcPr>
            <w:tcW w:w="651" w:type="pct"/>
            <w:noWrap/>
            <w:vAlign w:val="center"/>
            <w:hideMark/>
          </w:tcPr>
          <w:p w14:paraId="7F5209D2" w14:textId="7BAD9C09"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0.7162</w:t>
            </w:r>
          </w:p>
        </w:tc>
        <w:tc>
          <w:tcPr>
            <w:tcW w:w="281" w:type="pct"/>
            <w:noWrap/>
            <w:vAlign w:val="center"/>
            <w:hideMark/>
          </w:tcPr>
          <w:p w14:paraId="094FC4EA" w14:textId="4E47F510"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0.9486</w:t>
            </w:r>
          </w:p>
        </w:tc>
        <w:tc>
          <w:tcPr>
            <w:tcW w:w="651" w:type="pct"/>
            <w:noWrap/>
            <w:vAlign w:val="center"/>
            <w:hideMark/>
          </w:tcPr>
          <w:p w14:paraId="5441EFCA" w14:textId="399140F4"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0.9511</w:t>
            </w:r>
          </w:p>
        </w:tc>
        <w:tc>
          <w:tcPr>
            <w:tcW w:w="281" w:type="pct"/>
            <w:noWrap/>
            <w:vAlign w:val="center"/>
            <w:hideMark/>
          </w:tcPr>
          <w:p w14:paraId="00990DBA" w14:textId="147597D3"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0.9631</w:t>
            </w:r>
          </w:p>
        </w:tc>
        <w:tc>
          <w:tcPr>
            <w:tcW w:w="651" w:type="pct"/>
            <w:noWrap/>
            <w:vAlign w:val="center"/>
            <w:hideMark/>
          </w:tcPr>
          <w:p w14:paraId="0AB036EB" w14:textId="7E4E428E"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0.9681</w:t>
            </w:r>
          </w:p>
        </w:tc>
      </w:tr>
      <w:tr w:rsidR="00F774A1" w:rsidRPr="00865792" w14:paraId="36CA5B94" w14:textId="77777777" w:rsidTr="00F4598E">
        <w:trPr>
          <w:trHeight w:val="20"/>
        </w:trPr>
        <w:tc>
          <w:tcPr>
            <w:tcW w:w="340" w:type="pct"/>
            <w:noWrap/>
            <w:vAlign w:val="center"/>
            <w:hideMark/>
          </w:tcPr>
          <w:p w14:paraId="61C884A1"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LSTM</w:t>
            </w:r>
          </w:p>
        </w:tc>
        <w:tc>
          <w:tcPr>
            <w:tcW w:w="281" w:type="pct"/>
            <w:vAlign w:val="center"/>
            <w:hideMark/>
          </w:tcPr>
          <w:p w14:paraId="6494FACD" w14:textId="1B5C37AD"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0.8695</w:t>
            </w:r>
          </w:p>
        </w:tc>
        <w:tc>
          <w:tcPr>
            <w:tcW w:w="651" w:type="pct"/>
            <w:noWrap/>
            <w:vAlign w:val="center"/>
            <w:hideMark/>
          </w:tcPr>
          <w:p w14:paraId="4266789E" w14:textId="3BD0A584"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0.8751</w:t>
            </w:r>
          </w:p>
        </w:tc>
        <w:tc>
          <w:tcPr>
            <w:tcW w:w="281" w:type="pct"/>
            <w:noWrap/>
            <w:vAlign w:val="center"/>
            <w:hideMark/>
          </w:tcPr>
          <w:p w14:paraId="702E1FAF" w14:textId="4E6A7F3C"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0.5575</w:t>
            </w:r>
          </w:p>
        </w:tc>
        <w:tc>
          <w:tcPr>
            <w:tcW w:w="651" w:type="pct"/>
            <w:noWrap/>
            <w:vAlign w:val="center"/>
            <w:hideMark/>
          </w:tcPr>
          <w:p w14:paraId="3482780F" w14:textId="66A0092C"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0.5816</w:t>
            </w:r>
          </w:p>
        </w:tc>
        <w:tc>
          <w:tcPr>
            <w:tcW w:w="281" w:type="pct"/>
            <w:noWrap/>
            <w:vAlign w:val="center"/>
            <w:hideMark/>
          </w:tcPr>
          <w:p w14:paraId="0C44981E" w14:textId="248CB7CD"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0.6794</w:t>
            </w:r>
          </w:p>
        </w:tc>
        <w:tc>
          <w:tcPr>
            <w:tcW w:w="651" w:type="pct"/>
            <w:noWrap/>
            <w:vAlign w:val="center"/>
            <w:hideMark/>
          </w:tcPr>
          <w:p w14:paraId="3E8C6102" w14:textId="4573ECA5"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0.6988</w:t>
            </w:r>
          </w:p>
        </w:tc>
        <w:tc>
          <w:tcPr>
            <w:tcW w:w="281" w:type="pct"/>
            <w:noWrap/>
            <w:vAlign w:val="center"/>
            <w:hideMark/>
          </w:tcPr>
          <w:p w14:paraId="2A7266B7" w14:textId="0B4A4020"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651" w:type="pct"/>
            <w:noWrap/>
            <w:vAlign w:val="center"/>
            <w:hideMark/>
          </w:tcPr>
          <w:p w14:paraId="01DB3DEC" w14:textId="3A8AB85C"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0.9488</w:t>
            </w:r>
          </w:p>
        </w:tc>
        <w:tc>
          <w:tcPr>
            <w:tcW w:w="281" w:type="pct"/>
            <w:noWrap/>
            <w:vAlign w:val="center"/>
            <w:hideMark/>
          </w:tcPr>
          <w:p w14:paraId="52E32621" w14:textId="76CF65C1"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0.9601</w:t>
            </w:r>
          </w:p>
        </w:tc>
        <w:tc>
          <w:tcPr>
            <w:tcW w:w="651" w:type="pct"/>
            <w:noWrap/>
            <w:vAlign w:val="center"/>
            <w:hideMark/>
          </w:tcPr>
          <w:p w14:paraId="6F3A9DF3" w14:textId="0D7F9022"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0.9661</w:t>
            </w:r>
          </w:p>
        </w:tc>
      </w:tr>
      <w:tr w:rsidR="00F774A1" w:rsidRPr="00865792" w14:paraId="466F652B" w14:textId="77777777" w:rsidTr="00F4598E">
        <w:trPr>
          <w:trHeight w:val="20"/>
        </w:trPr>
        <w:tc>
          <w:tcPr>
            <w:tcW w:w="340" w:type="pct"/>
            <w:noWrap/>
            <w:vAlign w:val="center"/>
            <w:hideMark/>
          </w:tcPr>
          <w:p w14:paraId="0C28109D"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MLP</w:t>
            </w:r>
          </w:p>
        </w:tc>
        <w:tc>
          <w:tcPr>
            <w:tcW w:w="281" w:type="pct"/>
            <w:vAlign w:val="center"/>
            <w:hideMark/>
          </w:tcPr>
          <w:p w14:paraId="78121453" w14:textId="71C914EE"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0.8727</w:t>
            </w:r>
          </w:p>
        </w:tc>
        <w:tc>
          <w:tcPr>
            <w:tcW w:w="651" w:type="pct"/>
            <w:noWrap/>
            <w:vAlign w:val="center"/>
            <w:hideMark/>
          </w:tcPr>
          <w:p w14:paraId="68A2A451" w14:textId="4A34F196"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0.8586</w:t>
            </w:r>
          </w:p>
        </w:tc>
        <w:tc>
          <w:tcPr>
            <w:tcW w:w="281" w:type="pct"/>
            <w:noWrap/>
            <w:vAlign w:val="center"/>
            <w:hideMark/>
          </w:tcPr>
          <w:p w14:paraId="4286B47B" w14:textId="6C24DC89"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0.5065</w:t>
            </w:r>
          </w:p>
        </w:tc>
        <w:tc>
          <w:tcPr>
            <w:tcW w:w="651" w:type="pct"/>
            <w:noWrap/>
            <w:vAlign w:val="center"/>
            <w:hideMark/>
          </w:tcPr>
          <w:p w14:paraId="44C6B298" w14:textId="5D2D53D3"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0.5359</w:t>
            </w:r>
          </w:p>
        </w:tc>
        <w:tc>
          <w:tcPr>
            <w:tcW w:w="281" w:type="pct"/>
            <w:noWrap/>
            <w:vAlign w:val="center"/>
            <w:hideMark/>
          </w:tcPr>
          <w:p w14:paraId="15BE37E1" w14:textId="2EF5C0C3"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0.6410</w:t>
            </w:r>
          </w:p>
        </w:tc>
        <w:tc>
          <w:tcPr>
            <w:tcW w:w="651" w:type="pct"/>
            <w:noWrap/>
            <w:vAlign w:val="center"/>
            <w:hideMark/>
          </w:tcPr>
          <w:p w14:paraId="3D72713B" w14:textId="24F0BD0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0.6600</w:t>
            </w:r>
          </w:p>
        </w:tc>
        <w:tc>
          <w:tcPr>
            <w:tcW w:w="281" w:type="pct"/>
            <w:noWrap/>
            <w:vAlign w:val="center"/>
            <w:hideMark/>
          </w:tcPr>
          <w:p w14:paraId="6A6EAAA4" w14:textId="42907442"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0.9421</w:t>
            </w:r>
          </w:p>
        </w:tc>
        <w:tc>
          <w:tcPr>
            <w:tcW w:w="651" w:type="pct"/>
            <w:noWrap/>
            <w:vAlign w:val="center"/>
            <w:hideMark/>
          </w:tcPr>
          <w:p w14:paraId="329536FC" w14:textId="3AC8E31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0.9437</w:t>
            </w:r>
          </w:p>
        </w:tc>
        <w:tc>
          <w:tcPr>
            <w:tcW w:w="281" w:type="pct"/>
            <w:noWrap/>
            <w:vAlign w:val="center"/>
            <w:hideMark/>
          </w:tcPr>
          <w:p w14:paraId="216B407C" w14:textId="47BCBE66"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0.9555</w:t>
            </w:r>
          </w:p>
        </w:tc>
        <w:tc>
          <w:tcPr>
            <w:tcW w:w="651" w:type="pct"/>
            <w:noWrap/>
            <w:vAlign w:val="center"/>
            <w:hideMark/>
          </w:tcPr>
          <w:p w14:paraId="2A958DD8" w14:textId="2EE12F1D"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0.9601</w:t>
            </w:r>
          </w:p>
        </w:tc>
      </w:tr>
      <w:tr w:rsidR="00F774A1" w:rsidRPr="00865792" w14:paraId="3A69960C" w14:textId="77777777" w:rsidTr="00F4598E">
        <w:trPr>
          <w:trHeight w:val="20"/>
        </w:trPr>
        <w:tc>
          <w:tcPr>
            <w:tcW w:w="340" w:type="pct"/>
            <w:noWrap/>
            <w:vAlign w:val="center"/>
            <w:hideMark/>
          </w:tcPr>
          <w:p w14:paraId="3A890A53"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w:t>
            </w:r>
          </w:p>
        </w:tc>
        <w:tc>
          <w:tcPr>
            <w:tcW w:w="281" w:type="pct"/>
            <w:vAlign w:val="center"/>
            <w:hideMark/>
          </w:tcPr>
          <w:p w14:paraId="365DD49D" w14:textId="0FD94022"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0.8764</w:t>
            </w:r>
          </w:p>
        </w:tc>
        <w:tc>
          <w:tcPr>
            <w:tcW w:w="651" w:type="pct"/>
            <w:noWrap/>
            <w:vAlign w:val="center"/>
            <w:hideMark/>
          </w:tcPr>
          <w:p w14:paraId="48B2694B" w14:textId="1C7E0E9A"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0.9776</w:t>
            </w:r>
          </w:p>
        </w:tc>
        <w:tc>
          <w:tcPr>
            <w:tcW w:w="281" w:type="pct"/>
            <w:noWrap/>
            <w:vAlign w:val="center"/>
            <w:hideMark/>
          </w:tcPr>
          <w:p w14:paraId="7F7E4F6A" w14:textId="2B02F0E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0.4778</w:t>
            </w:r>
          </w:p>
        </w:tc>
        <w:tc>
          <w:tcPr>
            <w:tcW w:w="651" w:type="pct"/>
            <w:noWrap/>
            <w:vAlign w:val="center"/>
            <w:hideMark/>
          </w:tcPr>
          <w:p w14:paraId="2BB9884D" w14:textId="2AE0A848"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0.4268</w:t>
            </w:r>
          </w:p>
        </w:tc>
        <w:tc>
          <w:tcPr>
            <w:tcW w:w="281" w:type="pct"/>
            <w:noWrap/>
            <w:vAlign w:val="center"/>
            <w:hideMark/>
          </w:tcPr>
          <w:p w14:paraId="07AEAFF1" w14:textId="07A4AE3F"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0.6184</w:t>
            </w:r>
          </w:p>
        </w:tc>
        <w:tc>
          <w:tcPr>
            <w:tcW w:w="651" w:type="pct"/>
            <w:noWrap/>
            <w:vAlign w:val="center"/>
            <w:hideMark/>
          </w:tcPr>
          <w:p w14:paraId="53A06C58" w14:textId="53BD636E"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0.5743</w:t>
            </w:r>
          </w:p>
        </w:tc>
        <w:tc>
          <w:tcPr>
            <w:tcW w:w="281" w:type="pct"/>
            <w:noWrap/>
            <w:vAlign w:val="center"/>
            <w:hideMark/>
          </w:tcPr>
          <w:p w14:paraId="4C6943DC" w14:textId="239C43D0"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0.9399</w:t>
            </w:r>
          </w:p>
        </w:tc>
        <w:tc>
          <w:tcPr>
            <w:tcW w:w="651" w:type="pct"/>
            <w:noWrap/>
            <w:vAlign w:val="center"/>
            <w:hideMark/>
          </w:tcPr>
          <w:p w14:paraId="7D5D2B3B" w14:textId="3CE235AA"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0.9355</w:t>
            </w:r>
          </w:p>
        </w:tc>
        <w:tc>
          <w:tcPr>
            <w:tcW w:w="281" w:type="pct"/>
            <w:noWrap/>
            <w:vAlign w:val="center"/>
            <w:hideMark/>
          </w:tcPr>
          <w:p w14:paraId="7A506E3E" w14:textId="4D318FF3"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0.9397</w:t>
            </w:r>
          </w:p>
        </w:tc>
        <w:tc>
          <w:tcPr>
            <w:tcW w:w="651" w:type="pct"/>
            <w:noWrap/>
            <w:vAlign w:val="center"/>
            <w:hideMark/>
          </w:tcPr>
          <w:p w14:paraId="7AA22B71" w14:textId="016C4B47"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0.9381</w:t>
            </w:r>
          </w:p>
        </w:tc>
      </w:tr>
      <w:tr w:rsidR="00F774A1" w:rsidRPr="00865792" w14:paraId="2797DAF8" w14:textId="77777777" w:rsidTr="00F4598E">
        <w:trPr>
          <w:trHeight w:val="20"/>
        </w:trPr>
        <w:tc>
          <w:tcPr>
            <w:tcW w:w="340" w:type="pct"/>
            <w:shd w:val="clear" w:color="000000" w:fill="D9D9D9"/>
            <w:noWrap/>
            <w:vAlign w:val="center"/>
            <w:hideMark/>
          </w:tcPr>
          <w:p w14:paraId="7FAE17E8"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Average</w:t>
            </w:r>
          </w:p>
        </w:tc>
        <w:tc>
          <w:tcPr>
            <w:tcW w:w="281" w:type="pct"/>
            <w:shd w:val="clear" w:color="000000" w:fill="D9D9D9"/>
            <w:noWrap/>
            <w:vAlign w:val="center"/>
            <w:hideMark/>
          </w:tcPr>
          <w:p w14:paraId="54D81F68" w14:textId="329088C8"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0.8627</w:t>
            </w:r>
          </w:p>
        </w:tc>
        <w:tc>
          <w:tcPr>
            <w:tcW w:w="651" w:type="pct"/>
            <w:shd w:val="clear" w:color="000000" w:fill="D9D9D9"/>
            <w:noWrap/>
            <w:vAlign w:val="center"/>
            <w:hideMark/>
          </w:tcPr>
          <w:p w14:paraId="0239CA01" w14:textId="6DDC3E04"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0.8807</w:t>
            </w:r>
          </w:p>
        </w:tc>
        <w:tc>
          <w:tcPr>
            <w:tcW w:w="281" w:type="pct"/>
            <w:shd w:val="clear" w:color="000000" w:fill="D9D9D9"/>
            <w:noWrap/>
            <w:vAlign w:val="center"/>
            <w:hideMark/>
          </w:tcPr>
          <w:p w14:paraId="7E072715" w14:textId="3544113C"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0.5581</w:t>
            </w:r>
          </w:p>
        </w:tc>
        <w:tc>
          <w:tcPr>
            <w:tcW w:w="651" w:type="pct"/>
            <w:shd w:val="clear" w:color="000000" w:fill="D9D9D9"/>
            <w:noWrap/>
            <w:vAlign w:val="center"/>
            <w:hideMark/>
          </w:tcPr>
          <w:p w14:paraId="73733C9A" w14:textId="0F55EAB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0.6084</w:t>
            </w:r>
          </w:p>
        </w:tc>
        <w:tc>
          <w:tcPr>
            <w:tcW w:w="281" w:type="pct"/>
            <w:shd w:val="clear" w:color="000000" w:fill="D9D9D9"/>
            <w:noWrap/>
            <w:vAlign w:val="center"/>
            <w:hideMark/>
          </w:tcPr>
          <w:p w14:paraId="26E8C6F9" w14:textId="6E1A1FA2"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0.6766</w:t>
            </w:r>
          </w:p>
        </w:tc>
        <w:tc>
          <w:tcPr>
            <w:tcW w:w="651" w:type="pct"/>
            <w:shd w:val="clear" w:color="000000" w:fill="D9D9D9"/>
            <w:noWrap/>
            <w:vAlign w:val="center"/>
            <w:hideMark/>
          </w:tcPr>
          <w:p w14:paraId="4B260F01" w14:textId="7B3C69AE"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0.7114</w:t>
            </w:r>
          </w:p>
        </w:tc>
        <w:tc>
          <w:tcPr>
            <w:tcW w:w="281" w:type="pct"/>
            <w:shd w:val="clear" w:color="000000" w:fill="D9D9D9"/>
            <w:noWrap/>
            <w:vAlign w:val="center"/>
            <w:hideMark/>
          </w:tcPr>
          <w:p w14:paraId="0E1A7D52" w14:textId="57AF44B3"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0.9458</w:t>
            </w:r>
          </w:p>
        </w:tc>
        <w:tc>
          <w:tcPr>
            <w:tcW w:w="651" w:type="pct"/>
            <w:shd w:val="clear" w:color="000000" w:fill="D9D9D9"/>
            <w:noWrap/>
            <w:vAlign w:val="center"/>
            <w:hideMark/>
          </w:tcPr>
          <w:p w14:paraId="2946721B" w14:textId="79EB770B"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0.9506</w:t>
            </w:r>
          </w:p>
        </w:tc>
        <w:tc>
          <w:tcPr>
            <w:tcW w:w="281" w:type="pct"/>
            <w:shd w:val="clear" w:color="000000" w:fill="D9D9D9"/>
            <w:noWrap/>
            <w:vAlign w:val="center"/>
            <w:hideMark/>
          </w:tcPr>
          <w:p w14:paraId="0E943BF2" w14:textId="5942D00A" w:rsidR="00F774A1" w:rsidRPr="00865792" w:rsidRDefault="00F774A1" w:rsidP="00F4598E">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0.9590</w:t>
            </w:r>
          </w:p>
        </w:tc>
        <w:tc>
          <w:tcPr>
            <w:tcW w:w="651" w:type="pct"/>
            <w:shd w:val="clear" w:color="000000" w:fill="D9D9D9"/>
            <w:noWrap/>
            <w:vAlign w:val="center"/>
            <w:hideMark/>
          </w:tcPr>
          <w:p w14:paraId="67CC66FD" w14:textId="7333F0F6"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0.9673</w:t>
            </w:r>
          </w:p>
        </w:tc>
      </w:tr>
      <w:tr w:rsidR="00F774A1" w:rsidRPr="00865792" w14:paraId="23A6B7B3" w14:textId="77777777" w:rsidTr="00F4598E">
        <w:trPr>
          <w:trHeight w:val="20"/>
        </w:trPr>
        <w:tc>
          <w:tcPr>
            <w:tcW w:w="340" w:type="pct"/>
            <w:shd w:val="clear" w:color="000000" w:fill="D9D9D9"/>
            <w:noWrap/>
            <w:vAlign w:val="center"/>
            <w:hideMark/>
          </w:tcPr>
          <w:p w14:paraId="07B81485"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Gain</w:t>
            </w:r>
          </w:p>
        </w:tc>
        <w:tc>
          <w:tcPr>
            <w:tcW w:w="932" w:type="pct"/>
            <w:gridSpan w:val="2"/>
            <w:shd w:val="clear" w:color="000000" w:fill="D9D9D9"/>
            <w:noWrap/>
            <w:vAlign w:val="center"/>
            <w:hideMark/>
          </w:tcPr>
          <w:p w14:paraId="3BF7DD2D"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2.08%</w:t>
            </w:r>
          </w:p>
        </w:tc>
        <w:tc>
          <w:tcPr>
            <w:tcW w:w="932" w:type="pct"/>
            <w:gridSpan w:val="2"/>
            <w:shd w:val="clear" w:color="000000" w:fill="D9D9D9"/>
            <w:noWrap/>
            <w:vAlign w:val="center"/>
            <w:hideMark/>
          </w:tcPr>
          <w:p w14:paraId="2EECDD4B"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9.02%</w:t>
            </w:r>
          </w:p>
        </w:tc>
        <w:tc>
          <w:tcPr>
            <w:tcW w:w="932" w:type="pct"/>
            <w:gridSpan w:val="2"/>
            <w:shd w:val="clear" w:color="000000" w:fill="D9D9D9"/>
            <w:noWrap/>
            <w:vAlign w:val="center"/>
            <w:hideMark/>
          </w:tcPr>
          <w:p w14:paraId="4FF246D5"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5.15%</w:t>
            </w:r>
          </w:p>
        </w:tc>
        <w:tc>
          <w:tcPr>
            <w:tcW w:w="932" w:type="pct"/>
            <w:gridSpan w:val="2"/>
            <w:shd w:val="clear" w:color="000000" w:fill="D9D9D9"/>
            <w:noWrap/>
            <w:vAlign w:val="center"/>
            <w:hideMark/>
          </w:tcPr>
          <w:p w14:paraId="1C944940"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0.51%</w:t>
            </w:r>
          </w:p>
        </w:tc>
        <w:tc>
          <w:tcPr>
            <w:tcW w:w="932" w:type="pct"/>
            <w:gridSpan w:val="2"/>
            <w:shd w:val="clear" w:color="000000" w:fill="D9D9D9"/>
            <w:noWrap/>
            <w:vAlign w:val="center"/>
            <w:hideMark/>
          </w:tcPr>
          <w:p w14:paraId="7FCAD6FD" w14:textId="77777777" w:rsidR="00F774A1" w:rsidRPr="00865792" w:rsidRDefault="00F774A1" w:rsidP="00F4598E">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w:t>
            </w:r>
          </w:p>
        </w:tc>
      </w:tr>
    </w:tbl>
    <w:p w14:paraId="4DE21762" w14:textId="77777777" w:rsidR="00D35A90" w:rsidRPr="00865792" w:rsidRDefault="00D35A90" w:rsidP="00670E9D">
      <w:pPr>
        <w:wordWrap/>
        <w:spacing w:line="432" w:lineRule="auto"/>
        <w:rPr>
          <w:rFonts w:ascii="굴림" w:eastAsia="굴림" w:hAnsi="굴림"/>
        </w:rPr>
      </w:pPr>
    </w:p>
    <w:p w14:paraId="75A7DDC5"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hint="eastAsia"/>
          <w:b/>
          <w:bCs/>
          <w:sz w:val="26"/>
          <w:szCs w:val="26"/>
        </w:rPr>
        <w:t>3)</w:t>
      </w:r>
      <w:r w:rsidRPr="00D04907">
        <w:rPr>
          <w:rFonts w:ascii="굴림" w:eastAsia="굴림" w:hAnsi="굴림"/>
          <w:b/>
          <w:bCs/>
          <w:sz w:val="26"/>
          <w:szCs w:val="26"/>
        </w:rPr>
        <w:t xml:space="preserve"> </w:t>
      </w:r>
      <w:r w:rsidRPr="00D04907">
        <w:rPr>
          <w:rFonts w:ascii="굴림" w:eastAsia="굴림" w:hAnsi="굴림" w:hint="eastAsia"/>
          <w:b/>
          <w:bCs/>
          <w:sz w:val="26"/>
          <w:szCs w:val="26"/>
        </w:rPr>
        <w:t>마케팅</w:t>
      </w:r>
      <w:r w:rsidRPr="00D04907">
        <w:rPr>
          <w:rFonts w:ascii="굴림" w:eastAsia="굴림" w:hAnsi="굴림"/>
          <w:b/>
          <w:bCs/>
          <w:sz w:val="26"/>
          <w:szCs w:val="26"/>
        </w:rPr>
        <w:t xml:space="preserve"> 피로도 및 상호작용 강도 패턴</w:t>
      </w:r>
    </w:p>
    <w:p w14:paraId="43F3C03C"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rPr>
        <w:t>마케팅 피로도 패턴 변수군은 고객의 최근 상태를 가장 직접적으로 반영하는 지표</w:t>
      </w:r>
      <w:r w:rsidRPr="00865792">
        <w:rPr>
          <w:rFonts w:ascii="굴림" w:eastAsia="굴림" w:hAnsi="굴림" w:hint="eastAsia"/>
        </w:rPr>
        <w:t>로써 가장 드라마틱한 성능 향상을 보인 핵심 변수군</w:t>
      </w:r>
      <w:r w:rsidRPr="00865792">
        <w:rPr>
          <w:rFonts w:ascii="굴림" w:eastAsia="굴림" w:hAnsi="굴림"/>
        </w:rPr>
        <w:t>들로 구성된다. 최근 일정 기간 동안의 노출 빈도, 채널별 경과 시간, 바로 직전 스텝의 반응 여부 등은 고객이 “지금 이 순간” 구매할 준비가 되었는지를 판단하는</w:t>
      </w:r>
      <w:r w:rsidRPr="00865792">
        <w:rPr>
          <w:rFonts w:ascii="굴림" w:eastAsia="굴림" w:hAnsi="굴림" w:hint="eastAsia"/>
        </w:rPr>
        <w:t xml:space="preserve"> 정보다</w:t>
      </w:r>
      <w:r w:rsidRPr="00865792">
        <w:rPr>
          <w:rFonts w:ascii="굴림" w:eastAsia="굴림" w:hAnsi="굴림"/>
        </w:rPr>
        <w:t>.</w:t>
      </w:r>
    </w:p>
    <w:p w14:paraId="79228666" w14:textId="70DA7B24" w:rsidR="00D35A90" w:rsidRPr="00865792" w:rsidRDefault="00D35A90" w:rsidP="00253249">
      <w:pPr>
        <w:wordWrap/>
        <w:spacing w:line="432" w:lineRule="auto"/>
        <w:ind w:firstLineChars="50" w:firstLine="100"/>
        <w:rPr>
          <w:rFonts w:ascii="굴림" w:eastAsia="굴림" w:hAnsi="굴림"/>
        </w:rPr>
      </w:pPr>
      <w:bookmarkStart w:id="26" w:name="OLE_LINK24"/>
      <w:r w:rsidRPr="00865792">
        <w:rPr>
          <w:rFonts w:ascii="굴림" w:eastAsia="굴림" w:hAnsi="굴림"/>
        </w:rPr>
        <w:t xml:space="preserve">&lt;표 </w:t>
      </w:r>
      <w:r>
        <w:rPr>
          <w:rFonts w:ascii="굴림" w:eastAsia="굴림" w:hAnsi="굴림" w:hint="eastAsia"/>
        </w:rPr>
        <w:t>7</w:t>
      </w:r>
      <w:r w:rsidRPr="00865792">
        <w:rPr>
          <w:rFonts w:ascii="굴림" w:eastAsia="굴림" w:hAnsi="굴림"/>
        </w:rPr>
        <w:t>&gt;</w:t>
      </w:r>
      <w:r w:rsidRPr="00865792">
        <w:rPr>
          <w:rFonts w:ascii="굴림" w:eastAsia="굴림" w:hAnsi="굴림" w:hint="eastAsia"/>
        </w:rPr>
        <w:t>는</w:t>
      </w:r>
      <w:r w:rsidRPr="00865792">
        <w:rPr>
          <w:rFonts w:ascii="굴림" w:eastAsia="굴림" w:hAnsi="굴림"/>
        </w:rPr>
        <w:t xml:space="preserve"> 마케팅 피로도 패턴 변수를 포함했을 때 각 분류 모델의 성능 변화를 종합적으로 비교</w:t>
      </w:r>
      <w:r w:rsidRPr="00865792">
        <w:rPr>
          <w:rFonts w:ascii="굴림" w:eastAsia="굴림" w:hAnsi="굴림" w:hint="eastAsia"/>
        </w:rPr>
        <w:t>하여 F1-score 기준으로 내림차순 정리한</w:t>
      </w:r>
      <w:r w:rsidRPr="00865792">
        <w:rPr>
          <w:rFonts w:ascii="굴림" w:eastAsia="굴림" w:hAnsi="굴림"/>
        </w:rPr>
        <w:t xml:space="preserve"> 결과를 제시한다. 본 절에서는 해당 결과를 통해 피로도 기반 특성이 구매 예측 성능에 어떠한 구조적 기여를 하는지 </w:t>
      </w:r>
      <w:r w:rsidRPr="00865792">
        <w:rPr>
          <w:rFonts w:ascii="굴림" w:eastAsia="굴림" w:hAnsi="굴림"/>
        </w:rPr>
        <w:lastRenderedPageBreak/>
        <w:t>분석한다.</w:t>
      </w:r>
      <w:r w:rsidRPr="00865792">
        <w:rPr>
          <w:rFonts w:ascii="굴림" w:eastAsia="굴림" w:hAnsi="굴림" w:hint="eastAsia"/>
        </w:rPr>
        <w:t xml:space="preserve"> 마찬가지로 머신러닝이 상위에 위치하고 있고 딥러닝이 뒤따른다. 그리고 CNN 알고리즘의 AUC를 제외하고 모든 알고리즘과 지표들에서 예측 성능이 상당히 개선되는 경향이 관찰되었다(Bold). 평균적으로 Precision과 Recall은 각각 10.28%와 31.09%의 높은 상승이 있었으며, 이 둘의 조화평균인 F1-score 역시 21.91%로 대폭 향상되었다. 유사하게 Accuracy와 AUC도 각각 2.41%와 1.22</w:t>
      </w:r>
      <w:r w:rsidRPr="00865792">
        <w:rPr>
          <w:rFonts w:ascii="굴림" w:eastAsia="굴림" w:hAnsi="굴림"/>
        </w:rPr>
        <w:t>의</w:t>
      </w:r>
      <w:r w:rsidRPr="00865792">
        <w:rPr>
          <w:rFonts w:ascii="굴림" w:eastAsia="굴림" w:hAnsi="굴림" w:hint="eastAsia"/>
        </w:rPr>
        <w:t xml:space="preserve"> 상대적으로 높은 상승을 보인다. 모든 실험 조건 중 가장 높은 기여도를 기록하였다.</w:t>
      </w:r>
    </w:p>
    <w:bookmarkEnd w:id="26"/>
    <w:p w14:paraId="3C8AF7A2"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이러한 결과는 마케팅 피로도 변수가 단순한 보조 지표를 넘어, 모델의 판별 구조 전반에 실질적인 영향을 미친다는 점을 시사한다.</w:t>
      </w:r>
      <w:r w:rsidRPr="00865792">
        <w:rPr>
          <w:rFonts w:ascii="굴림" w:eastAsia="굴림" w:hAnsi="굴림" w:hint="eastAsia"/>
        </w:rPr>
        <w:t xml:space="preserve"> 구매</w:t>
      </w:r>
      <w:r w:rsidRPr="00865792">
        <w:rPr>
          <w:rFonts w:ascii="굴림" w:eastAsia="굴림" w:hAnsi="굴림"/>
        </w:rPr>
        <w:t xml:space="preserve"> 예측에 있어 최신성과 부정적 피로감의 상호작용이 결정적임을 시사한다. 특히 딥러닝 모델뿐만 아니라 모든 알고리즘에서 성능이 비약적으로 상승한 것은, 해당 변수가 "지금 반응할 것인가?"라는 즉각적 전환 의도를 직접적으로 설명하는 강력한 신호임을 입증한다. 실무적으로 이는 과잉 마케팅을 방지하고 적시 타겟팅을 가능케 하는 최우선 관리 지표임이 확인되었다.</w:t>
      </w:r>
      <w:r w:rsidRPr="00865792">
        <w:rPr>
          <w:rFonts w:ascii="굴림" w:eastAsia="굴림" w:hAnsi="굴림" w:hint="eastAsia"/>
        </w:rPr>
        <w:t xml:space="preserve"> </w:t>
      </w:r>
      <w:r w:rsidRPr="00865792">
        <w:rPr>
          <w:rFonts w:ascii="굴림" w:eastAsia="굴림" w:hAnsi="굴림"/>
        </w:rPr>
        <w:t>종합하면, 마케팅 피로도 변수는 단순한 보조 특성이 아니라, 구매 행동의 누적적·동태적 특성을 구조적으로 반영하는 핵심 설명 변수로 기능한다.</w:t>
      </w:r>
    </w:p>
    <w:p w14:paraId="3A4AD001" w14:textId="77777777" w:rsidR="00D35A90" w:rsidRPr="00865792" w:rsidRDefault="00D35A90" w:rsidP="00670E9D">
      <w:pPr>
        <w:wordWrap/>
        <w:spacing w:line="432" w:lineRule="auto"/>
        <w:rPr>
          <w:rFonts w:ascii="굴림" w:eastAsia="굴림" w:hAnsi="굴림"/>
        </w:rPr>
      </w:pPr>
      <w:r w:rsidRPr="00865792">
        <w:rPr>
          <w:rFonts w:ascii="굴림" w:eastAsia="굴림" w:hAnsi="굴림"/>
        </w:rPr>
        <w:t xml:space="preserve">&lt;표 </w:t>
      </w:r>
      <w:r>
        <w:rPr>
          <w:rFonts w:ascii="굴림" w:eastAsia="굴림" w:hAnsi="굴림" w:hint="eastAsia"/>
        </w:rPr>
        <w:t>7</w:t>
      </w:r>
      <w:r w:rsidRPr="00865792">
        <w:rPr>
          <w:rFonts w:ascii="굴림" w:eastAsia="굴림" w:hAnsi="굴림"/>
        </w:rPr>
        <w:t>&gt; 마케팅 피로도</w:t>
      </w:r>
      <w:r w:rsidRPr="00865792">
        <w:rPr>
          <w:rFonts w:ascii="굴림" w:eastAsia="굴림" w:hAnsi="굴림" w:hint="eastAsia"/>
        </w:rPr>
        <w:t xml:space="preserve"> </w:t>
      </w:r>
      <w:r w:rsidRPr="00865792">
        <w:rPr>
          <w:rFonts w:ascii="굴림" w:eastAsia="굴림" w:hAnsi="굴림"/>
        </w:rPr>
        <w:t>패턴 적용에 따른 성능 변화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76"/>
        <w:gridCol w:w="554"/>
        <w:gridCol w:w="1008"/>
        <w:gridCol w:w="555"/>
        <w:gridCol w:w="1009"/>
        <w:gridCol w:w="555"/>
        <w:gridCol w:w="1009"/>
        <w:gridCol w:w="555"/>
        <w:gridCol w:w="1009"/>
        <w:gridCol w:w="555"/>
        <w:gridCol w:w="1009"/>
      </w:tblGrid>
      <w:tr w:rsidR="00F774A1" w:rsidRPr="00865792" w14:paraId="2FD271FF" w14:textId="77777777" w:rsidTr="00C93738">
        <w:trPr>
          <w:trHeight w:val="20"/>
        </w:trPr>
        <w:tc>
          <w:tcPr>
            <w:tcW w:w="398" w:type="pct"/>
            <w:vMerge w:val="restart"/>
            <w:noWrap/>
            <w:vAlign w:val="center"/>
            <w:hideMark/>
          </w:tcPr>
          <w:p w14:paraId="6B6C2F84" w14:textId="77777777" w:rsidR="00F774A1" w:rsidRDefault="00F774A1"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Algorithm</w:t>
            </w:r>
          </w:p>
          <w:p w14:paraId="631A7B25" w14:textId="3067DB3B" w:rsidR="00F774A1" w:rsidRPr="00865792" w:rsidRDefault="00F774A1" w:rsidP="00C93738">
            <w:pPr>
              <w:widowControl/>
              <w:wordWrap/>
              <w:autoSpaceDE/>
              <w:autoSpaceDN/>
              <w:spacing w:after="0" w:line="240" w:lineRule="auto"/>
              <w:jc w:val="center"/>
              <w:rPr>
                <w:rFonts w:ascii="굴림" w:eastAsia="굴림" w:hAnsi="굴림" w:cs="Times New Roman"/>
                <w:b/>
                <w:bCs/>
                <w:color w:val="000000"/>
                <w:kern w:val="0"/>
                <w:sz w:val="16"/>
                <w:szCs w:val="16"/>
              </w:rPr>
            </w:pPr>
            <w:r>
              <w:rPr>
                <w:rFonts w:ascii="굴림" w:eastAsia="굴림" w:hAnsi="굴림" w:cs="Times New Roman" w:hint="eastAsia"/>
                <w:b/>
                <w:bCs/>
                <w:color w:val="000000"/>
                <w:kern w:val="0"/>
                <w:sz w:val="16"/>
                <w:szCs w:val="16"/>
              </w:rPr>
              <w:t>Ranking</w:t>
            </w:r>
          </w:p>
        </w:tc>
        <w:tc>
          <w:tcPr>
            <w:tcW w:w="920" w:type="pct"/>
            <w:gridSpan w:val="2"/>
            <w:noWrap/>
            <w:vAlign w:val="center"/>
            <w:hideMark/>
          </w:tcPr>
          <w:p w14:paraId="09F330E8" w14:textId="77777777" w:rsidR="00F774A1" w:rsidRPr="00865792" w:rsidRDefault="00F774A1"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Precision</w:t>
            </w:r>
          </w:p>
        </w:tc>
        <w:tc>
          <w:tcPr>
            <w:tcW w:w="920" w:type="pct"/>
            <w:gridSpan w:val="2"/>
            <w:noWrap/>
            <w:vAlign w:val="center"/>
            <w:hideMark/>
          </w:tcPr>
          <w:p w14:paraId="51A7EE6D" w14:textId="77777777" w:rsidR="00F774A1" w:rsidRPr="00865792" w:rsidRDefault="00F774A1"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Recall</w:t>
            </w:r>
          </w:p>
        </w:tc>
        <w:tc>
          <w:tcPr>
            <w:tcW w:w="920" w:type="pct"/>
            <w:gridSpan w:val="2"/>
            <w:noWrap/>
            <w:vAlign w:val="center"/>
            <w:hideMark/>
          </w:tcPr>
          <w:p w14:paraId="3272A3A4" w14:textId="77777777" w:rsidR="00F774A1" w:rsidRPr="00865792" w:rsidRDefault="00F774A1"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F1-score</w:t>
            </w:r>
          </w:p>
        </w:tc>
        <w:tc>
          <w:tcPr>
            <w:tcW w:w="920" w:type="pct"/>
            <w:gridSpan w:val="2"/>
            <w:noWrap/>
            <w:vAlign w:val="center"/>
            <w:hideMark/>
          </w:tcPr>
          <w:p w14:paraId="72FC8E76" w14:textId="77777777" w:rsidR="00F774A1" w:rsidRPr="00865792" w:rsidRDefault="00F774A1"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Accuracy</w:t>
            </w:r>
          </w:p>
        </w:tc>
        <w:tc>
          <w:tcPr>
            <w:tcW w:w="920" w:type="pct"/>
            <w:gridSpan w:val="2"/>
            <w:noWrap/>
            <w:vAlign w:val="center"/>
            <w:hideMark/>
          </w:tcPr>
          <w:p w14:paraId="5DF2346F" w14:textId="77777777" w:rsidR="00F774A1" w:rsidRPr="00865792" w:rsidRDefault="00F774A1"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AUC</w:t>
            </w:r>
          </w:p>
        </w:tc>
      </w:tr>
      <w:tr w:rsidR="00D35A90" w:rsidRPr="00865792" w14:paraId="70214CC2" w14:textId="77777777" w:rsidTr="00C93738">
        <w:trPr>
          <w:trHeight w:val="20"/>
        </w:trPr>
        <w:tc>
          <w:tcPr>
            <w:tcW w:w="398" w:type="pct"/>
            <w:vMerge/>
            <w:vAlign w:val="center"/>
            <w:hideMark/>
          </w:tcPr>
          <w:p w14:paraId="376C1E27"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p>
        </w:tc>
        <w:tc>
          <w:tcPr>
            <w:tcW w:w="324" w:type="pct"/>
            <w:noWrap/>
            <w:vAlign w:val="center"/>
            <w:hideMark/>
          </w:tcPr>
          <w:p w14:paraId="49CD81D4"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6BFA7CAD" w14:textId="77777777" w:rsidR="00D35A90" w:rsidRPr="00865792" w:rsidRDefault="00D35A90" w:rsidP="00C93738">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피로도</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324" w:type="pct"/>
            <w:noWrap/>
            <w:vAlign w:val="center"/>
            <w:hideMark/>
          </w:tcPr>
          <w:p w14:paraId="038DF0D0"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775C07B1" w14:textId="77777777" w:rsidR="00D35A90" w:rsidRPr="00865792" w:rsidRDefault="00D35A90" w:rsidP="00C93738">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피로도</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324" w:type="pct"/>
            <w:noWrap/>
            <w:vAlign w:val="center"/>
            <w:hideMark/>
          </w:tcPr>
          <w:p w14:paraId="20A010FB"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37B83471" w14:textId="77777777" w:rsidR="00D35A90" w:rsidRPr="00865792" w:rsidRDefault="00D35A90" w:rsidP="00C93738">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피로도</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324" w:type="pct"/>
            <w:noWrap/>
            <w:vAlign w:val="center"/>
            <w:hideMark/>
          </w:tcPr>
          <w:p w14:paraId="30C0A2ED"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693729B3" w14:textId="77777777" w:rsidR="00D35A90" w:rsidRPr="00865792" w:rsidRDefault="00D35A90" w:rsidP="00C93738">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피로도</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324" w:type="pct"/>
            <w:noWrap/>
            <w:vAlign w:val="center"/>
            <w:hideMark/>
          </w:tcPr>
          <w:p w14:paraId="04479C6F"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4A491116" w14:textId="77777777" w:rsidR="00D35A90" w:rsidRPr="00865792" w:rsidRDefault="00D35A90" w:rsidP="00C93738">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피로도</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r>
      <w:tr w:rsidR="00D35A90" w:rsidRPr="00865792" w14:paraId="3131DB58" w14:textId="77777777" w:rsidTr="00C93738">
        <w:trPr>
          <w:trHeight w:val="20"/>
        </w:trPr>
        <w:tc>
          <w:tcPr>
            <w:tcW w:w="398" w:type="pct"/>
            <w:noWrap/>
            <w:vAlign w:val="center"/>
            <w:hideMark/>
          </w:tcPr>
          <w:p w14:paraId="488AB187"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RF</w:t>
            </w:r>
          </w:p>
        </w:tc>
        <w:tc>
          <w:tcPr>
            <w:tcW w:w="324" w:type="pct"/>
            <w:vAlign w:val="center"/>
            <w:hideMark/>
          </w:tcPr>
          <w:p w14:paraId="0BC9560C" w14:textId="2AB00BB3"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0.8564</w:t>
            </w:r>
          </w:p>
        </w:tc>
        <w:tc>
          <w:tcPr>
            <w:tcW w:w="597" w:type="pct"/>
            <w:noWrap/>
            <w:vAlign w:val="center"/>
            <w:hideMark/>
          </w:tcPr>
          <w:p w14:paraId="45F6C135" w14:textId="3EBD8F18"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0.9388</w:t>
            </w:r>
          </w:p>
        </w:tc>
        <w:tc>
          <w:tcPr>
            <w:tcW w:w="324" w:type="pct"/>
            <w:noWrap/>
            <w:vAlign w:val="center"/>
            <w:hideMark/>
          </w:tcPr>
          <w:p w14:paraId="265EE699" w14:textId="092766FC"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0.5928</w:t>
            </w:r>
          </w:p>
        </w:tc>
        <w:tc>
          <w:tcPr>
            <w:tcW w:w="597" w:type="pct"/>
            <w:noWrap/>
            <w:vAlign w:val="center"/>
            <w:hideMark/>
          </w:tcPr>
          <w:p w14:paraId="21C134FB" w14:textId="47A68E2A"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0.7823</w:t>
            </w:r>
          </w:p>
        </w:tc>
        <w:tc>
          <w:tcPr>
            <w:tcW w:w="324" w:type="pct"/>
            <w:noWrap/>
            <w:vAlign w:val="center"/>
            <w:hideMark/>
          </w:tcPr>
          <w:p w14:paraId="0C1A39E8" w14:textId="5BA8B913"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0.7007</w:t>
            </w:r>
          </w:p>
        </w:tc>
        <w:tc>
          <w:tcPr>
            <w:tcW w:w="597" w:type="pct"/>
            <w:noWrap/>
            <w:vAlign w:val="center"/>
            <w:hideMark/>
          </w:tcPr>
          <w:p w14:paraId="652C4003" w14:textId="72D0E33E"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0.8534</w:t>
            </w:r>
          </w:p>
        </w:tc>
        <w:tc>
          <w:tcPr>
            <w:tcW w:w="324" w:type="pct"/>
            <w:noWrap/>
            <w:vAlign w:val="center"/>
            <w:hideMark/>
          </w:tcPr>
          <w:p w14:paraId="6DA09EE9" w14:textId="52AABD74"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0.9483</w:t>
            </w:r>
          </w:p>
        </w:tc>
        <w:tc>
          <w:tcPr>
            <w:tcW w:w="597" w:type="pct"/>
            <w:noWrap/>
            <w:vAlign w:val="center"/>
            <w:hideMark/>
          </w:tcPr>
          <w:p w14:paraId="45FD3918" w14:textId="7B32F5C3"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0.9725</w:t>
            </w:r>
          </w:p>
        </w:tc>
        <w:tc>
          <w:tcPr>
            <w:tcW w:w="324" w:type="pct"/>
            <w:noWrap/>
            <w:vAlign w:val="center"/>
            <w:hideMark/>
          </w:tcPr>
          <w:p w14:paraId="1E842FA7" w14:textId="6D0B25E2"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0.9641</w:t>
            </w:r>
          </w:p>
        </w:tc>
        <w:tc>
          <w:tcPr>
            <w:tcW w:w="597" w:type="pct"/>
            <w:noWrap/>
            <w:vAlign w:val="center"/>
            <w:hideMark/>
          </w:tcPr>
          <w:p w14:paraId="5024DCA7" w14:textId="5FB94C9B"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0.9873</w:t>
            </w:r>
          </w:p>
        </w:tc>
      </w:tr>
      <w:tr w:rsidR="00D35A90" w:rsidRPr="00865792" w14:paraId="1AFD5941" w14:textId="77777777" w:rsidTr="00C93738">
        <w:trPr>
          <w:trHeight w:val="20"/>
        </w:trPr>
        <w:tc>
          <w:tcPr>
            <w:tcW w:w="398" w:type="pct"/>
            <w:noWrap/>
            <w:vAlign w:val="center"/>
            <w:hideMark/>
          </w:tcPr>
          <w:p w14:paraId="60B88F4A"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XGB</w:t>
            </w:r>
          </w:p>
        </w:tc>
        <w:tc>
          <w:tcPr>
            <w:tcW w:w="324" w:type="pct"/>
            <w:vAlign w:val="center"/>
            <w:hideMark/>
          </w:tcPr>
          <w:p w14:paraId="235DFF4C" w14:textId="62BCB9BD"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0.8401</w:t>
            </w:r>
          </w:p>
        </w:tc>
        <w:tc>
          <w:tcPr>
            <w:tcW w:w="597" w:type="pct"/>
            <w:noWrap/>
            <w:vAlign w:val="center"/>
            <w:hideMark/>
          </w:tcPr>
          <w:p w14:paraId="6817D249" w14:textId="7D2E62EB"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0.9393</w:t>
            </w:r>
          </w:p>
        </w:tc>
        <w:tc>
          <w:tcPr>
            <w:tcW w:w="324" w:type="pct"/>
            <w:noWrap/>
            <w:vAlign w:val="center"/>
            <w:hideMark/>
          </w:tcPr>
          <w:p w14:paraId="74EB25E4" w14:textId="7795DAB6"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0.6046</w:t>
            </w:r>
          </w:p>
        </w:tc>
        <w:tc>
          <w:tcPr>
            <w:tcW w:w="597" w:type="pct"/>
            <w:noWrap/>
            <w:vAlign w:val="center"/>
            <w:hideMark/>
          </w:tcPr>
          <w:p w14:paraId="7C1980D4" w14:textId="4AF4765F"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0.7790</w:t>
            </w:r>
          </w:p>
        </w:tc>
        <w:tc>
          <w:tcPr>
            <w:tcW w:w="324" w:type="pct"/>
            <w:noWrap/>
            <w:vAlign w:val="center"/>
            <w:hideMark/>
          </w:tcPr>
          <w:p w14:paraId="79703F85" w14:textId="1F6DF6E7"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0.7032</w:t>
            </w:r>
          </w:p>
        </w:tc>
        <w:tc>
          <w:tcPr>
            <w:tcW w:w="597" w:type="pct"/>
            <w:noWrap/>
            <w:vAlign w:val="center"/>
            <w:hideMark/>
          </w:tcPr>
          <w:p w14:paraId="6241D0EB" w14:textId="58A5ADF8"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0.8517</w:t>
            </w:r>
          </w:p>
        </w:tc>
        <w:tc>
          <w:tcPr>
            <w:tcW w:w="324" w:type="pct"/>
            <w:noWrap/>
            <w:vAlign w:val="center"/>
            <w:hideMark/>
          </w:tcPr>
          <w:p w14:paraId="11F8AE1A" w14:textId="670FE9D2"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0.9479</w:t>
            </w:r>
          </w:p>
        </w:tc>
        <w:tc>
          <w:tcPr>
            <w:tcW w:w="597" w:type="pct"/>
            <w:noWrap/>
            <w:vAlign w:val="center"/>
            <w:hideMark/>
          </w:tcPr>
          <w:p w14:paraId="0C3BD00C" w14:textId="6889F840"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0.9723</w:t>
            </w:r>
          </w:p>
        </w:tc>
        <w:tc>
          <w:tcPr>
            <w:tcW w:w="324" w:type="pct"/>
            <w:noWrap/>
            <w:vAlign w:val="center"/>
            <w:hideMark/>
          </w:tcPr>
          <w:p w14:paraId="6DA92377" w14:textId="10059CB9"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0.9639</w:t>
            </w:r>
          </w:p>
        </w:tc>
        <w:tc>
          <w:tcPr>
            <w:tcW w:w="597" w:type="pct"/>
            <w:noWrap/>
            <w:vAlign w:val="center"/>
            <w:hideMark/>
          </w:tcPr>
          <w:p w14:paraId="0CC27489" w14:textId="425A2725"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0.9871</w:t>
            </w:r>
          </w:p>
        </w:tc>
      </w:tr>
      <w:tr w:rsidR="00D35A90" w:rsidRPr="00865792" w14:paraId="412C92FB" w14:textId="77777777" w:rsidTr="00C93738">
        <w:trPr>
          <w:trHeight w:val="20"/>
        </w:trPr>
        <w:tc>
          <w:tcPr>
            <w:tcW w:w="398" w:type="pct"/>
            <w:noWrap/>
            <w:vAlign w:val="center"/>
            <w:hideMark/>
          </w:tcPr>
          <w:p w14:paraId="0455CFE9"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CNN-LSTM</w:t>
            </w:r>
          </w:p>
        </w:tc>
        <w:tc>
          <w:tcPr>
            <w:tcW w:w="324" w:type="pct"/>
            <w:vAlign w:val="center"/>
            <w:hideMark/>
          </w:tcPr>
          <w:p w14:paraId="6B15C115" w14:textId="179C8A4A"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0.8499</w:t>
            </w:r>
          </w:p>
        </w:tc>
        <w:tc>
          <w:tcPr>
            <w:tcW w:w="597" w:type="pct"/>
            <w:noWrap/>
            <w:vAlign w:val="center"/>
            <w:hideMark/>
          </w:tcPr>
          <w:p w14:paraId="3C9D3F9C" w14:textId="6B71F62C"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0.9365</w:t>
            </w:r>
          </w:p>
        </w:tc>
        <w:tc>
          <w:tcPr>
            <w:tcW w:w="324" w:type="pct"/>
            <w:noWrap/>
            <w:vAlign w:val="center"/>
            <w:hideMark/>
          </w:tcPr>
          <w:p w14:paraId="779E1C9C" w14:textId="0DFDE628"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0.5810</w:t>
            </w:r>
          </w:p>
        </w:tc>
        <w:tc>
          <w:tcPr>
            <w:tcW w:w="597" w:type="pct"/>
            <w:noWrap/>
            <w:vAlign w:val="center"/>
            <w:hideMark/>
          </w:tcPr>
          <w:p w14:paraId="07BC7DD1" w14:textId="60733CDC"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0.7627</w:t>
            </w:r>
          </w:p>
        </w:tc>
        <w:tc>
          <w:tcPr>
            <w:tcW w:w="324" w:type="pct"/>
            <w:noWrap/>
            <w:vAlign w:val="center"/>
            <w:hideMark/>
          </w:tcPr>
          <w:p w14:paraId="65337930" w14:textId="3FF2A3D5"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0.6902</w:t>
            </w:r>
          </w:p>
        </w:tc>
        <w:tc>
          <w:tcPr>
            <w:tcW w:w="597" w:type="pct"/>
            <w:noWrap/>
            <w:vAlign w:val="center"/>
            <w:hideMark/>
          </w:tcPr>
          <w:p w14:paraId="02BD2479" w14:textId="5A83E909"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0.8407</w:t>
            </w:r>
          </w:p>
        </w:tc>
        <w:tc>
          <w:tcPr>
            <w:tcW w:w="324" w:type="pct"/>
            <w:noWrap/>
            <w:vAlign w:val="center"/>
            <w:hideMark/>
          </w:tcPr>
          <w:p w14:paraId="2D2CD700" w14:textId="118FE320"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0.9468</w:t>
            </w:r>
          </w:p>
        </w:tc>
        <w:tc>
          <w:tcPr>
            <w:tcW w:w="597" w:type="pct"/>
            <w:noWrap/>
            <w:vAlign w:val="center"/>
            <w:hideMark/>
          </w:tcPr>
          <w:p w14:paraId="2C40F8D0" w14:textId="580908D5"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0.9705</w:t>
            </w:r>
          </w:p>
        </w:tc>
        <w:tc>
          <w:tcPr>
            <w:tcW w:w="324" w:type="pct"/>
            <w:noWrap/>
            <w:vAlign w:val="center"/>
            <w:hideMark/>
          </w:tcPr>
          <w:p w14:paraId="53961DED" w14:textId="6DA4B4C9"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0.9653</w:t>
            </w:r>
          </w:p>
        </w:tc>
        <w:tc>
          <w:tcPr>
            <w:tcW w:w="597" w:type="pct"/>
            <w:noWrap/>
            <w:vAlign w:val="center"/>
            <w:hideMark/>
          </w:tcPr>
          <w:p w14:paraId="4106E92F" w14:textId="62B861F4"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0.9846</w:t>
            </w:r>
          </w:p>
        </w:tc>
      </w:tr>
      <w:tr w:rsidR="00D35A90" w:rsidRPr="00865792" w14:paraId="262A01AF" w14:textId="77777777" w:rsidTr="00C93738">
        <w:trPr>
          <w:trHeight w:val="20"/>
        </w:trPr>
        <w:tc>
          <w:tcPr>
            <w:tcW w:w="398" w:type="pct"/>
            <w:noWrap/>
            <w:vAlign w:val="center"/>
            <w:hideMark/>
          </w:tcPr>
          <w:p w14:paraId="660F7807"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RNN-LSTM</w:t>
            </w:r>
          </w:p>
        </w:tc>
        <w:tc>
          <w:tcPr>
            <w:tcW w:w="324" w:type="pct"/>
            <w:vAlign w:val="center"/>
            <w:hideMark/>
          </w:tcPr>
          <w:p w14:paraId="7A7CA45E" w14:textId="5692ACE0"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0.8710</w:t>
            </w:r>
          </w:p>
        </w:tc>
        <w:tc>
          <w:tcPr>
            <w:tcW w:w="597" w:type="pct"/>
            <w:noWrap/>
            <w:vAlign w:val="center"/>
            <w:hideMark/>
          </w:tcPr>
          <w:p w14:paraId="1ABAA5B5" w14:textId="53FEE20B"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0.9489</w:t>
            </w:r>
          </w:p>
        </w:tc>
        <w:tc>
          <w:tcPr>
            <w:tcW w:w="324" w:type="pct"/>
            <w:noWrap/>
            <w:vAlign w:val="center"/>
            <w:hideMark/>
          </w:tcPr>
          <w:p w14:paraId="0573D877" w14:textId="7432A393"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0.5830</w:t>
            </w:r>
          </w:p>
        </w:tc>
        <w:tc>
          <w:tcPr>
            <w:tcW w:w="597" w:type="pct"/>
            <w:noWrap/>
            <w:vAlign w:val="center"/>
            <w:hideMark/>
          </w:tcPr>
          <w:p w14:paraId="4843FA30" w14:textId="55BA279A"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0.7535</w:t>
            </w:r>
          </w:p>
        </w:tc>
        <w:tc>
          <w:tcPr>
            <w:tcW w:w="324" w:type="pct"/>
            <w:noWrap/>
            <w:vAlign w:val="center"/>
            <w:hideMark/>
          </w:tcPr>
          <w:p w14:paraId="72E1DCAD" w14:textId="618E19AF"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0.6985</w:t>
            </w:r>
          </w:p>
        </w:tc>
        <w:tc>
          <w:tcPr>
            <w:tcW w:w="597" w:type="pct"/>
            <w:noWrap/>
            <w:vAlign w:val="center"/>
            <w:hideMark/>
          </w:tcPr>
          <w:p w14:paraId="5DDBBF7F" w14:textId="237C2724"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0.8400</w:t>
            </w:r>
          </w:p>
        </w:tc>
        <w:tc>
          <w:tcPr>
            <w:tcW w:w="324" w:type="pct"/>
            <w:noWrap/>
            <w:vAlign w:val="center"/>
            <w:hideMark/>
          </w:tcPr>
          <w:p w14:paraId="524E65A5" w14:textId="6CF65E60"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0.9486</w:t>
            </w:r>
          </w:p>
        </w:tc>
        <w:tc>
          <w:tcPr>
            <w:tcW w:w="597" w:type="pct"/>
            <w:noWrap/>
            <w:vAlign w:val="center"/>
            <w:hideMark/>
          </w:tcPr>
          <w:p w14:paraId="249E441C" w14:textId="428F81F6"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0.9707</w:t>
            </w:r>
          </w:p>
        </w:tc>
        <w:tc>
          <w:tcPr>
            <w:tcW w:w="324" w:type="pct"/>
            <w:noWrap/>
            <w:vAlign w:val="center"/>
            <w:hideMark/>
          </w:tcPr>
          <w:p w14:paraId="66A79F7D" w14:textId="1679823A"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0.9631</w:t>
            </w:r>
          </w:p>
        </w:tc>
        <w:tc>
          <w:tcPr>
            <w:tcW w:w="597" w:type="pct"/>
            <w:noWrap/>
            <w:vAlign w:val="center"/>
            <w:hideMark/>
          </w:tcPr>
          <w:p w14:paraId="479E7CE4" w14:textId="4E85A5F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0.9816</w:t>
            </w:r>
          </w:p>
        </w:tc>
      </w:tr>
      <w:tr w:rsidR="00D35A90" w:rsidRPr="00865792" w14:paraId="26A6941A" w14:textId="77777777" w:rsidTr="00C93738">
        <w:trPr>
          <w:trHeight w:val="20"/>
        </w:trPr>
        <w:tc>
          <w:tcPr>
            <w:tcW w:w="398" w:type="pct"/>
            <w:noWrap/>
            <w:vAlign w:val="center"/>
            <w:hideMark/>
          </w:tcPr>
          <w:p w14:paraId="348F5BA9"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LSTM</w:t>
            </w:r>
          </w:p>
        </w:tc>
        <w:tc>
          <w:tcPr>
            <w:tcW w:w="324" w:type="pct"/>
            <w:vAlign w:val="center"/>
            <w:hideMark/>
          </w:tcPr>
          <w:p w14:paraId="7ABC2800" w14:textId="783CC5BA"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0.8695</w:t>
            </w:r>
          </w:p>
        </w:tc>
        <w:tc>
          <w:tcPr>
            <w:tcW w:w="597" w:type="pct"/>
            <w:noWrap/>
            <w:vAlign w:val="center"/>
            <w:hideMark/>
          </w:tcPr>
          <w:p w14:paraId="1F577E64" w14:textId="4E7A57F9"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0.9380</w:t>
            </w:r>
          </w:p>
        </w:tc>
        <w:tc>
          <w:tcPr>
            <w:tcW w:w="324" w:type="pct"/>
            <w:noWrap/>
            <w:vAlign w:val="center"/>
            <w:hideMark/>
          </w:tcPr>
          <w:p w14:paraId="7A987580" w14:textId="468DB869"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0.5575</w:t>
            </w:r>
          </w:p>
        </w:tc>
        <w:tc>
          <w:tcPr>
            <w:tcW w:w="597" w:type="pct"/>
            <w:noWrap/>
            <w:vAlign w:val="center"/>
            <w:hideMark/>
          </w:tcPr>
          <w:p w14:paraId="45E0B206" w14:textId="45E85C86"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0.7516</w:t>
            </w:r>
          </w:p>
        </w:tc>
        <w:tc>
          <w:tcPr>
            <w:tcW w:w="324" w:type="pct"/>
            <w:noWrap/>
            <w:vAlign w:val="center"/>
            <w:hideMark/>
          </w:tcPr>
          <w:p w14:paraId="581A7A34" w14:textId="7E326C59"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0.6794</w:t>
            </w:r>
          </w:p>
        </w:tc>
        <w:tc>
          <w:tcPr>
            <w:tcW w:w="597" w:type="pct"/>
            <w:noWrap/>
            <w:vAlign w:val="center"/>
            <w:hideMark/>
          </w:tcPr>
          <w:p w14:paraId="0ACEF78F" w14:textId="6F739335"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0.8345</w:t>
            </w:r>
          </w:p>
        </w:tc>
        <w:tc>
          <w:tcPr>
            <w:tcW w:w="324" w:type="pct"/>
            <w:noWrap/>
            <w:vAlign w:val="center"/>
            <w:hideMark/>
          </w:tcPr>
          <w:p w14:paraId="40FBD42F" w14:textId="3FE34247"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597" w:type="pct"/>
            <w:noWrap/>
            <w:vAlign w:val="center"/>
            <w:hideMark/>
          </w:tcPr>
          <w:p w14:paraId="1807E180" w14:textId="0C727889"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0.9695</w:t>
            </w:r>
          </w:p>
        </w:tc>
        <w:tc>
          <w:tcPr>
            <w:tcW w:w="324" w:type="pct"/>
            <w:noWrap/>
            <w:vAlign w:val="center"/>
            <w:hideMark/>
          </w:tcPr>
          <w:p w14:paraId="0162977D" w14:textId="1E86D1F9"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0.9601</w:t>
            </w:r>
          </w:p>
        </w:tc>
        <w:tc>
          <w:tcPr>
            <w:tcW w:w="597" w:type="pct"/>
            <w:noWrap/>
            <w:vAlign w:val="center"/>
            <w:hideMark/>
          </w:tcPr>
          <w:p w14:paraId="3E5A3B6D" w14:textId="35320BC2"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0.9807</w:t>
            </w:r>
          </w:p>
        </w:tc>
      </w:tr>
      <w:tr w:rsidR="00D35A90" w:rsidRPr="00865792" w14:paraId="389AB2A2" w14:textId="77777777" w:rsidTr="00C93738">
        <w:trPr>
          <w:trHeight w:val="20"/>
        </w:trPr>
        <w:tc>
          <w:tcPr>
            <w:tcW w:w="398" w:type="pct"/>
            <w:noWrap/>
            <w:vAlign w:val="center"/>
            <w:hideMark/>
          </w:tcPr>
          <w:p w14:paraId="5F8C5DAB"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w:t>
            </w:r>
          </w:p>
        </w:tc>
        <w:tc>
          <w:tcPr>
            <w:tcW w:w="324" w:type="pct"/>
            <w:vAlign w:val="center"/>
            <w:hideMark/>
          </w:tcPr>
          <w:p w14:paraId="26F25A1D" w14:textId="5BF9E432"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0.8659</w:t>
            </w:r>
          </w:p>
        </w:tc>
        <w:tc>
          <w:tcPr>
            <w:tcW w:w="597" w:type="pct"/>
            <w:noWrap/>
            <w:vAlign w:val="center"/>
            <w:hideMark/>
          </w:tcPr>
          <w:p w14:paraId="3A77E114" w14:textId="1CB44063"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0.9415</w:t>
            </w:r>
          </w:p>
        </w:tc>
        <w:tc>
          <w:tcPr>
            <w:tcW w:w="324" w:type="pct"/>
            <w:noWrap/>
            <w:vAlign w:val="center"/>
            <w:hideMark/>
          </w:tcPr>
          <w:p w14:paraId="24028E3D" w14:textId="4A16D0DC"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0.5614</w:t>
            </w:r>
          </w:p>
        </w:tc>
        <w:tc>
          <w:tcPr>
            <w:tcW w:w="597" w:type="pct"/>
            <w:noWrap/>
            <w:vAlign w:val="center"/>
            <w:hideMark/>
          </w:tcPr>
          <w:p w14:paraId="11178910" w14:textId="685758EB"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0.7477</w:t>
            </w:r>
          </w:p>
        </w:tc>
        <w:tc>
          <w:tcPr>
            <w:tcW w:w="324" w:type="pct"/>
            <w:noWrap/>
            <w:vAlign w:val="center"/>
            <w:hideMark/>
          </w:tcPr>
          <w:p w14:paraId="4EF1E88E" w14:textId="79FB16C5"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0.6812</w:t>
            </w:r>
          </w:p>
        </w:tc>
        <w:tc>
          <w:tcPr>
            <w:tcW w:w="597" w:type="pct"/>
            <w:noWrap/>
            <w:vAlign w:val="center"/>
            <w:hideMark/>
          </w:tcPr>
          <w:p w14:paraId="31735CD7" w14:textId="30A576E2"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0.8335</w:t>
            </w:r>
          </w:p>
        </w:tc>
        <w:tc>
          <w:tcPr>
            <w:tcW w:w="324" w:type="pct"/>
            <w:noWrap/>
            <w:vAlign w:val="center"/>
            <w:hideMark/>
          </w:tcPr>
          <w:p w14:paraId="31BD61FF" w14:textId="56CE848E"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597" w:type="pct"/>
            <w:noWrap/>
            <w:vAlign w:val="center"/>
            <w:hideMark/>
          </w:tcPr>
          <w:p w14:paraId="49654ED3" w14:textId="4BC02E3A"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0.9695</w:t>
            </w:r>
          </w:p>
        </w:tc>
        <w:tc>
          <w:tcPr>
            <w:tcW w:w="324" w:type="pct"/>
            <w:noWrap/>
            <w:vAlign w:val="center"/>
            <w:hideMark/>
          </w:tcPr>
          <w:p w14:paraId="4E8DD0AA" w14:textId="26BA3D77"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0.9605</w:t>
            </w:r>
          </w:p>
        </w:tc>
        <w:tc>
          <w:tcPr>
            <w:tcW w:w="597" w:type="pct"/>
            <w:noWrap/>
            <w:vAlign w:val="center"/>
            <w:hideMark/>
          </w:tcPr>
          <w:p w14:paraId="318AE5B2" w14:textId="51D4C244"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0.9786</w:t>
            </w:r>
          </w:p>
        </w:tc>
      </w:tr>
      <w:tr w:rsidR="00D35A90" w:rsidRPr="00865792" w14:paraId="6154AD76" w14:textId="77777777" w:rsidTr="00C93738">
        <w:trPr>
          <w:trHeight w:val="20"/>
        </w:trPr>
        <w:tc>
          <w:tcPr>
            <w:tcW w:w="398" w:type="pct"/>
            <w:noWrap/>
            <w:vAlign w:val="center"/>
            <w:hideMark/>
          </w:tcPr>
          <w:p w14:paraId="21C3C9F2"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MLP</w:t>
            </w:r>
          </w:p>
        </w:tc>
        <w:tc>
          <w:tcPr>
            <w:tcW w:w="324" w:type="pct"/>
            <w:vAlign w:val="center"/>
            <w:hideMark/>
          </w:tcPr>
          <w:p w14:paraId="6F26FB43" w14:textId="6A2D81D8"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0.8727</w:t>
            </w:r>
          </w:p>
        </w:tc>
        <w:tc>
          <w:tcPr>
            <w:tcW w:w="597" w:type="pct"/>
            <w:noWrap/>
            <w:vAlign w:val="center"/>
            <w:hideMark/>
          </w:tcPr>
          <w:p w14:paraId="45823BF1" w14:textId="6EDB1ED2"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0.9705</w:t>
            </w:r>
          </w:p>
        </w:tc>
        <w:tc>
          <w:tcPr>
            <w:tcW w:w="324" w:type="pct"/>
            <w:noWrap/>
            <w:vAlign w:val="center"/>
            <w:hideMark/>
          </w:tcPr>
          <w:p w14:paraId="3042571B" w14:textId="673A58F2"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0.5065</w:t>
            </w:r>
          </w:p>
        </w:tc>
        <w:tc>
          <w:tcPr>
            <w:tcW w:w="597" w:type="pct"/>
            <w:noWrap/>
            <w:vAlign w:val="center"/>
            <w:hideMark/>
          </w:tcPr>
          <w:p w14:paraId="7C147661" w14:textId="4473231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0.6882</w:t>
            </w:r>
          </w:p>
        </w:tc>
        <w:tc>
          <w:tcPr>
            <w:tcW w:w="324" w:type="pct"/>
            <w:noWrap/>
            <w:vAlign w:val="center"/>
            <w:hideMark/>
          </w:tcPr>
          <w:p w14:paraId="380E63B2" w14:textId="101607C5"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0.6410</w:t>
            </w:r>
          </w:p>
        </w:tc>
        <w:tc>
          <w:tcPr>
            <w:tcW w:w="597" w:type="pct"/>
            <w:noWrap/>
            <w:vAlign w:val="center"/>
            <w:hideMark/>
          </w:tcPr>
          <w:p w14:paraId="1B137244" w14:textId="3834BEF3"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0.8053</w:t>
            </w:r>
          </w:p>
        </w:tc>
        <w:tc>
          <w:tcPr>
            <w:tcW w:w="324" w:type="pct"/>
            <w:noWrap/>
            <w:vAlign w:val="center"/>
            <w:hideMark/>
          </w:tcPr>
          <w:p w14:paraId="541362EF" w14:textId="5A8E3476"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0.9421</w:t>
            </w:r>
          </w:p>
        </w:tc>
        <w:tc>
          <w:tcPr>
            <w:tcW w:w="597" w:type="pct"/>
            <w:noWrap/>
            <w:vAlign w:val="center"/>
            <w:hideMark/>
          </w:tcPr>
          <w:p w14:paraId="06C74890" w14:textId="1C7F77F3"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0.9660</w:t>
            </w:r>
          </w:p>
        </w:tc>
        <w:tc>
          <w:tcPr>
            <w:tcW w:w="324" w:type="pct"/>
            <w:noWrap/>
            <w:vAlign w:val="center"/>
            <w:hideMark/>
          </w:tcPr>
          <w:p w14:paraId="263778B5" w14:textId="61295A06"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0.9555</w:t>
            </w:r>
          </w:p>
        </w:tc>
        <w:tc>
          <w:tcPr>
            <w:tcW w:w="597" w:type="pct"/>
            <w:noWrap/>
            <w:vAlign w:val="center"/>
            <w:hideMark/>
          </w:tcPr>
          <w:p w14:paraId="391E7AAA" w14:textId="0A6F939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0.9696</w:t>
            </w:r>
          </w:p>
        </w:tc>
      </w:tr>
      <w:tr w:rsidR="00D35A90" w:rsidRPr="00865792" w14:paraId="1504D51D" w14:textId="77777777" w:rsidTr="00C93738">
        <w:trPr>
          <w:trHeight w:val="20"/>
        </w:trPr>
        <w:tc>
          <w:tcPr>
            <w:tcW w:w="398" w:type="pct"/>
            <w:noWrap/>
            <w:vAlign w:val="center"/>
            <w:hideMark/>
          </w:tcPr>
          <w:p w14:paraId="088F82AE"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w:t>
            </w:r>
          </w:p>
        </w:tc>
        <w:tc>
          <w:tcPr>
            <w:tcW w:w="324" w:type="pct"/>
            <w:vAlign w:val="center"/>
            <w:hideMark/>
          </w:tcPr>
          <w:p w14:paraId="0494F587" w14:textId="757DC18C"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0.8764</w:t>
            </w:r>
          </w:p>
        </w:tc>
        <w:tc>
          <w:tcPr>
            <w:tcW w:w="597" w:type="pct"/>
            <w:noWrap/>
            <w:vAlign w:val="center"/>
            <w:hideMark/>
          </w:tcPr>
          <w:p w14:paraId="619BE4E1" w14:textId="747712D0"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0.9977</w:t>
            </w:r>
          </w:p>
        </w:tc>
        <w:tc>
          <w:tcPr>
            <w:tcW w:w="324" w:type="pct"/>
            <w:noWrap/>
            <w:vAlign w:val="center"/>
            <w:hideMark/>
          </w:tcPr>
          <w:p w14:paraId="34A8655B" w14:textId="1719B89D"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0.4778</w:t>
            </w:r>
          </w:p>
        </w:tc>
        <w:tc>
          <w:tcPr>
            <w:tcW w:w="597" w:type="pct"/>
            <w:noWrap/>
            <w:vAlign w:val="center"/>
            <w:hideMark/>
          </w:tcPr>
          <w:p w14:paraId="3B4510D3" w14:textId="50CC2D09"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0.5875</w:t>
            </w:r>
          </w:p>
        </w:tc>
        <w:tc>
          <w:tcPr>
            <w:tcW w:w="324" w:type="pct"/>
            <w:noWrap/>
            <w:vAlign w:val="center"/>
            <w:hideMark/>
          </w:tcPr>
          <w:p w14:paraId="63A35467" w14:textId="43E88F7B"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0.6184</w:t>
            </w:r>
          </w:p>
        </w:tc>
        <w:tc>
          <w:tcPr>
            <w:tcW w:w="597" w:type="pct"/>
            <w:noWrap/>
            <w:vAlign w:val="center"/>
            <w:hideMark/>
          </w:tcPr>
          <w:p w14:paraId="0BE9E6E3" w14:textId="4BD53A06"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0.7396</w:t>
            </w:r>
          </w:p>
        </w:tc>
        <w:tc>
          <w:tcPr>
            <w:tcW w:w="324" w:type="pct"/>
            <w:noWrap/>
            <w:vAlign w:val="center"/>
            <w:hideMark/>
          </w:tcPr>
          <w:p w14:paraId="274B426C" w14:textId="4E1FD7F0"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0.9399</w:t>
            </w:r>
          </w:p>
        </w:tc>
        <w:tc>
          <w:tcPr>
            <w:tcW w:w="597" w:type="pct"/>
            <w:noWrap/>
            <w:vAlign w:val="center"/>
            <w:hideMark/>
          </w:tcPr>
          <w:p w14:paraId="0D3FE64E" w14:textId="36ABF146"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0.9577</w:t>
            </w:r>
          </w:p>
        </w:tc>
        <w:tc>
          <w:tcPr>
            <w:tcW w:w="324" w:type="pct"/>
            <w:noWrap/>
            <w:vAlign w:val="center"/>
            <w:hideMark/>
          </w:tcPr>
          <w:p w14:paraId="6772F33C" w14:textId="7D53D129"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0.9397</w:t>
            </w:r>
          </w:p>
        </w:tc>
        <w:tc>
          <w:tcPr>
            <w:tcW w:w="597" w:type="pct"/>
            <w:noWrap/>
            <w:vAlign w:val="center"/>
            <w:hideMark/>
          </w:tcPr>
          <w:p w14:paraId="3FEA27C7" w14:textId="138BFDB8"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0.8963</w:t>
            </w:r>
          </w:p>
        </w:tc>
      </w:tr>
      <w:tr w:rsidR="00D35A90" w:rsidRPr="00865792" w14:paraId="334527EC" w14:textId="77777777" w:rsidTr="00C93738">
        <w:trPr>
          <w:trHeight w:val="20"/>
        </w:trPr>
        <w:tc>
          <w:tcPr>
            <w:tcW w:w="398" w:type="pct"/>
            <w:shd w:val="clear" w:color="000000" w:fill="D9D9D9"/>
            <w:noWrap/>
            <w:vAlign w:val="center"/>
            <w:hideMark/>
          </w:tcPr>
          <w:p w14:paraId="75706883"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Average</w:t>
            </w:r>
          </w:p>
        </w:tc>
        <w:tc>
          <w:tcPr>
            <w:tcW w:w="324" w:type="pct"/>
            <w:shd w:val="clear" w:color="000000" w:fill="D9D9D9"/>
            <w:noWrap/>
            <w:vAlign w:val="center"/>
            <w:hideMark/>
          </w:tcPr>
          <w:p w14:paraId="74666585" w14:textId="7C913E01"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0.8627</w:t>
            </w:r>
          </w:p>
        </w:tc>
        <w:tc>
          <w:tcPr>
            <w:tcW w:w="597" w:type="pct"/>
            <w:shd w:val="clear" w:color="000000" w:fill="D9D9D9"/>
            <w:noWrap/>
            <w:vAlign w:val="center"/>
            <w:hideMark/>
          </w:tcPr>
          <w:p w14:paraId="175189F1" w14:textId="6B04951C"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0.9514</w:t>
            </w:r>
          </w:p>
        </w:tc>
        <w:tc>
          <w:tcPr>
            <w:tcW w:w="324" w:type="pct"/>
            <w:shd w:val="clear" w:color="000000" w:fill="D9D9D9"/>
            <w:noWrap/>
            <w:vAlign w:val="center"/>
            <w:hideMark/>
          </w:tcPr>
          <w:p w14:paraId="2E25A84F" w14:textId="29D950FA"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0.5581</w:t>
            </w:r>
          </w:p>
        </w:tc>
        <w:tc>
          <w:tcPr>
            <w:tcW w:w="597" w:type="pct"/>
            <w:shd w:val="clear" w:color="000000" w:fill="D9D9D9"/>
            <w:noWrap/>
            <w:vAlign w:val="center"/>
            <w:hideMark/>
          </w:tcPr>
          <w:p w14:paraId="75B6BCA8" w14:textId="11045FC3"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0.7316</w:t>
            </w:r>
          </w:p>
        </w:tc>
        <w:tc>
          <w:tcPr>
            <w:tcW w:w="324" w:type="pct"/>
            <w:shd w:val="clear" w:color="000000" w:fill="D9D9D9"/>
            <w:noWrap/>
            <w:vAlign w:val="center"/>
            <w:hideMark/>
          </w:tcPr>
          <w:p w14:paraId="7E7070B0" w14:textId="6FDA869E"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0.6766</w:t>
            </w:r>
          </w:p>
        </w:tc>
        <w:tc>
          <w:tcPr>
            <w:tcW w:w="597" w:type="pct"/>
            <w:shd w:val="clear" w:color="000000" w:fill="D9D9D9"/>
            <w:noWrap/>
            <w:vAlign w:val="center"/>
            <w:hideMark/>
          </w:tcPr>
          <w:p w14:paraId="3AA0134A" w14:textId="2D6B3FE1"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0.8248</w:t>
            </w:r>
          </w:p>
        </w:tc>
        <w:tc>
          <w:tcPr>
            <w:tcW w:w="324" w:type="pct"/>
            <w:shd w:val="clear" w:color="000000" w:fill="D9D9D9"/>
            <w:noWrap/>
            <w:vAlign w:val="center"/>
            <w:hideMark/>
          </w:tcPr>
          <w:p w14:paraId="2A10C165" w14:textId="067E648C"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0.9458</w:t>
            </w:r>
          </w:p>
        </w:tc>
        <w:tc>
          <w:tcPr>
            <w:tcW w:w="597" w:type="pct"/>
            <w:shd w:val="clear" w:color="000000" w:fill="D9D9D9"/>
            <w:noWrap/>
            <w:vAlign w:val="center"/>
            <w:hideMark/>
          </w:tcPr>
          <w:p w14:paraId="5FD80C6B" w14:textId="39E3FF1D"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0.9686</w:t>
            </w:r>
          </w:p>
        </w:tc>
        <w:tc>
          <w:tcPr>
            <w:tcW w:w="324" w:type="pct"/>
            <w:shd w:val="clear" w:color="000000" w:fill="D9D9D9"/>
            <w:noWrap/>
            <w:vAlign w:val="center"/>
            <w:hideMark/>
          </w:tcPr>
          <w:p w14:paraId="7E613EB5" w14:textId="7ABED479" w:rsidR="00D35A90" w:rsidRPr="00865792" w:rsidRDefault="00D35A90" w:rsidP="00C93738">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0.9590</w:t>
            </w:r>
          </w:p>
        </w:tc>
        <w:tc>
          <w:tcPr>
            <w:tcW w:w="597" w:type="pct"/>
            <w:shd w:val="clear" w:color="000000" w:fill="D9D9D9"/>
            <w:noWrap/>
            <w:vAlign w:val="center"/>
            <w:hideMark/>
          </w:tcPr>
          <w:p w14:paraId="73AF9DC9" w14:textId="05EA171A"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0.9707</w:t>
            </w:r>
          </w:p>
        </w:tc>
      </w:tr>
      <w:tr w:rsidR="00D35A90" w:rsidRPr="00865792" w14:paraId="7F9DCC47" w14:textId="77777777" w:rsidTr="00C93738">
        <w:trPr>
          <w:trHeight w:val="20"/>
        </w:trPr>
        <w:tc>
          <w:tcPr>
            <w:tcW w:w="398" w:type="pct"/>
            <w:shd w:val="clear" w:color="000000" w:fill="D9D9D9"/>
            <w:noWrap/>
            <w:vAlign w:val="center"/>
            <w:hideMark/>
          </w:tcPr>
          <w:p w14:paraId="7F1964F8"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Gain</w:t>
            </w:r>
          </w:p>
        </w:tc>
        <w:tc>
          <w:tcPr>
            <w:tcW w:w="920" w:type="pct"/>
            <w:gridSpan w:val="2"/>
            <w:shd w:val="clear" w:color="000000" w:fill="D9D9D9"/>
            <w:noWrap/>
            <w:vAlign w:val="center"/>
            <w:hideMark/>
          </w:tcPr>
          <w:p w14:paraId="0C436EF0"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10.28%</w:t>
            </w:r>
          </w:p>
        </w:tc>
        <w:tc>
          <w:tcPr>
            <w:tcW w:w="920" w:type="pct"/>
            <w:gridSpan w:val="2"/>
            <w:shd w:val="clear" w:color="000000" w:fill="D9D9D9"/>
            <w:noWrap/>
            <w:vAlign w:val="center"/>
            <w:hideMark/>
          </w:tcPr>
          <w:p w14:paraId="1203B5F2"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31.09%</w:t>
            </w:r>
          </w:p>
        </w:tc>
        <w:tc>
          <w:tcPr>
            <w:tcW w:w="920" w:type="pct"/>
            <w:gridSpan w:val="2"/>
            <w:shd w:val="clear" w:color="000000" w:fill="D9D9D9"/>
            <w:noWrap/>
            <w:vAlign w:val="center"/>
            <w:hideMark/>
          </w:tcPr>
          <w:p w14:paraId="3367C6B4"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21.91%</w:t>
            </w:r>
          </w:p>
        </w:tc>
        <w:tc>
          <w:tcPr>
            <w:tcW w:w="920" w:type="pct"/>
            <w:gridSpan w:val="2"/>
            <w:shd w:val="clear" w:color="000000" w:fill="D9D9D9"/>
            <w:noWrap/>
            <w:vAlign w:val="center"/>
            <w:hideMark/>
          </w:tcPr>
          <w:p w14:paraId="2F3EAD4D"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2.41%</w:t>
            </w:r>
          </w:p>
        </w:tc>
        <w:tc>
          <w:tcPr>
            <w:tcW w:w="920" w:type="pct"/>
            <w:gridSpan w:val="2"/>
            <w:shd w:val="clear" w:color="000000" w:fill="D9D9D9"/>
            <w:noWrap/>
            <w:vAlign w:val="center"/>
            <w:hideMark/>
          </w:tcPr>
          <w:p w14:paraId="128B2882" w14:textId="77777777" w:rsidR="00D35A90" w:rsidRPr="00865792" w:rsidRDefault="00D35A90" w:rsidP="00C93738">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1.22%</w:t>
            </w:r>
          </w:p>
        </w:tc>
      </w:tr>
    </w:tbl>
    <w:p w14:paraId="63B2C3D1" w14:textId="77777777" w:rsidR="00D35A90" w:rsidRPr="00865792" w:rsidRDefault="00D35A90" w:rsidP="00670E9D">
      <w:pPr>
        <w:wordWrap/>
        <w:spacing w:line="432" w:lineRule="auto"/>
        <w:rPr>
          <w:rFonts w:ascii="굴림" w:eastAsia="굴림" w:hAnsi="굴림"/>
        </w:rPr>
      </w:pPr>
    </w:p>
    <w:p w14:paraId="5C0F04DD" w14:textId="77777777" w:rsidR="00D35A90" w:rsidRPr="00D04907" w:rsidRDefault="00D35A90" w:rsidP="00670E9D">
      <w:pPr>
        <w:wordWrap/>
        <w:spacing w:line="432" w:lineRule="auto"/>
        <w:rPr>
          <w:rFonts w:ascii="굴림" w:eastAsia="굴림" w:hAnsi="굴림"/>
          <w:b/>
          <w:bCs/>
          <w:sz w:val="26"/>
          <w:szCs w:val="26"/>
        </w:rPr>
      </w:pPr>
      <w:r w:rsidRPr="00D04907">
        <w:rPr>
          <w:rFonts w:ascii="굴림" w:eastAsia="굴림" w:hAnsi="굴림"/>
          <w:b/>
          <w:bCs/>
          <w:sz w:val="26"/>
          <w:szCs w:val="26"/>
        </w:rPr>
        <w:t>4</w:t>
      </w:r>
      <w:r w:rsidRPr="00D04907">
        <w:rPr>
          <w:rFonts w:ascii="굴림" w:eastAsia="굴림" w:hAnsi="굴림" w:hint="eastAsia"/>
          <w:b/>
          <w:bCs/>
          <w:sz w:val="26"/>
          <w:szCs w:val="26"/>
        </w:rPr>
        <w:t>)</w:t>
      </w:r>
      <w:r w:rsidRPr="00D04907">
        <w:rPr>
          <w:rFonts w:ascii="굴림" w:eastAsia="굴림" w:hAnsi="굴림"/>
          <w:b/>
          <w:bCs/>
          <w:sz w:val="26"/>
          <w:szCs w:val="26"/>
        </w:rPr>
        <w:t xml:space="preserve"> </w:t>
      </w:r>
      <w:r w:rsidRPr="00D04907">
        <w:rPr>
          <w:rFonts w:ascii="굴림" w:eastAsia="굴림" w:hAnsi="굴림" w:hint="eastAsia"/>
          <w:b/>
          <w:bCs/>
          <w:sz w:val="26"/>
          <w:szCs w:val="26"/>
        </w:rPr>
        <w:t>마케팅</w:t>
      </w:r>
      <w:r w:rsidRPr="00D04907">
        <w:rPr>
          <w:rFonts w:ascii="굴림" w:eastAsia="굴림" w:hAnsi="굴림"/>
          <w:b/>
          <w:bCs/>
          <w:sz w:val="26"/>
          <w:szCs w:val="26"/>
        </w:rPr>
        <w:t xml:space="preserve"> 콘텐츠 신규성 및 경로 효율성 패턴</w:t>
      </w:r>
    </w:p>
    <w:p w14:paraId="473A6741" w14:textId="77777777" w:rsidR="00D35A90" w:rsidRPr="00865792" w:rsidRDefault="00D35A90" w:rsidP="00D04907">
      <w:pPr>
        <w:wordWrap/>
        <w:spacing w:line="432" w:lineRule="auto"/>
        <w:ind w:firstLineChars="100" w:firstLine="200"/>
        <w:rPr>
          <w:rFonts w:ascii="굴림" w:eastAsia="굴림" w:hAnsi="굴림"/>
        </w:rPr>
      </w:pPr>
      <w:r w:rsidRPr="00865792">
        <w:rPr>
          <w:rFonts w:ascii="굴림" w:eastAsia="굴림" w:hAnsi="굴림"/>
        </w:rPr>
        <w:t xml:space="preserve">마케팅 채널 효과성 및 콘텐츠 패턴 변수군은 현재 발송되는 메시지가 얼마나 새롭고, </w:t>
      </w:r>
      <w:r w:rsidRPr="00865792">
        <w:rPr>
          <w:rFonts w:ascii="굴림" w:eastAsia="굴림" w:hAnsi="굴림"/>
        </w:rPr>
        <w:lastRenderedPageBreak/>
        <w:t>과거 성공 조합과 유사하며, 해당 조합이 역사적으로 기록한 반응률을 보여왔는지를 정량화한다. 즉, 이 변수군은 구매 전환을 직접 생성한다기보다, 이미 형성된 관심과 수요를 얼마나 효율적으로 전환시키는가를 설명하는 요인에 가깝다. 따라서 성능 측면에서도</w:t>
      </w:r>
      <w:r w:rsidRPr="00865792">
        <w:rPr>
          <w:rFonts w:ascii="굴림" w:eastAsia="굴림" w:hAnsi="굴림" w:hint="eastAsia"/>
        </w:rPr>
        <w:t xml:space="preserve"> 콘텐츠 및 채널 변수군의 효과는 선별적이었다.</w:t>
      </w:r>
    </w:p>
    <w:p w14:paraId="269801B4"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&lt;표 </w:t>
      </w:r>
      <w:r>
        <w:rPr>
          <w:rFonts w:ascii="굴림" w:eastAsia="굴림" w:hAnsi="굴림" w:hint="eastAsia"/>
        </w:rPr>
        <w:t>8</w:t>
      </w:r>
      <w:r w:rsidRPr="00865792">
        <w:rPr>
          <w:rFonts w:ascii="굴림" w:eastAsia="굴림" w:hAnsi="굴림"/>
        </w:rPr>
        <w:t>&gt;</w:t>
      </w:r>
      <w:r w:rsidRPr="00865792">
        <w:rPr>
          <w:rFonts w:ascii="굴림" w:eastAsia="굴림" w:hAnsi="굴림" w:hint="eastAsia"/>
        </w:rPr>
        <w:t>에서도 머신러닝이 상위에 차지하고 있고 딥러닝이 뒤따르고 있다. 전반적으로 예측 성닝이 개선되는 경향이 있지만 일부 지표(Precision, Recall)와 일부 알고리즘에서는 오히려 성능 감소가 관찰된다(Bold). 평균적으로 Precision과 Recall은 각각 2.84%와 -1.56%의 높은 상승이 있었으며, 이 둘의 조화평균인 F1-score 역시 -0.53%로 감소되었다. 유사하게 Accuracy와 AUC도 각각 0.07%와 -1.04%</w:t>
      </w:r>
      <w:r w:rsidRPr="00865792">
        <w:rPr>
          <w:rFonts w:ascii="굴림" w:eastAsia="굴림" w:hAnsi="굴림"/>
        </w:rPr>
        <w:t>의</w:t>
      </w:r>
      <w:r w:rsidRPr="00865792">
        <w:rPr>
          <w:rFonts w:ascii="굴림" w:eastAsia="굴림" w:hAnsi="굴림" w:hint="eastAsia"/>
        </w:rPr>
        <w:t xml:space="preserve"> 상대적으로 영향을 보였다. </w:t>
      </w:r>
    </w:p>
    <w:p w14:paraId="26C9FB0C" w14:textId="08B30AD8"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이러한 결과는 채널 효과성 변수가 전반적인 분류 성능을 균일하게 향상시키기보다는, 특정 지표에 선택적으로 영향을 미쳤음을 시사한다.</w:t>
      </w:r>
      <w:r w:rsidRPr="00865792">
        <w:rPr>
          <w:rFonts w:ascii="굴림" w:eastAsia="굴림" w:hAnsi="굴림" w:hint="eastAsia"/>
        </w:rPr>
        <w:t xml:space="preserve"> 표면적인</w:t>
      </w:r>
      <w:r w:rsidRPr="00865792">
        <w:rPr>
          <w:rFonts w:ascii="굴림" w:eastAsia="굴림" w:hAnsi="굴림"/>
        </w:rPr>
        <w:t xml:space="preserve"> 지표 하락으로 보일 수 있으나, 이는 예측의 보수성 강화로 재해석되어야 한다. 채널 변수는 과거 성공 패턴과 일치하지 않는 모호한 케이스를 Negative로 배제함으로써 정밀도(Precision)를 높이는 필터 역할을 수행하였다. 즉, 이 변수군은 구매 파이를 키우기(Recall 증대)보다는, "확실히 살 사람에게만 보낸다"는 효율성 관점의 최적화 기제로 작동하며, 이는 마케팅 비용 절감이 목적인 실무 환경에서 유의미한 트레이드오프 전략으로 활용될 수 있다.</w:t>
      </w:r>
      <w:r w:rsidRPr="00865792">
        <w:rPr>
          <w:rFonts w:ascii="굴림" w:eastAsia="굴림" w:hAnsi="굴림" w:hint="eastAsia"/>
        </w:rPr>
        <w:t xml:space="preserve"> </w:t>
      </w:r>
      <w:r w:rsidRPr="00865792">
        <w:rPr>
          <w:rFonts w:ascii="굴림" w:eastAsia="굴림" w:hAnsi="굴림"/>
        </w:rPr>
        <w:t>다시 말해, 해당 변수는 전반적인 반응 탐색 범위를 확장하기보다는, 상대적으로 반응 가능성이 높은 사례를 선별하는 데 기여한 것으로 해석할 수 있다.</w:t>
      </w:r>
      <w:r w:rsidRPr="00865792">
        <w:rPr>
          <w:rFonts w:ascii="굴림" w:eastAsia="굴림" w:hAnsi="굴림" w:hint="eastAsia"/>
        </w:rPr>
        <w:t xml:space="preserve"> </w:t>
      </w:r>
      <w:r w:rsidRPr="00865792">
        <w:rPr>
          <w:rFonts w:ascii="굴림" w:eastAsia="굴림" w:hAnsi="굴림"/>
        </w:rPr>
        <w:t>종합하면, 마케팅 채널 효과성 변수는 구매 가능성을 폭넓게 포착하는 데 기여하기보다는, 예측 모델이 보다 정제된 기준으로 반응 대상을 선별하도록 유도하는 역할을 수행한다.</w:t>
      </w:r>
    </w:p>
    <w:p w14:paraId="2DB0C5D7" w14:textId="77777777" w:rsidR="00D35A90" w:rsidRPr="00865792" w:rsidRDefault="00D35A90" w:rsidP="00670E9D">
      <w:pPr>
        <w:wordWrap/>
        <w:spacing w:line="432" w:lineRule="auto"/>
        <w:rPr>
          <w:rFonts w:ascii="굴림" w:eastAsia="굴림" w:hAnsi="굴림"/>
        </w:rPr>
      </w:pPr>
      <w:r w:rsidRPr="00865792">
        <w:rPr>
          <w:rFonts w:ascii="굴림" w:eastAsia="굴림" w:hAnsi="굴림"/>
        </w:rPr>
        <w:t xml:space="preserve">&lt;표 </w:t>
      </w:r>
      <w:r>
        <w:rPr>
          <w:rFonts w:ascii="굴림" w:eastAsia="굴림" w:hAnsi="굴림" w:hint="eastAsia"/>
        </w:rPr>
        <w:t>8</w:t>
      </w:r>
      <w:r w:rsidRPr="00865792">
        <w:rPr>
          <w:rFonts w:ascii="굴림" w:eastAsia="굴림" w:hAnsi="굴림"/>
        </w:rPr>
        <w:t>&gt; 마케팅 채널 효과성 적용에 따른 모델별 성능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76"/>
        <w:gridCol w:w="554"/>
        <w:gridCol w:w="1008"/>
        <w:gridCol w:w="555"/>
        <w:gridCol w:w="1009"/>
        <w:gridCol w:w="555"/>
        <w:gridCol w:w="1009"/>
        <w:gridCol w:w="555"/>
        <w:gridCol w:w="1009"/>
        <w:gridCol w:w="555"/>
        <w:gridCol w:w="1009"/>
      </w:tblGrid>
      <w:tr w:rsidR="00F774A1" w:rsidRPr="00865792" w14:paraId="542EEE5A" w14:textId="77777777" w:rsidTr="009B23E1">
        <w:trPr>
          <w:trHeight w:val="20"/>
        </w:trPr>
        <w:tc>
          <w:tcPr>
            <w:tcW w:w="398" w:type="pct"/>
            <w:vMerge w:val="restart"/>
            <w:noWrap/>
            <w:vAlign w:val="center"/>
            <w:hideMark/>
          </w:tcPr>
          <w:p w14:paraId="6AA9ADFF" w14:textId="77777777" w:rsidR="00F774A1" w:rsidRDefault="00F774A1"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Algorithm</w:t>
            </w:r>
          </w:p>
          <w:p w14:paraId="71A291B5" w14:textId="0A850953" w:rsidR="00F774A1" w:rsidRPr="00865792" w:rsidRDefault="00F774A1" w:rsidP="009B23E1">
            <w:pPr>
              <w:widowControl/>
              <w:wordWrap/>
              <w:autoSpaceDE/>
              <w:autoSpaceDN/>
              <w:spacing w:after="0" w:line="240" w:lineRule="auto"/>
              <w:jc w:val="center"/>
              <w:rPr>
                <w:rFonts w:ascii="굴림" w:eastAsia="굴림" w:hAnsi="굴림" w:cs="Times New Roman"/>
                <w:b/>
                <w:bCs/>
                <w:color w:val="000000"/>
                <w:kern w:val="0"/>
                <w:sz w:val="16"/>
                <w:szCs w:val="16"/>
              </w:rPr>
            </w:pPr>
            <w:r>
              <w:rPr>
                <w:rFonts w:ascii="굴림" w:eastAsia="굴림" w:hAnsi="굴림" w:cs="Times New Roman" w:hint="eastAsia"/>
                <w:b/>
                <w:bCs/>
                <w:color w:val="000000"/>
                <w:kern w:val="0"/>
                <w:sz w:val="16"/>
                <w:szCs w:val="16"/>
              </w:rPr>
              <w:t>Ranking</w:t>
            </w:r>
          </w:p>
        </w:tc>
        <w:tc>
          <w:tcPr>
            <w:tcW w:w="920" w:type="pct"/>
            <w:gridSpan w:val="2"/>
            <w:noWrap/>
            <w:vAlign w:val="center"/>
            <w:hideMark/>
          </w:tcPr>
          <w:p w14:paraId="04BCCD56" w14:textId="77777777" w:rsidR="00F774A1" w:rsidRPr="00865792" w:rsidRDefault="00F774A1"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Precision</w:t>
            </w:r>
          </w:p>
        </w:tc>
        <w:tc>
          <w:tcPr>
            <w:tcW w:w="920" w:type="pct"/>
            <w:gridSpan w:val="2"/>
            <w:noWrap/>
            <w:vAlign w:val="center"/>
            <w:hideMark/>
          </w:tcPr>
          <w:p w14:paraId="5A1E0407" w14:textId="77777777" w:rsidR="00F774A1" w:rsidRPr="00865792" w:rsidRDefault="00F774A1"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Recall</w:t>
            </w:r>
          </w:p>
        </w:tc>
        <w:tc>
          <w:tcPr>
            <w:tcW w:w="920" w:type="pct"/>
            <w:gridSpan w:val="2"/>
            <w:noWrap/>
            <w:vAlign w:val="center"/>
            <w:hideMark/>
          </w:tcPr>
          <w:p w14:paraId="4C8D6BB1" w14:textId="77777777" w:rsidR="00F774A1" w:rsidRPr="00865792" w:rsidRDefault="00F774A1"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F1-score</w:t>
            </w:r>
          </w:p>
        </w:tc>
        <w:tc>
          <w:tcPr>
            <w:tcW w:w="920" w:type="pct"/>
            <w:gridSpan w:val="2"/>
            <w:noWrap/>
            <w:vAlign w:val="center"/>
            <w:hideMark/>
          </w:tcPr>
          <w:p w14:paraId="68693566" w14:textId="77777777" w:rsidR="00F774A1" w:rsidRPr="00865792" w:rsidRDefault="00F774A1"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Accuracy</w:t>
            </w:r>
          </w:p>
        </w:tc>
        <w:tc>
          <w:tcPr>
            <w:tcW w:w="920" w:type="pct"/>
            <w:gridSpan w:val="2"/>
            <w:noWrap/>
            <w:vAlign w:val="center"/>
            <w:hideMark/>
          </w:tcPr>
          <w:p w14:paraId="27326A90" w14:textId="77777777" w:rsidR="00F774A1" w:rsidRPr="00865792" w:rsidRDefault="00F774A1"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AUC</w:t>
            </w:r>
          </w:p>
        </w:tc>
      </w:tr>
      <w:tr w:rsidR="00D35A90" w:rsidRPr="00865792" w14:paraId="636D4EA2" w14:textId="77777777" w:rsidTr="009B23E1">
        <w:trPr>
          <w:trHeight w:val="20"/>
        </w:trPr>
        <w:tc>
          <w:tcPr>
            <w:tcW w:w="398" w:type="pct"/>
            <w:vMerge/>
            <w:vAlign w:val="center"/>
            <w:hideMark/>
          </w:tcPr>
          <w:p w14:paraId="277ADCF2"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p>
        </w:tc>
        <w:tc>
          <w:tcPr>
            <w:tcW w:w="324" w:type="pct"/>
            <w:noWrap/>
            <w:vAlign w:val="center"/>
            <w:hideMark/>
          </w:tcPr>
          <w:p w14:paraId="2F7AF91F"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1BB3DF7F" w14:textId="77777777" w:rsidR="00D35A90" w:rsidRPr="00865792" w:rsidRDefault="00D35A90" w:rsidP="009B23E1">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효과성</w:t>
            </w:r>
          </w:p>
        </w:tc>
        <w:tc>
          <w:tcPr>
            <w:tcW w:w="324" w:type="pct"/>
            <w:noWrap/>
            <w:vAlign w:val="center"/>
            <w:hideMark/>
          </w:tcPr>
          <w:p w14:paraId="5E91DEAE"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1D18A75C" w14:textId="77777777" w:rsidR="00D35A90" w:rsidRPr="00865792" w:rsidRDefault="00D35A90" w:rsidP="009B23E1">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효과성</w:t>
            </w:r>
          </w:p>
        </w:tc>
        <w:tc>
          <w:tcPr>
            <w:tcW w:w="324" w:type="pct"/>
            <w:noWrap/>
            <w:vAlign w:val="center"/>
            <w:hideMark/>
          </w:tcPr>
          <w:p w14:paraId="55D92859"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06EDB374" w14:textId="77777777" w:rsidR="00D35A90" w:rsidRPr="00865792" w:rsidRDefault="00D35A90" w:rsidP="009B23E1">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효과성</w:t>
            </w:r>
          </w:p>
        </w:tc>
        <w:tc>
          <w:tcPr>
            <w:tcW w:w="324" w:type="pct"/>
            <w:noWrap/>
            <w:vAlign w:val="center"/>
            <w:hideMark/>
          </w:tcPr>
          <w:p w14:paraId="680A29CD"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68F2944F" w14:textId="77777777" w:rsidR="00D35A90" w:rsidRPr="00865792" w:rsidRDefault="00D35A90" w:rsidP="009B23E1">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효과성</w:t>
            </w:r>
          </w:p>
        </w:tc>
        <w:tc>
          <w:tcPr>
            <w:tcW w:w="324" w:type="pct"/>
            <w:noWrap/>
            <w:vAlign w:val="center"/>
            <w:hideMark/>
          </w:tcPr>
          <w:p w14:paraId="3D3077B0"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597" w:type="pct"/>
            <w:noWrap/>
            <w:vAlign w:val="center"/>
            <w:hideMark/>
          </w:tcPr>
          <w:p w14:paraId="076C5E60" w14:textId="77777777" w:rsidR="00D35A90" w:rsidRPr="00865792" w:rsidRDefault="00D35A90" w:rsidP="009B23E1">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효과성</w:t>
            </w:r>
          </w:p>
        </w:tc>
      </w:tr>
      <w:tr w:rsidR="00D35A90" w:rsidRPr="00865792" w14:paraId="05C212EF" w14:textId="77777777" w:rsidTr="009B23E1">
        <w:trPr>
          <w:trHeight w:val="20"/>
        </w:trPr>
        <w:tc>
          <w:tcPr>
            <w:tcW w:w="398" w:type="pct"/>
            <w:noWrap/>
            <w:vAlign w:val="center"/>
            <w:hideMark/>
          </w:tcPr>
          <w:p w14:paraId="736E7ACF"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XGB</w:t>
            </w:r>
          </w:p>
        </w:tc>
        <w:tc>
          <w:tcPr>
            <w:tcW w:w="324" w:type="pct"/>
            <w:vAlign w:val="center"/>
            <w:hideMark/>
          </w:tcPr>
          <w:p w14:paraId="706A4EDB" w14:textId="0084FEB7"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0.8401</w:t>
            </w:r>
          </w:p>
        </w:tc>
        <w:tc>
          <w:tcPr>
            <w:tcW w:w="597" w:type="pct"/>
            <w:noWrap/>
            <w:vAlign w:val="center"/>
            <w:hideMark/>
          </w:tcPr>
          <w:p w14:paraId="39602AE9" w14:textId="092C63C9"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0.8724</w:t>
            </w:r>
          </w:p>
        </w:tc>
        <w:tc>
          <w:tcPr>
            <w:tcW w:w="324" w:type="pct"/>
            <w:noWrap/>
            <w:vAlign w:val="center"/>
            <w:hideMark/>
          </w:tcPr>
          <w:p w14:paraId="395AF028" w14:textId="06FCDD6E"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0.6046</w:t>
            </w:r>
          </w:p>
        </w:tc>
        <w:tc>
          <w:tcPr>
            <w:tcW w:w="597" w:type="pct"/>
            <w:noWrap/>
            <w:vAlign w:val="center"/>
            <w:hideMark/>
          </w:tcPr>
          <w:p w14:paraId="70BBFB41" w14:textId="2DC787E9"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0.6032</w:t>
            </w:r>
          </w:p>
        </w:tc>
        <w:tc>
          <w:tcPr>
            <w:tcW w:w="324" w:type="pct"/>
            <w:noWrap/>
            <w:vAlign w:val="center"/>
            <w:hideMark/>
          </w:tcPr>
          <w:p w14:paraId="76A2ECD0" w14:textId="5AB5C7A7"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0.7032</w:t>
            </w:r>
          </w:p>
        </w:tc>
        <w:tc>
          <w:tcPr>
            <w:tcW w:w="597" w:type="pct"/>
            <w:noWrap/>
            <w:vAlign w:val="center"/>
            <w:hideMark/>
          </w:tcPr>
          <w:p w14:paraId="6363DFAC" w14:textId="0AB9373D"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0.7132</w:t>
            </w:r>
          </w:p>
        </w:tc>
        <w:tc>
          <w:tcPr>
            <w:tcW w:w="324" w:type="pct"/>
            <w:noWrap/>
            <w:vAlign w:val="center"/>
            <w:hideMark/>
          </w:tcPr>
          <w:p w14:paraId="0988A9EC" w14:textId="7E88C79E"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0.9479</w:t>
            </w:r>
          </w:p>
        </w:tc>
        <w:tc>
          <w:tcPr>
            <w:tcW w:w="597" w:type="pct"/>
            <w:noWrap/>
            <w:vAlign w:val="center"/>
            <w:hideMark/>
          </w:tcPr>
          <w:p w14:paraId="5AEB6D71" w14:textId="605EFBE5"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0.9505</w:t>
            </w:r>
          </w:p>
        </w:tc>
        <w:tc>
          <w:tcPr>
            <w:tcW w:w="324" w:type="pct"/>
            <w:noWrap/>
            <w:vAlign w:val="center"/>
            <w:hideMark/>
          </w:tcPr>
          <w:p w14:paraId="14D2766C" w14:textId="36F27801"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0.9639</w:t>
            </w:r>
          </w:p>
        </w:tc>
        <w:tc>
          <w:tcPr>
            <w:tcW w:w="597" w:type="pct"/>
            <w:noWrap/>
            <w:vAlign w:val="center"/>
            <w:hideMark/>
          </w:tcPr>
          <w:p w14:paraId="6915D610" w14:textId="0EF282DA"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0.9665</w:t>
            </w:r>
          </w:p>
        </w:tc>
      </w:tr>
      <w:tr w:rsidR="00D35A90" w:rsidRPr="00865792" w14:paraId="59D473F1" w14:textId="77777777" w:rsidTr="009B23E1">
        <w:trPr>
          <w:trHeight w:val="20"/>
        </w:trPr>
        <w:tc>
          <w:tcPr>
            <w:tcW w:w="398" w:type="pct"/>
            <w:noWrap/>
            <w:vAlign w:val="center"/>
            <w:hideMark/>
          </w:tcPr>
          <w:p w14:paraId="015D1C9E"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RF</w:t>
            </w:r>
          </w:p>
        </w:tc>
        <w:tc>
          <w:tcPr>
            <w:tcW w:w="324" w:type="pct"/>
            <w:vAlign w:val="center"/>
            <w:hideMark/>
          </w:tcPr>
          <w:p w14:paraId="6C1F78F1" w14:textId="0892996D"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0.8564</w:t>
            </w:r>
          </w:p>
        </w:tc>
        <w:tc>
          <w:tcPr>
            <w:tcW w:w="597" w:type="pct"/>
            <w:noWrap/>
            <w:vAlign w:val="center"/>
            <w:hideMark/>
          </w:tcPr>
          <w:p w14:paraId="0E6FA174" w14:textId="7B148EDC"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0.8681</w:t>
            </w:r>
          </w:p>
        </w:tc>
        <w:tc>
          <w:tcPr>
            <w:tcW w:w="324" w:type="pct"/>
            <w:noWrap/>
            <w:vAlign w:val="center"/>
            <w:hideMark/>
          </w:tcPr>
          <w:p w14:paraId="6B918D5E" w14:textId="5EB98AD3"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0.5928</w:t>
            </w:r>
          </w:p>
        </w:tc>
        <w:tc>
          <w:tcPr>
            <w:tcW w:w="597" w:type="pct"/>
            <w:noWrap/>
            <w:vAlign w:val="center"/>
            <w:hideMark/>
          </w:tcPr>
          <w:p w14:paraId="49E9521F" w14:textId="0F0FB911"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0.6026</w:t>
            </w:r>
          </w:p>
        </w:tc>
        <w:tc>
          <w:tcPr>
            <w:tcW w:w="324" w:type="pct"/>
            <w:noWrap/>
            <w:vAlign w:val="center"/>
            <w:hideMark/>
          </w:tcPr>
          <w:p w14:paraId="17005C96" w14:textId="693B70AE"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0.7007</w:t>
            </w:r>
          </w:p>
        </w:tc>
        <w:tc>
          <w:tcPr>
            <w:tcW w:w="597" w:type="pct"/>
            <w:noWrap/>
            <w:vAlign w:val="center"/>
            <w:hideMark/>
          </w:tcPr>
          <w:p w14:paraId="03EC9A7F" w14:textId="285EA332"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0.7114</w:t>
            </w:r>
          </w:p>
        </w:tc>
        <w:tc>
          <w:tcPr>
            <w:tcW w:w="324" w:type="pct"/>
            <w:noWrap/>
            <w:vAlign w:val="center"/>
            <w:hideMark/>
          </w:tcPr>
          <w:p w14:paraId="26EFAFDD" w14:textId="51A782CA"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0.9483</w:t>
            </w:r>
          </w:p>
        </w:tc>
        <w:tc>
          <w:tcPr>
            <w:tcW w:w="597" w:type="pct"/>
            <w:noWrap/>
            <w:vAlign w:val="center"/>
            <w:hideMark/>
          </w:tcPr>
          <w:p w14:paraId="543A6DD4" w14:textId="2251601E"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0.9501</w:t>
            </w:r>
          </w:p>
        </w:tc>
        <w:tc>
          <w:tcPr>
            <w:tcW w:w="324" w:type="pct"/>
            <w:noWrap/>
            <w:vAlign w:val="center"/>
            <w:hideMark/>
          </w:tcPr>
          <w:p w14:paraId="60942EDD" w14:textId="26E1257C"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0.9641</w:t>
            </w:r>
          </w:p>
        </w:tc>
        <w:tc>
          <w:tcPr>
            <w:tcW w:w="597" w:type="pct"/>
            <w:noWrap/>
            <w:vAlign w:val="center"/>
            <w:hideMark/>
          </w:tcPr>
          <w:p w14:paraId="2FD6ADC0" w14:textId="2667BD92"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0.9671</w:t>
            </w:r>
          </w:p>
        </w:tc>
      </w:tr>
      <w:tr w:rsidR="00D35A90" w:rsidRPr="00865792" w14:paraId="7F1501BE" w14:textId="77777777" w:rsidTr="009B23E1">
        <w:trPr>
          <w:trHeight w:val="20"/>
        </w:trPr>
        <w:tc>
          <w:tcPr>
            <w:tcW w:w="398" w:type="pct"/>
            <w:noWrap/>
            <w:vAlign w:val="center"/>
            <w:hideMark/>
          </w:tcPr>
          <w:p w14:paraId="4670D28C"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RNN-LSTM</w:t>
            </w:r>
          </w:p>
        </w:tc>
        <w:tc>
          <w:tcPr>
            <w:tcW w:w="324" w:type="pct"/>
            <w:vAlign w:val="center"/>
            <w:hideMark/>
          </w:tcPr>
          <w:p w14:paraId="714A1135" w14:textId="74E0545D"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0.8710</w:t>
            </w:r>
          </w:p>
        </w:tc>
        <w:tc>
          <w:tcPr>
            <w:tcW w:w="597" w:type="pct"/>
            <w:noWrap/>
            <w:vAlign w:val="center"/>
            <w:hideMark/>
          </w:tcPr>
          <w:p w14:paraId="418321FA" w14:textId="5D117B2E"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0.8881</w:t>
            </w:r>
          </w:p>
        </w:tc>
        <w:tc>
          <w:tcPr>
            <w:tcW w:w="324" w:type="pct"/>
            <w:noWrap/>
            <w:vAlign w:val="center"/>
            <w:hideMark/>
          </w:tcPr>
          <w:p w14:paraId="5EBB5A3F" w14:textId="02AF763F"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0.5830</w:t>
            </w:r>
          </w:p>
        </w:tc>
        <w:tc>
          <w:tcPr>
            <w:tcW w:w="597" w:type="pct"/>
            <w:noWrap/>
            <w:vAlign w:val="center"/>
            <w:hideMark/>
          </w:tcPr>
          <w:p w14:paraId="54820857" w14:textId="2057FCE5"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0.5810</w:t>
            </w:r>
          </w:p>
        </w:tc>
        <w:tc>
          <w:tcPr>
            <w:tcW w:w="324" w:type="pct"/>
            <w:noWrap/>
            <w:vAlign w:val="center"/>
            <w:hideMark/>
          </w:tcPr>
          <w:p w14:paraId="1B86C933" w14:textId="6A8DA4E6"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0.6985</w:t>
            </w:r>
          </w:p>
        </w:tc>
        <w:tc>
          <w:tcPr>
            <w:tcW w:w="597" w:type="pct"/>
            <w:noWrap/>
            <w:vAlign w:val="center"/>
            <w:hideMark/>
          </w:tcPr>
          <w:p w14:paraId="1CE169F8" w14:textId="56FBF5E0"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0.7024</w:t>
            </w:r>
          </w:p>
        </w:tc>
        <w:tc>
          <w:tcPr>
            <w:tcW w:w="324" w:type="pct"/>
            <w:noWrap/>
            <w:vAlign w:val="center"/>
            <w:hideMark/>
          </w:tcPr>
          <w:p w14:paraId="0EAB0AAA" w14:textId="1B1488EA"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0.9486</w:t>
            </w:r>
          </w:p>
        </w:tc>
        <w:tc>
          <w:tcPr>
            <w:tcW w:w="597" w:type="pct"/>
            <w:noWrap/>
            <w:vAlign w:val="center"/>
            <w:hideMark/>
          </w:tcPr>
          <w:p w14:paraId="52C4DEBE" w14:textId="7DD53A1E"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0.9497</w:t>
            </w:r>
          </w:p>
        </w:tc>
        <w:tc>
          <w:tcPr>
            <w:tcW w:w="324" w:type="pct"/>
            <w:noWrap/>
            <w:vAlign w:val="center"/>
            <w:hideMark/>
          </w:tcPr>
          <w:p w14:paraId="65A207B2" w14:textId="78238B2E"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0.9631</w:t>
            </w:r>
          </w:p>
        </w:tc>
        <w:tc>
          <w:tcPr>
            <w:tcW w:w="597" w:type="pct"/>
            <w:noWrap/>
            <w:vAlign w:val="center"/>
            <w:hideMark/>
          </w:tcPr>
          <w:p w14:paraId="140E2E5A" w14:textId="069F4E56"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0.9638</w:t>
            </w:r>
          </w:p>
        </w:tc>
      </w:tr>
      <w:tr w:rsidR="00D35A90" w:rsidRPr="00865792" w14:paraId="12F2E0EF" w14:textId="77777777" w:rsidTr="009B23E1">
        <w:trPr>
          <w:trHeight w:val="20"/>
        </w:trPr>
        <w:tc>
          <w:tcPr>
            <w:tcW w:w="398" w:type="pct"/>
            <w:noWrap/>
            <w:vAlign w:val="center"/>
            <w:hideMark/>
          </w:tcPr>
          <w:p w14:paraId="63F0C810"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LSTM</w:t>
            </w:r>
          </w:p>
        </w:tc>
        <w:tc>
          <w:tcPr>
            <w:tcW w:w="324" w:type="pct"/>
            <w:vAlign w:val="center"/>
            <w:hideMark/>
          </w:tcPr>
          <w:p w14:paraId="2737F956" w14:textId="288CFF01"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0.8695</w:t>
            </w:r>
          </w:p>
        </w:tc>
        <w:tc>
          <w:tcPr>
            <w:tcW w:w="597" w:type="pct"/>
            <w:noWrap/>
            <w:vAlign w:val="center"/>
            <w:hideMark/>
          </w:tcPr>
          <w:p w14:paraId="296524D2" w14:textId="441F80F6"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0.8642</w:t>
            </w:r>
          </w:p>
        </w:tc>
        <w:tc>
          <w:tcPr>
            <w:tcW w:w="324" w:type="pct"/>
            <w:noWrap/>
            <w:vAlign w:val="center"/>
            <w:hideMark/>
          </w:tcPr>
          <w:p w14:paraId="28425831" w14:textId="07A32EAB"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0.5575</w:t>
            </w:r>
          </w:p>
        </w:tc>
        <w:tc>
          <w:tcPr>
            <w:tcW w:w="597" w:type="pct"/>
            <w:noWrap/>
            <w:vAlign w:val="center"/>
            <w:hideMark/>
          </w:tcPr>
          <w:p w14:paraId="143E29B8" w14:textId="1A420CAC"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0.5869</w:t>
            </w:r>
          </w:p>
        </w:tc>
        <w:tc>
          <w:tcPr>
            <w:tcW w:w="324" w:type="pct"/>
            <w:noWrap/>
            <w:vAlign w:val="center"/>
            <w:hideMark/>
          </w:tcPr>
          <w:p w14:paraId="2FD32A1F" w14:textId="72ECDEF3"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0.6794</w:t>
            </w:r>
          </w:p>
        </w:tc>
        <w:tc>
          <w:tcPr>
            <w:tcW w:w="597" w:type="pct"/>
            <w:noWrap/>
            <w:vAlign w:val="center"/>
            <w:hideMark/>
          </w:tcPr>
          <w:p w14:paraId="5303BC87" w14:textId="04320086"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0.6991</w:t>
            </w:r>
          </w:p>
        </w:tc>
        <w:tc>
          <w:tcPr>
            <w:tcW w:w="324" w:type="pct"/>
            <w:noWrap/>
            <w:vAlign w:val="center"/>
            <w:hideMark/>
          </w:tcPr>
          <w:p w14:paraId="51647C01" w14:textId="0D4ACC0E"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597" w:type="pct"/>
            <w:noWrap/>
            <w:vAlign w:val="center"/>
            <w:hideMark/>
          </w:tcPr>
          <w:p w14:paraId="16F620F6" w14:textId="0982F17B"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0.9484</w:t>
            </w:r>
          </w:p>
        </w:tc>
        <w:tc>
          <w:tcPr>
            <w:tcW w:w="324" w:type="pct"/>
            <w:noWrap/>
            <w:vAlign w:val="center"/>
            <w:hideMark/>
          </w:tcPr>
          <w:p w14:paraId="7B5B34BC" w14:textId="7F76BE97"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0.9601</w:t>
            </w:r>
          </w:p>
        </w:tc>
        <w:tc>
          <w:tcPr>
            <w:tcW w:w="597" w:type="pct"/>
            <w:noWrap/>
            <w:vAlign w:val="center"/>
            <w:hideMark/>
          </w:tcPr>
          <w:p w14:paraId="7503196A" w14:textId="097AAEEE"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0.9615</w:t>
            </w:r>
          </w:p>
        </w:tc>
      </w:tr>
      <w:tr w:rsidR="00D35A90" w:rsidRPr="00865792" w14:paraId="32761C6C" w14:textId="77777777" w:rsidTr="009B23E1">
        <w:trPr>
          <w:trHeight w:val="20"/>
        </w:trPr>
        <w:tc>
          <w:tcPr>
            <w:tcW w:w="398" w:type="pct"/>
            <w:noWrap/>
            <w:vAlign w:val="center"/>
            <w:hideMark/>
          </w:tcPr>
          <w:p w14:paraId="0AABFA2F"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w:t>
            </w:r>
          </w:p>
        </w:tc>
        <w:tc>
          <w:tcPr>
            <w:tcW w:w="324" w:type="pct"/>
            <w:vAlign w:val="center"/>
            <w:hideMark/>
          </w:tcPr>
          <w:p w14:paraId="02A989E3" w14:textId="42958E8B"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0.8659</w:t>
            </w:r>
          </w:p>
        </w:tc>
        <w:tc>
          <w:tcPr>
            <w:tcW w:w="597" w:type="pct"/>
            <w:noWrap/>
            <w:vAlign w:val="center"/>
            <w:hideMark/>
          </w:tcPr>
          <w:p w14:paraId="3D1B6E68" w14:textId="7E8A392B"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0.8660</w:t>
            </w:r>
          </w:p>
        </w:tc>
        <w:tc>
          <w:tcPr>
            <w:tcW w:w="324" w:type="pct"/>
            <w:noWrap/>
            <w:vAlign w:val="center"/>
            <w:hideMark/>
          </w:tcPr>
          <w:p w14:paraId="60675450" w14:textId="17C01C30"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0.5614</w:t>
            </w:r>
          </w:p>
        </w:tc>
        <w:tc>
          <w:tcPr>
            <w:tcW w:w="597" w:type="pct"/>
            <w:noWrap/>
            <w:vAlign w:val="center"/>
            <w:hideMark/>
          </w:tcPr>
          <w:p w14:paraId="771A6B4F" w14:textId="400610C4"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0.5790</w:t>
            </w:r>
          </w:p>
        </w:tc>
        <w:tc>
          <w:tcPr>
            <w:tcW w:w="324" w:type="pct"/>
            <w:noWrap/>
            <w:vAlign w:val="center"/>
            <w:hideMark/>
          </w:tcPr>
          <w:p w14:paraId="4B93A544" w14:textId="43BDF2F0"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0.6812</w:t>
            </w:r>
          </w:p>
        </w:tc>
        <w:tc>
          <w:tcPr>
            <w:tcW w:w="597" w:type="pct"/>
            <w:noWrap/>
            <w:vAlign w:val="center"/>
            <w:hideMark/>
          </w:tcPr>
          <w:p w14:paraId="7A380D5F" w14:textId="691DC2D1"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0.6940</w:t>
            </w:r>
          </w:p>
        </w:tc>
        <w:tc>
          <w:tcPr>
            <w:tcW w:w="324" w:type="pct"/>
            <w:noWrap/>
            <w:vAlign w:val="center"/>
            <w:hideMark/>
          </w:tcPr>
          <w:p w14:paraId="5365F663" w14:textId="35C7BFC4"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597" w:type="pct"/>
            <w:noWrap/>
            <w:vAlign w:val="center"/>
            <w:hideMark/>
          </w:tcPr>
          <w:p w14:paraId="09AA1DFE" w14:textId="4B149500"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0.9479</w:t>
            </w:r>
          </w:p>
        </w:tc>
        <w:tc>
          <w:tcPr>
            <w:tcW w:w="324" w:type="pct"/>
            <w:noWrap/>
            <w:vAlign w:val="center"/>
            <w:hideMark/>
          </w:tcPr>
          <w:p w14:paraId="5E4D4D92" w14:textId="6FA4EFD2"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0.9605</w:t>
            </w:r>
          </w:p>
        </w:tc>
        <w:tc>
          <w:tcPr>
            <w:tcW w:w="597" w:type="pct"/>
            <w:noWrap/>
            <w:vAlign w:val="center"/>
            <w:hideMark/>
          </w:tcPr>
          <w:p w14:paraId="56A5D200" w14:textId="25914ECA"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0.9613</w:t>
            </w:r>
          </w:p>
        </w:tc>
      </w:tr>
      <w:tr w:rsidR="00D35A90" w:rsidRPr="00865792" w14:paraId="4370200B" w14:textId="77777777" w:rsidTr="009B23E1">
        <w:trPr>
          <w:trHeight w:val="20"/>
        </w:trPr>
        <w:tc>
          <w:tcPr>
            <w:tcW w:w="398" w:type="pct"/>
            <w:noWrap/>
            <w:vAlign w:val="center"/>
            <w:hideMark/>
          </w:tcPr>
          <w:p w14:paraId="782D2D94"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CNN-LSTM</w:t>
            </w:r>
          </w:p>
        </w:tc>
        <w:tc>
          <w:tcPr>
            <w:tcW w:w="324" w:type="pct"/>
            <w:vAlign w:val="center"/>
            <w:hideMark/>
          </w:tcPr>
          <w:p w14:paraId="783A7881" w14:textId="52886CD4"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0.8499</w:t>
            </w:r>
          </w:p>
        </w:tc>
        <w:tc>
          <w:tcPr>
            <w:tcW w:w="597" w:type="pct"/>
            <w:noWrap/>
            <w:vAlign w:val="center"/>
            <w:hideMark/>
          </w:tcPr>
          <w:p w14:paraId="762DE2DF" w14:textId="56C3EBDD"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0.8698</w:t>
            </w:r>
          </w:p>
        </w:tc>
        <w:tc>
          <w:tcPr>
            <w:tcW w:w="324" w:type="pct"/>
            <w:noWrap/>
            <w:vAlign w:val="center"/>
            <w:hideMark/>
          </w:tcPr>
          <w:p w14:paraId="59658882" w14:textId="353C57E0"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0.5810</w:t>
            </w:r>
          </w:p>
        </w:tc>
        <w:tc>
          <w:tcPr>
            <w:tcW w:w="597" w:type="pct"/>
            <w:noWrap/>
            <w:vAlign w:val="center"/>
            <w:hideMark/>
          </w:tcPr>
          <w:p w14:paraId="2732DB0A" w14:textId="6703F700"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0.5679</w:t>
            </w:r>
          </w:p>
        </w:tc>
        <w:tc>
          <w:tcPr>
            <w:tcW w:w="324" w:type="pct"/>
            <w:noWrap/>
            <w:vAlign w:val="center"/>
            <w:hideMark/>
          </w:tcPr>
          <w:p w14:paraId="6509D31E" w14:textId="1E27B7E8"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0.6902</w:t>
            </w:r>
          </w:p>
        </w:tc>
        <w:tc>
          <w:tcPr>
            <w:tcW w:w="597" w:type="pct"/>
            <w:noWrap/>
            <w:vAlign w:val="center"/>
            <w:hideMark/>
          </w:tcPr>
          <w:p w14:paraId="44F5007D" w14:textId="74C71140"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0.6872</w:t>
            </w:r>
          </w:p>
        </w:tc>
        <w:tc>
          <w:tcPr>
            <w:tcW w:w="324" w:type="pct"/>
            <w:noWrap/>
            <w:vAlign w:val="center"/>
            <w:hideMark/>
          </w:tcPr>
          <w:p w14:paraId="0620860B" w14:textId="13EDB984"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0.9468</w:t>
            </w:r>
          </w:p>
        </w:tc>
        <w:tc>
          <w:tcPr>
            <w:tcW w:w="597" w:type="pct"/>
            <w:noWrap/>
            <w:vAlign w:val="center"/>
            <w:hideMark/>
          </w:tcPr>
          <w:p w14:paraId="28C3042D" w14:textId="21F2BAC5"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0.9472</w:t>
            </w:r>
          </w:p>
        </w:tc>
        <w:tc>
          <w:tcPr>
            <w:tcW w:w="324" w:type="pct"/>
            <w:noWrap/>
            <w:vAlign w:val="center"/>
            <w:hideMark/>
          </w:tcPr>
          <w:p w14:paraId="5C840451" w14:textId="77F3EBC8"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0.9653</w:t>
            </w:r>
          </w:p>
        </w:tc>
        <w:tc>
          <w:tcPr>
            <w:tcW w:w="597" w:type="pct"/>
            <w:noWrap/>
            <w:vAlign w:val="center"/>
            <w:hideMark/>
          </w:tcPr>
          <w:p w14:paraId="4FA68CB0" w14:textId="63A95E27"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0.9632</w:t>
            </w:r>
          </w:p>
        </w:tc>
      </w:tr>
      <w:tr w:rsidR="00D35A90" w:rsidRPr="00865792" w14:paraId="423B51B9" w14:textId="77777777" w:rsidTr="009B23E1">
        <w:trPr>
          <w:trHeight w:val="20"/>
        </w:trPr>
        <w:tc>
          <w:tcPr>
            <w:tcW w:w="398" w:type="pct"/>
            <w:noWrap/>
            <w:vAlign w:val="center"/>
            <w:hideMark/>
          </w:tcPr>
          <w:p w14:paraId="3F8A133F"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MLP</w:t>
            </w:r>
          </w:p>
        </w:tc>
        <w:tc>
          <w:tcPr>
            <w:tcW w:w="324" w:type="pct"/>
            <w:vAlign w:val="center"/>
            <w:hideMark/>
          </w:tcPr>
          <w:p w14:paraId="2F113C24" w14:textId="738DD9CD"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0.8727</w:t>
            </w:r>
          </w:p>
        </w:tc>
        <w:tc>
          <w:tcPr>
            <w:tcW w:w="597" w:type="pct"/>
            <w:noWrap/>
            <w:vAlign w:val="center"/>
            <w:hideMark/>
          </w:tcPr>
          <w:p w14:paraId="433D0C44" w14:textId="23E9934C"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0.8820</w:t>
            </w:r>
          </w:p>
        </w:tc>
        <w:tc>
          <w:tcPr>
            <w:tcW w:w="324" w:type="pct"/>
            <w:noWrap/>
            <w:vAlign w:val="center"/>
            <w:hideMark/>
          </w:tcPr>
          <w:p w14:paraId="180C68B8" w14:textId="52C48DF8"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0.5065</w:t>
            </w:r>
          </w:p>
        </w:tc>
        <w:tc>
          <w:tcPr>
            <w:tcW w:w="597" w:type="pct"/>
            <w:noWrap/>
            <w:vAlign w:val="center"/>
            <w:hideMark/>
          </w:tcPr>
          <w:p w14:paraId="2F1A106B" w14:textId="5987483F"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0.5183</w:t>
            </w:r>
          </w:p>
        </w:tc>
        <w:tc>
          <w:tcPr>
            <w:tcW w:w="324" w:type="pct"/>
            <w:noWrap/>
            <w:vAlign w:val="center"/>
            <w:hideMark/>
          </w:tcPr>
          <w:p w14:paraId="15F4ADD8" w14:textId="35EB7AF8"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0.6410</w:t>
            </w:r>
          </w:p>
        </w:tc>
        <w:tc>
          <w:tcPr>
            <w:tcW w:w="597" w:type="pct"/>
            <w:noWrap/>
            <w:vAlign w:val="center"/>
            <w:hideMark/>
          </w:tcPr>
          <w:p w14:paraId="66BDEA31" w14:textId="25D94D05"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0.6529</w:t>
            </w:r>
          </w:p>
        </w:tc>
        <w:tc>
          <w:tcPr>
            <w:tcW w:w="324" w:type="pct"/>
            <w:noWrap/>
            <w:vAlign w:val="center"/>
            <w:hideMark/>
          </w:tcPr>
          <w:p w14:paraId="1ECE58E2" w14:textId="1C6C72E3"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0.9421</w:t>
            </w:r>
          </w:p>
        </w:tc>
        <w:tc>
          <w:tcPr>
            <w:tcW w:w="597" w:type="pct"/>
            <w:noWrap/>
            <w:vAlign w:val="center"/>
            <w:hideMark/>
          </w:tcPr>
          <w:p w14:paraId="6D348BF9" w14:textId="07803F8B"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0.9437</w:t>
            </w:r>
          </w:p>
        </w:tc>
        <w:tc>
          <w:tcPr>
            <w:tcW w:w="324" w:type="pct"/>
            <w:noWrap/>
            <w:vAlign w:val="center"/>
            <w:hideMark/>
          </w:tcPr>
          <w:p w14:paraId="13EAC04D" w14:textId="5E125923"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0.9555</w:t>
            </w:r>
          </w:p>
        </w:tc>
        <w:tc>
          <w:tcPr>
            <w:tcW w:w="597" w:type="pct"/>
            <w:noWrap/>
            <w:vAlign w:val="center"/>
            <w:hideMark/>
          </w:tcPr>
          <w:p w14:paraId="2FE012BB" w14:textId="00F282EA"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0.9564</w:t>
            </w:r>
          </w:p>
        </w:tc>
      </w:tr>
      <w:tr w:rsidR="00D35A90" w:rsidRPr="00865792" w14:paraId="70B5BAD8" w14:textId="77777777" w:rsidTr="009B23E1">
        <w:trPr>
          <w:trHeight w:val="20"/>
        </w:trPr>
        <w:tc>
          <w:tcPr>
            <w:tcW w:w="398" w:type="pct"/>
            <w:noWrap/>
            <w:vAlign w:val="center"/>
            <w:hideMark/>
          </w:tcPr>
          <w:p w14:paraId="78BAEC1D"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lastRenderedPageBreak/>
              <w:t>CNN</w:t>
            </w:r>
          </w:p>
        </w:tc>
        <w:tc>
          <w:tcPr>
            <w:tcW w:w="324" w:type="pct"/>
            <w:vAlign w:val="center"/>
            <w:hideMark/>
          </w:tcPr>
          <w:p w14:paraId="3601006F" w14:textId="7294ED66"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0.8764</w:t>
            </w:r>
          </w:p>
        </w:tc>
        <w:tc>
          <w:tcPr>
            <w:tcW w:w="597" w:type="pct"/>
            <w:noWrap/>
            <w:vAlign w:val="center"/>
            <w:hideMark/>
          </w:tcPr>
          <w:p w14:paraId="5F7A6B61" w14:textId="56644A35"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0.9873</w:t>
            </w:r>
          </w:p>
        </w:tc>
        <w:tc>
          <w:tcPr>
            <w:tcW w:w="324" w:type="pct"/>
            <w:noWrap/>
            <w:vAlign w:val="center"/>
            <w:hideMark/>
          </w:tcPr>
          <w:p w14:paraId="767645E5" w14:textId="607FA4B3"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0.4778</w:t>
            </w:r>
          </w:p>
        </w:tc>
        <w:tc>
          <w:tcPr>
            <w:tcW w:w="597" w:type="pct"/>
            <w:noWrap/>
            <w:vAlign w:val="center"/>
            <w:hideMark/>
          </w:tcPr>
          <w:p w14:paraId="32646458" w14:textId="1BDE51E1"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0.3562</w:t>
            </w:r>
          </w:p>
        </w:tc>
        <w:tc>
          <w:tcPr>
            <w:tcW w:w="324" w:type="pct"/>
            <w:noWrap/>
            <w:vAlign w:val="center"/>
            <w:hideMark/>
          </w:tcPr>
          <w:p w14:paraId="506A4B13" w14:textId="3AF7D8F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0.6184</w:t>
            </w:r>
          </w:p>
        </w:tc>
        <w:tc>
          <w:tcPr>
            <w:tcW w:w="597" w:type="pct"/>
            <w:noWrap/>
            <w:vAlign w:val="center"/>
            <w:hideMark/>
          </w:tcPr>
          <w:p w14:paraId="18CF0035" w14:textId="514B465C"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0.5235</w:t>
            </w:r>
          </w:p>
        </w:tc>
        <w:tc>
          <w:tcPr>
            <w:tcW w:w="324" w:type="pct"/>
            <w:noWrap/>
            <w:vAlign w:val="center"/>
            <w:hideMark/>
          </w:tcPr>
          <w:p w14:paraId="58479EBC" w14:textId="4FD70DF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0.9399</w:t>
            </w:r>
          </w:p>
        </w:tc>
        <w:tc>
          <w:tcPr>
            <w:tcW w:w="597" w:type="pct"/>
            <w:noWrap/>
            <w:vAlign w:val="center"/>
            <w:hideMark/>
          </w:tcPr>
          <w:p w14:paraId="4EA175F3" w14:textId="083F8EB5"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0.9338</w:t>
            </w:r>
          </w:p>
        </w:tc>
        <w:tc>
          <w:tcPr>
            <w:tcW w:w="324" w:type="pct"/>
            <w:noWrap/>
            <w:vAlign w:val="center"/>
            <w:hideMark/>
          </w:tcPr>
          <w:p w14:paraId="2336DB72" w14:textId="09525E4B"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0.9397</w:t>
            </w:r>
          </w:p>
        </w:tc>
        <w:tc>
          <w:tcPr>
            <w:tcW w:w="597" w:type="pct"/>
            <w:noWrap/>
            <w:vAlign w:val="center"/>
            <w:hideMark/>
          </w:tcPr>
          <w:p w14:paraId="0A8D7B09" w14:textId="37F820FD"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0.8524</w:t>
            </w:r>
          </w:p>
        </w:tc>
      </w:tr>
      <w:tr w:rsidR="00D35A90" w:rsidRPr="00865792" w14:paraId="291B1966" w14:textId="77777777" w:rsidTr="009B23E1">
        <w:trPr>
          <w:trHeight w:val="20"/>
        </w:trPr>
        <w:tc>
          <w:tcPr>
            <w:tcW w:w="398" w:type="pct"/>
            <w:shd w:val="clear" w:color="000000" w:fill="D9D9D9"/>
            <w:noWrap/>
            <w:vAlign w:val="center"/>
            <w:hideMark/>
          </w:tcPr>
          <w:p w14:paraId="06CDE19D"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Average</w:t>
            </w:r>
          </w:p>
        </w:tc>
        <w:tc>
          <w:tcPr>
            <w:tcW w:w="324" w:type="pct"/>
            <w:shd w:val="clear" w:color="000000" w:fill="D9D9D9"/>
            <w:noWrap/>
            <w:vAlign w:val="center"/>
            <w:hideMark/>
          </w:tcPr>
          <w:p w14:paraId="2355024D" w14:textId="45165729"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0.8627</w:t>
            </w:r>
          </w:p>
        </w:tc>
        <w:tc>
          <w:tcPr>
            <w:tcW w:w="597" w:type="pct"/>
            <w:shd w:val="clear" w:color="000000" w:fill="D9D9D9"/>
            <w:noWrap/>
            <w:vAlign w:val="center"/>
            <w:hideMark/>
          </w:tcPr>
          <w:p w14:paraId="0F461BA4" w14:textId="051AA42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0.8872</w:t>
            </w:r>
          </w:p>
        </w:tc>
        <w:tc>
          <w:tcPr>
            <w:tcW w:w="324" w:type="pct"/>
            <w:shd w:val="clear" w:color="000000" w:fill="D9D9D9"/>
            <w:noWrap/>
            <w:vAlign w:val="center"/>
            <w:hideMark/>
          </w:tcPr>
          <w:p w14:paraId="0F9F29FD" w14:textId="6A1820FD"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0.5581</w:t>
            </w:r>
          </w:p>
        </w:tc>
        <w:tc>
          <w:tcPr>
            <w:tcW w:w="597" w:type="pct"/>
            <w:shd w:val="clear" w:color="000000" w:fill="D9D9D9"/>
            <w:noWrap/>
            <w:vAlign w:val="center"/>
            <w:hideMark/>
          </w:tcPr>
          <w:p w14:paraId="681A865B" w14:textId="3AB68C49"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0.5494</w:t>
            </w:r>
          </w:p>
        </w:tc>
        <w:tc>
          <w:tcPr>
            <w:tcW w:w="324" w:type="pct"/>
            <w:shd w:val="clear" w:color="000000" w:fill="D9D9D9"/>
            <w:noWrap/>
            <w:vAlign w:val="center"/>
            <w:hideMark/>
          </w:tcPr>
          <w:p w14:paraId="5CA13AC8" w14:textId="0830A876"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0.6766</w:t>
            </w:r>
          </w:p>
        </w:tc>
        <w:tc>
          <w:tcPr>
            <w:tcW w:w="597" w:type="pct"/>
            <w:shd w:val="clear" w:color="000000" w:fill="D9D9D9"/>
            <w:noWrap/>
            <w:vAlign w:val="center"/>
            <w:hideMark/>
          </w:tcPr>
          <w:p w14:paraId="3058EFD0" w14:textId="4DBB6579"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0.6730</w:t>
            </w:r>
          </w:p>
        </w:tc>
        <w:tc>
          <w:tcPr>
            <w:tcW w:w="324" w:type="pct"/>
            <w:shd w:val="clear" w:color="000000" w:fill="D9D9D9"/>
            <w:noWrap/>
            <w:vAlign w:val="center"/>
            <w:hideMark/>
          </w:tcPr>
          <w:p w14:paraId="5EF4BA47" w14:textId="2930AC0C"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0.9458</w:t>
            </w:r>
          </w:p>
        </w:tc>
        <w:tc>
          <w:tcPr>
            <w:tcW w:w="597" w:type="pct"/>
            <w:shd w:val="clear" w:color="000000" w:fill="D9D9D9"/>
            <w:noWrap/>
            <w:vAlign w:val="center"/>
            <w:hideMark/>
          </w:tcPr>
          <w:p w14:paraId="6D9B2D14" w14:textId="4B452113"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0.9464</w:t>
            </w:r>
          </w:p>
        </w:tc>
        <w:tc>
          <w:tcPr>
            <w:tcW w:w="324" w:type="pct"/>
            <w:shd w:val="clear" w:color="000000" w:fill="D9D9D9"/>
            <w:noWrap/>
            <w:vAlign w:val="center"/>
            <w:hideMark/>
          </w:tcPr>
          <w:p w14:paraId="751D38B2" w14:textId="3612B224"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0.9590</w:t>
            </w:r>
          </w:p>
        </w:tc>
        <w:tc>
          <w:tcPr>
            <w:tcW w:w="597" w:type="pct"/>
            <w:shd w:val="clear" w:color="000000" w:fill="D9D9D9"/>
            <w:noWrap/>
            <w:vAlign w:val="center"/>
            <w:hideMark/>
          </w:tcPr>
          <w:p w14:paraId="7D14FC2C" w14:textId="0648D990" w:rsidR="00D35A90" w:rsidRPr="00865792" w:rsidRDefault="00D35A90" w:rsidP="009B23E1">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0.9490</w:t>
            </w:r>
          </w:p>
        </w:tc>
      </w:tr>
      <w:tr w:rsidR="00D35A90" w:rsidRPr="00865792" w14:paraId="239887A7" w14:textId="77777777" w:rsidTr="009B23E1">
        <w:trPr>
          <w:trHeight w:val="20"/>
        </w:trPr>
        <w:tc>
          <w:tcPr>
            <w:tcW w:w="398" w:type="pct"/>
            <w:shd w:val="clear" w:color="000000" w:fill="D9D9D9"/>
            <w:noWrap/>
            <w:vAlign w:val="center"/>
            <w:hideMark/>
          </w:tcPr>
          <w:p w14:paraId="0FAA29CF"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Gain</w:t>
            </w:r>
          </w:p>
        </w:tc>
        <w:tc>
          <w:tcPr>
            <w:tcW w:w="920" w:type="pct"/>
            <w:gridSpan w:val="2"/>
            <w:shd w:val="clear" w:color="000000" w:fill="D9D9D9"/>
            <w:noWrap/>
            <w:vAlign w:val="center"/>
            <w:hideMark/>
          </w:tcPr>
          <w:p w14:paraId="0E12B62E"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2.84%</w:t>
            </w:r>
          </w:p>
        </w:tc>
        <w:tc>
          <w:tcPr>
            <w:tcW w:w="920" w:type="pct"/>
            <w:gridSpan w:val="2"/>
            <w:shd w:val="clear" w:color="000000" w:fill="D9D9D9"/>
            <w:noWrap/>
            <w:vAlign w:val="center"/>
            <w:hideMark/>
          </w:tcPr>
          <w:p w14:paraId="7EE3BD3A"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-1.56%</w:t>
            </w:r>
          </w:p>
        </w:tc>
        <w:tc>
          <w:tcPr>
            <w:tcW w:w="920" w:type="pct"/>
            <w:gridSpan w:val="2"/>
            <w:shd w:val="clear" w:color="000000" w:fill="D9D9D9"/>
            <w:noWrap/>
            <w:vAlign w:val="center"/>
            <w:hideMark/>
          </w:tcPr>
          <w:p w14:paraId="01DF54F5"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-0.53%</w:t>
            </w:r>
          </w:p>
        </w:tc>
        <w:tc>
          <w:tcPr>
            <w:tcW w:w="920" w:type="pct"/>
            <w:gridSpan w:val="2"/>
            <w:shd w:val="clear" w:color="000000" w:fill="D9D9D9"/>
            <w:noWrap/>
            <w:vAlign w:val="center"/>
            <w:hideMark/>
          </w:tcPr>
          <w:p w14:paraId="6FCAEA48"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0.07%</w:t>
            </w:r>
          </w:p>
        </w:tc>
        <w:tc>
          <w:tcPr>
            <w:tcW w:w="920" w:type="pct"/>
            <w:gridSpan w:val="2"/>
            <w:shd w:val="clear" w:color="000000" w:fill="D9D9D9"/>
            <w:noWrap/>
            <w:vAlign w:val="center"/>
            <w:hideMark/>
          </w:tcPr>
          <w:p w14:paraId="568ABD99" w14:textId="77777777" w:rsidR="00D35A90" w:rsidRPr="00865792" w:rsidRDefault="00D35A90" w:rsidP="009B23E1">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-1.04%</w:t>
            </w:r>
          </w:p>
        </w:tc>
      </w:tr>
    </w:tbl>
    <w:p w14:paraId="2D98C8D1" w14:textId="77777777" w:rsidR="00D35A90" w:rsidRDefault="00D35A90" w:rsidP="00670E9D">
      <w:pPr>
        <w:wordWrap/>
        <w:spacing w:line="432" w:lineRule="auto"/>
        <w:rPr>
          <w:rFonts w:ascii="굴림" w:eastAsia="굴림" w:hAnsi="굴림"/>
        </w:rPr>
      </w:pPr>
    </w:p>
    <w:p w14:paraId="595CC7C6" w14:textId="77777777" w:rsidR="00D35A90" w:rsidRPr="008B30A6" w:rsidRDefault="00D35A90" w:rsidP="00670E9D">
      <w:pPr>
        <w:wordWrap/>
        <w:spacing w:line="432" w:lineRule="auto"/>
        <w:rPr>
          <w:rFonts w:ascii="굴림" w:eastAsia="굴림" w:hAnsi="굴림"/>
          <w:b/>
          <w:bCs/>
          <w:sz w:val="28"/>
          <w:szCs w:val="28"/>
        </w:rPr>
      </w:pPr>
      <w:r w:rsidRPr="008B30A6">
        <w:rPr>
          <w:rFonts w:ascii="굴림" w:eastAsia="굴림" w:hAnsi="굴림" w:hint="eastAsia"/>
          <w:b/>
          <w:bCs/>
          <w:sz w:val="28"/>
          <w:szCs w:val="28"/>
        </w:rPr>
        <w:t>4</w:t>
      </w:r>
      <w:r w:rsidRPr="008B30A6">
        <w:rPr>
          <w:rFonts w:ascii="굴림" w:eastAsia="굴림" w:hAnsi="굴림"/>
          <w:b/>
          <w:bCs/>
          <w:sz w:val="28"/>
          <w:szCs w:val="28"/>
        </w:rPr>
        <w:t>. 지식</w:t>
      </w:r>
      <w:r w:rsidRPr="008B30A6">
        <w:rPr>
          <w:rFonts w:ascii="굴림" w:eastAsia="굴림" w:hAnsi="굴림" w:hint="eastAsia"/>
          <w:b/>
          <w:bCs/>
          <w:sz w:val="28"/>
          <w:szCs w:val="28"/>
        </w:rPr>
        <w:t xml:space="preserve"> 기반 모델의 예측 성능 평가 및 설명력 검증</w:t>
      </w:r>
    </w:p>
    <w:p w14:paraId="5768EC91" w14:textId="77777777" w:rsidR="00D35A90" w:rsidRPr="008B30A6" w:rsidRDefault="00D35A90" w:rsidP="00670E9D">
      <w:pPr>
        <w:wordWrap/>
        <w:spacing w:line="432" w:lineRule="auto"/>
        <w:rPr>
          <w:rFonts w:ascii="굴림" w:eastAsia="굴림" w:hAnsi="굴림"/>
          <w:b/>
          <w:bCs/>
          <w:sz w:val="26"/>
          <w:szCs w:val="26"/>
        </w:rPr>
      </w:pPr>
      <w:bookmarkStart w:id="27" w:name="OLE_LINK26"/>
      <w:r w:rsidRPr="008B30A6">
        <w:rPr>
          <w:rFonts w:ascii="굴림" w:eastAsia="굴림" w:hAnsi="굴림" w:hint="eastAsia"/>
          <w:b/>
          <w:bCs/>
          <w:sz w:val="26"/>
          <w:szCs w:val="26"/>
        </w:rPr>
        <w:t>1)</w:t>
      </w:r>
      <w:r w:rsidRPr="008B30A6">
        <w:rPr>
          <w:rFonts w:ascii="굴림" w:eastAsia="굴림" w:hAnsi="굴림"/>
          <w:b/>
          <w:bCs/>
          <w:sz w:val="26"/>
          <w:szCs w:val="26"/>
        </w:rPr>
        <w:t xml:space="preserve"> </w:t>
      </w:r>
      <w:r w:rsidRPr="008B30A6">
        <w:rPr>
          <w:rFonts w:ascii="굴림" w:eastAsia="굴림" w:hAnsi="굴림" w:hint="eastAsia"/>
          <w:b/>
          <w:bCs/>
          <w:sz w:val="26"/>
          <w:szCs w:val="26"/>
        </w:rPr>
        <w:t>통합 지식 기반 알고리즘별 최종 성능 비교</w:t>
      </w:r>
    </w:p>
    <w:p w14:paraId="6F485741" w14:textId="77777777" w:rsidR="00D35A90" w:rsidRPr="00865792" w:rsidRDefault="00D35A90" w:rsidP="008B30A6">
      <w:pPr>
        <w:wordWrap/>
        <w:spacing w:line="432" w:lineRule="auto"/>
        <w:ind w:firstLineChars="100" w:firstLine="200"/>
        <w:rPr>
          <w:rFonts w:ascii="굴림" w:eastAsia="굴림" w:hAnsi="굴림"/>
        </w:rPr>
      </w:pPr>
      <w:r w:rsidRPr="00865792">
        <w:rPr>
          <w:rFonts w:ascii="굴림" w:eastAsia="굴림" w:hAnsi="굴림"/>
        </w:rPr>
        <w:t xml:space="preserve">&lt;표 </w:t>
      </w:r>
      <w:r>
        <w:rPr>
          <w:rFonts w:ascii="굴림" w:eastAsia="굴림" w:hAnsi="굴림" w:hint="eastAsia"/>
        </w:rPr>
        <w:t>9</w:t>
      </w:r>
      <w:r w:rsidRPr="00865792">
        <w:rPr>
          <w:rFonts w:ascii="굴림" w:eastAsia="굴림" w:hAnsi="굴림"/>
        </w:rPr>
        <w:t>&gt;은 제안된 4가지 도메인 지식 축을 모두 통합한 고차원 피처 공간 하에서, 각 알고리즘의 식별력과 분류 효율성(Classification Efficiency)을 종합적으로 검증한 결과이다. 실험 결과, 머신러닝 기반의 트리 앙상블 모델이 복잡한 심층 신경망 계열 대비 일관된 우위를 보였다.</w:t>
      </w:r>
      <w:r w:rsidRPr="00865792">
        <w:rPr>
          <w:rFonts w:ascii="굴림" w:eastAsia="굴림" w:hAnsi="굴림" w:hint="eastAsia"/>
        </w:rPr>
        <w:t xml:space="preserve"> </w:t>
      </w:r>
      <w:r w:rsidRPr="00865792">
        <w:rPr>
          <w:rFonts w:ascii="굴림" w:eastAsia="굴림" w:hAnsi="굴림"/>
        </w:rPr>
        <w:t>우선, 도메인 특화 변수의 도입 효과(Gain)는 압도적이었다. 전체 알고리즘 평균 기준 Accuracy의 상승폭은 2.54%에 그쳤으나, 핵심 지표인</w:t>
      </w:r>
      <w:r w:rsidRPr="00865792">
        <w:rPr>
          <w:rFonts w:ascii="굴림" w:eastAsia="굴림" w:hAnsi="굴림" w:hint="eastAsia"/>
        </w:rPr>
        <w:t xml:space="preserve"> Precision은 9.71%(0.8627 </w:t>
      </w:r>
      <w:bookmarkStart w:id="28" w:name="OLE_LINK19"/>
      <m:oMath>
        <m:r>
          <w:rPr>
            <w:rFonts w:ascii="Cambria Math" w:eastAsia="굴림" w:hAnsi="Cambria Math"/>
          </w:rPr>
          <m:t>→</m:t>
        </m:r>
      </m:oMath>
      <w:bookmarkEnd w:id="28"/>
      <w:r w:rsidRPr="00865792">
        <w:rPr>
          <w:rFonts w:ascii="굴림" w:eastAsia="굴림" w:hAnsi="굴림" w:hint="eastAsia"/>
        </w:rPr>
        <w:t xml:space="preserve"> 0.9465), </w:t>
      </w:r>
      <w:r w:rsidRPr="00865792">
        <w:rPr>
          <w:rFonts w:ascii="굴림" w:eastAsia="굴림" w:hAnsi="굴림"/>
        </w:rPr>
        <w:t>Recall은 33.82%(0.5581</w:t>
      </w:r>
      <w:r w:rsidRPr="00865792">
        <w:rPr>
          <w:rFonts w:ascii="굴림" w:eastAsia="굴림" w:hAnsi="굴림" w:hint="eastAsia"/>
        </w:rPr>
        <w:t xml:space="preserve"> </w:t>
      </w:r>
      <w:bookmarkStart w:id="29" w:name="OLE_LINK5"/>
      <m:oMath>
        <m:r>
          <w:rPr>
            <w:rFonts w:ascii="Cambria Math" w:eastAsia="굴림" w:hAnsi="Cambria Math"/>
          </w:rPr>
          <m:t>→</m:t>
        </m:r>
      </m:oMath>
      <w:bookmarkEnd w:id="29"/>
      <w:r w:rsidRPr="00865792">
        <w:rPr>
          <w:rFonts w:ascii="굴림" w:eastAsia="굴림" w:hAnsi="굴림" w:hint="eastAsia"/>
        </w:rPr>
        <w:t xml:space="preserve"> </w:t>
      </w:r>
      <w:r w:rsidRPr="00865792">
        <w:rPr>
          <w:rFonts w:ascii="굴림" w:eastAsia="굴림" w:hAnsi="굴림"/>
        </w:rPr>
        <w:t>0.7468),</w:t>
      </w:r>
      <w:r w:rsidRPr="00865792">
        <w:rPr>
          <w:rFonts w:ascii="굴림" w:eastAsia="굴림" w:hAnsi="굴림" w:hint="eastAsia"/>
        </w:rPr>
        <w:t xml:space="preserve"> 그리고</w:t>
      </w:r>
      <w:r w:rsidRPr="00865792">
        <w:rPr>
          <w:rFonts w:ascii="굴림" w:eastAsia="굴림" w:hAnsi="굴림"/>
        </w:rPr>
        <w:t xml:space="preserve"> F1-score는 23.14%(0.6766</w:t>
      </w:r>
      <w:r w:rsidRPr="00865792">
        <w:rPr>
          <w:rFonts w:ascii="굴림" w:eastAsia="굴림" w:hAnsi="굴림" w:hint="eastAsia"/>
        </w:rPr>
        <w:t xml:space="preserve"> </w:t>
      </w:r>
      <m:oMath>
        <m:r>
          <w:rPr>
            <w:rFonts w:ascii="Cambria Math" w:eastAsia="굴림" w:hAnsi="Cambria Math"/>
          </w:rPr>
          <m:t>→</m:t>
        </m:r>
      </m:oMath>
      <w:r w:rsidRPr="00865792">
        <w:rPr>
          <w:rFonts w:ascii="굴림" w:eastAsia="굴림" w:hAnsi="굴림" w:hint="eastAsia"/>
        </w:rPr>
        <w:t xml:space="preserve"> </w:t>
      </w:r>
      <w:r w:rsidRPr="00865792">
        <w:rPr>
          <w:rFonts w:ascii="굴림" w:eastAsia="굴림" w:hAnsi="굴림"/>
        </w:rPr>
        <w:t>0.8331) 급증하였다. 이는 본 연구의 피처 엔지니어링이 단순히 데이터의 차원을 늘린 것이 아니라, 구매 의도 판별에 필요</w:t>
      </w:r>
      <w:r w:rsidRPr="00865792">
        <w:rPr>
          <w:rFonts w:ascii="굴림" w:eastAsia="굴림" w:hAnsi="굴림" w:hint="eastAsia"/>
        </w:rPr>
        <w:t>한</w:t>
      </w:r>
      <w:r w:rsidRPr="00865792">
        <w:rPr>
          <w:rFonts w:ascii="굴림" w:eastAsia="굴림" w:hAnsi="굴림"/>
        </w:rPr>
        <w:t xml:space="preserve"> 정보 이득(Information Gain)을 구조적으로 극대화했음을 실증한다. 특히 희소한 구매 패턴(Rare Event)을 포착하는 민감도가 비약적으로 개선된 점은 실무적 활용 가치를 뒷받침한다.</w:t>
      </w:r>
    </w:p>
    <w:p w14:paraId="044A72AE" w14:textId="57B3B032"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XGBoost</w:t>
      </w:r>
      <w:r w:rsidRPr="00865792">
        <w:rPr>
          <w:rFonts w:ascii="굴림" w:eastAsia="굴림" w:hAnsi="굴림" w:hint="eastAsia"/>
        </w:rPr>
        <w:t xml:space="preserve"> 알고리즘은 </w:t>
      </w:r>
      <w:r w:rsidRPr="00865792">
        <w:rPr>
          <w:rFonts w:ascii="굴림" w:eastAsia="굴림" w:hAnsi="굴림"/>
        </w:rPr>
        <w:t>모든 지표에서 최고 성능을 달성하였다(F1: 0.9012, AUC: 0.9926). 특히 Recall 0.8438과 Precision 0.9670을 동시에 기록한 것은, 과잉 마케팅 비용을 통제하면서도 잠재 고객의 이탈을 방지해야 하는 비용-효익 트레이드오프(Cost-Benefit Trade-off)를 최적 수준에서 해결했음을 의미한다. 이는 Gradient Boosting 방식이 잔차(Residual) 학습을 통해 데이터 내의 미세한 비선형 경계를 정교하게 보정하는 능력에서 기인한 것으로 해석된다.</w:t>
      </w:r>
      <w:r w:rsidRPr="00865792">
        <w:rPr>
          <w:rFonts w:ascii="굴림" w:eastAsia="굴림" w:hAnsi="굴림" w:hint="eastAsia"/>
        </w:rPr>
        <w:t xml:space="preserve"> </w:t>
      </w:r>
      <w:r w:rsidRPr="00865792">
        <w:rPr>
          <w:rFonts w:ascii="굴림" w:eastAsia="굴림" w:hAnsi="굴림"/>
        </w:rPr>
        <w:t>Random Forest</w:t>
      </w:r>
      <w:r w:rsidRPr="00865792">
        <w:rPr>
          <w:rFonts w:ascii="굴림" w:eastAsia="굴림" w:hAnsi="굴림" w:hint="eastAsia"/>
        </w:rPr>
        <w:t>는</w:t>
      </w:r>
      <w:r w:rsidRPr="00865792">
        <w:rPr>
          <w:rFonts w:ascii="굴림" w:eastAsia="굴림" w:hAnsi="굴림"/>
        </w:rPr>
        <w:t xml:space="preserve"> F1-score 0.8866으로 준수한 성능을 보였으나, Recall(0.8203) 측면에서 XGBoost에 소폭 열세를 보였다. 이는 배깅(Bagging) 기법이 분산 감소를 통해 일반화 성능을 높이는 데는 유리하나, 희소 클래스의 경계면을 예리하게 포착하는 능력은 부스팅(Boosting) 대비 제한적이기 때문으로 풀이된다.</w:t>
      </w:r>
      <w:r w:rsidRPr="00865792">
        <w:rPr>
          <w:rFonts w:ascii="굴림" w:eastAsia="굴림" w:hAnsi="굴림" w:hint="eastAsia"/>
        </w:rPr>
        <w:t xml:space="preserve"> 마지막으로, </w:t>
      </w:r>
      <w:r w:rsidRPr="00865792">
        <w:rPr>
          <w:rFonts w:ascii="굴림" w:eastAsia="굴림" w:hAnsi="굴림"/>
        </w:rPr>
        <w:t>Deep Learning Models (RNN/CNN/MLP)</w:t>
      </w:r>
      <w:r w:rsidRPr="00865792">
        <w:rPr>
          <w:rFonts w:ascii="굴림" w:eastAsia="굴림" w:hAnsi="굴림" w:hint="eastAsia"/>
        </w:rPr>
        <w:t>은</w:t>
      </w:r>
      <w:r w:rsidRPr="00865792">
        <w:rPr>
          <w:rFonts w:ascii="굴림" w:eastAsia="굴림" w:hAnsi="굴림"/>
        </w:rPr>
        <w:t xml:space="preserve"> AUC 기준으로는 0.97~0.98 수준의 높은 값을 보였으나, 실질적인 분류 지표인 Recall과 F1-score에서는 트리 모델을 넘어서지 못했다. 특히 CNN과 MLP는 높은 Precision(0.97~0.93)에도 불구하고 낮은 Recall(0.62~0.69)을 기록하여, 확실한 패턴만 구매로 예측하는 보수적 경향을 드러냈다. </w:t>
      </w:r>
      <w:r w:rsidRPr="00865792">
        <w:rPr>
          <w:rFonts w:ascii="굴림" w:eastAsia="굴림" w:hAnsi="굴림"/>
        </w:rPr>
        <w:lastRenderedPageBreak/>
        <w:t>이는 정형 데이터 특유의 불연속적 초평면을 학습하는 데 있어, 딥러닝의 연속적 미분 가능 함수</w:t>
      </w:r>
      <w:r w:rsidRPr="00865792">
        <w:rPr>
          <w:rFonts w:ascii="굴림" w:eastAsia="굴림" w:hAnsi="굴림" w:hint="eastAsia"/>
        </w:rPr>
        <w:t xml:space="preserve"> </w:t>
      </w:r>
      <w:r w:rsidRPr="00865792">
        <w:rPr>
          <w:rFonts w:ascii="굴림" w:eastAsia="굴림" w:hAnsi="굴림"/>
        </w:rPr>
        <w:t>보다는 트리 모델의 방식이 더 적합하다는 최근 연구 결과(Grinsztajn et al., 2022)와 맥을 같이한다.</w:t>
      </w:r>
      <w:r w:rsidRPr="00865792">
        <w:rPr>
          <w:rFonts w:ascii="굴림" w:eastAsia="굴림" w:hAnsi="굴림" w:hint="eastAsia"/>
        </w:rPr>
        <w:t xml:space="preserve"> </w:t>
      </w:r>
      <w:r w:rsidRPr="00865792">
        <w:rPr>
          <w:rFonts w:ascii="굴림" w:eastAsia="굴림" w:hAnsi="굴림"/>
        </w:rPr>
        <w:t xml:space="preserve">종합적으로, 본 연구의 CRM 데이터 분석 환경에서는 “지식 </w:t>
      </w:r>
      <w:r w:rsidRPr="00865792">
        <w:rPr>
          <w:rFonts w:ascii="굴림" w:eastAsia="굴림" w:hAnsi="굴림" w:hint="eastAsia"/>
        </w:rPr>
        <w:t>기반 변수와</w:t>
      </w:r>
      <w:r w:rsidRPr="00865792">
        <w:rPr>
          <w:rFonts w:ascii="굴림" w:eastAsia="굴림" w:hAnsi="굴림"/>
        </w:rPr>
        <w:t xml:space="preserve"> XGBoost” 조합이 예측 성능과 해석 가능성, 그리고 연산 효율성 측면에서 최적의 해임이 확인되었다. 이에 본 연구는</w:t>
      </w:r>
      <w:r w:rsidRPr="00865792">
        <w:rPr>
          <w:rFonts w:ascii="굴림" w:eastAsia="굴림" w:hAnsi="굴림" w:hint="eastAsia"/>
        </w:rPr>
        <w:t xml:space="preserve"> 실무적으로</w:t>
      </w:r>
      <w:r w:rsidRPr="00865792">
        <w:rPr>
          <w:rFonts w:ascii="굴림" w:eastAsia="굴림" w:hAnsi="굴림"/>
        </w:rPr>
        <w:t xml:space="preserve"> XGBoost를 최종 예측 모델로 선정하고, Random Forest를 보조적 검증 도구로 활용하는 하이브리드 앙상블 전략을 </w:t>
      </w:r>
      <w:r w:rsidRPr="00865792">
        <w:rPr>
          <w:rFonts w:ascii="굴림" w:eastAsia="굴림" w:hAnsi="굴림" w:hint="eastAsia"/>
        </w:rPr>
        <w:t>사용할 것을 추천한다.</w:t>
      </w:r>
    </w:p>
    <w:p w14:paraId="371E206E" w14:textId="77777777" w:rsidR="00D35A90" w:rsidRPr="00865792" w:rsidRDefault="00D35A90" w:rsidP="00670E9D">
      <w:pPr>
        <w:wordWrap/>
        <w:spacing w:line="432" w:lineRule="auto"/>
        <w:rPr>
          <w:rFonts w:ascii="굴림" w:eastAsia="굴림" w:hAnsi="굴림"/>
        </w:rPr>
      </w:pPr>
      <w:r w:rsidRPr="00865792">
        <w:rPr>
          <w:rFonts w:ascii="굴림" w:eastAsia="굴림" w:hAnsi="굴림"/>
        </w:rPr>
        <w:t xml:space="preserve">&lt;표 </w:t>
      </w:r>
      <w:r>
        <w:rPr>
          <w:rFonts w:ascii="굴림" w:eastAsia="굴림" w:hAnsi="굴림" w:hint="eastAsia"/>
        </w:rPr>
        <w:t>9</w:t>
      </w:r>
      <w:r w:rsidRPr="00865792">
        <w:rPr>
          <w:rFonts w:ascii="굴림" w:eastAsia="굴림" w:hAnsi="굴림"/>
        </w:rPr>
        <w:t>&gt; 전체 변수군 반영 시 알고리즘별 최종 성능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015"/>
        <w:gridCol w:w="806"/>
        <w:gridCol w:w="691"/>
        <w:gridCol w:w="806"/>
        <w:gridCol w:w="691"/>
        <w:gridCol w:w="805"/>
        <w:gridCol w:w="690"/>
        <w:gridCol w:w="805"/>
        <w:gridCol w:w="690"/>
        <w:gridCol w:w="805"/>
        <w:gridCol w:w="690"/>
      </w:tblGrid>
      <w:tr w:rsidR="00F774A1" w:rsidRPr="00865792" w14:paraId="1826E788" w14:textId="77777777" w:rsidTr="00C32C74">
        <w:trPr>
          <w:trHeight w:val="20"/>
        </w:trPr>
        <w:tc>
          <w:tcPr>
            <w:tcW w:w="583" w:type="pct"/>
            <w:vMerge w:val="restart"/>
            <w:shd w:val="clear" w:color="000000" w:fill="FFFFFF"/>
            <w:noWrap/>
            <w:vAlign w:val="center"/>
            <w:hideMark/>
          </w:tcPr>
          <w:p w14:paraId="19CEDDAD" w14:textId="122AF17D"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Algorithm</w:t>
            </w:r>
          </w:p>
        </w:tc>
        <w:tc>
          <w:tcPr>
            <w:tcW w:w="900" w:type="pct"/>
            <w:gridSpan w:val="2"/>
            <w:shd w:val="clear" w:color="000000" w:fill="FFFFFF"/>
            <w:noWrap/>
            <w:vAlign w:val="center"/>
            <w:hideMark/>
          </w:tcPr>
          <w:p w14:paraId="301AF4CA"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Precision</w:t>
            </w:r>
          </w:p>
        </w:tc>
        <w:tc>
          <w:tcPr>
            <w:tcW w:w="887" w:type="pct"/>
            <w:gridSpan w:val="2"/>
            <w:shd w:val="clear" w:color="000000" w:fill="FFFFFF"/>
            <w:noWrap/>
            <w:vAlign w:val="center"/>
            <w:hideMark/>
          </w:tcPr>
          <w:p w14:paraId="152DB30A"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Recall</w:t>
            </w:r>
          </w:p>
        </w:tc>
        <w:tc>
          <w:tcPr>
            <w:tcW w:w="877" w:type="pct"/>
            <w:gridSpan w:val="2"/>
            <w:shd w:val="clear" w:color="000000" w:fill="FFFFFF"/>
            <w:noWrap/>
            <w:vAlign w:val="center"/>
            <w:hideMark/>
          </w:tcPr>
          <w:p w14:paraId="153A4F51"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F1-score</w:t>
            </w:r>
          </w:p>
        </w:tc>
        <w:tc>
          <w:tcPr>
            <w:tcW w:w="877" w:type="pct"/>
            <w:gridSpan w:val="2"/>
            <w:shd w:val="clear" w:color="000000" w:fill="FFFFFF"/>
            <w:noWrap/>
            <w:vAlign w:val="center"/>
            <w:hideMark/>
          </w:tcPr>
          <w:p w14:paraId="7901913E"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Accuracy</w:t>
            </w:r>
          </w:p>
        </w:tc>
        <w:tc>
          <w:tcPr>
            <w:tcW w:w="877" w:type="pct"/>
            <w:gridSpan w:val="2"/>
            <w:shd w:val="clear" w:color="000000" w:fill="FFFFFF"/>
            <w:noWrap/>
            <w:vAlign w:val="center"/>
            <w:hideMark/>
          </w:tcPr>
          <w:p w14:paraId="4C2DE7EA"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AUC</w:t>
            </w:r>
          </w:p>
        </w:tc>
      </w:tr>
      <w:tr w:rsidR="00F774A1" w:rsidRPr="00865792" w14:paraId="119D4B1A" w14:textId="77777777" w:rsidTr="00C32C74">
        <w:trPr>
          <w:trHeight w:val="20"/>
        </w:trPr>
        <w:tc>
          <w:tcPr>
            <w:tcW w:w="583" w:type="pct"/>
            <w:vMerge/>
            <w:shd w:val="clear" w:color="000000" w:fill="FFFFFF"/>
            <w:noWrap/>
            <w:vAlign w:val="center"/>
            <w:hideMark/>
          </w:tcPr>
          <w:p w14:paraId="278D18FC" w14:textId="19AB4131"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p>
        </w:tc>
        <w:tc>
          <w:tcPr>
            <w:tcW w:w="462" w:type="pct"/>
            <w:shd w:val="clear" w:color="000000" w:fill="FFFFFF"/>
            <w:noWrap/>
            <w:vAlign w:val="center"/>
            <w:hideMark/>
          </w:tcPr>
          <w:p w14:paraId="6B044772"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438" w:type="pct"/>
            <w:shd w:val="clear" w:color="000000" w:fill="FFFFFF"/>
            <w:noWrap/>
            <w:vAlign w:val="center"/>
            <w:hideMark/>
          </w:tcPr>
          <w:p w14:paraId="1E35E0B2"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Total</w:t>
            </w:r>
          </w:p>
        </w:tc>
        <w:tc>
          <w:tcPr>
            <w:tcW w:w="492" w:type="pct"/>
            <w:shd w:val="clear" w:color="000000" w:fill="FFFFFF"/>
            <w:noWrap/>
            <w:vAlign w:val="center"/>
            <w:hideMark/>
          </w:tcPr>
          <w:p w14:paraId="13F9BEF2"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395" w:type="pct"/>
            <w:shd w:val="clear" w:color="000000" w:fill="FFFFFF"/>
            <w:noWrap/>
            <w:vAlign w:val="center"/>
            <w:hideMark/>
          </w:tcPr>
          <w:p w14:paraId="6F1EF8D1"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Total</w:t>
            </w:r>
          </w:p>
        </w:tc>
        <w:tc>
          <w:tcPr>
            <w:tcW w:w="481" w:type="pct"/>
            <w:shd w:val="clear" w:color="000000" w:fill="FFFFFF"/>
            <w:noWrap/>
            <w:vAlign w:val="center"/>
            <w:hideMark/>
          </w:tcPr>
          <w:p w14:paraId="123C5EE4"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395" w:type="pct"/>
            <w:shd w:val="clear" w:color="000000" w:fill="FFFFFF"/>
            <w:noWrap/>
            <w:vAlign w:val="center"/>
            <w:hideMark/>
          </w:tcPr>
          <w:p w14:paraId="31111923"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Total</w:t>
            </w:r>
          </w:p>
        </w:tc>
        <w:tc>
          <w:tcPr>
            <w:tcW w:w="481" w:type="pct"/>
            <w:shd w:val="clear" w:color="000000" w:fill="FFFFFF"/>
            <w:noWrap/>
            <w:vAlign w:val="center"/>
            <w:hideMark/>
          </w:tcPr>
          <w:p w14:paraId="77FE120D"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395" w:type="pct"/>
            <w:shd w:val="clear" w:color="000000" w:fill="FFFFFF"/>
            <w:noWrap/>
            <w:vAlign w:val="center"/>
            <w:hideMark/>
          </w:tcPr>
          <w:p w14:paraId="690781B8"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Total</w:t>
            </w:r>
          </w:p>
        </w:tc>
        <w:tc>
          <w:tcPr>
            <w:tcW w:w="481" w:type="pct"/>
            <w:shd w:val="clear" w:color="000000" w:fill="FFFFFF"/>
            <w:noWrap/>
            <w:vAlign w:val="center"/>
            <w:hideMark/>
          </w:tcPr>
          <w:p w14:paraId="60085991"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Baseline</w:t>
            </w:r>
          </w:p>
        </w:tc>
        <w:tc>
          <w:tcPr>
            <w:tcW w:w="395" w:type="pct"/>
            <w:shd w:val="clear" w:color="000000" w:fill="FFFFFF"/>
            <w:noWrap/>
            <w:vAlign w:val="center"/>
            <w:hideMark/>
          </w:tcPr>
          <w:p w14:paraId="3B60F4D4" w14:textId="77777777" w:rsidR="00F774A1" w:rsidRPr="00865792" w:rsidRDefault="00F774A1"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Total</w:t>
            </w:r>
          </w:p>
        </w:tc>
      </w:tr>
      <w:tr w:rsidR="00D35A90" w:rsidRPr="00865792" w14:paraId="11A93FDC" w14:textId="77777777" w:rsidTr="00C32C74">
        <w:trPr>
          <w:trHeight w:val="20"/>
        </w:trPr>
        <w:tc>
          <w:tcPr>
            <w:tcW w:w="583" w:type="pct"/>
            <w:shd w:val="clear" w:color="000000" w:fill="FFFFFF"/>
            <w:noWrap/>
            <w:vAlign w:val="center"/>
            <w:hideMark/>
          </w:tcPr>
          <w:p w14:paraId="5A56CF01"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XGB</w:t>
            </w:r>
          </w:p>
        </w:tc>
        <w:tc>
          <w:tcPr>
            <w:tcW w:w="462" w:type="pct"/>
            <w:shd w:val="clear" w:color="000000" w:fill="FFFFFF"/>
            <w:vAlign w:val="center"/>
            <w:hideMark/>
          </w:tcPr>
          <w:p w14:paraId="4F5039CC" w14:textId="33CF0B8E"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0.8401</w:t>
            </w:r>
          </w:p>
        </w:tc>
        <w:tc>
          <w:tcPr>
            <w:tcW w:w="438" w:type="pct"/>
            <w:shd w:val="clear" w:color="000000" w:fill="FFFFFF"/>
            <w:noWrap/>
            <w:vAlign w:val="center"/>
            <w:hideMark/>
          </w:tcPr>
          <w:p w14:paraId="53C6182E" w14:textId="28FB20CD"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0.9670</w:t>
            </w:r>
          </w:p>
        </w:tc>
        <w:tc>
          <w:tcPr>
            <w:tcW w:w="492" w:type="pct"/>
            <w:shd w:val="clear" w:color="000000" w:fill="FFFFFF"/>
            <w:noWrap/>
            <w:vAlign w:val="center"/>
            <w:hideMark/>
          </w:tcPr>
          <w:p w14:paraId="719A8B14" w14:textId="4526269F"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0.6046</w:t>
            </w:r>
          </w:p>
        </w:tc>
        <w:tc>
          <w:tcPr>
            <w:tcW w:w="395" w:type="pct"/>
            <w:shd w:val="clear" w:color="000000" w:fill="FFFFFF"/>
            <w:noWrap/>
            <w:vAlign w:val="center"/>
            <w:hideMark/>
          </w:tcPr>
          <w:p w14:paraId="50D66D75" w14:textId="63A48CE8"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0.8438</w:t>
            </w:r>
          </w:p>
        </w:tc>
        <w:tc>
          <w:tcPr>
            <w:tcW w:w="481" w:type="pct"/>
            <w:shd w:val="clear" w:color="000000" w:fill="FFFFFF"/>
            <w:noWrap/>
            <w:vAlign w:val="center"/>
            <w:hideMark/>
          </w:tcPr>
          <w:p w14:paraId="4D32109F" w14:textId="3ABE96BE"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0.7032</w:t>
            </w:r>
          </w:p>
        </w:tc>
        <w:tc>
          <w:tcPr>
            <w:tcW w:w="395" w:type="pct"/>
            <w:shd w:val="clear" w:color="000000" w:fill="FFFFFF"/>
            <w:noWrap/>
            <w:vAlign w:val="center"/>
            <w:hideMark/>
          </w:tcPr>
          <w:p w14:paraId="14B48BEA" w14:textId="3CA9D788"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0.9012</w:t>
            </w:r>
          </w:p>
        </w:tc>
        <w:tc>
          <w:tcPr>
            <w:tcW w:w="481" w:type="pct"/>
            <w:shd w:val="clear" w:color="000000" w:fill="FFFFFF"/>
            <w:noWrap/>
            <w:vAlign w:val="center"/>
            <w:hideMark/>
          </w:tcPr>
          <w:p w14:paraId="6D6855EA" w14:textId="5ABE5472"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0.9479</w:t>
            </w:r>
          </w:p>
        </w:tc>
        <w:tc>
          <w:tcPr>
            <w:tcW w:w="395" w:type="pct"/>
            <w:shd w:val="clear" w:color="000000" w:fill="FFFFFF"/>
            <w:noWrap/>
            <w:vAlign w:val="center"/>
            <w:hideMark/>
          </w:tcPr>
          <w:p w14:paraId="56B4DDE7" w14:textId="52BA83A9"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0.9811</w:t>
            </w:r>
          </w:p>
        </w:tc>
        <w:tc>
          <w:tcPr>
            <w:tcW w:w="481" w:type="pct"/>
            <w:shd w:val="clear" w:color="000000" w:fill="FFFFFF"/>
            <w:noWrap/>
            <w:vAlign w:val="center"/>
            <w:hideMark/>
          </w:tcPr>
          <w:p w14:paraId="73B1D655" w14:textId="5859D9F6"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0.9639</w:t>
            </w:r>
          </w:p>
        </w:tc>
        <w:tc>
          <w:tcPr>
            <w:tcW w:w="395" w:type="pct"/>
            <w:shd w:val="clear" w:color="000000" w:fill="FFFFFF"/>
            <w:noWrap/>
            <w:vAlign w:val="center"/>
            <w:hideMark/>
          </w:tcPr>
          <w:p w14:paraId="08787EE8" w14:textId="0A0B9DF8"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0.9926</w:t>
            </w:r>
          </w:p>
        </w:tc>
      </w:tr>
      <w:tr w:rsidR="00D35A90" w:rsidRPr="00865792" w14:paraId="52E08840" w14:textId="77777777" w:rsidTr="00C32C74">
        <w:trPr>
          <w:trHeight w:val="20"/>
        </w:trPr>
        <w:tc>
          <w:tcPr>
            <w:tcW w:w="583" w:type="pct"/>
            <w:shd w:val="clear" w:color="000000" w:fill="FFFFFF"/>
            <w:noWrap/>
            <w:vAlign w:val="center"/>
            <w:hideMark/>
          </w:tcPr>
          <w:p w14:paraId="25038987"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RF</w:t>
            </w:r>
          </w:p>
        </w:tc>
        <w:tc>
          <w:tcPr>
            <w:tcW w:w="462" w:type="pct"/>
            <w:shd w:val="clear" w:color="000000" w:fill="FFFFFF"/>
            <w:vAlign w:val="center"/>
            <w:hideMark/>
          </w:tcPr>
          <w:p w14:paraId="13BFD923" w14:textId="7AB7E046"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0.8564</w:t>
            </w:r>
          </w:p>
        </w:tc>
        <w:tc>
          <w:tcPr>
            <w:tcW w:w="438" w:type="pct"/>
            <w:shd w:val="clear" w:color="000000" w:fill="FFFFFF"/>
            <w:noWrap/>
            <w:vAlign w:val="center"/>
            <w:hideMark/>
          </w:tcPr>
          <w:p w14:paraId="41F9C611" w14:textId="7B23CB92"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0.9646</w:t>
            </w:r>
          </w:p>
        </w:tc>
        <w:tc>
          <w:tcPr>
            <w:tcW w:w="492" w:type="pct"/>
            <w:shd w:val="clear" w:color="000000" w:fill="FFFFFF"/>
            <w:noWrap/>
            <w:vAlign w:val="center"/>
            <w:hideMark/>
          </w:tcPr>
          <w:p w14:paraId="2630566A" w14:textId="2745A0D8"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0.5928</w:t>
            </w:r>
          </w:p>
        </w:tc>
        <w:tc>
          <w:tcPr>
            <w:tcW w:w="395" w:type="pct"/>
            <w:shd w:val="clear" w:color="000000" w:fill="FFFFFF"/>
            <w:noWrap/>
            <w:vAlign w:val="center"/>
            <w:hideMark/>
          </w:tcPr>
          <w:p w14:paraId="276FEAFD" w14:textId="35383B3D"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0.8203</w:t>
            </w:r>
          </w:p>
        </w:tc>
        <w:tc>
          <w:tcPr>
            <w:tcW w:w="481" w:type="pct"/>
            <w:shd w:val="clear" w:color="000000" w:fill="FFFFFF"/>
            <w:noWrap/>
            <w:vAlign w:val="center"/>
            <w:hideMark/>
          </w:tcPr>
          <w:p w14:paraId="0B96B485" w14:textId="4945528D"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0.7007</w:t>
            </w:r>
          </w:p>
        </w:tc>
        <w:tc>
          <w:tcPr>
            <w:tcW w:w="395" w:type="pct"/>
            <w:shd w:val="clear" w:color="000000" w:fill="FFFFFF"/>
            <w:noWrap/>
            <w:vAlign w:val="center"/>
            <w:hideMark/>
          </w:tcPr>
          <w:p w14:paraId="2F98062B" w14:textId="037CB854"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0.8866</w:t>
            </w:r>
          </w:p>
        </w:tc>
        <w:tc>
          <w:tcPr>
            <w:tcW w:w="481" w:type="pct"/>
            <w:shd w:val="clear" w:color="000000" w:fill="FFFFFF"/>
            <w:noWrap/>
            <w:vAlign w:val="center"/>
            <w:hideMark/>
          </w:tcPr>
          <w:p w14:paraId="76316DC5" w14:textId="62B81E78"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0.9483</w:t>
            </w:r>
          </w:p>
        </w:tc>
        <w:tc>
          <w:tcPr>
            <w:tcW w:w="395" w:type="pct"/>
            <w:shd w:val="clear" w:color="000000" w:fill="FFFFFF"/>
            <w:noWrap/>
            <w:vAlign w:val="center"/>
            <w:hideMark/>
          </w:tcPr>
          <w:p w14:paraId="614D09B6" w14:textId="4C75C506"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0.9786</w:t>
            </w:r>
          </w:p>
        </w:tc>
        <w:tc>
          <w:tcPr>
            <w:tcW w:w="481" w:type="pct"/>
            <w:shd w:val="clear" w:color="000000" w:fill="FFFFFF"/>
            <w:noWrap/>
            <w:vAlign w:val="center"/>
            <w:hideMark/>
          </w:tcPr>
          <w:p w14:paraId="637A81BA" w14:textId="5D145271"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0.9641</w:t>
            </w:r>
          </w:p>
        </w:tc>
        <w:tc>
          <w:tcPr>
            <w:tcW w:w="395" w:type="pct"/>
            <w:shd w:val="clear" w:color="000000" w:fill="FFFFFF"/>
            <w:noWrap/>
            <w:vAlign w:val="center"/>
            <w:hideMark/>
          </w:tcPr>
          <w:p w14:paraId="6DCFAB03" w14:textId="6FAB9C0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0.9915</w:t>
            </w:r>
          </w:p>
        </w:tc>
      </w:tr>
      <w:tr w:rsidR="00D35A90" w:rsidRPr="00865792" w14:paraId="234707A6" w14:textId="77777777" w:rsidTr="00C32C74">
        <w:trPr>
          <w:trHeight w:val="20"/>
        </w:trPr>
        <w:tc>
          <w:tcPr>
            <w:tcW w:w="583" w:type="pct"/>
            <w:shd w:val="clear" w:color="000000" w:fill="FFFFFF"/>
            <w:noWrap/>
            <w:vAlign w:val="center"/>
            <w:hideMark/>
          </w:tcPr>
          <w:p w14:paraId="0AD7EA53"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LSTM</w:t>
            </w:r>
          </w:p>
        </w:tc>
        <w:tc>
          <w:tcPr>
            <w:tcW w:w="462" w:type="pct"/>
            <w:shd w:val="clear" w:color="000000" w:fill="FFFFFF"/>
            <w:vAlign w:val="center"/>
            <w:hideMark/>
          </w:tcPr>
          <w:p w14:paraId="18453B49" w14:textId="258DB6B9"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0.8695</w:t>
            </w:r>
          </w:p>
        </w:tc>
        <w:tc>
          <w:tcPr>
            <w:tcW w:w="438" w:type="pct"/>
            <w:shd w:val="clear" w:color="000000" w:fill="FFFFFF"/>
            <w:noWrap/>
            <w:vAlign w:val="center"/>
            <w:hideMark/>
          </w:tcPr>
          <w:p w14:paraId="33001DC9" w14:textId="48A7AC8D"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0.9267</w:t>
            </w:r>
          </w:p>
        </w:tc>
        <w:tc>
          <w:tcPr>
            <w:tcW w:w="492" w:type="pct"/>
            <w:shd w:val="clear" w:color="000000" w:fill="FFFFFF"/>
            <w:noWrap/>
            <w:vAlign w:val="center"/>
            <w:hideMark/>
          </w:tcPr>
          <w:p w14:paraId="26837FB0" w14:textId="639372CA"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0.5575</w:t>
            </w:r>
          </w:p>
        </w:tc>
        <w:tc>
          <w:tcPr>
            <w:tcW w:w="395" w:type="pct"/>
            <w:shd w:val="clear" w:color="000000" w:fill="FFFFFF"/>
            <w:noWrap/>
            <w:vAlign w:val="center"/>
            <w:hideMark/>
          </w:tcPr>
          <w:p w14:paraId="1DC64A59" w14:textId="2AA799DC"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0.7686</w:t>
            </w:r>
          </w:p>
        </w:tc>
        <w:tc>
          <w:tcPr>
            <w:tcW w:w="481" w:type="pct"/>
            <w:shd w:val="clear" w:color="000000" w:fill="FFFFFF"/>
            <w:noWrap/>
            <w:vAlign w:val="center"/>
            <w:hideMark/>
          </w:tcPr>
          <w:p w14:paraId="5B1EEFC7" w14:textId="7AC644AA"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0.6794</w:t>
            </w:r>
          </w:p>
        </w:tc>
        <w:tc>
          <w:tcPr>
            <w:tcW w:w="395" w:type="pct"/>
            <w:shd w:val="clear" w:color="000000" w:fill="FFFFFF"/>
            <w:noWrap/>
            <w:vAlign w:val="center"/>
            <w:hideMark/>
          </w:tcPr>
          <w:p w14:paraId="4CE18F04" w14:textId="2345335B"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0.8403</w:t>
            </w:r>
          </w:p>
        </w:tc>
        <w:tc>
          <w:tcPr>
            <w:tcW w:w="481" w:type="pct"/>
            <w:shd w:val="clear" w:color="000000" w:fill="FFFFFF"/>
            <w:noWrap/>
            <w:vAlign w:val="center"/>
            <w:hideMark/>
          </w:tcPr>
          <w:p w14:paraId="0438719C" w14:textId="30CFFECE"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395" w:type="pct"/>
            <w:shd w:val="clear" w:color="000000" w:fill="FFFFFF"/>
            <w:noWrap/>
            <w:vAlign w:val="center"/>
            <w:hideMark/>
          </w:tcPr>
          <w:p w14:paraId="046B2965" w14:textId="366EE906"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0.9701</w:t>
            </w:r>
          </w:p>
        </w:tc>
        <w:tc>
          <w:tcPr>
            <w:tcW w:w="481" w:type="pct"/>
            <w:shd w:val="clear" w:color="000000" w:fill="FFFFFF"/>
            <w:noWrap/>
            <w:vAlign w:val="center"/>
            <w:hideMark/>
          </w:tcPr>
          <w:p w14:paraId="1E1FB241" w14:textId="57EE49E5"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0.9601</w:t>
            </w:r>
          </w:p>
        </w:tc>
        <w:tc>
          <w:tcPr>
            <w:tcW w:w="395" w:type="pct"/>
            <w:shd w:val="clear" w:color="000000" w:fill="FFFFFF"/>
            <w:noWrap/>
            <w:vAlign w:val="center"/>
            <w:hideMark/>
          </w:tcPr>
          <w:p w14:paraId="410621AF" w14:textId="6B95B14D"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0.9833</w:t>
            </w:r>
          </w:p>
        </w:tc>
      </w:tr>
      <w:tr w:rsidR="00D35A90" w:rsidRPr="00865792" w14:paraId="13E89115" w14:textId="77777777" w:rsidTr="00C32C74">
        <w:trPr>
          <w:trHeight w:val="20"/>
        </w:trPr>
        <w:tc>
          <w:tcPr>
            <w:tcW w:w="583" w:type="pct"/>
            <w:shd w:val="clear" w:color="000000" w:fill="FFFFFF"/>
            <w:noWrap/>
            <w:vAlign w:val="center"/>
            <w:hideMark/>
          </w:tcPr>
          <w:p w14:paraId="76FD334F"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CNN-LSTM</w:t>
            </w:r>
          </w:p>
        </w:tc>
        <w:tc>
          <w:tcPr>
            <w:tcW w:w="462" w:type="pct"/>
            <w:shd w:val="clear" w:color="000000" w:fill="FFFFFF"/>
            <w:vAlign w:val="center"/>
            <w:hideMark/>
          </w:tcPr>
          <w:p w14:paraId="6AA64CE4" w14:textId="68BFD261"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0.8499</w:t>
            </w:r>
          </w:p>
        </w:tc>
        <w:tc>
          <w:tcPr>
            <w:tcW w:w="438" w:type="pct"/>
            <w:shd w:val="clear" w:color="000000" w:fill="FFFFFF"/>
            <w:noWrap/>
            <w:vAlign w:val="center"/>
            <w:hideMark/>
          </w:tcPr>
          <w:p w14:paraId="08E0B5F3" w14:textId="21F6B360"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0.9236</w:t>
            </w:r>
          </w:p>
        </w:tc>
        <w:tc>
          <w:tcPr>
            <w:tcW w:w="492" w:type="pct"/>
            <w:shd w:val="clear" w:color="000000" w:fill="FFFFFF"/>
            <w:noWrap/>
            <w:vAlign w:val="center"/>
            <w:hideMark/>
          </w:tcPr>
          <w:p w14:paraId="2FB0ED11" w14:textId="104C1F14"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0.5810</w:t>
            </w:r>
          </w:p>
        </w:tc>
        <w:tc>
          <w:tcPr>
            <w:tcW w:w="395" w:type="pct"/>
            <w:shd w:val="clear" w:color="000000" w:fill="FFFFFF"/>
            <w:noWrap/>
            <w:vAlign w:val="center"/>
            <w:hideMark/>
          </w:tcPr>
          <w:p w14:paraId="31836B16" w14:textId="5350F464"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0.7588</w:t>
            </w:r>
          </w:p>
        </w:tc>
        <w:tc>
          <w:tcPr>
            <w:tcW w:w="481" w:type="pct"/>
            <w:shd w:val="clear" w:color="000000" w:fill="FFFFFF"/>
            <w:noWrap/>
            <w:vAlign w:val="center"/>
            <w:hideMark/>
          </w:tcPr>
          <w:p w14:paraId="19AFF087" w14:textId="63BC8E05"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0.6902</w:t>
            </w:r>
          </w:p>
        </w:tc>
        <w:tc>
          <w:tcPr>
            <w:tcW w:w="395" w:type="pct"/>
            <w:shd w:val="clear" w:color="000000" w:fill="FFFFFF"/>
            <w:noWrap/>
            <w:vAlign w:val="center"/>
            <w:hideMark/>
          </w:tcPr>
          <w:p w14:paraId="0DAB341A" w14:textId="53A15305"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0.8332</w:t>
            </w:r>
          </w:p>
        </w:tc>
        <w:tc>
          <w:tcPr>
            <w:tcW w:w="481" w:type="pct"/>
            <w:shd w:val="clear" w:color="000000" w:fill="FFFFFF"/>
            <w:noWrap/>
            <w:vAlign w:val="center"/>
            <w:hideMark/>
          </w:tcPr>
          <w:p w14:paraId="7BFA80BD" w14:textId="6EFAD4A9"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0.9468</w:t>
            </w:r>
          </w:p>
        </w:tc>
        <w:tc>
          <w:tcPr>
            <w:tcW w:w="395" w:type="pct"/>
            <w:shd w:val="clear" w:color="000000" w:fill="FFFFFF"/>
            <w:noWrap/>
            <w:vAlign w:val="center"/>
            <w:hideMark/>
          </w:tcPr>
          <w:p w14:paraId="5429D4CF" w14:textId="27BD3C2D"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0.9690</w:t>
            </w:r>
          </w:p>
        </w:tc>
        <w:tc>
          <w:tcPr>
            <w:tcW w:w="481" w:type="pct"/>
            <w:shd w:val="clear" w:color="000000" w:fill="FFFFFF"/>
            <w:noWrap/>
            <w:vAlign w:val="center"/>
            <w:hideMark/>
          </w:tcPr>
          <w:p w14:paraId="63D5F6AB" w14:textId="21BA49AA"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0.9653</w:t>
            </w:r>
          </w:p>
        </w:tc>
        <w:tc>
          <w:tcPr>
            <w:tcW w:w="395" w:type="pct"/>
            <w:shd w:val="clear" w:color="000000" w:fill="FFFFFF"/>
            <w:noWrap/>
            <w:vAlign w:val="center"/>
            <w:hideMark/>
          </w:tcPr>
          <w:p w14:paraId="2264E66C" w14:textId="02A8C4E5"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0.9833</w:t>
            </w:r>
          </w:p>
        </w:tc>
      </w:tr>
      <w:tr w:rsidR="00D35A90" w:rsidRPr="00865792" w14:paraId="544825B9" w14:textId="77777777" w:rsidTr="00C32C74">
        <w:trPr>
          <w:trHeight w:val="20"/>
        </w:trPr>
        <w:tc>
          <w:tcPr>
            <w:tcW w:w="583" w:type="pct"/>
            <w:shd w:val="clear" w:color="000000" w:fill="FFFFFF"/>
            <w:noWrap/>
            <w:vAlign w:val="center"/>
            <w:hideMark/>
          </w:tcPr>
          <w:p w14:paraId="5C128FEB"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RNN-LSTM</w:t>
            </w:r>
          </w:p>
        </w:tc>
        <w:tc>
          <w:tcPr>
            <w:tcW w:w="462" w:type="pct"/>
            <w:shd w:val="clear" w:color="000000" w:fill="FFFFFF"/>
            <w:vAlign w:val="center"/>
            <w:hideMark/>
          </w:tcPr>
          <w:p w14:paraId="4F281A8A" w14:textId="1F963945"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0.8710</w:t>
            </w:r>
          </w:p>
        </w:tc>
        <w:tc>
          <w:tcPr>
            <w:tcW w:w="438" w:type="pct"/>
            <w:shd w:val="clear" w:color="000000" w:fill="FFFFFF"/>
            <w:noWrap/>
            <w:vAlign w:val="center"/>
            <w:hideMark/>
          </w:tcPr>
          <w:p w14:paraId="508EF6C0" w14:textId="611FC8C2"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0.9428</w:t>
            </w:r>
          </w:p>
        </w:tc>
        <w:tc>
          <w:tcPr>
            <w:tcW w:w="492" w:type="pct"/>
            <w:shd w:val="clear" w:color="000000" w:fill="FFFFFF"/>
            <w:noWrap/>
            <w:vAlign w:val="center"/>
            <w:hideMark/>
          </w:tcPr>
          <w:p w14:paraId="179CFCB1" w14:textId="1B65B044"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0.5830</w:t>
            </w:r>
          </w:p>
        </w:tc>
        <w:tc>
          <w:tcPr>
            <w:tcW w:w="395" w:type="pct"/>
            <w:shd w:val="clear" w:color="000000" w:fill="FFFFFF"/>
            <w:noWrap/>
            <w:vAlign w:val="center"/>
            <w:hideMark/>
          </w:tcPr>
          <w:p w14:paraId="7C96DD13" w14:textId="2727E8DC"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0.7444</w:t>
            </w:r>
          </w:p>
        </w:tc>
        <w:tc>
          <w:tcPr>
            <w:tcW w:w="481" w:type="pct"/>
            <w:shd w:val="clear" w:color="000000" w:fill="FFFFFF"/>
            <w:noWrap/>
            <w:vAlign w:val="center"/>
            <w:hideMark/>
          </w:tcPr>
          <w:p w14:paraId="42AC2CBF" w14:textId="411D16B0"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0.6985</w:t>
            </w:r>
          </w:p>
        </w:tc>
        <w:tc>
          <w:tcPr>
            <w:tcW w:w="395" w:type="pct"/>
            <w:shd w:val="clear" w:color="000000" w:fill="FFFFFF"/>
            <w:noWrap/>
            <w:vAlign w:val="center"/>
            <w:hideMark/>
          </w:tcPr>
          <w:p w14:paraId="623D6530" w14:textId="13FC44D1"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0.8319</w:t>
            </w:r>
          </w:p>
        </w:tc>
        <w:tc>
          <w:tcPr>
            <w:tcW w:w="481" w:type="pct"/>
            <w:shd w:val="clear" w:color="000000" w:fill="FFFFFF"/>
            <w:noWrap/>
            <w:vAlign w:val="center"/>
            <w:hideMark/>
          </w:tcPr>
          <w:p w14:paraId="685FDF6A" w14:textId="4FE8C876"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0.9486</w:t>
            </w:r>
          </w:p>
        </w:tc>
        <w:tc>
          <w:tcPr>
            <w:tcW w:w="395" w:type="pct"/>
            <w:shd w:val="clear" w:color="000000" w:fill="FFFFFF"/>
            <w:noWrap/>
            <w:vAlign w:val="center"/>
            <w:hideMark/>
          </w:tcPr>
          <w:p w14:paraId="410AE4D0" w14:textId="305F3C19"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0.9693</w:t>
            </w:r>
          </w:p>
        </w:tc>
        <w:tc>
          <w:tcPr>
            <w:tcW w:w="481" w:type="pct"/>
            <w:shd w:val="clear" w:color="000000" w:fill="FFFFFF"/>
            <w:noWrap/>
            <w:vAlign w:val="center"/>
            <w:hideMark/>
          </w:tcPr>
          <w:p w14:paraId="59F8CA57" w14:textId="50914DC4"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0.9631</w:t>
            </w:r>
          </w:p>
        </w:tc>
        <w:tc>
          <w:tcPr>
            <w:tcW w:w="395" w:type="pct"/>
            <w:shd w:val="clear" w:color="000000" w:fill="FFFFFF"/>
            <w:noWrap/>
            <w:vAlign w:val="center"/>
            <w:hideMark/>
          </w:tcPr>
          <w:p w14:paraId="38775016" w14:textId="71614B5D"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0.9827</w:t>
            </w:r>
          </w:p>
        </w:tc>
      </w:tr>
      <w:tr w:rsidR="00D35A90" w:rsidRPr="00865792" w14:paraId="45E25B7A" w14:textId="77777777" w:rsidTr="00C32C74">
        <w:trPr>
          <w:trHeight w:val="20"/>
        </w:trPr>
        <w:tc>
          <w:tcPr>
            <w:tcW w:w="583" w:type="pct"/>
            <w:shd w:val="clear" w:color="000000" w:fill="FFFFFF"/>
            <w:noWrap/>
            <w:vAlign w:val="center"/>
            <w:hideMark/>
          </w:tcPr>
          <w:p w14:paraId="6EDBF9DA"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RNN</w:t>
            </w:r>
          </w:p>
        </w:tc>
        <w:tc>
          <w:tcPr>
            <w:tcW w:w="462" w:type="pct"/>
            <w:shd w:val="clear" w:color="000000" w:fill="FFFFFF"/>
            <w:vAlign w:val="center"/>
            <w:hideMark/>
          </w:tcPr>
          <w:p w14:paraId="080D23A0" w14:textId="3C9535F5"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0.8659</w:t>
            </w:r>
          </w:p>
        </w:tc>
        <w:tc>
          <w:tcPr>
            <w:tcW w:w="438" w:type="pct"/>
            <w:shd w:val="clear" w:color="000000" w:fill="FFFFFF"/>
            <w:noWrap/>
            <w:vAlign w:val="center"/>
            <w:hideMark/>
          </w:tcPr>
          <w:p w14:paraId="7B1C5550" w14:textId="4343C58E"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0.9311</w:t>
            </w:r>
          </w:p>
        </w:tc>
        <w:tc>
          <w:tcPr>
            <w:tcW w:w="492" w:type="pct"/>
            <w:shd w:val="clear" w:color="000000" w:fill="FFFFFF"/>
            <w:noWrap/>
            <w:vAlign w:val="center"/>
            <w:hideMark/>
          </w:tcPr>
          <w:p w14:paraId="0901D401" w14:textId="19FEB25A"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0.5614</w:t>
            </w:r>
          </w:p>
        </w:tc>
        <w:tc>
          <w:tcPr>
            <w:tcW w:w="395" w:type="pct"/>
            <w:shd w:val="clear" w:color="000000" w:fill="FFFFFF"/>
            <w:noWrap/>
            <w:vAlign w:val="center"/>
            <w:hideMark/>
          </w:tcPr>
          <w:p w14:paraId="262EDA3F" w14:textId="5B0CF166"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0.7248</w:t>
            </w:r>
          </w:p>
        </w:tc>
        <w:tc>
          <w:tcPr>
            <w:tcW w:w="481" w:type="pct"/>
            <w:shd w:val="clear" w:color="000000" w:fill="FFFFFF"/>
            <w:noWrap/>
            <w:vAlign w:val="center"/>
            <w:hideMark/>
          </w:tcPr>
          <w:p w14:paraId="6E7758FC" w14:textId="1A95B391"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0.6812</w:t>
            </w:r>
          </w:p>
        </w:tc>
        <w:tc>
          <w:tcPr>
            <w:tcW w:w="395" w:type="pct"/>
            <w:shd w:val="clear" w:color="000000" w:fill="FFFFFF"/>
            <w:noWrap/>
            <w:vAlign w:val="center"/>
            <w:hideMark/>
          </w:tcPr>
          <w:p w14:paraId="739D9AEE" w14:textId="7C168F86"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0.8151</w:t>
            </w:r>
          </w:p>
        </w:tc>
        <w:tc>
          <w:tcPr>
            <w:tcW w:w="481" w:type="pct"/>
            <w:shd w:val="clear" w:color="000000" w:fill="FFFFFF"/>
            <w:noWrap/>
            <w:vAlign w:val="center"/>
            <w:hideMark/>
          </w:tcPr>
          <w:p w14:paraId="004D7F25" w14:textId="088CFD52"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0.9463</w:t>
            </w:r>
          </w:p>
        </w:tc>
        <w:tc>
          <w:tcPr>
            <w:tcW w:w="395" w:type="pct"/>
            <w:shd w:val="clear" w:color="000000" w:fill="FFFFFF"/>
            <w:noWrap/>
            <w:vAlign w:val="center"/>
            <w:hideMark/>
          </w:tcPr>
          <w:p w14:paraId="38136A76" w14:textId="23DEED29"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0.9664</w:t>
            </w:r>
          </w:p>
        </w:tc>
        <w:tc>
          <w:tcPr>
            <w:tcW w:w="481" w:type="pct"/>
            <w:shd w:val="clear" w:color="000000" w:fill="FFFFFF"/>
            <w:noWrap/>
            <w:vAlign w:val="center"/>
            <w:hideMark/>
          </w:tcPr>
          <w:p w14:paraId="5BE7F74D" w14:textId="3A3D047A"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0.9605</w:t>
            </w:r>
          </w:p>
        </w:tc>
        <w:tc>
          <w:tcPr>
            <w:tcW w:w="395" w:type="pct"/>
            <w:shd w:val="clear" w:color="000000" w:fill="FFFFFF"/>
            <w:noWrap/>
            <w:vAlign w:val="center"/>
            <w:hideMark/>
          </w:tcPr>
          <w:p w14:paraId="6D07234E" w14:textId="51E19A34"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0.9733</w:t>
            </w:r>
          </w:p>
        </w:tc>
      </w:tr>
      <w:tr w:rsidR="00D35A90" w:rsidRPr="00865792" w14:paraId="7AF77D56" w14:textId="77777777" w:rsidTr="00C32C74">
        <w:trPr>
          <w:trHeight w:val="20"/>
        </w:trPr>
        <w:tc>
          <w:tcPr>
            <w:tcW w:w="583" w:type="pct"/>
            <w:shd w:val="clear" w:color="000000" w:fill="FFFFFF"/>
            <w:noWrap/>
            <w:vAlign w:val="center"/>
            <w:hideMark/>
          </w:tcPr>
          <w:p w14:paraId="17DC1FC7"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MLP</w:t>
            </w:r>
          </w:p>
        </w:tc>
        <w:tc>
          <w:tcPr>
            <w:tcW w:w="462" w:type="pct"/>
            <w:shd w:val="clear" w:color="000000" w:fill="FFFFFF"/>
            <w:vAlign w:val="center"/>
            <w:hideMark/>
          </w:tcPr>
          <w:p w14:paraId="72BBE191" w14:textId="56E5AD95"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0.8727</w:t>
            </w:r>
          </w:p>
        </w:tc>
        <w:tc>
          <w:tcPr>
            <w:tcW w:w="438" w:type="pct"/>
            <w:shd w:val="clear" w:color="000000" w:fill="FFFFFF"/>
            <w:noWrap/>
            <w:vAlign w:val="center"/>
            <w:hideMark/>
          </w:tcPr>
          <w:p w14:paraId="2CC9746F" w14:textId="44410E29"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0.9381</w:t>
            </w:r>
          </w:p>
        </w:tc>
        <w:tc>
          <w:tcPr>
            <w:tcW w:w="492" w:type="pct"/>
            <w:shd w:val="clear" w:color="000000" w:fill="FFFFFF"/>
            <w:noWrap/>
            <w:vAlign w:val="center"/>
            <w:hideMark/>
          </w:tcPr>
          <w:p w14:paraId="47848A6F" w14:textId="0EC91D5B"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0.5065</w:t>
            </w:r>
          </w:p>
        </w:tc>
        <w:tc>
          <w:tcPr>
            <w:tcW w:w="395" w:type="pct"/>
            <w:shd w:val="clear" w:color="000000" w:fill="FFFFFF"/>
            <w:noWrap/>
            <w:vAlign w:val="center"/>
            <w:hideMark/>
          </w:tcPr>
          <w:p w14:paraId="42BFA26F" w14:textId="5477D318"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0.6934</w:t>
            </w:r>
          </w:p>
        </w:tc>
        <w:tc>
          <w:tcPr>
            <w:tcW w:w="481" w:type="pct"/>
            <w:shd w:val="clear" w:color="000000" w:fill="FFFFFF"/>
            <w:noWrap/>
            <w:vAlign w:val="center"/>
            <w:hideMark/>
          </w:tcPr>
          <w:p w14:paraId="4CC75B8F" w14:textId="13EA31EA"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0.6410</w:t>
            </w:r>
          </w:p>
        </w:tc>
        <w:tc>
          <w:tcPr>
            <w:tcW w:w="395" w:type="pct"/>
            <w:shd w:val="clear" w:color="000000" w:fill="FFFFFF"/>
            <w:noWrap/>
            <w:vAlign w:val="center"/>
            <w:hideMark/>
          </w:tcPr>
          <w:p w14:paraId="1710519F" w14:textId="1A898A98"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0.7974</w:t>
            </w:r>
          </w:p>
        </w:tc>
        <w:tc>
          <w:tcPr>
            <w:tcW w:w="481" w:type="pct"/>
            <w:shd w:val="clear" w:color="000000" w:fill="FFFFFF"/>
            <w:noWrap/>
            <w:vAlign w:val="center"/>
            <w:hideMark/>
          </w:tcPr>
          <w:p w14:paraId="6817FDFA" w14:textId="29969F9E"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0.9421</w:t>
            </w:r>
          </w:p>
        </w:tc>
        <w:tc>
          <w:tcPr>
            <w:tcW w:w="395" w:type="pct"/>
            <w:shd w:val="clear" w:color="000000" w:fill="FFFFFF"/>
            <w:noWrap/>
            <w:vAlign w:val="center"/>
            <w:hideMark/>
          </w:tcPr>
          <w:p w14:paraId="7B774904" w14:textId="1276454C"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0.9640</w:t>
            </w:r>
          </w:p>
        </w:tc>
        <w:tc>
          <w:tcPr>
            <w:tcW w:w="481" w:type="pct"/>
            <w:shd w:val="clear" w:color="000000" w:fill="FFFFFF"/>
            <w:noWrap/>
            <w:vAlign w:val="center"/>
            <w:hideMark/>
          </w:tcPr>
          <w:p w14:paraId="2A391F8E" w14:textId="5E4D205E"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0.9555</w:t>
            </w:r>
          </w:p>
        </w:tc>
        <w:tc>
          <w:tcPr>
            <w:tcW w:w="395" w:type="pct"/>
            <w:shd w:val="clear" w:color="000000" w:fill="FFFFFF"/>
            <w:noWrap/>
            <w:vAlign w:val="center"/>
            <w:hideMark/>
          </w:tcPr>
          <w:p w14:paraId="6C7C6339" w14:textId="4FDF92FC"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0.9490</w:t>
            </w:r>
          </w:p>
        </w:tc>
      </w:tr>
      <w:tr w:rsidR="00D35A90" w:rsidRPr="00865792" w14:paraId="41E6F315" w14:textId="77777777" w:rsidTr="00C32C74">
        <w:trPr>
          <w:trHeight w:val="20"/>
        </w:trPr>
        <w:tc>
          <w:tcPr>
            <w:tcW w:w="583" w:type="pct"/>
            <w:shd w:val="clear" w:color="000000" w:fill="FFFFFF"/>
            <w:noWrap/>
            <w:vAlign w:val="center"/>
            <w:hideMark/>
          </w:tcPr>
          <w:p w14:paraId="0390415C"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CNN</w:t>
            </w:r>
          </w:p>
        </w:tc>
        <w:tc>
          <w:tcPr>
            <w:tcW w:w="462" w:type="pct"/>
            <w:shd w:val="clear" w:color="000000" w:fill="FFFFFF"/>
            <w:vAlign w:val="center"/>
            <w:hideMark/>
          </w:tcPr>
          <w:p w14:paraId="5028164D" w14:textId="4F16A969"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0.8764</w:t>
            </w:r>
          </w:p>
        </w:tc>
        <w:tc>
          <w:tcPr>
            <w:tcW w:w="438" w:type="pct"/>
            <w:shd w:val="clear" w:color="000000" w:fill="FFFFFF"/>
            <w:noWrap/>
            <w:vAlign w:val="center"/>
            <w:hideMark/>
          </w:tcPr>
          <w:p w14:paraId="2CEC6470" w14:textId="336DEF25"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0.9783</w:t>
            </w:r>
          </w:p>
        </w:tc>
        <w:tc>
          <w:tcPr>
            <w:tcW w:w="492" w:type="pct"/>
            <w:shd w:val="clear" w:color="000000" w:fill="FFFFFF"/>
            <w:noWrap/>
            <w:vAlign w:val="center"/>
            <w:hideMark/>
          </w:tcPr>
          <w:p w14:paraId="03D5D5B6" w14:textId="1B7C3BA8"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0.4778</w:t>
            </w:r>
          </w:p>
        </w:tc>
        <w:tc>
          <w:tcPr>
            <w:tcW w:w="395" w:type="pct"/>
            <w:shd w:val="clear" w:color="000000" w:fill="FFFFFF"/>
            <w:noWrap/>
            <w:vAlign w:val="center"/>
            <w:hideMark/>
          </w:tcPr>
          <w:p w14:paraId="3D74635C" w14:textId="08094E03"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0.6203</w:t>
            </w:r>
          </w:p>
        </w:tc>
        <w:tc>
          <w:tcPr>
            <w:tcW w:w="481" w:type="pct"/>
            <w:shd w:val="clear" w:color="000000" w:fill="FFFFFF"/>
            <w:noWrap/>
            <w:vAlign w:val="center"/>
            <w:hideMark/>
          </w:tcPr>
          <w:p w14:paraId="35149BC3" w14:textId="6802827C"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0.6184</w:t>
            </w:r>
          </w:p>
        </w:tc>
        <w:tc>
          <w:tcPr>
            <w:tcW w:w="395" w:type="pct"/>
            <w:shd w:val="clear" w:color="000000" w:fill="FFFFFF"/>
            <w:noWrap/>
            <w:vAlign w:val="center"/>
            <w:hideMark/>
          </w:tcPr>
          <w:p w14:paraId="72A84B6C" w14:textId="4354AE22"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0.7592</w:t>
            </w:r>
          </w:p>
        </w:tc>
        <w:tc>
          <w:tcPr>
            <w:tcW w:w="481" w:type="pct"/>
            <w:shd w:val="clear" w:color="000000" w:fill="FFFFFF"/>
            <w:noWrap/>
            <w:vAlign w:val="center"/>
            <w:hideMark/>
          </w:tcPr>
          <w:p w14:paraId="3D62684B" w14:textId="22A91516"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0.9399</w:t>
            </w:r>
          </w:p>
        </w:tc>
        <w:tc>
          <w:tcPr>
            <w:tcW w:w="395" w:type="pct"/>
            <w:shd w:val="clear" w:color="000000" w:fill="FFFFFF"/>
            <w:noWrap/>
            <w:vAlign w:val="center"/>
            <w:hideMark/>
          </w:tcPr>
          <w:p w14:paraId="0347DB0B" w14:textId="4B9AB273"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0.9599</w:t>
            </w:r>
          </w:p>
        </w:tc>
        <w:tc>
          <w:tcPr>
            <w:tcW w:w="481" w:type="pct"/>
            <w:shd w:val="clear" w:color="000000" w:fill="FFFFFF"/>
            <w:noWrap/>
            <w:vAlign w:val="center"/>
            <w:hideMark/>
          </w:tcPr>
          <w:p w14:paraId="76AAE7A5" w14:textId="08BCCE3B"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0.9397</w:t>
            </w:r>
          </w:p>
        </w:tc>
        <w:tc>
          <w:tcPr>
            <w:tcW w:w="395" w:type="pct"/>
            <w:shd w:val="clear" w:color="000000" w:fill="FFFFFF"/>
            <w:noWrap/>
            <w:vAlign w:val="center"/>
            <w:hideMark/>
          </w:tcPr>
          <w:p w14:paraId="15859D0F" w14:textId="4E4068DA"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0.9177</w:t>
            </w:r>
          </w:p>
        </w:tc>
      </w:tr>
      <w:tr w:rsidR="00D35A90" w:rsidRPr="00865792" w14:paraId="3598291F" w14:textId="77777777" w:rsidTr="00C32C74">
        <w:trPr>
          <w:trHeight w:val="20"/>
        </w:trPr>
        <w:tc>
          <w:tcPr>
            <w:tcW w:w="583" w:type="pct"/>
            <w:shd w:val="clear" w:color="000000" w:fill="D9D9D9"/>
            <w:noWrap/>
            <w:vAlign w:val="center"/>
            <w:hideMark/>
          </w:tcPr>
          <w:p w14:paraId="54085407"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Average</w:t>
            </w:r>
          </w:p>
        </w:tc>
        <w:tc>
          <w:tcPr>
            <w:tcW w:w="462" w:type="pct"/>
            <w:shd w:val="clear" w:color="000000" w:fill="D9D9D9"/>
            <w:noWrap/>
            <w:vAlign w:val="center"/>
            <w:hideMark/>
          </w:tcPr>
          <w:p w14:paraId="5E8C83DB" w14:textId="18034E9C"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0.8627</w:t>
            </w:r>
          </w:p>
        </w:tc>
        <w:tc>
          <w:tcPr>
            <w:tcW w:w="438" w:type="pct"/>
            <w:shd w:val="clear" w:color="000000" w:fill="D9D9D9"/>
            <w:noWrap/>
            <w:vAlign w:val="center"/>
            <w:hideMark/>
          </w:tcPr>
          <w:p w14:paraId="4FAB574D" w14:textId="51EB813A"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0.9465</w:t>
            </w:r>
          </w:p>
        </w:tc>
        <w:tc>
          <w:tcPr>
            <w:tcW w:w="492" w:type="pct"/>
            <w:shd w:val="clear" w:color="000000" w:fill="D9D9D9"/>
            <w:noWrap/>
            <w:vAlign w:val="center"/>
            <w:hideMark/>
          </w:tcPr>
          <w:p w14:paraId="7B4110A4" w14:textId="52C95DA5"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0.5581</w:t>
            </w:r>
          </w:p>
        </w:tc>
        <w:tc>
          <w:tcPr>
            <w:tcW w:w="395" w:type="pct"/>
            <w:shd w:val="clear" w:color="000000" w:fill="D9D9D9"/>
            <w:noWrap/>
            <w:vAlign w:val="center"/>
            <w:hideMark/>
          </w:tcPr>
          <w:p w14:paraId="0A286475" w14:textId="121A590A"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0.7468</w:t>
            </w:r>
          </w:p>
        </w:tc>
        <w:tc>
          <w:tcPr>
            <w:tcW w:w="481" w:type="pct"/>
            <w:shd w:val="clear" w:color="000000" w:fill="D9D9D9"/>
            <w:noWrap/>
            <w:vAlign w:val="center"/>
            <w:hideMark/>
          </w:tcPr>
          <w:p w14:paraId="4AA2A02A" w14:textId="17D67CCC"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0.6766</w:t>
            </w:r>
          </w:p>
        </w:tc>
        <w:tc>
          <w:tcPr>
            <w:tcW w:w="395" w:type="pct"/>
            <w:shd w:val="clear" w:color="000000" w:fill="D9D9D9"/>
            <w:noWrap/>
            <w:vAlign w:val="center"/>
            <w:hideMark/>
          </w:tcPr>
          <w:p w14:paraId="5BE745EB" w14:textId="1A7E5F60"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0.8331</w:t>
            </w:r>
          </w:p>
        </w:tc>
        <w:tc>
          <w:tcPr>
            <w:tcW w:w="481" w:type="pct"/>
            <w:shd w:val="clear" w:color="000000" w:fill="D9D9D9"/>
            <w:noWrap/>
            <w:vAlign w:val="center"/>
            <w:hideMark/>
          </w:tcPr>
          <w:p w14:paraId="52724055" w14:textId="7D1DA15D"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0.9458</w:t>
            </w:r>
          </w:p>
        </w:tc>
        <w:tc>
          <w:tcPr>
            <w:tcW w:w="395" w:type="pct"/>
            <w:shd w:val="clear" w:color="000000" w:fill="D9D9D9"/>
            <w:noWrap/>
            <w:vAlign w:val="center"/>
            <w:hideMark/>
          </w:tcPr>
          <w:p w14:paraId="041ACF4E" w14:textId="74C4758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0.9698</w:t>
            </w:r>
          </w:p>
        </w:tc>
        <w:tc>
          <w:tcPr>
            <w:tcW w:w="481" w:type="pct"/>
            <w:shd w:val="clear" w:color="000000" w:fill="D9D9D9"/>
            <w:noWrap/>
            <w:vAlign w:val="center"/>
            <w:hideMark/>
          </w:tcPr>
          <w:p w14:paraId="138F8F52" w14:textId="2FDDA8EA" w:rsidR="00D35A90" w:rsidRPr="00865792" w:rsidRDefault="00D35A90" w:rsidP="00C32C74">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0.9590</w:t>
            </w:r>
          </w:p>
        </w:tc>
        <w:tc>
          <w:tcPr>
            <w:tcW w:w="395" w:type="pct"/>
            <w:shd w:val="clear" w:color="000000" w:fill="D9D9D9"/>
            <w:noWrap/>
            <w:vAlign w:val="center"/>
            <w:hideMark/>
          </w:tcPr>
          <w:p w14:paraId="057A082C" w14:textId="65A5EFFF"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0.9717</w:t>
            </w:r>
          </w:p>
        </w:tc>
      </w:tr>
      <w:tr w:rsidR="00D35A90" w:rsidRPr="00865792" w14:paraId="50210296" w14:textId="77777777" w:rsidTr="00C32C74">
        <w:trPr>
          <w:trHeight w:val="20"/>
        </w:trPr>
        <w:tc>
          <w:tcPr>
            <w:tcW w:w="583" w:type="pct"/>
            <w:shd w:val="clear" w:color="000000" w:fill="D9D9D9"/>
            <w:noWrap/>
            <w:vAlign w:val="center"/>
            <w:hideMark/>
          </w:tcPr>
          <w:p w14:paraId="296E5963"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Gain</w:t>
            </w:r>
          </w:p>
        </w:tc>
        <w:tc>
          <w:tcPr>
            <w:tcW w:w="900" w:type="pct"/>
            <w:gridSpan w:val="2"/>
            <w:shd w:val="clear" w:color="000000" w:fill="D9D9D9"/>
            <w:noWrap/>
            <w:vAlign w:val="center"/>
            <w:hideMark/>
          </w:tcPr>
          <w:p w14:paraId="0967FD9D"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9.71%</w:t>
            </w:r>
          </w:p>
        </w:tc>
        <w:tc>
          <w:tcPr>
            <w:tcW w:w="887" w:type="pct"/>
            <w:gridSpan w:val="2"/>
            <w:shd w:val="clear" w:color="000000" w:fill="D9D9D9"/>
            <w:noWrap/>
            <w:vAlign w:val="center"/>
            <w:hideMark/>
          </w:tcPr>
          <w:p w14:paraId="757930EC"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33.82%</w:t>
            </w:r>
          </w:p>
        </w:tc>
        <w:tc>
          <w:tcPr>
            <w:tcW w:w="877" w:type="pct"/>
            <w:gridSpan w:val="2"/>
            <w:shd w:val="clear" w:color="000000" w:fill="D9D9D9"/>
            <w:noWrap/>
            <w:vAlign w:val="center"/>
            <w:hideMark/>
          </w:tcPr>
          <w:p w14:paraId="4556B31D"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23.14%</w:t>
            </w:r>
          </w:p>
        </w:tc>
        <w:tc>
          <w:tcPr>
            <w:tcW w:w="877" w:type="pct"/>
            <w:gridSpan w:val="2"/>
            <w:shd w:val="clear" w:color="000000" w:fill="D9D9D9"/>
            <w:noWrap/>
            <w:vAlign w:val="center"/>
            <w:hideMark/>
          </w:tcPr>
          <w:p w14:paraId="2A22303C"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2.54%</w:t>
            </w:r>
          </w:p>
        </w:tc>
        <w:tc>
          <w:tcPr>
            <w:tcW w:w="877" w:type="pct"/>
            <w:gridSpan w:val="2"/>
            <w:shd w:val="clear" w:color="000000" w:fill="D9D9D9"/>
            <w:noWrap/>
            <w:vAlign w:val="center"/>
            <w:hideMark/>
          </w:tcPr>
          <w:p w14:paraId="7CA13952" w14:textId="77777777" w:rsidR="00D35A90" w:rsidRPr="00865792" w:rsidRDefault="00D35A90" w:rsidP="00C32C74">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1.32%</w:t>
            </w:r>
          </w:p>
        </w:tc>
      </w:tr>
    </w:tbl>
    <w:p w14:paraId="1D6D21D1" w14:textId="77777777" w:rsidR="00D35A90" w:rsidRPr="00865792" w:rsidRDefault="00D35A90" w:rsidP="00670E9D">
      <w:pPr>
        <w:wordWrap/>
        <w:spacing w:line="432" w:lineRule="auto"/>
        <w:rPr>
          <w:rFonts w:ascii="굴림" w:eastAsia="굴림" w:hAnsi="굴림"/>
        </w:rPr>
      </w:pPr>
    </w:p>
    <w:p w14:paraId="7EB702EC" w14:textId="77777777" w:rsidR="00D35A90" w:rsidRPr="008B30A6" w:rsidRDefault="00D35A90" w:rsidP="00670E9D">
      <w:pPr>
        <w:wordWrap/>
        <w:spacing w:line="432" w:lineRule="auto"/>
        <w:rPr>
          <w:rFonts w:ascii="굴림" w:eastAsia="굴림" w:hAnsi="굴림"/>
          <w:b/>
          <w:bCs/>
          <w:sz w:val="26"/>
          <w:szCs w:val="26"/>
        </w:rPr>
      </w:pPr>
      <w:r w:rsidRPr="008B30A6">
        <w:rPr>
          <w:rFonts w:ascii="굴림" w:eastAsia="굴림" w:hAnsi="굴림"/>
          <w:b/>
          <w:bCs/>
          <w:sz w:val="26"/>
          <w:szCs w:val="26"/>
        </w:rPr>
        <w:t>2</w:t>
      </w:r>
      <w:r w:rsidRPr="008B30A6">
        <w:rPr>
          <w:rFonts w:ascii="굴림" w:eastAsia="굴림" w:hAnsi="굴림" w:hint="eastAsia"/>
          <w:b/>
          <w:bCs/>
          <w:sz w:val="26"/>
          <w:szCs w:val="26"/>
        </w:rPr>
        <w:t>)</w:t>
      </w:r>
      <w:r w:rsidRPr="008B30A6">
        <w:rPr>
          <w:rFonts w:ascii="굴림" w:eastAsia="굴림" w:hAnsi="굴림"/>
          <w:b/>
          <w:bCs/>
          <w:sz w:val="26"/>
          <w:szCs w:val="26"/>
        </w:rPr>
        <w:t xml:space="preserve"> </w:t>
      </w:r>
      <w:r w:rsidRPr="008B30A6">
        <w:rPr>
          <w:rFonts w:ascii="굴림" w:eastAsia="굴림" w:hAnsi="굴림" w:hint="eastAsia"/>
          <w:b/>
          <w:bCs/>
          <w:sz w:val="26"/>
          <w:szCs w:val="26"/>
        </w:rPr>
        <w:t>다차원 성능 평가 및 지식의 기여도</w:t>
      </w:r>
    </w:p>
    <w:p w14:paraId="4DF81A2F" w14:textId="77777777" w:rsidR="00D35A90" w:rsidRPr="00865792" w:rsidRDefault="00D35A90" w:rsidP="008B30A6">
      <w:pPr>
        <w:wordWrap/>
        <w:spacing w:line="432" w:lineRule="auto"/>
        <w:ind w:firstLineChars="100" w:firstLine="200"/>
        <w:rPr>
          <w:rFonts w:ascii="굴림" w:eastAsia="굴림" w:hAnsi="굴림"/>
        </w:rPr>
      </w:pPr>
      <w:r w:rsidRPr="00865792">
        <w:rPr>
          <w:rFonts w:ascii="굴림" w:eastAsia="굴림" w:hAnsi="굴림"/>
        </w:rPr>
        <w:t xml:space="preserve">본 절에서는 4가지 도메인 지식 축이 예측 성능에 미치는 상대적 기여도를 입체적으로 규명하기 위해, 레이더 차트 면적(Radar Chart Area)에 기반한 종합 평가 지표를 도입하였다. 이는 Accuracy, Precision, Recall, F1-score, </w:t>
      </w:r>
      <w:r w:rsidRPr="00865792">
        <w:rPr>
          <w:rFonts w:ascii="굴림" w:eastAsia="굴림" w:hAnsi="굴림" w:hint="eastAsia"/>
        </w:rPr>
        <w:t xml:space="preserve">Accuracy, </w:t>
      </w:r>
      <w:r w:rsidRPr="00865792">
        <w:rPr>
          <w:rFonts w:ascii="굴림" w:eastAsia="굴림" w:hAnsi="굴림"/>
        </w:rPr>
        <w:t>AUC의 5대 핵심 지표를 5각형의 축으로 매핑하고 그 내부 면적</w:t>
      </w:r>
      <w:r w:rsidRPr="00865792">
        <w:rPr>
          <w:rFonts w:ascii="굴림" w:eastAsia="굴림" w:hAnsi="굴림" w:hint="eastAsia"/>
        </w:rPr>
        <w:t>의 비율</w:t>
      </w:r>
      <w:r w:rsidRPr="00865792">
        <w:rPr>
          <w:rFonts w:ascii="굴림" w:eastAsia="굴림" w:hAnsi="굴림"/>
        </w:rPr>
        <w:t>을 산출하는 방식으로, 단일 지표 의존성을 탈피하여 모델의 정확성(Accuracy), 탐지력(Sensitivity), 균형성(Balance), 판별력(Separability)을 포괄하는 종합 성능 지수로 정의된다.</w:t>
      </w:r>
      <w:r w:rsidRPr="00865792">
        <w:rPr>
          <w:rFonts w:ascii="굴림" w:eastAsia="굴림" w:hAnsi="굴림" w:hint="eastAsia"/>
        </w:rPr>
        <w:t xml:space="preserve"> 또한 모든 비교군에 대해 동일한 축 순서를 고정적으로 적용하였으므로 상대적 비교 타당성을 갖는다. </w:t>
      </w:r>
      <w:r w:rsidRPr="00865792">
        <w:rPr>
          <w:rFonts w:ascii="굴림" w:eastAsia="굴림" w:hAnsi="굴림"/>
        </w:rPr>
        <w:t>이를 통해 각 도메인 지식 축이 예측 성능 전반에 기여하는 상대적 영향력을 동일한 기준 하에서 비교하는 것이 가능해진다.</w:t>
      </w:r>
      <w:r w:rsidRPr="00865792">
        <w:rPr>
          <w:rFonts w:ascii="굴림" w:eastAsia="굴림" w:hAnsi="굴림" w:hint="eastAsia"/>
        </w:rPr>
        <w:t xml:space="preserve"> 아울러 교차검증을 위해 5개 지표의 산술평균을 포함하였고, 레이더 차트의 우선순위와 동일하게 관찰되었다.</w:t>
      </w:r>
    </w:p>
    <w:p w14:paraId="4211600E"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lastRenderedPageBreak/>
        <w:t xml:space="preserve">분석 결과(&lt;표 </w:t>
      </w:r>
      <w:r>
        <w:rPr>
          <w:rFonts w:ascii="굴림" w:eastAsia="굴림" w:hAnsi="굴림" w:hint="eastAsia"/>
        </w:rPr>
        <w:t>10</w:t>
      </w:r>
      <w:r w:rsidRPr="00865792">
        <w:rPr>
          <w:rFonts w:ascii="굴림" w:eastAsia="굴림" w:hAnsi="굴림"/>
        </w:rPr>
        <w:t xml:space="preserve">&gt; 및 </w:t>
      </w:r>
      <w:r>
        <w:rPr>
          <w:rFonts w:ascii="굴림" w:eastAsia="굴림" w:hAnsi="굴림" w:hint="eastAsia"/>
        </w:rPr>
        <w:t>&lt;</w:t>
      </w:r>
      <w:r w:rsidRPr="00865792">
        <w:rPr>
          <w:rFonts w:ascii="굴림" w:eastAsia="굴림" w:hAnsi="굴림"/>
        </w:rPr>
        <w:t xml:space="preserve">그림 </w:t>
      </w:r>
      <w:r>
        <w:rPr>
          <w:rFonts w:ascii="굴림" w:eastAsia="굴림" w:hAnsi="굴림" w:hint="eastAsia"/>
        </w:rPr>
        <w:t>3&gt;</w:t>
      </w:r>
      <w:r w:rsidRPr="00865792">
        <w:rPr>
          <w:rFonts w:ascii="굴림" w:eastAsia="굴림" w:hAnsi="굴림"/>
        </w:rPr>
        <w:t>), 지식 축들은 예측 성능에 균일하게 기여하지 않았으며, 마케팅 피로도(</w:t>
      </w:r>
      <w:r w:rsidRPr="00865792">
        <w:rPr>
          <w:rFonts w:ascii="굴림" w:eastAsia="굴림" w:hAnsi="굴림" w:hint="eastAsia"/>
        </w:rPr>
        <w:t>82.35%</w:t>
      </w:r>
      <w:r w:rsidRPr="00865792">
        <w:rPr>
          <w:rFonts w:ascii="굴림" w:eastAsia="굴림" w:hAnsi="굴림"/>
        </w:rPr>
        <w:t>)&gt; 시계열 반응(</w:t>
      </w:r>
      <w:r w:rsidRPr="00865792">
        <w:rPr>
          <w:rFonts w:ascii="굴림" w:eastAsia="굴림" w:hAnsi="굴림" w:hint="eastAsia"/>
        </w:rPr>
        <w:t>76.15%</w:t>
      </w:r>
      <w:r w:rsidRPr="00865792">
        <w:rPr>
          <w:rFonts w:ascii="굴림" w:eastAsia="굴림" w:hAnsi="굴림"/>
        </w:rPr>
        <w:t>)&gt; 구매 주기(</w:t>
      </w:r>
      <w:r w:rsidRPr="00865792">
        <w:rPr>
          <w:rFonts w:ascii="굴림" w:eastAsia="굴림" w:hAnsi="굴림" w:hint="eastAsia"/>
        </w:rPr>
        <w:t>74.50%</w:t>
      </w:r>
      <w:r w:rsidRPr="00865792">
        <w:rPr>
          <w:rFonts w:ascii="굴림" w:eastAsia="굴림" w:hAnsi="굴림"/>
        </w:rPr>
        <w:t>)&gt; 채널 효과성(</w:t>
      </w:r>
      <w:r w:rsidRPr="00865792">
        <w:rPr>
          <w:rFonts w:ascii="굴림" w:eastAsia="굴림" w:hAnsi="굴림" w:hint="eastAsia"/>
        </w:rPr>
        <w:t>67.87%</w:t>
      </w:r>
      <w:r w:rsidRPr="00865792">
        <w:rPr>
          <w:rFonts w:ascii="굴림" w:eastAsia="굴림" w:hAnsi="굴림"/>
        </w:rPr>
        <w:t xml:space="preserve">) 순의 뚜렷한 위계적 구조를 형성하였다. 이는 구매 의사결정이 단일 요인이 아닌, 즉각적 자극(Stimulus) </w:t>
      </w:r>
      <m:oMath>
        <m:r>
          <w:rPr>
            <w:rFonts w:ascii="Cambria Math" w:eastAsia="굴림" w:hAnsi="Cambria Math"/>
          </w:rPr>
          <m:t>→</m:t>
        </m:r>
      </m:oMath>
      <w:r w:rsidRPr="00865792">
        <w:rPr>
          <w:rFonts w:ascii="굴림" w:eastAsia="굴림" w:hAnsi="굴림"/>
        </w:rPr>
        <w:t xml:space="preserve"> 맥락적 조정(Context) </w:t>
      </w:r>
      <m:oMath>
        <m:r>
          <w:rPr>
            <w:rFonts w:ascii="Cambria Math" w:eastAsia="굴림" w:hAnsi="Cambria Math"/>
          </w:rPr>
          <m:t>→</m:t>
        </m:r>
      </m:oMath>
      <w:r w:rsidRPr="00865792">
        <w:rPr>
          <w:rFonts w:ascii="굴림" w:eastAsia="굴림" w:hAnsi="굴림"/>
        </w:rPr>
        <w:t xml:space="preserve"> 기저 성향(Propensity) </w:t>
      </w:r>
      <w:bookmarkStart w:id="30" w:name="OLE_LINK29"/>
      <m:oMath>
        <m:r>
          <w:rPr>
            <w:rFonts w:ascii="Cambria Math" w:eastAsia="굴림" w:hAnsi="Cambria Math"/>
          </w:rPr>
          <m:t>→</m:t>
        </m:r>
      </m:oMath>
      <w:bookmarkEnd w:id="30"/>
      <w:r w:rsidRPr="00865792">
        <w:rPr>
          <w:rFonts w:ascii="굴림" w:eastAsia="굴림" w:hAnsi="굴림"/>
        </w:rPr>
        <w:t xml:space="preserve"> 설득 효율(Efficiency)이라는 다층적 메커니즘에 의해 작동함을 시사한다.</w:t>
      </w:r>
    </w:p>
    <w:p w14:paraId="2F9ED0E7" w14:textId="77777777" w:rsidR="00D35A90" w:rsidRPr="00865792" w:rsidRDefault="00D35A90" w:rsidP="00670E9D">
      <w:pPr>
        <w:wordWrap/>
        <w:spacing w:line="432" w:lineRule="auto"/>
        <w:rPr>
          <w:rFonts w:ascii="굴림" w:eastAsia="굴림" w:hAnsi="굴림"/>
        </w:rPr>
      </w:pPr>
      <w:r w:rsidRPr="00865792">
        <w:rPr>
          <w:rFonts w:ascii="굴림" w:eastAsia="굴림" w:hAnsi="굴림"/>
        </w:rPr>
        <w:t xml:space="preserve">&lt;표 </w:t>
      </w:r>
      <w:r>
        <w:rPr>
          <w:rFonts w:ascii="굴림" w:eastAsia="굴림" w:hAnsi="굴림" w:hint="eastAsia"/>
        </w:rPr>
        <w:t>10</w:t>
      </w:r>
      <w:r w:rsidRPr="00865792">
        <w:rPr>
          <w:rFonts w:ascii="굴림" w:eastAsia="굴림" w:hAnsi="굴림"/>
        </w:rPr>
        <w:t xml:space="preserve">&gt; 도메인 지식 변수 </w:t>
      </w:r>
      <w:r w:rsidRPr="00865792">
        <w:rPr>
          <w:rFonts w:ascii="굴림" w:eastAsia="굴림" w:hAnsi="굴림" w:hint="eastAsia"/>
        </w:rPr>
        <w:t xml:space="preserve">영향력 우선순위 및 </w:t>
      </w:r>
      <w:r w:rsidRPr="00865792">
        <w:rPr>
          <w:rFonts w:ascii="굴림" w:eastAsia="굴림" w:hAnsi="굴림"/>
        </w:rPr>
        <w:t xml:space="preserve">최적 </w:t>
      </w:r>
      <w:r w:rsidRPr="00865792">
        <w:rPr>
          <w:rFonts w:ascii="굴림" w:eastAsia="굴림" w:hAnsi="굴림" w:hint="eastAsia"/>
        </w:rPr>
        <w:t>모델링 요약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937"/>
        <w:gridCol w:w="1033"/>
        <w:gridCol w:w="798"/>
        <w:gridCol w:w="645"/>
        <w:gridCol w:w="811"/>
        <w:gridCol w:w="801"/>
        <w:gridCol w:w="645"/>
        <w:gridCol w:w="851"/>
        <w:gridCol w:w="973"/>
      </w:tblGrid>
      <w:tr w:rsidR="00D35A90" w:rsidRPr="00865792" w14:paraId="5338419C" w14:textId="77777777" w:rsidTr="00301866">
        <w:trPr>
          <w:trHeight w:val="20"/>
        </w:trPr>
        <w:tc>
          <w:tcPr>
            <w:tcW w:w="1150" w:type="pct"/>
            <w:shd w:val="clear" w:color="000000" w:fill="FFFFFF"/>
            <w:noWrap/>
            <w:vAlign w:val="center"/>
            <w:hideMark/>
          </w:tcPr>
          <w:p w14:paraId="7AC10342" w14:textId="77777777" w:rsidR="00D35A90" w:rsidRPr="00865792" w:rsidRDefault="00D35A90" w:rsidP="005B3FCF">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지식</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영향력</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우선순위</w:t>
            </w:r>
          </w:p>
        </w:tc>
        <w:tc>
          <w:tcPr>
            <w:tcW w:w="609" w:type="pct"/>
            <w:shd w:val="clear" w:color="000000" w:fill="FFFFFF"/>
            <w:noWrap/>
            <w:vAlign w:val="center"/>
            <w:hideMark/>
          </w:tcPr>
          <w:p w14:paraId="59A6F6E8" w14:textId="77777777" w:rsidR="00D35A90" w:rsidRPr="00865792" w:rsidRDefault="00D35A90" w:rsidP="005B3FCF">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최적알고리즘</w:t>
            </w:r>
          </w:p>
        </w:tc>
        <w:tc>
          <w:tcPr>
            <w:tcW w:w="468" w:type="pct"/>
            <w:shd w:val="clear" w:color="000000" w:fill="FFFFFF"/>
            <w:noWrap/>
            <w:vAlign w:val="center"/>
            <w:hideMark/>
          </w:tcPr>
          <w:p w14:paraId="755B0CE7"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Precision</w:t>
            </w:r>
          </w:p>
        </w:tc>
        <w:tc>
          <w:tcPr>
            <w:tcW w:w="377" w:type="pct"/>
            <w:shd w:val="clear" w:color="000000" w:fill="FFFFFF"/>
            <w:noWrap/>
            <w:vAlign w:val="center"/>
            <w:hideMark/>
          </w:tcPr>
          <w:p w14:paraId="410AE5F7"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Recall</w:t>
            </w:r>
          </w:p>
        </w:tc>
        <w:tc>
          <w:tcPr>
            <w:tcW w:w="476" w:type="pct"/>
            <w:shd w:val="clear" w:color="000000" w:fill="FFFFFF"/>
            <w:noWrap/>
            <w:vAlign w:val="center"/>
            <w:hideMark/>
          </w:tcPr>
          <w:p w14:paraId="5A250BDF"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F1-score</w:t>
            </w:r>
          </w:p>
        </w:tc>
        <w:tc>
          <w:tcPr>
            <w:tcW w:w="470" w:type="pct"/>
            <w:shd w:val="clear" w:color="000000" w:fill="FFFFFF"/>
            <w:noWrap/>
            <w:vAlign w:val="center"/>
            <w:hideMark/>
          </w:tcPr>
          <w:p w14:paraId="5A454D5E"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Accuracy</w:t>
            </w:r>
          </w:p>
        </w:tc>
        <w:tc>
          <w:tcPr>
            <w:tcW w:w="377" w:type="pct"/>
            <w:shd w:val="clear" w:color="000000" w:fill="FFFFFF"/>
            <w:noWrap/>
            <w:vAlign w:val="center"/>
            <w:hideMark/>
          </w:tcPr>
          <w:p w14:paraId="2FB5E372"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AUC</w:t>
            </w:r>
          </w:p>
        </w:tc>
        <w:tc>
          <w:tcPr>
            <w:tcW w:w="500" w:type="pct"/>
            <w:shd w:val="clear" w:color="000000" w:fill="FFFFFF"/>
            <w:noWrap/>
            <w:vAlign w:val="center"/>
            <w:hideMark/>
          </w:tcPr>
          <w:p w14:paraId="6FE34D26"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5 Average</w:t>
            </w:r>
          </w:p>
        </w:tc>
        <w:tc>
          <w:tcPr>
            <w:tcW w:w="573" w:type="pct"/>
            <w:shd w:val="clear" w:color="000000" w:fill="FFFFFF"/>
            <w:noWrap/>
            <w:vAlign w:val="center"/>
            <w:hideMark/>
          </w:tcPr>
          <w:p w14:paraId="7E13A89B"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Radar Chart</w:t>
            </w:r>
          </w:p>
        </w:tc>
      </w:tr>
      <w:tr w:rsidR="00D35A90" w:rsidRPr="00865792" w14:paraId="445AF5DC" w14:textId="77777777" w:rsidTr="00301866">
        <w:trPr>
          <w:trHeight w:val="20"/>
        </w:trPr>
        <w:tc>
          <w:tcPr>
            <w:tcW w:w="1150" w:type="pct"/>
            <w:shd w:val="clear" w:color="000000" w:fill="FFFFFF"/>
            <w:noWrap/>
            <w:vAlign w:val="center"/>
            <w:hideMark/>
          </w:tcPr>
          <w:p w14:paraId="3039EEE4" w14:textId="77777777" w:rsidR="00D35A90" w:rsidRPr="00865792" w:rsidRDefault="00D35A90" w:rsidP="005B3FCF">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피로도</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609" w:type="pct"/>
            <w:shd w:val="clear" w:color="000000" w:fill="FFFFFF"/>
            <w:noWrap/>
            <w:vAlign w:val="center"/>
            <w:hideMark/>
          </w:tcPr>
          <w:p w14:paraId="398E65EA"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RF</w:t>
            </w:r>
          </w:p>
        </w:tc>
        <w:tc>
          <w:tcPr>
            <w:tcW w:w="468" w:type="pct"/>
            <w:shd w:val="clear" w:color="000000" w:fill="FFFFFF"/>
            <w:noWrap/>
            <w:vAlign w:val="center"/>
            <w:hideMark/>
          </w:tcPr>
          <w:p w14:paraId="26E8879E" w14:textId="29F5056C"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0.9388</w:t>
            </w:r>
          </w:p>
        </w:tc>
        <w:tc>
          <w:tcPr>
            <w:tcW w:w="377" w:type="pct"/>
            <w:shd w:val="clear" w:color="000000" w:fill="FFFFFF"/>
            <w:noWrap/>
            <w:vAlign w:val="center"/>
            <w:hideMark/>
          </w:tcPr>
          <w:p w14:paraId="41A7886C" w14:textId="37DDB669"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0.7823</w:t>
            </w:r>
          </w:p>
        </w:tc>
        <w:tc>
          <w:tcPr>
            <w:tcW w:w="476" w:type="pct"/>
            <w:shd w:val="clear" w:color="000000" w:fill="FFFFFF"/>
            <w:noWrap/>
            <w:vAlign w:val="center"/>
            <w:hideMark/>
          </w:tcPr>
          <w:p w14:paraId="532970C6" w14:textId="4FAB9A22"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0.8534</w:t>
            </w:r>
          </w:p>
        </w:tc>
        <w:tc>
          <w:tcPr>
            <w:tcW w:w="470" w:type="pct"/>
            <w:shd w:val="clear" w:color="000000" w:fill="FFFFFF"/>
            <w:noWrap/>
            <w:vAlign w:val="center"/>
            <w:hideMark/>
          </w:tcPr>
          <w:p w14:paraId="77D83817" w14:textId="0544E8D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0.9725</w:t>
            </w:r>
          </w:p>
        </w:tc>
        <w:tc>
          <w:tcPr>
            <w:tcW w:w="377" w:type="pct"/>
            <w:shd w:val="clear" w:color="000000" w:fill="FFFFFF"/>
            <w:noWrap/>
            <w:vAlign w:val="center"/>
            <w:hideMark/>
          </w:tcPr>
          <w:p w14:paraId="3CECB43B" w14:textId="3FA53574"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0.9873</w:t>
            </w:r>
          </w:p>
        </w:tc>
        <w:tc>
          <w:tcPr>
            <w:tcW w:w="500" w:type="pct"/>
            <w:shd w:val="clear" w:color="000000" w:fill="FFFFFF"/>
            <w:vAlign w:val="center"/>
            <w:hideMark/>
          </w:tcPr>
          <w:p w14:paraId="5FCB083C" w14:textId="40008991"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0.9069</w:t>
            </w:r>
          </w:p>
        </w:tc>
        <w:tc>
          <w:tcPr>
            <w:tcW w:w="573" w:type="pct"/>
            <w:shd w:val="clear" w:color="000000" w:fill="FFFFFF"/>
            <w:noWrap/>
            <w:vAlign w:val="center"/>
            <w:hideMark/>
          </w:tcPr>
          <w:p w14:paraId="0B07C69C" w14:textId="77777777" w:rsidR="00D35A90" w:rsidRPr="00865792" w:rsidRDefault="00D35A90" w:rsidP="005B3FCF">
            <w:pPr>
              <w:widowControl/>
              <w:wordWrap/>
              <w:autoSpaceDE/>
              <w:autoSpaceDN/>
              <w:spacing w:after="0" w:line="240" w:lineRule="auto"/>
              <w:jc w:val="center"/>
              <w:rPr>
                <w:rFonts w:ascii="굴림" w:eastAsia="굴림" w:hAnsi="굴림" w:cs="Times New Roman"/>
                <w:b/>
                <w:bCs/>
                <w:color w:val="000000"/>
                <w:kern w:val="0"/>
                <w:sz w:val="16"/>
                <w:szCs w:val="16"/>
              </w:rPr>
            </w:pPr>
            <w:r w:rsidRPr="00865792">
              <w:rPr>
                <w:rFonts w:ascii="굴림" w:eastAsia="굴림" w:hAnsi="굴림" w:cs="Times New Roman"/>
                <w:b/>
                <w:bCs/>
                <w:color w:val="000000"/>
                <w:kern w:val="0"/>
                <w:sz w:val="16"/>
                <w:szCs w:val="16"/>
              </w:rPr>
              <w:t>82.35%</w:t>
            </w:r>
          </w:p>
        </w:tc>
      </w:tr>
      <w:tr w:rsidR="00D35A90" w:rsidRPr="00865792" w14:paraId="67BBE656" w14:textId="77777777" w:rsidTr="00301866">
        <w:trPr>
          <w:trHeight w:val="20"/>
        </w:trPr>
        <w:tc>
          <w:tcPr>
            <w:tcW w:w="1150" w:type="pct"/>
            <w:shd w:val="clear" w:color="000000" w:fill="FFFFFF"/>
            <w:noWrap/>
            <w:vAlign w:val="center"/>
            <w:hideMark/>
          </w:tcPr>
          <w:p w14:paraId="7096D2AF" w14:textId="77777777" w:rsidR="00D35A90" w:rsidRPr="00865792" w:rsidRDefault="00D35A90" w:rsidP="005B3FCF">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시계열적</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메시지</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반응</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609" w:type="pct"/>
            <w:shd w:val="clear" w:color="000000" w:fill="FFFFFF"/>
            <w:noWrap/>
            <w:vAlign w:val="center"/>
            <w:hideMark/>
          </w:tcPr>
          <w:p w14:paraId="651D74A4" w14:textId="77777777"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XGB</w:t>
            </w:r>
          </w:p>
        </w:tc>
        <w:tc>
          <w:tcPr>
            <w:tcW w:w="468" w:type="pct"/>
            <w:shd w:val="clear" w:color="000000" w:fill="FFFFFF"/>
            <w:noWrap/>
            <w:vAlign w:val="center"/>
            <w:hideMark/>
          </w:tcPr>
          <w:p w14:paraId="3610952A" w14:textId="6FAA6520"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0.8924</w:t>
            </w:r>
          </w:p>
        </w:tc>
        <w:tc>
          <w:tcPr>
            <w:tcW w:w="377" w:type="pct"/>
            <w:shd w:val="clear" w:color="000000" w:fill="FFFFFF"/>
            <w:noWrap/>
            <w:vAlign w:val="center"/>
            <w:hideMark/>
          </w:tcPr>
          <w:p w14:paraId="35374114" w14:textId="76F67A94"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0.7216</w:t>
            </w:r>
          </w:p>
        </w:tc>
        <w:tc>
          <w:tcPr>
            <w:tcW w:w="476" w:type="pct"/>
            <w:shd w:val="clear" w:color="000000" w:fill="FFFFFF"/>
            <w:noWrap/>
            <w:vAlign w:val="center"/>
            <w:hideMark/>
          </w:tcPr>
          <w:p w14:paraId="23C8676C" w14:textId="68C966A4"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0.7980</w:t>
            </w:r>
          </w:p>
        </w:tc>
        <w:tc>
          <w:tcPr>
            <w:tcW w:w="470" w:type="pct"/>
            <w:shd w:val="clear" w:color="000000" w:fill="FFFFFF"/>
            <w:noWrap/>
            <w:vAlign w:val="center"/>
            <w:hideMark/>
          </w:tcPr>
          <w:p w14:paraId="5A3454D4" w14:textId="11738A8E"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0.9627</w:t>
            </w:r>
          </w:p>
        </w:tc>
        <w:tc>
          <w:tcPr>
            <w:tcW w:w="377" w:type="pct"/>
            <w:shd w:val="clear" w:color="000000" w:fill="FFFFFF"/>
            <w:noWrap/>
            <w:vAlign w:val="center"/>
            <w:hideMark/>
          </w:tcPr>
          <w:p w14:paraId="24A72481" w14:textId="18972F6C"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0.9817</w:t>
            </w:r>
          </w:p>
        </w:tc>
        <w:tc>
          <w:tcPr>
            <w:tcW w:w="500" w:type="pct"/>
            <w:shd w:val="clear" w:color="000000" w:fill="FFFFFF"/>
            <w:vAlign w:val="center"/>
            <w:hideMark/>
          </w:tcPr>
          <w:p w14:paraId="3B303A63" w14:textId="7B0300CC"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0.8713</w:t>
            </w:r>
          </w:p>
        </w:tc>
        <w:tc>
          <w:tcPr>
            <w:tcW w:w="573" w:type="pct"/>
            <w:shd w:val="clear" w:color="000000" w:fill="FFFFFF"/>
            <w:noWrap/>
            <w:vAlign w:val="center"/>
            <w:hideMark/>
          </w:tcPr>
          <w:p w14:paraId="443CB36B" w14:textId="77777777"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76.15%</w:t>
            </w:r>
          </w:p>
        </w:tc>
      </w:tr>
      <w:tr w:rsidR="00D35A90" w:rsidRPr="00865792" w14:paraId="41974335" w14:textId="77777777" w:rsidTr="00301866">
        <w:trPr>
          <w:trHeight w:val="20"/>
        </w:trPr>
        <w:tc>
          <w:tcPr>
            <w:tcW w:w="1150" w:type="pct"/>
            <w:shd w:val="clear" w:color="000000" w:fill="FFFFFF"/>
            <w:noWrap/>
            <w:vAlign w:val="center"/>
            <w:hideMark/>
          </w:tcPr>
          <w:p w14:paraId="2E80629C" w14:textId="77777777" w:rsidR="00D35A90" w:rsidRPr="00865792" w:rsidRDefault="00D35A90" w:rsidP="005B3FCF">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구매</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및</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재구매</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주기</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609" w:type="pct"/>
            <w:shd w:val="clear" w:color="000000" w:fill="FFFFFF"/>
            <w:noWrap/>
            <w:vAlign w:val="center"/>
            <w:hideMark/>
          </w:tcPr>
          <w:p w14:paraId="0E53CDB2" w14:textId="77777777"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RF</w:t>
            </w:r>
          </w:p>
        </w:tc>
        <w:tc>
          <w:tcPr>
            <w:tcW w:w="468" w:type="pct"/>
            <w:shd w:val="clear" w:color="000000" w:fill="FFFFFF"/>
            <w:noWrap/>
            <w:vAlign w:val="center"/>
            <w:hideMark/>
          </w:tcPr>
          <w:p w14:paraId="4006E308" w14:textId="3D4285A6"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0.8922</w:t>
            </w:r>
          </w:p>
        </w:tc>
        <w:tc>
          <w:tcPr>
            <w:tcW w:w="377" w:type="pct"/>
            <w:shd w:val="clear" w:color="000000" w:fill="FFFFFF"/>
            <w:vAlign w:val="center"/>
            <w:hideMark/>
          </w:tcPr>
          <w:p w14:paraId="63407AAD" w14:textId="3C0E0EBE"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0.6980</w:t>
            </w:r>
          </w:p>
        </w:tc>
        <w:tc>
          <w:tcPr>
            <w:tcW w:w="476" w:type="pct"/>
            <w:shd w:val="clear" w:color="000000" w:fill="FFFFFF"/>
            <w:vAlign w:val="center"/>
            <w:hideMark/>
          </w:tcPr>
          <w:p w14:paraId="3BAF37B5" w14:textId="025855E9"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0.7833</w:t>
            </w:r>
          </w:p>
        </w:tc>
        <w:tc>
          <w:tcPr>
            <w:tcW w:w="470" w:type="pct"/>
            <w:shd w:val="clear" w:color="000000" w:fill="FFFFFF"/>
            <w:noWrap/>
            <w:vAlign w:val="center"/>
            <w:hideMark/>
          </w:tcPr>
          <w:p w14:paraId="4BF8F411" w14:textId="11E478AE"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0.9606</w:t>
            </w:r>
          </w:p>
        </w:tc>
        <w:tc>
          <w:tcPr>
            <w:tcW w:w="377" w:type="pct"/>
            <w:shd w:val="clear" w:color="000000" w:fill="FFFFFF"/>
            <w:vAlign w:val="center"/>
            <w:hideMark/>
          </w:tcPr>
          <w:p w14:paraId="28B81DCC" w14:textId="04F66510"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0.9737</w:t>
            </w:r>
          </w:p>
        </w:tc>
        <w:tc>
          <w:tcPr>
            <w:tcW w:w="500" w:type="pct"/>
            <w:shd w:val="clear" w:color="000000" w:fill="FFFFFF"/>
            <w:vAlign w:val="center"/>
            <w:hideMark/>
          </w:tcPr>
          <w:p w14:paraId="3A5BEAFC" w14:textId="7B8FC39E"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0.8616</w:t>
            </w:r>
          </w:p>
        </w:tc>
        <w:tc>
          <w:tcPr>
            <w:tcW w:w="573" w:type="pct"/>
            <w:shd w:val="clear" w:color="000000" w:fill="FFFFFF"/>
            <w:noWrap/>
            <w:vAlign w:val="center"/>
            <w:hideMark/>
          </w:tcPr>
          <w:p w14:paraId="73529126" w14:textId="77777777"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74.50%</w:t>
            </w:r>
          </w:p>
        </w:tc>
      </w:tr>
      <w:tr w:rsidR="00D35A90" w:rsidRPr="00865792" w14:paraId="7AAE2B60" w14:textId="77777777" w:rsidTr="00301866">
        <w:trPr>
          <w:trHeight w:val="20"/>
        </w:trPr>
        <w:tc>
          <w:tcPr>
            <w:tcW w:w="1150" w:type="pct"/>
            <w:shd w:val="clear" w:color="000000" w:fill="FFFFFF"/>
            <w:noWrap/>
            <w:vAlign w:val="center"/>
            <w:hideMark/>
          </w:tcPr>
          <w:p w14:paraId="62FA3160" w14:textId="77777777" w:rsidR="00D35A90" w:rsidRPr="00865792" w:rsidRDefault="00D35A90" w:rsidP="005B3FCF">
            <w:pPr>
              <w:widowControl/>
              <w:wordWrap/>
              <w:autoSpaceDE/>
              <w:autoSpaceDN/>
              <w:spacing w:after="0" w:line="240" w:lineRule="auto"/>
              <w:jc w:val="center"/>
              <w:rPr>
                <w:rFonts w:ascii="굴림" w:eastAsia="굴림" w:hAnsi="굴림" w:cs="굴림"/>
                <w:b/>
                <w:bCs/>
                <w:color w:val="000000"/>
                <w:kern w:val="0"/>
                <w:sz w:val="16"/>
                <w:szCs w:val="16"/>
              </w:rPr>
            </w:pPr>
            <w:r w:rsidRPr="00865792">
              <w:rPr>
                <w:rFonts w:ascii="굴림" w:eastAsia="굴림" w:hAnsi="굴림" w:cs="굴림" w:hint="eastAsia"/>
                <w:b/>
                <w:bCs/>
                <w:color w:val="000000"/>
                <w:kern w:val="0"/>
                <w:sz w:val="16"/>
                <w:szCs w:val="16"/>
              </w:rPr>
              <w:t>마케팅</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채널</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효과성</w:t>
            </w:r>
            <w:r w:rsidRPr="00865792">
              <w:rPr>
                <w:rFonts w:ascii="굴림" w:eastAsia="굴림" w:hAnsi="굴림" w:cs="Times New Roman"/>
                <w:b/>
                <w:bCs/>
                <w:color w:val="000000"/>
                <w:kern w:val="0"/>
                <w:sz w:val="16"/>
                <w:szCs w:val="16"/>
              </w:rPr>
              <w:t xml:space="preserve"> </w:t>
            </w:r>
            <w:r w:rsidRPr="00865792">
              <w:rPr>
                <w:rFonts w:ascii="굴림" w:eastAsia="굴림" w:hAnsi="굴림" w:cs="굴림" w:hint="eastAsia"/>
                <w:b/>
                <w:bCs/>
                <w:color w:val="000000"/>
                <w:kern w:val="0"/>
                <w:sz w:val="16"/>
                <w:szCs w:val="16"/>
              </w:rPr>
              <w:t>패턴</w:t>
            </w:r>
          </w:p>
        </w:tc>
        <w:tc>
          <w:tcPr>
            <w:tcW w:w="609" w:type="pct"/>
            <w:shd w:val="clear" w:color="000000" w:fill="FFFFFF"/>
            <w:noWrap/>
            <w:vAlign w:val="center"/>
            <w:hideMark/>
          </w:tcPr>
          <w:p w14:paraId="33452A02" w14:textId="77777777"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XGB</w:t>
            </w:r>
          </w:p>
        </w:tc>
        <w:tc>
          <w:tcPr>
            <w:tcW w:w="468" w:type="pct"/>
            <w:shd w:val="clear" w:color="000000" w:fill="FFFFFF"/>
            <w:noWrap/>
            <w:vAlign w:val="center"/>
            <w:hideMark/>
          </w:tcPr>
          <w:p w14:paraId="7F696B69" w14:textId="55507610"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0.8724</w:t>
            </w:r>
          </w:p>
        </w:tc>
        <w:tc>
          <w:tcPr>
            <w:tcW w:w="377" w:type="pct"/>
            <w:shd w:val="clear" w:color="000000" w:fill="FFFFFF"/>
            <w:noWrap/>
            <w:vAlign w:val="center"/>
            <w:hideMark/>
          </w:tcPr>
          <w:p w14:paraId="0A4A8F70" w14:textId="0ACE32C9"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0.6032</w:t>
            </w:r>
          </w:p>
        </w:tc>
        <w:tc>
          <w:tcPr>
            <w:tcW w:w="476" w:type="pct"/>
            <w:shd w:val="clear" w:color="000000" w:fill="FFFFFF"/>
            <w:noWrap/>
            <w:vAlign w:val="center"/>
            <w:hideMark/>
          </w:tcPr>
          <w:p w14:paraId="696D6B91" w14:textId="237EFCDF"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0.7132</w:t>
            </w:r>
          </w:p>
        </w:tc>
        <w:tc>
          <w:tcPr>
            <w:tcW w:w="470" w:type="pct"/>
            <w:shd w:val="clear" w:color="000000" w:fill="FFFFFF"/>
            <w:noWrap/>
            <w:vAlign w:val="center"/>
            <w:hideMark/>
          </w:tcPr>
          <w:p w14:paraId="25C47624" w14:textId="59B7C529"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0.9505</w:t>
            </w:r>
          </w:p>
        </w:tc>
        <w:tc>
          <w:tcPr>
            <w:tcW w:w="377" w:type="pct"/>
            <w:shd w:val="clear" w:color="000000" w:fill="FFFFFF"/>
            <w:noWrap/>
            <w:vAlign w:val="center"/>
            <w:hideMark/>
          </w:tcPr>
          <w:p w14:paraId="7CF4FC18" w14:textId="7A13A10A"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0.9665</w:t>
            </w:r>
          </w:p>
        </w:tc>
        <w:tc>
          <w:tcPr>
            <w:tcW w:w="500" w:type="pct"/>
            <w:shd w:val="clear" w:color="000000" w:fill="FFFFFF"/>
            <w:vAlign w:val="center"/>
            <w:hideMark/>
          </w:tcPr>
          <w:p w14:paraId="5D782DB0" w14:textId="5E15F318"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0.8212</w:t>
            </w:r>
          </w:p>
        </w:tc>
        <w:tc>
          <w:tcPr>
            <w:tcW w:w="573" w:type="pct"/>
            <w:shd w:val="clear" w:color="000000" w:fill="FFFFFF"/>
            <w:noWrap/>
            <w:vAlign w:val="center"/>
            <w:hideMark/>
          </w:tcPr>
          <w:p w14:paraId="667D9446" w14:textId="77777777" w:rsidR="00D35A90" w:rsidRPr="00865792" w:rsidRDefault="00D35A90" w:rsidP="005B3FCF">
            <w:pPr>
              <w:widowControl/>
              <w:wordWrap/>
              <w:autoSpaceDE/>
              <w:autoSpaceDN/>
              <w:spacing w:after="0" w:line="240" w:lineRule="auto"/>
              <w:jc w:val="center"/>
              <w:rPr>
                <w:rFonts w:ascii="굴림" w:eastAsia="굴림" w:hAnsi="굴림" w:cs="Times New Roman"/>
                <w:color w:val="000000"/>
                <w:kern w:val="0"/>
                <w:sz w:val="16"/>
                <w:szCs w:val="16"/>
              </w:rPr>
            </w:pPr>
            <w:r w:rsidRPr="00865792">
              <w:rPr>
                <w:rFonts w:ascii="굴림" w:eastAsia="굴림" w:hAnsi="굴림" w:cs="Times New Roman"/>
                <w:color w:val="000000"/>
                <w:kern w:val="0"/>
                <w:sz w:val="16"/>
                <w:szCs w:val="16"/>
              </w:rPr>
              <w:t>67.87%</w:t>
            </w:r>
          </w:p>
        </w:tc>
      </w:tr>
    </w:tbl>
    <w:p w14:paraId="06C2FBF0" w14:textId="77777777" w:rsidR="00D35A90" w:rsidRPr="00865792" w:rsidRDefault="00D35A90" w:rsidP="00670E9D">
      <w:pPr>
        <w:wordWrap/>
        <w:spacing w:line="432" w:lineRule="auto"/>
        <w:rPr>
          <w:rFonts w:ascii="굴림" w:eastAsia="굴림" w:hAnsi="굴림"/>
          <w:color w:val="EE0000"/>
        </w:rPr>
      </w:pPr>
    </w:p>
    <w:p w14:paraId="0147D59F" w14:textId="77777777" w:rsidR="00D35A90" w:rsidRPr="00865792" w:rsidRDefault="00D35A90" w:rsidP="00670E9D">
      <w:pPr>
        <w:wordWrap/>
        <w:spacing w:line="432" w:lineRule="auto"/>
        <w:rPr>
          <w:rFonts w:ascii="굴림" w:eastAsia="굴림" w:hAnsi="굴림"/>
        </w:rPr>
      </w:pPr>
      <w:bookmarkStart w:id="31" w:name="OLE_LINK30"/>
      <w:r>
        <w:rPr>
          <w:rFonts w:ascii="굴림" w:eastAsia="굴림" w:hAnsi="굴림" w:hint="eastAsia"/>
        </w:rPr>
        <w:t>&lt;</w:t>
      </w:r>
      <w:r w:rsidRPr="00865792">
        <w:rPr>
          <w:rFonts w:ascii="굴림" w:eastAsia="굴림" w:hAnsi="굴림"/>
        </w:rPr>
        <w:t xml:space="preserve">그림 </w:t>
      </w:r>
      <w:r>
        <w:rPr>
          <w:rFonts w:ascii="굴림" w:eastAsia="굴림" w:hAnsi="굴림" w:hint="eastAsia"/>
        </w:rPr>
        <w:t>3&gt;</w:t>
      </w:r>
      <w:r w:rsidRPr="00865792">
        <w:rPr>
          <w:rFonts w:ascii="굴림" w:eastAsia="굴림" w:hAnsi="굴림"/>
        </w:rPr>
        <w:t xml:space="preserve"> 알고리즘별 </w:t>
      </w:r>
      <w:r w:rsidRPr="00865792">
        <w:rPr>
          <w:rFonts w:ascii="굴림" w:eastAsia="굴림" w:hAnsi="굴림" w:hint="eastAsia"/>
        </w:rPr>
        <w:t xml:space="preserve">지식 기반 변수 영량력 비교 </w:t>
      </w:r>
      <w:r w:rsidRPr="00865792">
        <w:rPr>
          <w:rFonts w:ascii="굴림" w:eastAsia="굴림" w:hAnsi="굴림"/>
        </w:rPr>
        <w:t xml:space="preserve">레이더 차트 </w:t>
      </w:r>
    </w:p>
    <w:bookmarkEnd w:id="31"/>
    <w:p w14:paraId="3BDAE76A" w14:textId="77777777" w:rsidR="00D35A90" w:rsidRPr="00865792" w:rsidRDefault="00D35A90" w:rsidP="00670E9D">
      <w:pPr>
        <w:wordWrap/>
        <w:spacing w:line="432" w:lineRule="auto"/>
        <w:rPr>
          <w:rFonts w:ascii="굴림" w:eastAsia="굴림" w:hAnsi="굴림"/>
        </w:rPr>
      </w:pPr>
    </w:p>
    <w:p w14:paraId="57EC9F41" w14:textId="77777777" w:rsidR="00D35A90" w:rsidRPr="00865792" w:rsidRDefault="00D35A90" w:rsidP="00670E9D">
      <w:pPr>
        <w:wordWrap/>
        <w:spacing w:line="432" w:lineRule="auto"/>
        <w:rPr>
          <w:rFonts w:ascii="굴림" w:eastAsia="굴림" w:hAnsi="굴림"/>
        </w:rPr>
      </w:pPr>
      <w:r w:rsidRPr="00865792">
        <w:rPr>
          <w:rFonts w:ascii="굴림" w:eastAsia="굴림" w:hAnsi="굴림"/>
          <w:noProof/>
        </w:rPr>
        <w:drawing>
          <wp:inline distT="0" distB="0" distL="0" distR="0" wp14:anchorId="1BAADF3B" wp14:editId="0542A657">
            <wp:extent cx="5731510" cy="3088005"/>
            <wp:effectExtent l="0" t="0" r="2540" b="0"/>
            <wp:docPr id="1041889067" name="그림 1" descr="지도, 도표, 텍스트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9067" name="그림 1" descr="지도, 도표, 텍스트이(가) 표시된 사진"/>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088005"/>
                    </a:xfrm>
                    <a:prstGeom prst="rect">
                      <a:avLst/>
                    </a:prstGeom>
                  </pic:spPr>
                </pic:pic>
              </a:graphicData>
            </a:graphic>
          </wp:inline>
        </w:drawing>
      </w:r>
    </w:p>
    <w:p w14:paraId="2BA66C70" w14:textId="77777777" w:rsidR="00D35A90" w:rsidRPr="00865792" w:rsidRDefault="00D35A90" w:rsidP="00670E9D">
      <w:pPr>
        <w:wordWrap/>
        <w:spacing w:line="432" w:lineRule="auto"/>
        <w:rPr>
          <w:rFonts w:ascii="굴림" w:eastAsia="굴림" w:hAnsi="굴림"/>
        </w:rPr>
      </w:pPr>
      <w:r w:rsidRPr="00865792">
        <w:rPr>
          <w:rFonts w:ascii="굴림" w:eastAsia="굴림" w:hAnsi="굴림"/>
        </w:rPr>
        <w:t>가장 높은 기여도(Area</w:t>
      </w:r>
      <w:r w:rsidRPr="00865792">
        <w:rPr>
          <w:rFonts w:ascii="굴림" w:eastAsia="굴림" w:hAnsi="굴림" w:hint="eastAsia"/>
        </w:rPr>
        <w:t xml:space="preserve"> Ratio</w:t>
      </w:r>
      <w:r w:rsidRPr="00865792">
        <w:rPr>
          <w:rFonts w:ascii="굴림" w:eastAsia="굴림" w:hAnsi="굴림"/>
        </w:rPr>
        <w:t>=</w:t>
      </w:r>
      <w:r w:rsidRPr="00865792">
        <w:rPr>
          <w:rFonts w:ascii="굴림" w:eastAsia="굴림" w:hAnsi="굴림" w:hint="eastAsia"/>
        </w:rPr>
        <w:t>82.35%</w:t>
      </w:r>
      <w:r w:rsidRPr="00865792">
        <w:rPr>
          <w:rFonts w:ascii="굴림" w:eastAsia="굴림" w:hAnsi="굴림"/>
        </w:rPr>
        <w:t>)를 기록한 피로도 변수군은 구매 여부를 결정짓는 가장 직접적인 근접 결정요인임이 확인되었다.</w:t>
      </w:r>
      <w:r w:rsidRPr="00865792">
        <w:rPr>
          <w:rFonts w:ascii="굴림" w:eastAsia="굴림" w:hAnsi="굴림" w:hint="eastAsia"/>
        </w:rPr>
        <w:t xml:space="preserve"> </w:t>
      </w:r>
      <w:r w:rsidRPr="00865792">
        <w:rPr>
          <w:rFonts w:ascii="굴림" w:eastAsia="굴림" w:hAnsi="굴림"/>
        </w:rPr>
        <w:t xml:space="preserve">이는 최근 일정 기간 동안의 접촉 빈도, 누적 노출 강도, 반응 저하 수준과 같은 피로도 관련 지표가 구매 여부를 설명하는 데 있어 가장 직접적인 예측 신호로 작용함을 의미한다. 최적 모델인 RF는 F1-score 0.8534를 </w:t>
      </w:r>
      <w:r w:rsidRPr="00865792">
        <w:rPr>
          <w:rFonts w:ascii="굴림" w:eastAsia="굴림" w:hAnsi="굴림"/>
        </w:rPr>
        <w:lastRenderedPageBreak/>
        <w:t>달성하며 탁월한 탐지력을 보였다. 이는 최근의 노출 빈도와 반응 이력이 고객의 즉각적 구매 의도를 대변하는 강력한 신호이며, 과도한 마케팅으로 인한 반응 임계점을 포착하는 것이 예측 정확도 확보의 선결 조건임을 의미한다.</w:t>
      </w:r>
    </w:p>
    <w:p w14:paraId="2A9AC6C7"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 xml:space="preserve">다음으로 </w:t>
      </w:r>
      <w:r w:rsidRPr="00865792">
        <w:rPr>
          <w:rFonts w:ascii="굴림" w:eastAsia="굴림" w:hAnsi="굴림"/>
        </w:rPr>
        <w:t>시계열 변수군은 두 번째로 높은 기여도(Area</w:t>
      </w:r>
      <w:r w:rsidRPr="00865792">
        <w:rPr>
          <w:rFonts w:ascii="굴림" w:eastAsia="굴림" w:hAnsi="굴림" w:hint="eastAsia"/>
        </w:rPr>
        <w:t xml:space="preserve"> Ratio</w:t>
      </w:r>
      <w:r w:rsidRPr="00865792">
        <w:rPr>
          <w:rFonts w:ascii="굴림" w:eastAsia="굴림" w:hAnsi="굴림"/>
        </w:rPr>
        <w:t>=</w:t>
      </w:r>
      <w:r w:rsidRPr="00865792">
        <w:rPr>
          <w:rFonts w:ascii="굴림" w:eastAsia="굴림" w:hAnsi="굴림" w:hint="eastAsia"/>
        </w:rPr>
        <w:t>76.15%</w:t>
      </w:r>
      <w:r w:rsidRPr="00865792">
        <w:rPr>
          <w:rFonts w:ascii="굴림" w:eastAsia="굴림" w:hAnsi="굴림"/>
        </w:rPr>
        <w:t xml:space="preserve">)를 보였으며, XGBoost 모델에서 </w:t>
      </w:r>
      <w:r w:rsidRPr="00865792">
        <w:rPr>
          <w:rFonts w:ascii="굴림" w:eastAsia="굴림" w:hAnsi="굴림" w:hint="eastAsia"/>
        </w:rPr>
        <w:t>F1-score 0.7980</w:t>
      </w:r>
      <w:r w:rsidRPr="00865792">
        <w:rPr>
          <w:rFonts w:ascii="굴림" w:eastAsia="굴림" w:hAnsi="굴림"/>
        </w:rPr>
        <w:t>의 최적 성능을 기록하였다. 해당 축은 요일, 시간대, 급여 주기, 분기 말과 같은 시간적 맥락 변수를 중심으로 구성되어 있으며, 이는 구매 행동 자체를 직접적으로 유발하기보다는 구매 가능성이 증폭되는 시점을 조절하는 역할을 수행한다.</w:t>
      </w:r>
      <w:r w:rsidRPr="00865792">
        <w:rPr>
          <w:rFonts w:ascii="굴림" w:eastAsia="굴림" w:hAnsi="굴림" w:hint="eastAsia"/>
        </w:rPr>
        <w:t xml:space="preserve"> 즉,</w:t>
      </w:r>
      <w:r w:rsidRPr="00865792">
        <w:rPr>
          <w:rFonts w:ascii="굴림" w:eastAsia="굴림" w:hAnsi="굴림"/>
        </w:rPr>
        <w:t xml:space="preserve"> 시간적 맥락은 구매 욕구를 직접 창출하기보다는, 내재된 욕구가 실제 행동으로 발현되는 최적의 타이밍을 결정하는 조절 변수 역할을 수행한다. 이는 비교적 안정적인 Precision과 중간 수준의 Recall 조합을 </w:t>
      </w:r>
      <w:r w:rsidRPr="00865792">
        <w:rPr>
          <w:rFonts w:ascii="굴림" w:eastAsia="굴림" w:hAnsi="굴림" w:hint="eastAsia"/>
        </w:rPr>
        <w:t xml:space="preserve">통해 </w:t>
      </w:r>
      <w:r w:rsidRPr="00865792">
        <w:rPr>
          <w:rFonts w:ascii="굴림" w:eastAsia="굴림" w:hAnsi="굴림"/>
        </w:rPr>
        <w:t>구매 확률의 순위를 안정화하는 데 기여하는 것으로 해석된다.</w:t>
      </w:r>
    </w:p>
    <w:p w14:paraId="0EC87BB7"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 xml:space="preserve">세번째로, </w:t>
      </w:r>
      <w:r w:rsidRPr="00865792">
        <w:rPr>
          <w:rFonts w:ascii="굴림" w:eastAsia="굴림" w:hAnsi="굴림"/>
        </w:rPr>
        <w:t>구매 주기 변수군(Area</w:t>
      </w:r>
      <w:r w:rsidRPr="00865792">
        <w:rPr>
          <w:rFonts w:ascii="굴림" w:eastAsia="굴림" w:hAnsi="굴림" w:hint="eastAsia"/>
        </w:rPr>
        <w:t xml:space="preserve"> Ratio</w:t>
      </w:r>
      <w:r w:rsidRPr="00865792">
        <w:rPr>
          <w:rFonts w:ascii="굴림" w:eastAsia="굴림" w:hAnsi="굴림"/>
        </w:rPr>
        <w:t>=</w:t>
      </w:r>
      <w:r w:rsidRPr="00865792">
        <w:rPr>
          <w:rFonts w:ascii="굴림" w:eastAsia="굴림" w:hAnsi="굴림" w:hint="eastAsia"/>
        </w:rPr>
        <w:t>74.50%</w:t>
      </w:r>
      <w:r w:rsidRPr="00865792">
        <w:rPr>
          <w:rFonts w:ascii="굴림" w:eastAsia="굴림" w:hAnsi="굴림"/>
        </w:rPr>
        <w:t xml:space="preserve">)은 RF 모델에서 높은 </w:t>
      </w:r>
      <w:r w:rsidRPr="00865792">
        <w:rPr>
          <w:rFonts w:ascii="굴림" w:eastAsia="굴림" w:hAnsi="굴림" w:hint="eastAsia"/>
        </w:rPr>
        <w:t>성능</w:t>
      </w:r>
      <w:r w:rsidRPr="00865792">
        <w:rPr>
          <w:rFonts w:ascii="굴림" w:eastAsia="굴림" w:hAnsi="굴림"/>
        </w:rPr>
        <w:t>을 보였다.</w:t>
      </w:r>
      <w:r w:rsidRPr="00865792">
        <w:rPr>
          <w:rFonts w:ascii="굴림" w:eastAsia="굴림" w:hAnsi="굴림" w:hint="eastAsia"/>
        </w:rPr>
        <w:t xml:space="preserve"> </w:t>
      </w:r>
      <w:r w:rsidRPr="00865792">
        <w:rPr>
          <w:rFonts w:ascii="굴림" w:eastAsia="굴림" w:hAnsi="굴림"/>
        </w:rPr>
        <w:t>이 결과는 구매 간격, 누적 구매 이력, 재구매 준비도와 같은 장기적 행동 특성이 고객의 기본적인 구매 성향을 형성하는 데 기여함을 시사한다. 이는 고객의 장기적 소비 습관과 재구매 사이클이 개별 고객의 기저 구매 확률을 형성하는 구조적 요인</w:t>
      </w:r>
      <w:r w:rsidRPr="00865792">
        <w:rPr>
          <w:rFonts w:ascii="굴림" w:eastAsia="굴림" w:hAnsi="굴림" w:hint="eastAsia"/>
        </w:rPr>
        <w:t xml:space="preserve">으로 작용하기 때문에 상대적으로 낮은 Recall을 보이는 것으로 해석된다. </w:t>
      </w:r>
      <w:r w:rsidRPr="00865792">
        <w:rPr>
          <w:rFonts w:ascii="굴림" w:eastAsia="굴림" w:hAnsi="굴림"/>
        </w:rPr>
        <w:t xml:space="preserve">임을 시사한다. </w:t>
      </w:r>
      <w:r w:rsidRPr="00865792">
        <w:rPr>
          <w:rFonts w:ascii="굴림" w:eastAsia="굴림" w:hAnsi="굴림" w:hint="eastAsia"/>
        </w:rPr>
        <w:t>그럼에도</w:t>
      </w:r>
      <w:r w:rsidRPr="00865792">
        <w:rPr>
          <w:rFonts w:ascii="굴림" w:eastAsia="굴림" w:hAnsi="굴림"/>
        </w:rPr>
        <w:t xml:space="preserve"> 불구하고, 전반적인 예측 안정성과 일관성 측면에서는 중요한 기반 변수로 기능한다.</w:t>
      </w:r>
    </w:p>
    <w:p w14:paraId="3C3ED088"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가장 낮은 면적(Area</w:t>
      </w:r>
      <w:r w:rsidRPr="00865792">
        <w:rPr>
          <w:rFonts w:ascii="굴림" w:eastAsia="굴림" w:hAnsi="굴림" w:hint="eastAsia"/>
        </w:rPr>
        <w:t xml:space="preserve"> Ratio</w:t>
      </w:r>
      <w:r w:rsidRPr="00865792">
        <w:rPr>
          <w:rFonts w:ascii="굴림" w:eastAsia="굴림" w:hAnsi="굴림"/>
        </w:rPr>
        <w:t>=</w:t>
      </w:r>
      <w:r w:rsidRPr="00865792">
        <w:rPr>
          <w:rFonts w:ascii="굴림" w:eastAsia="굴림" w:hAnsi="굴림" w:hint="eastAsia"/>
        </w:rPr>
        <w:t>67.87%</w:t>
      </w:r>
      <w:r w:rsidRPr="00865792">
        <w:rPr>
          <w:rFonts w:ascii="굴림" w:eastAsia="굴림" w:hAnsi="굴림"/>
        </w:rPr>
        <w:t>)을 기록한 채널 변수군은, 전반적인 성능 향상보다는 조건부 필터로서의 성격이 강하다. 최적 모델인 XGBoost의 결과(Precision 0.8724 vs Recall 0.6032)에서 보듯, 이 변수군은 구매 가능성이 모호한 대상을 배제하고 확실한 성공 패턴과 일치하는 타겟만을 선별함으로써</w:t>
      </w:r>
      <w:r w:rsidRPr="00865792">
        <w:rPr>
          <w:rFonts w:ascii="굴림" w:eastAsia="굴림" w:hAnsi="굴림" w:hint="eastAsia"/>
        </w:rPr>
        <w:t xml:space="preserve"> </w:t>
      </w:r>
      <w:r w:rsidRPr="00865792">
        <w:rPr>
          <w:rFonts w:ascii="굴림" w:eastAsia="굴림" w:hAnsi="굴림"/>
        </w:rPr>
        <w:t>마케팅 효율성을 최적화하는 미세 조정 역할을 수행한다.</w:t>
      </w:r>
      <w:r w:rsidRPr="00865792">
        <w:rPr>
          <w:rFonts w:ascii="굴림" w:eastAsia="굴림" w:hAnsi="굴림" w:hint="eastAsia"/>
        </w:rPr>
        <w:t xml:space="preserve"> </w:t>
      </w:r>
      <w:r w:rsidRPr="00865792">
        <w:rPr>
          <w:rFonts w:ascii="굴림" w:eastAsia="굴림" w:hAnsi="굴림"/>
        </w:rPr>
        <w:t>이는 채널 유형이나 메시지 포맷과 같은 요소가 구매 결정에 직접적인 영향을 미치기보다는, 이미 형성된 구매 의사에 대해 설득 강도</w:t>
      </w:r>
      <w:r w:rsidRPr="00865792">
        <w:rPr>
          <w:rFonts w:ascii="굴림" w:eastAsia="굴림" w:hAnsi="굴림" w:hint="eastAsia"/>
        </w:rPr>
        <w:t>에</w:t>
      </w:r>
      <w:r w:rsidRPr="00865792">
        <w:rPr>
          <w:rFonts w:ascii="굴림" w:eastAsia="굴림" w:hAnsi="굴림"/>
        </w:rPr>
        <w:t xml:space="preserve"> 보조적 역할을 수행함을 의미한다.</w:t>
      </w:r>
      <w:r w:rsidRPr="00865792">
        <w:rPr>
          <w:rFonts w:ascii="굴림" w:eastAsia="굴림" w:hAnsi="굴림" w:hint="eastAsia"/>
        </w:rPr>
        <w:t xml:space="preserve"> 즉, </w:t>
      </w:r>
      <w:r w:rsidRPr="00865792">
        <w:rPr>
          <w:rFonts w:ascii="굴림" w:eastAsia="굴림" w:hAnsi="굴림"/>
        </w:rPr>
        <w:t>채널 효과성 변수는 단독으로 강력한 예측력을 발휘하기보다는, 다른 핵심 변수들과 결합될 때 그 효용이 극대화되는 구조적 특성을 지닌다.</w:t>
      </w:r>
      <w:r w:rsidRPr="00865792">
        <w:rPr>
          <w:rFonts w:ascii="굴림" w:eastAsia="굴림" w:hAnsi="굴림" w:hint="eastAsia"/>
        </w:rPr>
        <w:t xml:space="preserve"> </w:t>
      </w:r>
    </w:p>
    <w:p w14:paraId="50D2BBF6"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 xml:space="preserve">종합하면, 본 실험 결과는 도메인 지식 기반 예측 모델이 단순한 변수의 결합이 아니라, 피로도에 의한 1차 스크리닝 </w:t>
      </w:r>
      <m:oMath>
        <m:r>
          <w:rPr>
            <w:rFonts w:ascii="Cambria Math" w:eastAsia="굴림" w:hAnsi="Cambria Math"/>
          </w:rPr>
          <m:t>→</m:t>
        </m:r>
      </m:oMath>
      <w:r w:rsidRPr="00865792">
        <w:rPr>
          <w:rFonts w:ascii="굴림" w:eastAsia="굴림" w:hAnsi="굴림"/>
        </w:rPr>
        <w:t xml:space="preserve"> 시점에 의한 확률 증폭 </w:t>
      </w:r>
      <m:oMath>
        <m:r>
          <w:rPr>
            <w:rFonts w:ascii="Cambria Math" w:eastAsia="굴림" w:hAnsi="Cambria Math"/>
          </w:rPr>
          <m:t>→</m:t>
        </m:r>
      </m:oMath>
      <w:r w:rsidRPr="00865792">
        <w:rPr>
          <w:rFonts w:ascii="굴림" w:eastAsia="굴림" w:hAnsi="굴림"/>
        </w:rPr>
        <w:t xml:space="preserve"> 주기에 의한 기저 보정 </w:t>
      </w:r>
      <m:oMath>
        <m:r>
          <w:rPr>
            <w:rFonts w:ascii="Cambria Math" w:eastAsia="굴림" w:hAnsi="Cambria Math"/>
          </w:rPr>
          <m:t>→</m:t>
        </m:r>
      </m:oMath>
      <w:r w:rsidRPr="00865792">
        <w:rPr>
          <w:rFonts w:ascii="굴림" w:eastAsia="굴림" w:hAnsi="굴림"/>
        </w:rPr>
        <w:t xml:space="preserve"> 채널에 의한 효율화라는 단계적 의사결정 프로세스를 반영하고 있음을 실증적으로 규명하였다.</w:t>
      </w:r>
      <w:r w:rsidRPr="00865792">
        <w:rPr>
          <w:rFonts w:ascii="굴림" w:eastAsia="굴림" w:hAnsi="굴림" w:hint="eastAsia"/>
        </w:rPr>
        <w:t xml:space="preserve"> 마케팅에서 보통 구매이력이 가장 강력한 영향력으로 알려져 있음에도 </w:t>
      </w:r>
      <w:r w:rsidRPr="00865792">
        <w:rPr>
          <w:rFonts w:ascii="굴림" w:eastAsia="굴림" w:hAnsi="굴림" w:hint="eastAsia"/>
        </w:rPr>
        <w:lastRenderedPageBreak/>
        <w:t>불구하고, 본 연구에서는 마케팅 피로도나 시간적 맥락이 더욱 높은 영향력으로 작용했다.</w:t>
      </w:r>
      <w:r w:rsidRPr="00865792">
        <w:rPr>
          <w:rFonts w:ascii="굴림" w:eastAsia="굴림" w:hAnsi="굴림"/>
        </w:rPr>
        <w:t xml:space="preserve"> </w:t>
      </w:r>
      <w:r w:rsidRPr="00865792">
        <w:rPr>
          <w:rFonts w:ascii="굴림" w:eastAsia="굴림" w:hAnsi="굴림" w:hint="eastAsia"/>
        </w:rPr>
        <w:t xml:space="preserve">전통적인 마케팅은 </w:t>
      </w:r>
      <w:r w:rsidRPr="00865792">
        <w:rPr>
          <w:rFonts w:ascii="굴림" w:eastAsia="굴림" w:hAnsi="굴림"/>
        </w:rPr>
        <w:t>“</w:t>
      </w:r>
      <w:r w:rsidRPr="00865792">
        <w:rPr>
          <w:rFonts w:ascii="굴림" w:eastAsia="굴림" w:hAnsi="굴림" w:hint="eastAsia"/>
        </w:rPr>
        <w:t>누가(Who)</w:t>
      </w:r>
      <w:r w:rsidRPr="00865792">
        <w:rPr>
          <w:rFonts w:ascii="굴림" w:eastAsia="굴림" w:hAnsi="굴림"/>
        </w:rPr>
        <w:t>”에</w:t>
      </w:r>
      <w:r w:rsidRPr="00865792">
        <w:rPr>
          <w:rFonts w:ascii="굴림" w:eastAsia="굴림" w:hAnsi="굴림" w:hint="eastAsia"/>
        </w:rPr>
        <w:t xml:space="preserve"> 집중했으나, 현대의 실시간 이커머스 환경에서는 </w:t>
      </w:r>
      <w:r w:rsidRPr="00865792">
        <w:rPr>
          <w:rFonts w:ascii="굴림" w:eastAsia="굴림" w:hAnsi="굴림"/>
        </w:rPr>
        <w:t>“</w:t>
      </w:r>
      <w:r w:rsidRPr="00865792">
        <w:rPr>
          <w:rFonts w:ascii="굴림" w:eastAsia="굴림" w:hAnsi="굴림" w:hint="eastAsia"/>
        </w:rPr>
        <w:t>지금(Now)</w:t>
      </w:r>
      <w:r w:rsidRPr="00865792">
        <w:rPr>
          <w:rFonts w:ascii="굴림" w:eastAsia="굴림" w:hAnsi="굴림"/>
        </w:rPr>
        <w:t>”의</w:t>
      </w:r>
      <w:r w:rsidRPr="00865792">
        <w:rPr>
          <w:rFonts w:ascii="굴림" w:eastAsia="굴림" w:hAnsi="굴림" w:hint="eastAsia"/>
        </w:rPr>
        <w:t xml:space="preserve"> 상태가 더욱 중요한 결정변수임이 밝혀졌다.</w:t>
      </w:r>
    </w:p>
    <w:p w14:paraId="3F819BF1" w14:textId="77777777" w:rsidR="00D35A90" w:rsidRPr="00865792" w:rsidRDefault="00D35A90" w:rsidP="00670E9D">
      <w:pPr>
        <w:wordWrap/>
        <w:spacing w:line="432" w:lineRule="auto"/>
        <w:rPr>
          <w:rFonts w:ascii="굴림" w:eastAsia="굴림" w:hAnsi="굴림"/>
        </w:rPr>
      </w:pPr>
    </w:p>
    <w:p w14:paraId="6A4842A4" w14:textId="77777777" w:rsidR="00D35A90" w:rsidRPr="008B30A6" w:rsidRDefault="00D35A90" w:rsidP="00670E9D">
      <w:pPr>
        <w:wordWrap/>
        <w:spacing w:line="432" w:lineRule="auto"/>
        <w:rPr>
          <w:rFonts w:ascii="굴림" w:eastAsia="굴림" w:hAnsi="굴림"/>
          <w:b/>
          <w:bCs/>
          <w:sz w:val="26"/>
          <w:szCs w:val="26"/>
        </w:rPr>
      </w:pPr>
      <w:r w:rsidRPr="008B30A6">
        <w:rPr>
          <w:rFonts w:ascii="굴림" w:eastAsia="굴림" w:hAnsi="굴림" w:hint="eastAsia"/>
          <w:b/>
          <w:bCs/>
          <w:sz w:val="26"/>
          <w:szCs w:val="26"/>
        </w:rPr>
        <w:t>3)</w:t>
      </w:r>
      <w:r w:rsidRPr="008B30A6">
        <w:rPr>
          <w:rFonts w:ascii="굴림" w:eastAsia="굴림" w:hAnsi="굴림"/>
          <w:b/>
          <w:bCs/>
          <w:sz w:val="26"/>
          <w:szCs w:val="26"/>
        </w:rPr>
        <w:t xml:space="preserve"> </w:t>
      </w:r>
      <w:r w:rsidRPr="008B30A6">
        <w:rPr>
          <w:rFonts w:ascii="굴림" w:eastAsia="굴림" w:hAnsi="굴림" w:hint="eastAsia"/>
          <w:b/>
          <w:bCs/>
          <w:sz w:val="26"/>
          <w:szCs w:val="26"/>
        </w:rPr>
        <w:t xml:space="preserve">모델의 설명력 및 변수 중요도 검증: </w:t>
      </w:r>
      <w:r w:rsidRPr="008B30A6">
        <w:rPr>
          <w:rFonts w:ascii="굴림" w:eastAsia="굴림" w:hAnsi="굴림"/>
          <w:b/>
          <w:bCs/>
          <w:sz w:val="26"/>
          <w:szCs w:val="26"/>
        </w:rPr>
        <w:t>SHAP</w:t>
      </w:r>
      <w:r w:rsidRPr="008B30A6">
        <w:rPr>
          <w:rFonts w:ascii="굴림" w:eastAsia="굴림" w:hAnsi="굴림" w:hint="eastAsia"/>
          <w:b/>
          <w:bCs/>
          <w:sz w:val="26"/>
          <w:szCs w:val="26"/>
        </w:rPr>
        <w:t xml:space="preserve"> 분석</w:t>
      </w:r>
    </w:p>
    <w:p w14:paraId="71318277" w14:textId="77777777" w:rsidR="00D35A90" w:rsidRPr="00865792" w:rsidRDefault="00D35A90" w:rsidP="008B30A6">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전체 지식 변수를 통합한 XGBoost 모델(최적 모델)이 어떠한 변수들의 조합과 상호작용을 통해 고성능을 달성했는지 규명하기 위해, SHAP 기법을 적용하여 사후 해석을 수행하였다. SHAP은 게임 이론에 기반하여 각 특성이 개별 예측 값에 미치는 한계 기여도(Marginal Contribution)를 산출하는 방법론으로, 변</w:t>
      </w:r>
      <w:r w:rsidRPr="00865792">
        <w:rPr>
          <w:rFonts w:ascii="굴림" w:eastAsia="굴림" w:hAnsi="굴림" w:hint="eastAsia"/>
        </w:rPr>
        <w:t>수의</w:t>
      </w:r>
      <w:r w:rsidRPr="00865792">
        <w:rPr>
          <w:rFonts w:ascii="굴림" w:eastAsia="굴림" w:hAnsi="굴림"/>
        </w:rPr>
        <w:t xml:space="preserve"> 전역적 중요도(Global Importance) 와 영향의 방향성을 동시에 시각화할 수 있다는 장점이 있다.</w:t>
      </w:r>
      <w:r w:rsidRPr="00865792">
        <w:rPr>
          <w:rFonts w:ascii="굴림" w:eastAsia="굴림" w:hAnsi="굴림" w:hint="eastAsia"/>
        </w:rPr>
        <w:t xml:space="preserve"> </w:t>
      </w:r>
      <w:r>
        <w:rPr>
          <w:rFonts w:ascii="굴림" w:eastAsia="굴림" w:hAnsi="굴림" w:hint="eastAsia"/>
        </w:rPr>
        <w:t>&lt;</w:t>
      </w:r>
      <w:r w:rsidRPr="00865792">
        <w:rPr>
          <w:rFonts w:ascii="굴림" w:eastAsia="굴림" w:hAnsi="굴림"/>
        </w:rPr>
        <w:t>그림 4</w:t>
      </w:r>
      <w:r>
        <w:rPr>
          <w:rFonts w:ascii="굴림" w:eastAsia="굴림" w:hAnsi="굴림" w:hint="eastAsia"/>
        </w:rPr>
        <w:t>&gt;</w:t>
      </w:r>
      <w:r w:rsidRPr="00865792">
        <w:rPr>
          <w:rFonts w:ascii="굴림" w:eastAsia="굴림" w:hAnsi="굴림"/>
        </w:rPr>
        <w:t>는 테스트 데이터 전체에 대한 SHAP Summary Plot을 도식화한 것이다. Y축은 변수 중요도 순(Rank 1~30)으로 정렬되어 있으며, X축의 SHAP Value는 해당 변수가 구매 확률(Log-odds)에 미치는 영향력을 의미한다. 점의 색상은 변수 값의 크기(Red: High, Blue: Low)를 나타낸다.</w:t>
      </w:r>
    </w:p>
    <w:p w14:paraId="1366F6DC" w14:textId="77777777" w:rsidR="00D35A90" w:rsidRPr="00865792" w:rsidRDefault="00D35A90" w:rsidP="00670E9D">
      <w:pPr>
        <w:wordWrap/>
        <w:spacing w:line="432" w:lineRule="auto"/>
        <w:rPr>
          <w:rFonts w:ascii="굴림" w:eastAsia="굴림" w:hAnsi="굴림"/>
        </w:rPr>
      </w:pPr>
    </w:p>
    <w:p w14:paraId="7019117D" w14:textId="77777777" w:rsidR="00D35A90" w:rsidRPr="00865792" w:rsidRDefault="00D35A90" w:rsidP="00670E9D">
      <w:pPr>
        <w:wordWrap/>
        <w:spacing w:line="432" w:lineRule="auto"/>
        <w:rPr>
          <w:rFonts w:ascii="굴림" w:eastAsia="굴림" w:hAnsi="굴림"/>
        </w:rPr>
      </w:pPr>
      <w:r>
        <w:rPr>
          <w:rFonts w:ascii="굴림" w:eastAsia="굴림" w:hAnsi="굴림" w:hint="eastAsia"/>
        </w:rPr>
        <w:t>&lt;</w:t>
      </w:r>
      <w:r w:rsidRPr="00865792">
        <w:rPr>
          <w:rFonts w:ascii="굴림" w:eastAsia="굴림" w:hAnsi="굴림" w:hint="eastAsia"/>
        </w:rPr>
        <w:t>그림 4</w:t>
      </w:r>
      <w:r>
        <w:rPr>
          <w:rFonts w:ascii="굴림" w:eastAsia="굴림" w:hAnsi="굴림" w:hint="eastAsia"/>
        </w:rPr>
        <w:t>&gt;</w:t>
      </w:r>
      <w:r w:rsidRPr="00865792">
        <w:rPr>
          <w:rFonts w:ascii="굴림" w:eastAsia="굴림" w:hAnsi="굴림" w:hint="eastAsia"/>
        </w:rPr>
        <w:t xml:space="preserve"> 구매 예측 설명을 위한 상위 30위 변수 중요도 및 영향 방향성 결과</w:t>
      </w:r>
    </w:p>
    <w:p w14:paraId="0CC0D1C3" w14:textId="77777777" w:rsidR="00D35A90" w:rsidRPr="00865792" w:rsidRDefault="00D35A90" w:rsidP="00670E9D">
      <w:pPr>
        <w:wordWrap/>
        <w:spacing w:line="432" w:lineRule="auto"/>
        <w:rPr>
          <w:rFonts w:ascii="굴림" w:eastAsia="굴림" w:hAnsi="굴림"/>
        </w:r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7"/>
        <w:gridCol w:w="3987"/>
      </w:tblGrid>
      <w:tr w:rsidR="00D35A90" w:rsidRPr="00865792" w14:paraId="4FB4B49A" w14:textId="77777777" w:rsidTr="008D758F">
        <w:tc>
          <w:tcPr>
            <w:tcW w:w="4508" w:type="dxa"/>
          </w:tcPr>
          <w:p w14:paraId="5C3BE84D" w14:textId="77777777" w:rsidR="00D35A90" w:rsidRPr="00865792" w:rsidRDefault="00D35A90" w:rsidP="00670E9D">
            <w:pPr>
              <w:wordWrap/>
              <w:spacing w:line="432" w:lineRule="auto"/>
              <w:rPr>
                <w:rFonts w:ascii="굴림" w:eastAsia="굴림" w:hAnsi="굴림"/>
              </w:rPr>
            </w:pPr>
            <w:r w:rsidRPr="00865792">
              <w:rPr>
                <w:rFonts w:ascii="굴림" w:eastAsia="굴림" w:hAnsi="굴림"/>
                <w:noProof/>
              </w:rPr>
              <w:lastRenderedPageBreak/>
              <w:drawing>
                <wp:inline distT="0" distB="0" distL="0" distR="0" wp14:anchorId="68F40B27" wp14:editId="755CD62B">
                  <wp:extent cx="2731273" cy="4619121"/>
                  <wp:effectExtent l="0" t="0" r="0" b="0"/>
                  <wp:docPr id="1420799052" name="그림 6" descr="텍스트, 스크린샷, 번호,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41858" name="그림 6" descr="텍스트, 스크린샷, 번호, 평행이(가) 표시된 사진&#10;&#10;AI 생성 콘텐츠는 정확하지 않을 수 있습니다."/>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37344" cy="4629389"/>
                          </a:xfrm>
                          <a:prstGeom prst="rect">
                            <a:avLst/>
                          </a:prstGeom>
                        </pic:spPr>
                      </pic:pic>
                    </a:graphicData>
                  </a:graphic>
                </wp:inline>
              </w:drawing>
            </w:r>
          </w:p>
        </w:tc>
        <w:tc>
          <w:tcPr>
            <w:tcW w:w="4508" w:type="dxa"/>
          </w:tcPr>
          <w:p w14:paraId="014BB03D" w14:textId="77777777" w:rsidR="00D35A90" w:rsidRPr="00865792" w:rsidRDefault="00D35A90" w:rsidP="00670E9D">
            <w:pPr>
              <w:wordWrap/>
              <w:spacing w:line="432" w:lineRule="auto"/>
              <w:rPr>
                <w:rFonts w:ascii="굴림" w:eastAsia="굴림" w:hAnsi="굴림"/>
              </w:rPr>
            </w:pPr>
            <w:r w:rsidRPr="00865792">
              <w:rPr>
                <w:rFonts w:ascii="굴림" w:eastAsia="굴림" w:hAnsi="굴림"/>
                <w:noProof/>
              </w:rPr>
              <w:drawing>
                <wp:inline distT="0" distB="0" distL="0" distR="0" wp14:anchorId="05912B42" wp14:editId="2D352B5D">
                  <wp:extent cx="2340000" cy="4489935"/>
                  <wp:effectExtent l="0" t="0" r="3175" b="6350"/>
                  <wp:docPr id="538914105" name="그림 1" descr="텍스트, 스크린샷, 번호,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4105" name="그림 1" descr="텍스트, 스크린샷, 번호, 평행이(가) 표시된 사진&#10;&#10;AI 생성 콘텐츠는 정확하지 않을 수 있습니다."/>
                          <pic:cNvPicPr/>
                        </pic:nvPicPr>
                        <pic:blipFill>
                          <a:blip r:embed="rId11"/>
                          <a:stretch>
                            <a:fillRect/>
                          </a:stretch>
                        </pic:blipFill>
                        <pic:spPr>
                          <a:xfrm>
                            <a:off x="0" y="0"/>
                            <a:ext cx="2340000" cy="4489935"/>
                          </a:xfrm>
                          <a:prstGeom prst="rect">
                            <a:avLst/>
                          </a:prstGeom>
                        </pic:spPr>
                      </pic:pic>
                    </a:graphicData>
                  </a:graphic>
                </wp:inline>
              </w:drawing>
            </w:r>
          </w:p>
        </w:tc>
      </w:tr>
    </w:tbl>
    <w:p w14:paraId="62816ABC" w14:textId="77777777" w:rsidR="00D35A90" w:rsidRPr="00865792" w:rsidRDefault="00D35A90" w:rsidP="00670E9D">
      <w:pPr>
        <w:wordWrap/>
        <w:spacing w:line="432" w:lineRule="auto"/>
        <w:rPr>
          <w:rFonts w:ascii="굴림" w:eastAsia="굴림" w:hAnsi="굴림"/>
        </w:rPr>
      </w:pPr>
    </w:p>
    <w:p w14:paraId="19E89E18"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분석</w:t>
      </w:r>
      <w:r w:rsidRPr="00865792">
        <w:rPr>
          <w:rFonts w:ascii="굴림" w:eastAsia="굴림" w:hAnsi="굴림"/>
        </w:rPr>
        <w:t xml:space="preserve"> 결과, 상위 5위권 변수는 본 연구가 제안한 “마케팅 피로도 패턴”과 “구매 주기 패턴”이 장악하고 있음이 확인되었다. 이는 구매가 단순한 노출이 아닌, 고객의 능동적 반응과 심리적 상태에 의해 결정됨을 시사한다.</w:t>
      </w:r>
      <w:r w:rsidRPr="00865792">
        <w:rPr>
          <w:rFonts w:ascii="굴림" w:eastAsia="굴림" w:hAnsi="굴림" w:hint="eastAsia"/>
        </w:rPr>
        <w:t xml:space="preserve"> </w:t>
      </w:r>
    </w:p>
    <w:p w14:paraId="0C05B27F"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전체 1위를 차지한 “</w:t>
      </w:r>
      <w:r w:rsidRPr="00865792">
        <w:rPr>
          <w:rFonts w:ascii="굴림" w:eastAsia="굴림" w:hAnsi="굴림" w:hint="eastAsia"/>
        </w:rPr>
        <w:t>채널별 특정 주제 캠페인 오픈율(30일 내)</w:t>
      </w:r>
      <w:r w:rsidRPr="00865792">
        <w:rPr>
          <w:rFonts w:ascii="굴림" w:eastAsia="굴림" w:hAnsi="굴림"/>
        </w:rPr>
        <w:t>”은</w:t>
      </w:r>
      <w:r w:rsidRPr="00865792">
        <w:rPr>
          <w:rFonts w:ascii="굴림" w:eastAsia="굴림" w:hAnsi="굴림" w:hint="eastAsia"/>
        </w:rPr>
        <w:t xml:space="preserve"> </w:t>
      </w:r>
      <w:r w:rsidRPr="00865792">
        <w:rPr>
          <w:rFonts w:ascii="굴림" w:eastAsia="굴림" w:hAnsi="굴림"/>
        </w:rPr>
        <w:t xml:space="preserve">고객이 최근 일정 기간 동안 해당 유형의 메시지에 얼마나 반복적으로 노출되고 반응했는지를 반영하는 지표이다. </w:t>
      </w:r>
      <w:r w:rsidRPr="00865792">
        <w:rPr>
          <w:rFonts w:ascii="굴림" w:eastAsia="굴림" w:hAnsi="굴림" w:hint="eastAsia"/>
        </w:rPr>
        <w:t xml:space="preserve">해당 변수는 </w:t>
      </w:r>
      <w:r w:rsidRPr="00865792">
        <w:rPr>
          <w:rFonts w:ascii="굴림" w:eastAsia="굴림" w:hAnsi="굴림"/>
        </w:rPr>
        <w:t>SHAP 값이 양(+)의 방향으로 길게 뻗어 있어, 최근 고객이 특정 주제에 대해 반복적으로 반응(Open)했을 때 구매 확률이 비선형적으로 급증함을 보여준다. 이는 누적된 관심도가 실제 전환의 가장 강력한 선행 지표임을 의미한다.</w:t>
      </w:r>
      <w:r w:rsidRPr="00865792">
        <w:rPr>
          <w:rFonts w:ascii="굴림" w:eastAsia="굴림" w:hAnsi="굴림" w:hint="eastAsia"/>
        </w:rPr>
        <w:t xml:space="preserve"> 즉,</w:t>
      </w:r>
      <w:r w:rsidRPr="00865792">
        <w:rPr>
          <w:rFonts w:ascii="굴림" w:eastAsia="굴림" w:hAnsi="굴림"/>
        </w:rPr>
        <w:t xml:space="preserve"> 최근 반응 이력이 활발한 고객일수록 구매 확률이 비선형적으로 급증함을 보여준다.</w:t>
      </w:r>
      <w:r w:rsidRPr="00865792">
        <w:rPr>
          <w:rFonts w:ascii="굴림" w:eastAsia="굴림" w:hAnsi="굴림" w:hint="eastAsia"/>
        </w:rPr>
        <w:t xml:space="preserve"> 또한, 주목할</w:t>
      </w:r>
      <w:r w:rsidRPr="00865792">
        <w:rPr>
          <w:rFonts w:ascii="굴림" w:eastAsia="굴림" w:hAnsi="굴림"/>
        </w:rPr>
        <w:t xml:space="preserve"> 점은 3위 이메일 경과 시간과 5위 푸시 경과 시간의 패턴이다. 두 변수 모두 빨간색 점(높은 값=오랜 경과 시간)이 우측에, 파란색 점(낮은 값=최근 수신)이 좌측에 분포한다. 이는 메시지를 받은 지 얼마 안 된 시점(High Fatigue)에서는 구매 확률이 억제되다가, 일정 시간이 경과하여 피로도가 해소될수록 구매 가능성이 높아지는 마케팅 휴식기(Marketing Holiday)의 </w:t>
      </w:r>
      <w:r w:rsidRPr="00865792">
        <w:rPr>
          <w:rFonts w:ascii="굴림" w:eastAsia="굴림" w:hAnsi="굴림" w:hint="eastAsia"/>
        </w:rPr>
        <w:t>필요성을</w:t>
      </w:r>
      <w:r w:rsidRPr="00865792">
        <w:rPr>
          <w:rFonts w:ascii="굴림" w:eastAsia="굴림" w:hAnsi="굴림"/>
        </w:rPr>
        <w:t xml:space="preserve"> </w:t>
      </w:r>
      <w:r w:rsidRPr="00865792">
        <w:rPr>
          <w:rFonts w:ascii="굴림" w:eastAsia="굴림" w:hAnsi="굴림"/>
        </w:rPr>
        <w:lastRenderedPageBreak/>
        <w:t>정량적으로 입증한다.</w:t>
      </w:r>
      <w:r w:rsidRPr="00865792">
        <w:rPr>
          <w:rFonts w:ascii="굴림" w:eastAsia="굴림" w:hAnsi="굴림" w:hint="eastAsia"/>
        </w:rPr>
        <w:t xml:space="preserve"> 그리고 전체</w:t>
      </w:r>
      <w:r w:rsidRPr="00865792">
        <w:rPr>
          <w:rFonts w:ascii="굴림" w:eastAsia="굴림" w:hAnsi="굴림"/>
        </w:rPr>
        <w:t xml:space="preserve"> 2위인 구매 및 재구매 주기 패턴의 “재구매 준비도”는 고객 고유의 소비 사이클에 기반한 잠재 욕구를 대변한다. 해당 플롯을 보면, 파란색 점(준비 안 됨)은 0 근처에 머무르나, 빨간색 점(준비됨)은 우측으로 길게 꼬리를 형성한다. 이는 준비도가 낮은 상태에서는 구매 확률에 미치는 영향이 중립적이지만, 임계치를 넘어서는 순간 구매 전환의 강력한 트리거로 작동하는 비선형적 특성을 보여준다.</w:t>
      </w:r>
    </w:p>
    <w:p w14:paraId="519D7951"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 xml:space="preserve">허나 주목할 점은 고정적 환경 맥락을 의미하는 베이스라인 변수인 다양한 </w:t>
      </w:r>
      <w:r w:rsidRPr="00865792">
        <w:rPr>
          <w:rFonts w:ascii="굴림" w:eastAsia="굴림" w:hAnsi="굴림"/>
        </w:rPr>
        <w:t>“</w:t>
      </w:r>
      <w:r w:rsidRPr="00865792">
        <w:rPr>
          <w:rFonts w:ascii="굴림" w:eastAsia="굴림" w:hAnsi="굴림" w:hint="eastAsia"/>
        </w:rPr>
        <w:t>캠페인 채널, 채널 메시지 유형, 메시지 수신, 이메일 계정</w:t>
      </w:r>
      <w:r w:rsidRPr="00865792">
        <w:rPr>
          <w:rFonts w:ascii="굴림" w:eastAsia="굴림" w:hAnsi="굴림"/>
        </w:rPr>
        <w:t xml:space="preserve">” 등이 상위권에 </w:t>
      </w:r>
      <w:r w:rsidRPr="00865792">
        <w:rPr>
          <w:rFonts w:ascii="굴림" w:eastAsia="굴림" w:hAnsi="굴림" w:hint="eastAsia"/>
        </w:rPr>
        <w:t xml:space="preserve">다수 </w:t>
      </w:r>
      <w:r w:rsidRPr="00865792">
        <w:rPr>
          <w:rFonts w:ascii="굴림" w:eastAsia="굴림" w:hAnsi="굴림"/>
        </w:rPr>
        <w:t xml:space="preserve">포진해 있다는 사실이다. </w:t>
      </w:r>
      <w:r w:rsidRPr="00865792">
        <w:rPr>
          <w:rFonts w:ascii="굴림" w:eastAsia="굴림" w:hAnsi="굴림" w:hint="eastAsia"/>
        </w:rPr>
        <w:t>그러나</w:t>
      </w:r>
      <w:r w:rsidRPr="00865792">
        <w:rPr>
          <w:rFonts w:ascii="굴림" w:eastAsia="굴림" w:hAnsi="굴림"/>
        </w:rPr>
        <w:t xml:space="preserve"> 이들은 대부분 이산형(Binary) 변수로서, 고객이 처한 구조적 환경(Structural Context)을 설명한다. 예를 들어, 거래 알림(배송/결제 등)은 고객이 이미 서비스에 깊게 관여하고 있음을 나타내는 대리 지표로 작용하여 구매 확률을 높인다. 즉, 베이스라인 변수가 “구매가 일어나기 쉬운 환경”을 정의한다면, 도메인 변수는 그 환경 속에서 발생하는 “동태적 구매 의도”를 포착하여 예측의 정밀도를 완성한다.</w:t>
      </w:r>
    </w:p>
    <w:p w14:paraId="214407B2"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또한, 중</w:t>
      </w:r>
      <w:r w:rsidRPr="00865792">
        <w:rPr>
          <w:rFonts w:ascii="굴림" w:eastAsia="굴림" w:hAnsi="굴림"/>
        </w:rPr>
        <w:t xml:space="preserve">위권에는 </w:t>
      </w:r>
      <w:r w:rsidRPr="00865792">
        <w:rPr>
          <w:rFonts w:ascii="굴림" w:eastAsia="굴림" w:hAnsi="굴림" w:hint="eastAsia"/>
        </w:rPr>
        <w:t xml:space="preserve">분기 말 근접도, </w:t>
      </w:r>
      <w:r w:rsidRPr="00865792">
        <w:rPr>
          <w:rFonts w:ascii="굴림" w:eastAsia="굴림" w:hAnsi="굴림"/>
        </w:rPr>
        <w:t>선호 시간대 일치도, 급여일 근접도</w:t>
      </w:r>
      <w:r w:rsidRPr="00865792">
        <w:rPr>
          <w:rFonts w:ascii="굴림" w:eastAsia="굴림" w:hAnsi="굴림" w:hint="eastAsia"/>
        </w:rPr>
        <w:t>, 주말 여부와 같은</w:t>
      </w:r>
      <w:r w:rsidRPr="00865792">
        <w:rPr>
          <w:rFonts w:ascii="굴림" w:eastAsia="굴림" w:hAnsi="굴림"/>
        </w:rPr>
        <w:t xml:space="preserve"> “시계열적 메시지 반응</w:t>
      </w:r>
      <w:r w:rsidRPr="00865792">
        <w:rPr>
          <w:rFonts w:ascii="굴림" w:eastAsia="굴림" w:hAnsi="굴림" w:hint="eastAsia"/>
        </w:rPr>
        <w:t xml:space="preserve"> 패턴</w:t>
      </w:r>
      <w:r w:rsidRPr="00865792">
        <w:rPr>
          <w:rFonts w:ascii="굴림" w:eastAsia="굴림" w:hAnsi="굴림"/>
        </w:rPr>
        <w:t xml:space="preserve">” 변수들이 위치하여, </w:t>
      </w:r>
      <w:r w:rsidRPr="00865792">
        <w:rPr>
          <w:rFonts w:ascii="굴림" w:eastAsia="굴림" w:hAnsi="굴림" w:hint="eastAsia"/>
        </w:rPr>
        <w:t>이미</w:t>
      </w:r>
      <w:r w:rsidRPr="00865792">
        <w:rPr>
          <w:rFonts w:ascii="굴림" w:eastAsia="굴림" w:hAnsi="굴림"/>
        </w:rPr>
        <w:t xml:space="preserve"> 형성된 구매 의도가 실행으로 옮겨지는 최적의 타이밍을 조율하는 역할을 수행한다. 한편, “마케팅 채널 효과성 패턴”은 상위권 진입이 제한적이었으나, 주제 경과 시간</w:t>
      </w:r>
      <w:r w:rsidRPr="00865792">
        <w:rPr>
          <w:rFonts w:ascii="굴림" w:eastAsia="굴림" w:hAnsi="굴림" w:hint="eastAsia"/>
        </w:rPr>
        <w:t>, 주제 노출 수와 같은 변수들이 하</w:t>
      </w:r>
      <w:r w:rsidRPr="00865792">
        <w:rPr>
          <w:rFonts w:ascii="굴림" w:eastAsia="굴림" w:hAnsi="굴림"/>
        </w:rPr>
        <w:t>위권에서 관찰되어 설득 효율을 보조적으로 제어하는 요인임이 재확인되었다.</w:t>
      </w:r>
      <w:r w:rsidRPr="00865792">
        <w:rPr>
          <w:rFonts w:ascii="굴림" w:eastAsia="굴림" w:hAnsi="굴림" w:hint="eastAsia"/>
        </w:rPr>
        <w:t xml:space="preserve"> </w:t>
      </w:r>
      <w:r w:rsidRPr="00865792">
        <w:rPr>
          <w:rFonts w:ascii="굴림" w:eastAsia="굴림" w:hAnsi="굴림"/>
        </w:rPr>
        <w:t xml:space="preserve">이는 앞선 레이더 차트 분석 결과와 일치하는 것으로, 채널 및 콘텐츠 </w:t>
      </w:r>
      <w:r w:rsidRPr="00865792">
        <w:rPr>
          <w:rFonts w:ascii="굴림" w:eastAsia="굴림" w:hAnsi="굴림" w:hint="eastAsia"/>
        </w:rPr>
        <w:t>변수가</w:t>
      </w:r>
      <w:r w:rsidRPr="00865792">
        <w:rPr>
          <w:rFonts w:ascii="굴림" w:eastAsia="굴림" w:hAnsi="굴림"/>
        </w:rPr>
        <w:t xml:space="preserve"> 구매 자체를 결정하기보다는 이미 형성된 구매 의도를 가진 고객에 대한 설득 효율을 보조적으로 제어하는 요인임을 재확인시켜 준다.</w:t>
      </w:r>
      <w:r w:rsidRPr="00865792">
        <w:rPr>
          <w:rFonts w:ascii="굴림" w:eastAsia="굴림" w:hAnsi="굴림" w:hint="eastAsia"/>
        </w:rPr>
        <w:t xml:space="preserve"> </w:t>
      </w:r>
    </w:p>
    <w:p w14:paraId="49E80763"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종합하면</w:t>
      </w:r>
      <w:r w:rsidRPr="00865792">
        <w:rPr>
          <w:rFonts w:ascii="굴림" w:eastAsia="굴림" w:hAnsi="굴림"/>
        </w:rPr>
        <w:t>, SHAP 분석은 본 연구의 예측 모델이 최근 상호작용과 피로도 관리(1차 신호)</w:t>
      </w:r>
      <w:r w:rsidRPr="00865792">
        <w:rPr>
          <w:rFonts w:ascii="굴림" w:eastAsia="굴림" w:hAnsi="굴림" w:hint="eastAsia"/>
        </w:rPr>
        <w:t xml:space="preserve">와 </w:t>
      </w:r>
      <w:r w:rsidRPr="00865792">
        <w:rPr>
          <w:rFonts w:ascii="굴림" w:eastAsia="굴림" w:hAnsi="굴림"/>
        </w:rPr>
        <w:t>기저 구매 성향(2차 신호</w:t>
      </w:r>
      <w:r w:rsidRPr="00865792">
        <w:rPr>
          <w:rFonts w:ascii="굴림" w:eastAsia="굴림" w:hAnsi="굴림" w:hint="eastAsia"/>
        </w:rPr>
        <w:t>)를 기반으로</w:t>
      </w:r>
      <w:r w:rsidRPr="00865792">
        <w:rPr>
          <w:rFonts w:ascii="굴림" w:eastAsia="굴림" w:hAnsi="굴림"/>
        </w:rPr>
        <w:t xml:space="preserve">, 고정적 환경(베이스라인)과 시점 맥락(시계열)을 통해 확률을 정교화하는 계층적 의사결정 구조를 학습했음을 </w:t>
      </w:r>
      <w:r w:rsidRPr="00865792">
        <w:rPr>
          <w:rFonts w:ascii="굴림" w:eastAsia="굴림" w:hAnsi="굴림" w:hint="eastAsia"/>
        </w:rPr>
        <w:t>의미한다</w:t>
      </w:r>
      <w:r w:rsidRPr="00865792">
        <w:rPr>
          <w:rFonts w:ascii="굴림" w:eastAsia="굴림" w:hAnsi="굴림"/>
        </w:rPr>
        <w:t>.</w:t>
      </w:r>
      <w:r w:rsidRPr="00865792">
        <w:rPr>
          <w:rFonts w:ascii="굴림" w:eastAsia="굴림" w:hAnsi="굴림" w:hint="eastAsia"/>
        </w:rPr>
        <w:t xml:space="preserve"> </w:t>
      </w:r>
      <w:r w:rsidRPr="00865792">
        <w:rPr>
          <w:rFonts w:ascii="굴림" w:eastAsia="굴림" w:hAnsi="굴림"/>
        </w:rPr>
        <w:t xml:space="preserve">이러한 결과는 본 연구에서 제안한 지식 기반 변수 설계가 단순한 특성 나열이 아니라, 실제 구매 의사결정 </w:t>
      </w:r>
      <w:r w:rsidRPr="00865792">
        <w:rPr>
          <w:rFonts w:ascii="굴림" w:eastAsia="굴림" w:hAnsi="굴림" w:hint="eastAsia"/>
        </w:rPr>
        <w:t>프레임워크의 타당성을 실증적으로</w:t>
      </w:r>
      <w:r w:rsidRPr="00865792">
        <w:rPr>
          <w:rFonts w:ascii="굴림" w:eastAsia="굴림" w:hAnsi="굴림"/>
        </w:rPr>
        <w:t xml:space="preserve"> 뒷받침한다</w:t>
      </w:r>
      <w:r w:rsidRPr="00865792">
        <w:rPr>
          <w:rFonts w:ascii="굴림" w:eastAsia="굴림" w:hAnsi="굴림" w:hint="eastAsia"/>
        </w:rPr>
        <w:t>.</w:t>
      </w:r>
    </w:p>
    <w:bookmarkEnd w:id="22"/>
    <w:bookmarkEnd w:id="27"/>
    <w:p w14:paraId="657044FE" w14:textId="77777777" w:rsidR="00D35A90" w:rsidRPr="00865792" w:rsidRDefault="00D35A90" w:rsidP="00670E9D">
      <w:pPr>
        <w:wordWrap/>
        <w:spacing w:line="432" w:lineRule="auto"/>
        <w:rPr>
          <w:rFonts w:ascii="굴림" w:eastAsia="굴림" w:hAnsi="굴림"/>
        </w:rPr>
      </w:pPr>
    </w:p>
    <w:p w14:paraId="1F13B0EC" w14:textId="77777777" w:rsidR="00D35A90" w:rsidRPr="008B30A6" w:rsidRDefault="00D35A90" w:rsidP="00670E9D">
      <w:pPr>
        <w:wordWrap/>
        <w:spacing w:line="432" w:lineRule="auto"/>
        <w:rPr>
          <w:rFonts w:ascii="굴림" w:eastAsia="굴림" w:hAnsi="굴림"/>
          <w:b/>
          <w:bCs/>
          <w:sz w:val="36"/>
          <w:szCs w:val="36"/>
        </w:rPr>
      </w:pPr>
      <w:r w:rsidRPr="008B30A6">
        <w:rPr>
          <w:rFonts w:ascii="굴림" w:eastAsia="굴림" w:hAnsi="굴림" w:hint="eastAsia"/>
          <w:b/>
          <w:bCs/>
          <w:sz w:val="36"/>
          <w:szCs w:val="36"/>
        </w:rPr>
        <w:t>V.</w:t>
      </w:r>
      <w:r w:rsidRPr="008B30A6">
        <w:rPr>
          <w:rFonts w:ascii="굴림" w:eastAsia="굴림" w:hAnsi="굴림"/>
          <w:b/>
          <w:bCs/>
          <w:sz w:val="36"/>
          <w:szCs w:val="36"/>
        </w:rPr>
        <w:t xml:space="preserve"> </w:t>
      </w:r>
      <w:r w:rsidRPr="008B30A6">
        <w:rPr>
          <w:rFonts w:ascii="굴림" w:eastAsia="굴림" w:hAnsi="굴림" w:hint="eastAsia"/>
          <w:b/>
          <w:bCs/>
          <w:sz w:val="36"/>
          <w:szCs w:val="36"/>
        </w:rPr>
        <w:t>토의 및 한계</w:t>
      </w:r>
    </w:p>
    <w:p w14:paraId="51770FBF" w14:textId="77777777" w:rsidR="00D35A90" w:rsidRPr="00865792" w:rsidRDefault="00D35A90" w:rsidP="008B30A6">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불확실성이 높은 이커머스 고객 행동 예측 문제에 있어, 도메인 지식에 기반한 </w:t>
      </w:r>
      <w:r w:rsidRPr="00865792">
        <w:rPr>
          <w:rFonts w:ascii="굴림" w:eastAsia="굴림" w:hAnsi="굴림"/>
        </w:rPr>
        <w:lastRenderedPageBreak/>
        <w:t>피처 엔지니어링이 모델의 구조적 복잡성을 대체할 수 있는 효율적인 대안임을 실증하였다. 실험 결과는 (1) 마케팅 피로도</w:t>
      </w:r>
      <w:r w:rsidRPr="00865792">
        <w:rPr>
          <w:rFonts w:ascii="굴림" w:eastAsia="굴림" w:hAnsi="굴림" w:hint="eastAsia"/>
        </w:rPr>
        <w:t>(Fatigue)</w:t>
      </w:r>
      <w:r w:rsidRPr="00865792">
        <w:rPr>
          <w:rFonts w:ascii="굴림" w:eastAsia="굴림" w:hAnsi="굴림"/>
        </w:rPr>
        <w:t>와 시점 요인이 전통적인 구매 이력</w:t>
      </w:r>
      <w:r w:rsidRPr="00865792">
        <w:rPr>
          <w:rFonts w:ascii="굴림" w:eastAsia="굴림" w:hAnsi="굴림" w:hint="eastAsia"/>
        </w:rPr>
        <w:t>(History)</w:t>
      </w:r>
      <w:r w:rsidRPr="00865792">
        <w:rPr>
          <w:rFonts w:ascii="굴림" w:eastAsia="굴림" w:hAnsi="굴림"/>
        </w:rPr>
        <w:t xml:space="preserve">보다 강력한 예측 인자임을 규명하였고, (2) 정형 데이터 환경에서 트리 기반 모델이 딥러닝 대비 우월한 비용 효율성을 가짐을 입증하였다. 본 절에서는 이러한 결과가 갖는 이론적, 방법론적, 실무적 함의를 심층적으로 </w:t>
      </w:r>
      <w:r w:rsidRPr="00865792">
        <w:rPr>
          <w:rFonts w:ascii="굴림" w:eastAsia="굴림" w:hAnsi="굴림" w:hint="eastAsia"/>
        </w:rPr>
        <w:t>논의한다</w:t>
      </w:r>
      <w:r w:rsidRPr="00865792">
        <w:rPr>
          <w:rFonts w:ascii="굴림" w:eastAsia="굴림" w:hAnsi="굴림"/>
        </w:rPr>
        <w:t>.</w:t>
      </w:r>
    </w:p>
    <w:p w14:paraId="5FA3ED33" w14:textId="77777777" w:rsidR="00D35A90" w:rsidRPr="008B30A6" w:rsidRDefault="00D35A90" w:rsidP="00670E9D">
      <w:pPr>
        <w:wordWrap/>
        <w:spacing w:line="432" w:lineRule="auto"/>
        <w:rPr>
          <w:rFonts w:ascii="굴림" w:eastAsia="굴림" w:hAnsi="굴림"/>
          <w:b/>
          <w:bCs/>
          <w:sz w:val="28"/>
          <w:szCs w:val="28"/>
        </w:rPr>
      </w:pPr>
      <w:r w:rsidRPr="008B30A6">
        <w:rPr>
          <w:rFonts w:ascii="굴림" w:eastAsia="굴림" w:hAnsi="굴림" w:hint="eastAsia"/>
          <w:b/>
          <w:bCs/>
          <w:sz w:val="28"/>
          <w:szCs w:val="28"/>
        </w:rPr>
        <w:t>1.</w:t>
      </w:r>
      <w:r w:rsidRPr="008B30A6">
        <w:rPr>
          <w:rFonts w:ascii="굴림" w:eastAsia="굴림" w:hAnsi="굴림"/>
          <w:b/>
          <w:bCs/>
          <w:sz w:val="28"/>
          <w:szCs w:val="28"/>
        </w:rPr>
        <w:t xml:space="preserve"> 이론적 기여: </w:t>
      </w:r>
      <w:r w:rsidRPr="008B30A6">
        <w:rPr>
          <w:rFonts w:ascii="굴림" w:eastAsia="굴림" w:hAnsi="굴림" w:hint="eastAsia"/>
          <w:b/>
          <w:bCs/>
          <w:sz w:val="28"/>
          <w:szCs w:val="28"/>
        </w:rPr>
        <w:t>정적 프로파일링에서 동태적 상태 감지로의 전환</w:t>
      </w:r>
    </w:p>
    <w:p w14:paraId="2ECF9D10" w14:textId="77777777" w:rsidR="00D35A90" w:rsidRPr="00865792" w:rsidRDefault="00D35A90" w:rsidP="008B30A6">
      <w:pPr>
        <w:wordWrap/>
        <w:spacing w:line="432" w:lineRule="auto"/>
        <w:ind w:firstLineChars="100" w:firstLine="200"/>
        <w:rPr>
          <w:rFonts w:ascii="굴림" w:eastAsia="굴림" w:hAnsi="굴림"/>
        </w:rPr>
      </w:pPr>
      <w:r w:rsidRPr="00865792">
        <w:rPr>
          <w:rFonts w:ascii="굴림" w:eastAsia="굴림" w:hAnsi="굴림" w:hint="eastAsia"/>
        </w:rPr>
        <w:t>기존의</w:t>
      </w:r>
      <w:r w:rsidRPr="00865792">
        <w:rPr>
          <w:rFonts w:ascii="굴림" w:eastAsia="굴림" w:hAnsi="굴림"/>
        </w:rPr>
        <w:t xml:space="preserve"> 고객 관계 관리(CRM) 연구는 주로</w:t>
      </w:r>
      <w:r w:rsidRPr="00865792">
        <w:rPr>
          <w:rFonts w:ascii="굴림" w:eastAsia="굴림" w:hAnsi="굴림" w:hint="eastAsia"/>
        </w:rPr>
        <w:t xml:space="preserve"> </w:t>
      </w:r>
      <w:r w:rsidRPr="00865792">
        <w:rPr>
          <w:rFonts w:ascii="굴림" w:eastAsia="굴림" w:hAnsi="굴림"/>
        </w:rPr>
        <w:t>Recency, Frequency, Monetary</w:t>
      </w:r>
      <w:r w:rsidRPr="00865792">
        <w:rPr>
          <w:rFonts w:ascii="굴림" w:eastAsia="굴림" w:hAnsi="굴림" w:hint="eastAsia"/>
        </w:rPr>
        <w:t>(</w:t>
      </w:r>
      <w:r w:rsidRPr="00865792">
        <w:rPr>
          <w:rFonts w:ascii="굴림" w:eastAsia="굴림" w:hAnsi="굴림"/>
        </w:rPr>
        <w:t>RFM)이나 인구통계학적 정보에 기반한 정적 프로파일링(Static Profiling)에 의존해 왔다. 그러나 본 연구의 SHAP 분석 및 레이더 차트 결과는</w:t>
      </w:r>
      <w:r w:rsidRPr="00865792">
        <w:rPr>
          <w:rFonts w:ascii="굴림" w:eastAsia="굴림" w:hAnsi="굴림" w:hint="eastAsia"/>
        </w:rPr>
        <w:t xml:space="preserve"> 특히 피로도(Fatigue)와 관여도(Engagement)와 같이</w:t>
      </w:r>
      <w:r w:rsidRPr="00865792">
        <w:rPr>
          <w:rFonts w:ascii="굴림" w:eastAsia="굴림" w:hAnsi="굴림"/>
        </w:rPr>
        <w:t xml:space="preserve"> 고객의 동태적 상태(Dynamic State)가 구매 의사결정의 더 즉각적인 결정 변수임을 시사한다. 가장 높은 기여도를 보인 “마케팅 피로도 패턴”은 자극-반응 이론을 확장하여, 고객이 마케팅 자극을 수용하는 데 있어 인지적 자원(Cognitive Resource)의 한계와 회복 메커니즘이 작동함을 보여주었다. 특히 SHAP 분석에서 확인된 경과 시간</w:t>
      </w:r>
      <w:r w:rsidRPr="00865792">
        <w:rPr>
          <w:rFonts w:ascii="굴림" w:eastAsia="굴림" w:hAnsi="굴림" w:hint="eastAsia"/>
        </w:rPr>
        <w:t>과의</w:t>
      </w:r>
      <w:r w:rsidRPr="00865792">
        <w:rPr>
          <w:rFonts w:ascii="굴림" w:eastAsia="굴림" w:hAnsi="굴림"/>
        </w:rPr>
        <w:t xml:space="preserve"> 양의 상관관계는, 메시지 수신 후 일정 기간의 휴식기가 주어졌을 때 구매 확률이 비선형적으로 반등함을 입증한다. 이는 마케팅을 단순히 더 많이 노출하는 것이 아니라, 고객의 인내심이 회복될 때까지 기다리는 것으로 재정의해야 함을 이론적으로 뒷받침한다.</w:t>
      </w:r>
      <w:r w:rsidRPr="00865792">
        <w:rPr>
          <w:rFonts w:ascii="굴림" w:eastAsia="굴림" w:hAnsi="굴림" w:hint="eastAsia"/>
        </w:rPr>
        <w:t xml:space="preserve"> 따라서 본 연구의 마케팅 피로도 패턴은 사실상 </w:t>
      </w:r>
      <w:r w:rsidRPr="00865792">
        <w:rPr>
          <w:rFonts w:ascii="굴림" w:eastAsia="굴림" w:hAnsi="굴림"/>
        </w:rPr>
        <w:t>“</w:t>
      </w:r>
      <w:r w:rsidRPr="00865792">
        <w:rPr>
          <w:rFonts w:ascii="굴림" w:eastAsia="굴림" w:hAnsi="굴림" w:hint="eastAsia"/>
        </w:rPr>
        <w:t>상호작용의 양면성(Duality of Interaction)</w:t>
      </w:r>
      <w:r w:rsidRPr="00865792">
        <w:rPr>
          <w:rFonts w:ascii="굴림" w:eastAsia="굴림" w:hAnsi="굴림"/>
        </w:rPr>
        <w:t>”</w:t>
      </w:r>
      <w:r w:rsidRPr="00865792">
        <w:rPr>
          <w:rFonts w:ascii="굴림" w:eastAsia="굴림" w:hAnsi="굴림" w:hint="eastAsia"/>
        </w:rPr>
        <w:t>을 포괄한다. 고객의 능동적 관심과 수동적 피로 사이의 균형점을 찾는 것이 핵심일 수 있다.</w:t>
      </w:r>
    </w:p>
    <w:p w14:paraId="6DC938FD" w14:textId="77777777" w:rsidR="00D35A90" w:rsidRPr="008B30A6" w:rsidRDefault="00D35A90" w:rsidP="00670E9D">
      <w:pPr>
        <w:wordWrap/>
        <w:spacing w:line="432" w:lineRule="auto"/>
        <w:rPr>
          <w:rFonts w:ascii="굴림" w:eastAsia="굴림" w:hAnsi="굴림"/>
          <w:b/>
          <w:bCs/>
          <w:sz w:val="28"/>
          <w:szCs w:val="28"/>
        </w:rPr>
      </w:pPr>
      <w:r w:rsidRPr="008B30A6">
        <w:rPr>
          <w:rFonts w:ascii="굴림" w:eastAsia="굴림" w:hAnsi="굴림" w:hint="eastAsia"/>
          <w:b/>
          <w:bCs/>
          <w:sz w:val="28"/>
          <w:szCs w:val="28"/>
        </w:rPr>
        <w:t>2. 방법론적 함의: 정형 데이터에서의 귀납적 편향과 모델 적합성</w:t>
      </w:r>
    </w:p>
    <w:p w14:paraId="5B9C3B5E" w14:textId="77777777" w:rsidR="00D35A90" w:rsidRPr="00865792" w:rsidRDefault="00D35A90" w:rsidP="008B30A6">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희소성(Sparsity)과 이질성(Heterogeneity)이 높은 CRM 로그 데이터에서 XGBoost와 같은 트리 기반 앙상블 모델이 고도화된 딥러닝보다 우수한 성능을 보임을 확인하였다. 이는 </w:t>
      </w:r>
      <w:r w:rsidRPr="00865792">
        <w:rPr>
          <w:rFonts w:ascii="굴림" w:eastAsia="굴림" w:hAnsi="굴림"/>
          <w:noProof/>
        </w:rPr>
        <w:t>Grinsztajn et al. (2022)</w:t>
      </w:r>
      <w:r w:rsidRPr="00865792">
        <w:rPr>
          <w:rFonts w:ascii="굴림" w:eastAsia="굴림" w:hAnsi="굴림"/>
        </w:rPr>
        <w:t>이 주장한 바와 같이, 정형 데이터 특유의 불연속적인 결정 경계(Decision Boundary)를 학습하는 데 있어, 신경망의 매끄러운 함수 근사(Smooth Function Approximation)보다는 트리의 축 정렬 분할 방식이 더 적합한 귀납적 편향을 가지기 때문으로 해석된다. 또한, 도메인 지식 피처가 투입되었을 때 모든 모델의 성능이 비약적으로 향상된 점은, 데이터 중심 AI(Data-centric AI) 관점에서 모델 아키텍처의 고도화보다 데이터 자체의 표현력을 높이는 것이 성능 개선의 한계 효용이 더 큼을 시사한다.</w:t>
      </w:r>
    </w:p>
    <w:p w14:paraId="139E6FED" w14:textId="77777777" w:rsidR="00D35A90" w:rsidRPr="008B30A6" w:rsidRDefault="00D35A90" w:rsidP="00670E9D">
      <w:pPr>
        <w:wordWrap/>
        <w:spacing w:line="432" w:lineRule="auto"/>
        <w:rPr>
          <w:rFonts w:ascii="굴림" w:eastAsia="굴림" w:hAnsi="굴림"/>
          <w:b/>
          <w:bCs/>
          <w:sz w:val="28"/>
          <w:szCs w:val="28"/>
        </w:rPr>
      </w:pPr>
      <w:r w:rsidRPr="008B30A6">
        <w:rPr>
          <w:rFonts w:ascii="굴림" w:eastAsia="굴림" w:hAnsi="굴림" w:hint="eastAsia"/>
          <w:b/>
          <w:bCs/>
          <w:sz w:val="28"/>
          <w:szCs w:val="28"/>
        </w:rPr>
        <w:lastRenderedPageBreak/>
        <w:t>3.</w:t>
      </w:r>
      <w:r w:rsidRPr="008B30A6">
        <w:rPr>
          <w:rFonts w:ascii="굴림" w:eastAsia="굴림" w:hAnsi="굴림"/>
          <w:b/>
          <w:bCs/>
          <w:sz w:val="28"/>
          <w:szCs w:val="28"/>
        </w:rPr>
        <w:t xml:space="preserve"> 실무적 함의: 효율적 자원 배분을 위한 3단계 의사결정 프레임워크</w:t>
      </w:r>
    </w:p>
    <w:p w14:paraId="4038845B" w14:textId="77777777" w:rsidR="00D35A90" w:rsidRPr="00865792" w:rsidRDefault="00D35A90" w:rsidP="008B30A6">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 결과는 마케터에게 "누가(Who)"를 넘어 "언제(When), 무엇을(What)"을 최적화하는 구체적인 가이드라인을 제공한다. 연구에서 확인된 변수 중요도의 위계에 따라 다음과 같은 3단계 운영 전략을 제언한다.</w:t>
      </w:r>
      <w:r w:rsidRPr="00865792">
        <w:rPr>
          <w:rFonts w:ascii="굴림" w:eastAsia="굴림" w:hAnsi="굴림" w:hint="eastAsia"/>
        </w:rPr>
        <w:t xml:space="preserve"> </w:t>
      </w:r>
      <w:r w:rsidRPr="00865792">
        <w:rPr>
          <w:rFonts w:ascii="굴림" w:eastAsia="굴림" w:hAnsi="굴림"/>
        </w:rPr>
        <w:t>1단계</w:t>
      </w:r>
      <w:r w:rsidRPr="00865792">
        <w:rPr>
          <w:rFonts w:ascii="굴림" w:eastAsia="굴림" w:hAnsi="굴림" w:hint="eastAsia"/>
        </w:rPr>
        <w:t>는</w:t>
      </w:r>
      <w:r w:rsidRPr="00865792">
        <w:rPr>
          <w:rFonts w:ascii="굴림" w:eastAsia="굴림" w:hAnsi="굴림"/>
        </w:rPr>
        <w:t xml:space="preserve"> 피로도 기반 필터링</w:t>
      </w:r>
      <w:r w:rsidRPr="00865792">
        <w:rPr>
          <w:rFonts w:ascii="굴림" w:eastAsia="굴림" w:hAnsi="굴림" w:hint="eastAsia"/>
        </w:rPr>
        <w:t xml:space="preserve">으로 </w:t>
      </w:r>
      <w:r w:rsidRPr="00865792">
        <w:rPr>
          <w:rFonts w:ascii="굴림" w:eastAsia="굴림" w:hAnsi="굴림"/>
        </w:rPr>
        <w:t>“피로도 변수”를 활용하여 최근 과도한 노출로 반응 임계치가 낮아진 고객을 선제적으로 배제함으로써 이탈(Churn)을 방지한다.</w:t>
      </w:r>
      <w:r w:rsidRPr="00865792">
        <w:rPr>
          <w:rFonts w:ascii="굴림" w:eastAsia="굴림" w:hAnsi="굴림" w:hint="eastAsia"/>
        </w:rPr>
        <w:t xml:space="preserve"> 2단계는 시점</w:t>
      </w:r>
      <w:r w:rsidRPr="00865792">
        <w:rPr>
          <w:rFonts w:ascii="굴림" w:eastAsia="굴림" w:hAnsi="굴림"/>
        </w:rPr>
        <w:t xml:space="preserve"> 및 주기 기반 타겟팅</w:t>
      </w:r>
      <w:r w:rsidRPr="00865792">
        <w:rPr>
          <w:rFonts w:ascii="굴림" w:eastAsia="굴림" w:hAnsi="굴림" w:hint="eastAsia"/>
        </w:rPr>
        <w:t xml:space="preserve">으로 </w:t>
      </w:r>
      <w:r w:rsidRPr="00865792">
        <w:rPr>
          <w:rFonts w:ascii="굴림" w:eastAsia="굴림" w:hAnsi="굴림"/>
        </w:rPr>
        <w:t>“시계열 반응 패턴과 재구매 준비도”가 높은 고객을 식별하여, 구매 욕구가 최고조에 달한 타이밍(Golden Time)에 메시지를 발송한다.</w:t>
      </w:r>
      <w:r w:rsidRPr="00865792">
        <w:rPr>
          <w:rFonts w:ascii="굴림" w:eastAsia="굴림" w:hAnsi="굴림" w:hint="eastAsia"/>
        </w:rPr>
        <w:t xml:space="preserve"> 3단계는 채널 효율화로 </w:t>
      </w:r>
      <w:r w:rsidRPr="00865792">
        <w:rPr>
          <w:rFonts w:ascii="굴림" w:eastAsia="굴림" w:hAnsi="굴림"/>
        </w:rPr>
        <w:t>“채널 효과성 변수”를 활용하여, 구매 가능성이 확인된 고객에게 가장 설득력 높은 채널과 콘텐츠를 매칭함으로써 전환 비용을 최소화한다.</w:t>
      </w:r>
    </w:p>
    <w:p w14:paraId="533A65CF"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hint="eastAsia"/>
        </w:rPr>
        <w:t>추가적으로</w:t>
      </w:r>
      <w:r w:rsidRPr="00865792">
        <w:rPr>
          <w:rFonts w:ascii="굴림" w:eastAsia="굴림" w:hAnsi="굴림"/>
        </w:rPr>
        <w:t>, 본 연구는 제안된 전략의 효용성을 검증하기 위해 비용 편익 분석(Cost-Benefit Analysis) 시뮬레이션을 수행하였다. 분석 결과, 최적 모델(XGBoost)을 적용할 경우 베이스라인 대비 동일 예산 하에서 약 1.15배의 구매 전환 성과</w:t>
      </w:r>
      <w:r w:rsidRPr="00865792">
        <w:rPr>
          <w:rFonts w:ascii="굴림" w:eastAsia="굴림" w:hAnsi="굴림" w:hint="eastAsia"/>
        </w:rPr>
        <w:t>(Precision: 0.8401 -&gt; 0.9670)</w:t>
      </w:r>
      <w:r w:rsidRPr="00865792">
        <w:rPr>
          <w:rFonts w:ascii="굴림" w:eastAsia="굴림" w:hAnsi="굴림"/>
        </w:rPr>
        <w:t>를 창출하며, 동일 목표 달성 기준으로는 불필요한 메시지 발송 비용을 약 13.1% 절감할 수 있는 것으로 추산되었다.</w:t>
      </w:r>
      <w:r w:rsidRPr="00865792">
        <w:rPr>
          <w:rFonts w:ascii="굴림" w:eastAsia="굴림" w:hAnsi="굴림" w:hint="eastAsia"/>
        </w:rPr>
        <w:t xml:space="preserve"> 또한, 기존의 무작위 타겟팅(Precison=10%) 방식과 비교할 경우, 약 9.7배 더 높은 타겟팅 적중률을 보여 마케팅 효율성을 획기적으로 개선할 수 있다.</w:t>
      </w:r>
      <w:r w:rsidRPr="00865792">
        <w:rPr>
          <w:rFonts w:ascii="굴림" w:eastAsia="굴림" w:hAnsi="굴림"/>
        </w:rPr>
        <w:t xml:space="preserve"> 이는 정밀도(Precision)의 향상이 마케팅 ROI의 실질적 개선으로 직결</w:t>
      </w:r>
      <w:r w:rsidRPr="00865792">
        <w:rPr>
          <w:rFonts w:ascii="굴림" w:eastAsia="굴림" w:hAnsi="굴림" w:hint="eastAsia"/>
        </w:rPr>
        <w:t>됨을</w:t>
      </w:r>
      <w:r w:rsidRPr="00865792">
        <w:rPr>
          <w:rFonts w:ascii="굴림" w:eastAsia="굴림" w:hAnsi="굴림"/>
        </w:rPr>
        <w:t xml:space="preserve"> 시사하며, 제안된 프레임워크가 단순한 예측을 넘어 비용 효율적인 의사결정 도구로 기능함을 입증한다.</w:t>
      </w:r>
    </w:p>
    <w:p w14:paraId="02608C5F" w14:textId="77777777" w:rsidR="00D35A90" w:rsidRPr="008B30A6" w:rsidRDefault="00D35A90" w:rsidP="00670E9D">
      <w:pPr>
        <w:wordWrap/>
        <w:spacing w:line="432" w:lineRule="auto"/>
        <w:rPr>
          <w:rFonts w:ascii="굴림" w:eastAsia="굴림" w:hAnsi="굴림"/>
          <w:b/>
          <w:bCs/>
          <w:sz w:val="28"/>
          <w:szCs w:val="28"/>
        </w:rPr>
      </w:pPr>
      <w:r w:rsidRPr="008B30A6">
        <w:rPr>
          <w:rFonts w:ascii="굴림" w:eastAsia="굴림" w:hAnsi="굴림" w:hint="eastAsia"/>
          <w:b/>
          <w:bCs/>
          <w:sz w:val="28"/>
          <w:szCs w:val="28"/>
        </w:rPr>
        <w:t>4. 한계점</w:t>
      </w:r>
    </w:p>
    <w:p w14:paraId="4CF5C7A4" w14:textId="77777777" w:rsidR="00D35A90" w:rsidRDefault="00D35A90" w:rsidP="008B30A6">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마케팅 도메인 지식을 4가지 축으로 구조화하고 이를 통해 예측 성능의 비약적 향상과 설명 가능성을 동시에 달성할 수 있음을 입증하였다. 이는 복잡한 딥러닝 도입에 부담을 느끼는 실무 현장에 경량화된 고성능 모델이라는 합리적 대안을 제시했다는 점에서 의의가 크다. 그럼에도 불구하고 본 연구는 특정 이커머스 플랫폼의 데이터에 국한되어 있어, 카테고리(예: 식품 vs 가전)나 비즈니스 모델(예: 구독형 vs 단건 구매)에 따른 변수 중요도</w:t>
      </w:r>
      <w:r w:rsidRPr="00865792">
        <w:rPr>
          <w:rFonts w:ascii="굴림" w:eastAsia="굴림" w:hAnsi="굴림" w:hint="eastAsia"/>
        </w:rPr>
        <w:t>의</w:t>
      </w:r>
      <w:r w:rsidRPr="00865792">
        <w:rPr>
          <w:rFonts w:ascii="굴림" w:eastAsia="굴림" w:hAnsi="굴림"/>
        </w:rPr>
        <w:t xml:space="preserve"> 차이를 포괄적으로 검증하지 못했다는 한계를 갖는다. 향후 연구에서는 다양한 도메인의 데이터셋을 활용한 교차 검증 및 실제 마케팅 캠페인에 모델을 적용하여 </w:t>
      </w:r>
      <w:r w:rsidRPr="00865792">
        <w:rPr>
          <w:rFonts w:ascii="굴림" w:eastAsia="굴림" w:hAnsi="굴림"/>
        </w:rPr>
        <w:lastRenderedPageBreak/>
        <w:t>ROI 변화를 측정하는 현장 실험이 요구된다.</w:t>
      </w:r>
      <w:r w:rsidRPr="00865792">
        <w:rPr>
          <w:rFonts w:ascii="굴림" w:eastAsia="굴림" w:hAnsi="굴림" w:hint="eastAsia"/>
        </w:rPr>
        <w:t xml:space="preserve"> 또한, </w:t>
      </w:r>
      <w:r w:rsidRPr="00865792">
        <w:rPr>
          <w:rFonts w:ascii="굴림" w:eastAsia="굴림" w:hAnsi="굴림"/>
        </w:rPr>
        <w:t>SHAP 분석 결과는 변수와 구매 간의 강한 연관성을 시사하지만, 이것이 엄밀한 인과관계를 의미하지는 않는다. 예를 들어, “오픈율이 높아서 구매한 것”인지 “구매할 마음이 있어서 오픈을 많이 한 것”인지에 대한 내생성 문제는 향후 인과 추론 방법론을 통해 규명되어야 한다</w:t>
      </w:r>
      <w:r w:rsidRPr="00865792">
        <w:rPr>
          <w:rFonts w:ascii="굴림" w:eastAsia="굴림" w:hAnsi="굴림" w:hint="eastAsia"/>
        </w:rPr>
        <w:t>.</w:t>
      </w:r>
    </w:p>
    <w:p w14:paraId="1629C440" w14:textId="77777777" w:rsidR="00813C21" w:rsidRPr="00865792" w:rsidRDefault="00813C21" w:rsidP="008B30A6">
      <w:pPr>
        <w:wordWrap/>
        <w:spacing w:line="432" w:lineRule="auto"/>
        <w:ind w:firstLineChars="100" w:firstLine="200"/>
        <w:rPr>
          <w:rFonts w:ascii="굴림" w:eastAsia="굴림" w:hAnsi="굴림"/>
        </w:rPr>
      </w:pPr>
    </w:p>
    <w:bookmarkEnd w:id="21"/>
    <w:p w14:paraId="0BF8C217" w14:textId="77777777" w:rsidR="00D35A90" w:rsidRPr="008B30A6" w:rsidRDefault="00D35A90" w:rsidP="00670E9D">
      <w:pPr>
        <w:wordWrap/>
        <w:spacing w:line="432" w:lineRule="auto"/>
        <w:rPr>
          <w:rFonts w:ascii="굴림" w:eastAsia="굴림" w:hAnsi="굴림"/>
          <w:b/>
          <w:bCs/>
          <w:sz w:val="36"/>
          <w:szCs w:val="36"/>
        </w:rPr>
      </w:pPr>
      <w:r w:rsidRPr="008B30A6">
        <w:rPr>
          <w:rFonts w:ascii="굴림" w:eastAsia="굴림" w:hAnsi="굴림" w:hint="eastAsia"/>
          <w:b/>
          <w:bCs/>
          <w:sz w:val="36"/>
          <w:szCs w:val="36"/>
        </w:rPr>
        <w:t>Ⅵ. 결론</w:t>
      </w:r>
    </w:p>
    <w:p w14:paraId="613A98DC" w14:textId="77777777" w:rsidR="00D35A90" w:rsidRPr="00865792" w:rsidRDefault="00D35A90" w:rsidP="008B30A6">
      <w:pPr>
        <w:wordWrap/>
        <w:spacing w:line="432" w:lineRule="auto"/>
        <w:ind w:firstLineChars="100" w:firstLine="200"/>
        <w:rPr>
          <w:rFonts w:ascii="굴림" w:eastAsia="굴림" w:hAnsi="굴림"/>
        </w:rPr>
      </w:pPr>
      <w:r w:rsidRPr="00865792">
        <w:rPr>
          <w:rFonts w:ascii="굴림" w:eastAsia="굴림" w:hAnsi="굴림" w:hint="eastAsia"/>
        </w:rPr>
        <w:t>본</w:t>
      </w:r>
      <w:r w:rsidRPr="00865792">
        <w:rPr>
          <w:rFonts w:ascii="굴림" w:eastAsia="굴림" w:hAnsi="굴림"/>
        </w:rPr>
        <w:t xml:space="preserve"> 연구는 “데이터의 표현력(Representation)이 모델의 구조적 복잡성(Complexity)을 능가할 수 있는가?"라는 근본적 질문에서 출발하여, 이커머스 고객 행동 예측을 위한 도메인 지식 기반의 프레임워크를 제안하고 실증하였다. 대규모 로그 데이터를 활용한 실험 결과, 도메인 이론(피로도, 시점 역동성 등)을 반영한 특성 공학은 예측 정확도를 획기적으로 개선하였으며, 특히 경량화된 XGBoost 알고리즘이 고도화된 시계열 딥러닝 모델(LSTM, CNN)을 상회하는 성능을 입증하였다. 이는 희소성(Sparsity)과 이질성(Heterogeneity)이 높은 CRM 데이터 환경에서는 맹목적인 모델 깊이의 추구보다 데이터의 질적 맥락(Data Context &amp; Quality)을 보강하는 것이 성공의 핵심 요인임을 시사한다.</w:t>
      </w:r>
    </w:p>
    <w:p w14:paraId="20072C15"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t>본 연구의 핵심 결론은 다음 세 가지로 요약된다. 첫째, 데이터 중심 AI(Data-Centric AI) 의 유효성을 입증하였다. 수억 건의 데이터라도 정보 밀도가 낮다면 딥러닝 모델은 과적합되거나 수렴에 실패할 수 있음을 확인하였다. 반면, 마케팅 도메인 지식을 통해 데이터에 귀납적 편향(Inductive Bias)을 주입했을 때 성능이 비약적으로 향상됨을 증명함으로써, 빅데이터 시대에도 여전히 데이터 과학자의 도메인 이해도가 모델 성능의 상한선을 결정하는 변수임을 확인하였다. 둘째, 동태적 마케팅 제어 변수의 발견이다. 구매 예측의 결정적 변수는 정적인 인구통계학적 속성이 아니라, 동적인 피로도(Fatigue)와 시점 역동성(Temporal Dynamics)</w:t>
      </w:r>
      <w:r w:rsidRPr="00865792">
        <w:rPr>
          <w:rFonts w:ascii="굴림" w:eastAsia="굴림" w:hAnsi="굴림" w:hint="eastAsia"/>
        </w:rPr>
        <w:t xml:space="preserve"> </w:t>
      </w:r>
      <w:r w:rsidRPr="00865792">
        <w:rPr>
          <w:rFonts w:ascii="굴림" w:eastAsia="굴림" w:hAnsi="굴림"/>
        </w:rPr>
        <w:t xml:space="preserve">임이 밝혀졌다. 이는 마케팅이 고정된 타겟팅에서 벗어나, 고객의 실시간 상태에 따라 메시지 발송 빈도와 타이밍을 조절하는 동적 제어 시스템으로 진화해야 함을 의미한다. </w:t>
      </w:r>
      <w:r w:rsidRPr="00865792">
        <w:rPr>
          <w:rFonts w:ascii="굴림" w:eastAsia="굴림" w:hAnsi="굴림" w:hint="eastAsia"/>
        </w:rPr>
        <w:t>셋째</w:t>
      </w:r>
      <w:r w:rsidRPr="00865792">
        <w:rPr>
          <w:rFonts w:ascii="굴림" w:eastAsia="굴림" w:hAnsi="굴림"/>
        </w:rPr>
        <w:t>, 지속 가능한 고효율 모델링의 실현이다. 고가의 GPU 인프라를 요구하는 딥러닝 대비, 본 연구의 방법론은 CPU 환경에서도 더 높은 성능과 빠른 추론 속도를 달성했다. 이는 탄소 배출을 저감하는 Green AI의 흐름에 부합하며, 리소스가 제한적인 기업들에게 즉시 도입 가능한 현실적인 고도화 전략을 제시한다.</w:t>
      </w:r>
    </w:p>
    <w:p w14:paraId="4E32D448" w14:textId="77777777" w:rsidR="00D35A90" w:rsidRPr="00865792" w:rsidRDefault="00D35A90" w:rsidP="00253249">
      <w:pPr>
        <w:wordWrap/>
        <w:spacing w:line="432" w:lineRule="auto"/>
        <w:ind w:firstLineChars="50" w:firstLine="100"/>
        <w:rPr>
          <w:rFonts w:ascii="굴림" w:eastAsia="굴림" w:hAnsi="굴림"/>
        </w:rPr>
      </w:pPr>
      <w:r w:rsidRPr="00865792">
        <w:rPr>
          <w:rFonts w:ascii="굴림" w:eastAsia="굴림" w:hAnsi="굴림"/>
        </w:rPr>
        <w:lastRenderedPageBreak/>
        <w:t>결론적으로, 본 연구는 데이터의 희소성이라는 사막 속에서 복잡한 딥러닝이라는 신기루를 쫓는 대신, 도메인 지식이라는 나침반을 장착한 경량 모델이 성능과 설명력, 비용 효율성 모든 면에서 압도적인 우위를 점할 수 있음을 증명한 이론 기반 비즈니스 애널리틱스 프레임워크이다. 특히 시뮬레이션을 통해 입증된 13.1%의 비용 절감과 1.15배의 성과 향상은 본 연구가 단순한 학술적 탐구를 넘어 기업</w:t>
      </w:r>
      <w:r w:rsidRPr="00865792">
        <w:rPr>
          <w:rFonts w:ascii="굴림" w:eastAsia="굴림" w:hAnsi="굴림" w:hint="eastAsia"/>
        </w:rPr>
        <w:t>의</w:t>
      </w:r>
      <w:r w:rsidRPr="00865792">
        <w:rPr>
          <w:rFonts w:ascii="굴림" w:eastAsia="굴림" w:hAnsi="굴림"/>
        </w:rPr>
        <w:t xml:space="preserve"> 이익을 극대화하는 실질적인 적정 기술로 기능할 수 있음을 강력히 뒷받침한다. 향후 본 연구가 인과 추론(Causal Inference)과 결합하여 마케팅의 진정한 증분 효과를 측정하는 연구로 확장되기를 기대한다.</w:t>
      </w:r>
    </w:p>
    <w:p w14:paraId="0F069FE8" w14:textId="77777777" w:rsidR="00D35A90" w:rsidRPr="00865792" w:rsidRDefault="00D35A90" w:rsidP="00670E9D">
      <w:pPr>
        <w:wordWrap/>
        <w:spacing w:line="432" w:lineRule="auto"/>
        <w:rPr>
          <w:rFonts w:ascii="굴림" w:eastAsia="굴림" w:hAnsi="굴림"/>
        </w:rPr>
      </w:pPr>
    </w:p>
    <w:p w14:paraId="605AB4B6" w14:textId="77777777" w:rsidR="00DD0CAC" w:rsidRDefault="00DD0CAC" w:rsidP="00D90D49">
      <w:pPr>
        <w:wordWrap/>
        <w:spacing w:line="432" w:lineRule="auto"/>
        <w:jc w:val="center"/>
        <w:rPr>
          <w:rFonts w:ascii="굴림" w:eastAsia="굴림" w:hAnsi="굴림"/>
          <w:b/>
          <w:bCs/>
          <w:sz w:val="36"/>
          <w:szCs w:val="36"/>
        </w:rPr>
        <w:sectPr w:rsidR="00DD0CAC" w:rsidSect="00B14B53">
          <w:pgSz w:w="11906" w:h="16838"/>
          <w:pgMar w:top="1134" w:right="1701" w:bottom="1134" w:left="1701" w:header="1417" w:footer="1417" w:gutter="0"/>
          <w:cols w:space="425"/>
          <w:docGrid w:linePitch="360"/>
        </w:sectPr>
      </w:pPr>
    </w:p>
    <w:p w14:paraId="0C314147" w14:textId="77777777" w:rsidR="00D35A90" w:rsidRPr="00D90D49" w:rsidRDefault="00D35A90" w:rsidP="00D90D49">
      <w:pPr>
        <w:wordWrap/>
        <w:spacing w:line="432" w:lineRule="auto"/>
        <w:jc w:val="center"/>
        <w:rPr>
          <w:rFonts w:ascii="굴림" w:eastAsia="굴림" w:hAnsi="굴림"/>
          <w:b/>
          <w:bCs/>
          <w:sz w:val="36"/>
          <w:szCs w:val="36"/>
        </w:rPr>
      </w:pPr>
      <w:r w:rsidRPr="008B30A6">
        <w:rPr>
          <w:rFonts w:ascii="굴림" w:eastAsia="굴림" w:hAnsi="굴림"/>
          <w:b/>
          <w:bCs/>
          <w:sz w:val="36"/>
          <w:szCs w:val="36"/>
        </w:rPr>
        <w:lastRenderedPageBreak/>
        <w:t>참고</w:t>
      </w:r>
      <w:r w:rsidRPr="008B30A6">
        <w:rPr>
          <w:rFonts w:ascii="굴림" w:eastAsia="굴림" w:hAnsi="굴림" w:hint="eastAsia"/>
          <w:b/>
          <w:bCs/>
          <w:sz w:val="36"/>
          <w:szCs w:val="36"/>
        </w:rPr>
        <w:t>문헌</w:t>
      </w:r>
    </w:p>
    <w:p w14:paraId="179CDF3E"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Akter, J., Roy, A., Rahman, S., Mohona, S., and Ara, J. (2025). “Artificial Intelligence-Driven Customer Lifetime Value (CLV) Forecasting: Integrating RFM Analysis with Machine Learning for Strategic Customer Retention,” </w:t>
      </w:r>
      <w:r w:rsidRPr="008A6D11">
        <w:rPr>
          <w:rFonts w:ascii="굴림" w:eastAsia="굴림" w:hAnsi="굴림"/>
          <w:i/>
          <w:iCs/>
          <w:noProof/>
        </w:rPr>
        <w:t>Journal of Computer Science and Technology Studies</w:t>
      </w:r>
      <w:r w:rsidRPr="008A6D11">
        <w:rPr>
          <w:rFonts w:ascii="굴림" w:eastAsia="굴림" w:hAnsi="굴림"/>
          <w:noProof/>
        </w:rPr>
        <w:t>, 7(1), pp.249-257.</w:t>
      </w:r>
    </w:p>
    <w:p w14:paraId="782D15E7"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Althoff, T., Horvitz, E., White, R. W., and Zeitzer, J. (2017). “Harnessing the Web for Population-Scale Physiological Sensing: A Case Study of Sleep and Performance,” </w:t>
      </w:r>
      <w:r w:rsidRPr="008A6D11">
        <w:rPr>
          <w:rFonts w:ascii="굴림" w:eastAsia="굴림" w:hAnsi="굴림"/>
          <w:i/>
          <w:iCs/>
          <w:noProof/>
        </w:rPr>
        <w:t>Proceedings of the 26th International Conference on World Wide Web</w:t>
      </w:r>
      <w:r w:rsidRPr="008A6D11">
        <w:rPr>
          <w:rFonts w:ascii="굴림" w:eastAsia="굴림" w:hAnsi="굴림"/>
          <w:noProof/>
        </w:rPr>
        <w:t>.</w:t>
      </w:r>
    </w:p>
    <w:p w14:paraId="74AE2A96"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Alvarez-Melis, D. and Jaakkola, T. S. (2018). “On the Robustness of Interpretability Methods,” </w:t>
      </w:r>
      <w:r w:rsidRPr="008A6D11">
        <w:rPr>
          <w:rFonts w:ascii="굴림" w:eastAsia="굴림" w:hAnsi="굴림"/>
          <w:i/>
          <w:iCs/>
          <w:noProof/>
        </w:rPr>
        <w:t>arXiv preprint arXiv:1806.08049</w:t>
      </w:r>
      <w:r w:rsidRPr="008A6D11">
        <w:rPr>
          <w:rFonts w:ascii="굴림" w:eastAsia="굴림" w:hAnsi="굴림"/>
          <w:noProof/>
        </w:rPr>
        <w:t>.</w:t>
      </w:r>
    </w:p>
    <w:p w14:paraId="58A4BD71"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Anderl, E., Becker, I., Von Wangenheim, F., and Schumann, J. H. (2016). “Mapping the Customer Journey: Lessons Learned from Graph-Based Online Attribution Modeling,” </w:t>
      </w:r>
      <w:r w:rsidRPr="008A6D11">
        <w:rPr>
          <w:rFonts w:ascii="굴림" w:eastAsia="굴림" w:hAnsi="굴림"/>
          <w:i/>
          <w:iCs/>
          <w:noProof/>
        </w:rPr>
        <w:t>International Journal of Research in Marketing</w:t>
      </w:r>
      <w:r w:rsidRPr="008A6D11">
        <w:rPr>
          <w:rFonts w:ascii="굴림" w:eastAsia="굴림" w:hAnsi="굴림"/>
          <w:noProof/>
        </w:rPr>
        <w:t>, 33(3), pp.457-474.</w:t>
      </w:r>
    </w:p>
    <w:p w14:paraId="4304891E"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Arik, S. Ö. and Pfister, T. (2021). “Tabnet: Attentive Interpretable Tabular Learning,” </w:t>
      </w:r>
      <w:r w:rsidRPr="008A6D11">
        <w:rPr>
          <w:rFonts w:ascii="굴림" w:eastAsia="굴림" w:hAnsi="굴림"/>
          <w:i/>
          <w:iCs/>
          <w:noProof/>
        </w:rPr>
        <w:t>Proceedings of the AAAI Conference on Artificial Intelligence</w:t>
      </w:r>
      <w:r w:rsidRPr="008A6D11">
        <w:rPr>
          <w:rFonts w:ascii="굴림" w:eastAsia="굴림" w:hAnsi="굴림"/>
          <w:noProof/>
        </w:rPr>
        <w:t>.</w:t>
      </w:r>
    </w:p>
    <w:p w14:paraId="200D2169"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Attari, V. and Arroyave, R. (2025). “Decoding Non-Linearity and Complexity: Deep Tabular Learning Approaches for Materials Science,” </w:t>
      </w:r>
      <w:r w:rsidRPr="008A6D11">
        <w:rPr>
          <w:rFonts w:ascii="굴림" w:eastAsia="굴림" w:hAnsi="굴림"/>
          <w:i/>
          <w:iCs/>
          <w:noProof/>
        </w:rPr>
        <w:t>Digital Discovery</w:t>
      </w:r>
      <w:r w:rsidRPr="008A6D11">
        <w:rPr>
          <w:rFonts w:ascii="굴림" w:eastAsia="굴림" w:hAnsi="굴림"/>
          <w:noProof/>
        </w:rPr>
        <w:t>, 4(10), pp.2765-2780.</w:t>
      </w:r>
    </w:p>
    <w:p w14:paraId="32C786FF"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Attentive, “Consumer Trends Report: The State of Personalized Marketing in 2025,” A. M. Inc., </w:t>
      </w:r>
      <w:hyperlink r:id="rId12" w:tgtFrame="_blank" w:history="1">
        <w:r w:rsidRPr="008A6D11">
          <w:rPr>
            <w:rStyle w:val="af3"/>
            <w:rFonts w:ascii="굴림" w:eastAsia="굴림" w:hAnsi="굴림"/>
            <w:noProof/>
          </w:rPr>
          <w:t>https://go.attentivemobile.com/hubfs/Consumer%20Trends%20Report%20The%20State%20of%20Personalized%20Marketing%20in%202025.pdf</w:t>
        </w:r>
      </w:hyperlink>
      <w:r w:rsidRPr="008A6D11">
        <w:rPr>
          <w:rFonts w:ascii="굴림" w:eastAsia="굴림" w:hAnsi="굴림"/>
          <w:noProof/>
        </w:rPr>
        <w:t>, retrieved 2025.</w:t>
      </w:r>
    </w:p>
    <w:p w14:paraId="2B92B3E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Bengio, Y., Courville, A. C., and Vincent, P. (2012). “Unsupervised Feature Learning and Deep Learning: A Review and New Perspectives,” </w:t>
      </w:r>
      <w:r w:rsidRPr="008A6D11">
        <w:rPr>
          <w:rFonts w:ascii="굴림" w:eastAsia="굴림" w:hAnsi="굴림"/>
          <w:i/>
          <w:iCs/>
          <w:noProof/>
        </w:rPr>
        <w:t>CoRR</w:t>
      </w:r>
      <w:r w:rsidRPr="008A6D11">
        <w:rPr>
          <w:rFonts w:ascii="굴림" w:eastAsia="굴림" w:hAnsi="굴림"/>
          <w:noProof/>
        </w:rPr>
        <w:t>, abs/1206.5538, 1(2665).</w:t>
      </w:r>
    </w:p>
    <w:p w14:paraId="360CD23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Berger, P. D. and Nasr, N. I. (1998). “Customer Lifetime Value: Marketing Models and Applications,” </w:t>
      </w:r>
      <w:r w:rsidRPr="008A6D11">
        <w:rPr>
          <w:rFonts w:ascii="굴림" w:eastAsia="굴림" w:hAnsi="굴림"/>
          <w:i/>
          <w:iCs/>
          <w:noProof/>
        </w:rPr>
        <w:t>Journal of Interactive Marketing</w:t>
      </w:r>
      <w:r w:rsidRPr="008A6D11">
        <w:rPr>
          <w:rFonts w:ascii="굴림" w:eastAsia="굴림" w:hAnsi="굴림"/>
          <w:noProof/>
        </w:rPr>
        <w:t>, 12(1), pp.17-30.</w:t>
      </w:r>
    </w:p>
    <w:p w14:paraId="24E9DA15"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Beyazit, E., Kozaczuk, J., Li, B., Wallace, V., and Fadlallah, B. (2023). “An Inductive Bias </w:t>
      </w:r>
      <w:r w:rsidRPr="008A6D11">
        <w:rPr>
          <w:rFonts w:ascii="굴림" w:eastAsia="굴림" w:hAnsi="굴림"/>
          <w:noProof/>
        </w:rPr>
        <w:lastRenderedPageBreak/>
        <w:t xml:space="preserve">for Tabular Deep Learning,” </w:t>
      </w:r>
      <w:r w:rsidRPr="008A6D11">
        <w:rPr>
          <w:rFonts w:ascii="굴림" w:eastAsia="굴림" w:hAnsi="굴림"/>
          <w:i/>
          <w:iCs/>
          <w:noProof/>
        </w:rPr>
        <w:t>Advances in Neural Information Processing Systems</w:t>
      </w:r>
      <w:r w:rsidRPr="008A6D11">
        <w:rPr>
          <w:rFonts w:ascii="굴림" w:eastAsia="굴림" w:hAnsi="굴림"/>
          <w:noProof/>
        </w:rPr>
        <w:t>, 36, pp.43108-43135.</w:t>
      </w:r>
    </w:p>
    <w:p w14:paraId="3A601765"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Bonfrer, A. and Drèze, X. (2009). “Real-Time Evaluation of E-mail Campaign Performance,” </w:t>
      </w:r>
      <w:r w:rsidRPr="008A6D11">
        <w:rPr>
          <w:rFonts w:ascii="굴림" w:eastAsia="굴림" w:hAnsi="굴림"/>
          <w:i/>
          <w:iCs/>
          <w:noProof/>
        </w:rPr>
        <w:t>Marketing Science</w:t>
      </w:r>
      <w:r w:rsidRPr="008A6D11">
        <w:rPr>
          <w:rFonts w:ascii="굴림" w:eastAsia="굴림" w:hAnsi="굴림"/>
          <w:noProof/>
        </w:rPr>
        <w:t>, 28(2), pp.251-263.</w:t>
      </w:r>
    </w:p>
    <w:p w14:paraId="136E4746"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Chamberlain, B. P., Cardoso, A., Liu, C. B., Pagliari, R., and Deisenroth, M. P. (2017). “Customer Lifetime Value Prediction Using Embeddings,” </w:t>
      </w:r>
      <w:r w:rsidRPr="008A6D11">
        <w:rPr>
          <w:rFonts w:ascii="굴림" w:eastAsia="굴림" w:hAnsi="굴림"/>
          <w:i/>
          <w:iCs/>
          <w:noProof/>
        </w:rPr>
        <w:t>Proceedings of the 23rd ACM SIGKDD International Conference on Knowledge Discovery and Data Mining</w:t>
      </w:r>
      <w:r w:rsidRPr="008A6D11">
        <w:rPr>
          <w:rFonts w:ascii="굴림" w:eastAsia="굴림" w:hAnsi="굴림"/>
          <w:noProof/>
        </w:rPr>
        <w:t>.</w:t>
      </w:r>
    </w:p>
    <w:p w14:paraId="08B10A25"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Chen, K.-Y., Chiang, P.-H., Chou, H.-R., Chen, T.-W., and Chang, T.-H. (2023). “Trompt: Towards a Better Deep Neural Network for Tabular Data,” </w:t>
      </w:r>
      <w:r w:rsidRPr="008A6D11">
        <w:rPr>
          <w:rFonts w:ascii="굴림" w:eastAsia="굴림" w:hAnsi="굴림"/>
          <w:i/>
          <w:iCs/>
          <w:noProof/>
        </w:rPr>
        <w:t>arXiv preprint arXiv:2305.18446</w:t>
      </w:r>
      <w:r w:rsidRPr="008A6D11">
        <w:rPr>
          <w:rFonts w:ascii="굴림" w:eastAsia="굴림" w:hAnsi="굴림"/>
          <w:noProof/>
        </w:rPr>
        <w:t>.</w:t>
      </w:r>
    </w:p>
    <w:p w14:paraId="0ADEEC62"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Chen, Q., Zhao, H., Li, W., Huang, P., and Ou, W. (2019). “Behavior Sequence Transformer for E-commerce Recommendation in Alibaba,” </w:t>
      </w:r>
      <w:r w:rsidRPr="008A6D11">
        <w:rPr>
          <w:rFonts w:ascii="굴림" w:eastAsia="굴림" w:hAnsi="굴림"/>
          <w:i/>
          <w:iCs/>
          <w:noProof/>
        </w:rPr>
        <w:t>Proceedings of the 1st International Workshop on Deep Learning Practice for High-Dimensional Sparse Data</w:t>
      </w:r>
      <w:r w:rsidRPr="008A6D11">
        <w:rPr>
          <w:rFonts w:ascii="굴림" w:eastAsia="굴림" w:hAnsi="굴림"/>
          <w:noProof/>
        </w:rPr>
        <w:t>.</w:t>
      </w:r>
    </w:p>
    <w:p w14:paraId="251F3542"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Chen, T. (2016). “XGBoost: A Scalable Tree Boosting System,” Cornell University.</w:t>
      </w:r>
    </w:p>
    <w:p w14:paraId="394AEDA8"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Daft, R. L. and Lengel, R. H. (1986). “Organizational Information Requirements, Media Richness and Structural Design,” </w:t>
      </w:r>
      <w:r w:rsidRPr="008A6D11">
        <w:rPr>
          <w:rFonts w:ascii="굴림" w:eastAsia="굴림" w:hAnsi="굴림"/>
          <w:i/>
          <w:iCs/>
          <w:noProof/>
        </w:rPr>
        <w:t>Management Science</w:t>
      </w:r>
      <w:r w:rsidRPr="008A6D11">
        <w:rPr>
          <w:rFonts w:ascii="굴림" w:eastAsia="굴림" w:hAnsi="굴림"/>
          <w:noProof/>
        </w:rPr>
        <w:t>, 32(5), pp.554-571.</w:t>
      </w:r>
    </w:p>
    <w:p w14:paraId="0A8C2738"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Du, M., Hammerschmidt, C. A., Varisteas, G., State, R., Brorsson, M., and Zhang, Z. (2019). “Time Series Modelling of Market Price in Real-Time Bidding,” </w:t>
      </w:r>
      <w:r w:rsidRPr="008A6D11">
        <w:rPr>
          <w:rFonts w:ascii="굴림" w:eastAsia="굴림" w:hAnsi="굴림"/>
          <w:i/>
          <w:iCs/>
          <w:noProof/>
        </w:rPr>
        <w:t>ESANN</w:t>
      </w:r>
      <w:r w:rsidRPr="008A6D11">
        <w:rPr>
          <w:rFonts w:ascii="굴림" w:eastAsia="굴림" w:hAnsi="굴림"/>
          <w:noProof/>
        </w:rPr>
        <w:t>.</w:t>
      </w:r>
    </w:p>
    <w:p w14:paraId="3DC93303"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European Union. (2024). “Regulation (EU) 2024/1689 Laying Down Harmonised Rules on Artificial Intelligence,” </w:t>
      </w:r>
      <w:r w:rsidRPr="008A6D11">
        <w:rPr>
          <w:rFonts w:ascii="굴림" w:eastAsia="굴림" w:hAnsi="굴림"/>
          <w:i/>
          <w:iCs/>
          <w:noProof/>
        </w:rPr>
        <w:t>Official Journal of the European Union</w:t>
      </w:r>
      <w:r w:rsidRPr="008A6D11">
        <w:rPr>
          <w:rFonts w:ascii="굴림" w:eastAsia="굴림" w:hAnsi="굴림"/>
          <w:noProof/>
        </w:rPr>
        <w:t xml:space="preserve">, 2024/1689. </w:t>
      </w:r>
      <w:hyperlink r:id="rId13" w:tgtFrame="_blank" w:history="1">
        <w:r w:rsidRPr="008A6D11">
          <w:rPr>
            <w:rStyle w:val="af3"/>
            <w:rFonts w:ascii="굴림" w:eastAsia="굴림" w:hAnsi="굴림"/>
            <w:noProof/>
          </w:rPr>
          <w:t>https://eur-lex.europa.eu/eli/reg/2024/1689/oj</w:t>
        </w:r>
      </w:hyperlink>
      <w:r w:rsidRPr="008A6D11">
        <w:rPr>
          <w:rFonts w:ascii="굴림" w:eastAsia="굴림" w:hAnsi="굴림"/>
          <w:noProof/>
        </w:rPr>
        <w:t>.</w:t>
      </w:r>
    </w:p>
    <w:p w14:paraId="6AB6BF3F"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Fader, P. S., Hardie, B. G., and Lee, K. L. (2005a). “Implementing the BG/NBD Model for Customer Base Analysis in Excel,” </w:t>
      </w:r>
      <w:hyperlink r:id="rId14" w:tgtFrame="_blank" w:history="1">
        <w:r w:rsidRPr="008A6D11">
          <w:rPr>
            <w:rStyle w:val="af3"/>
            <w:rFonts w:ascii="굴림" w:eastAsia="굴림" w:hAnsi="굴림"/>
            <w:noProof/>
          </w:rPr>
          <w:t>http://www.brucehardie.com/notes/004/bgnbd_spreadsheet_note.pdf</w:t>
        </w:r>
      </w:hyperlink>
      <w:r w:rsidRPr="008A6D11">
        <w:rPr>
          <w:rFonts w:ascii="굴림" w:eastAsia="굴림" w:hAnsi="굴림"/>
          <w:noProof/>
        </w:rPr>
        <w:t>.</w:t>
      </w:r>
    </w:p>
    <w:p w14:paraId="7FD3C6D3"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Fader, P. S., Hardie, B. G., and Lee, K. L. (2005b). “RFM and CLV: Using Iso-Value Curves for Customer Base Analysis,” </w:t>
      </w:r>
      <w:r w:rsidRPr="008A6D11">
        <w:rPr>
          <w:rFonts w:ascii="굴림" w:eastAsia="굴림" w:hAnsi="굴림"/>
          <w:i/>
          <w:iCs/>
          <w:noProof/>
        </w:rPr>
        <w:t>Journal of Marketing Research</w:t>
      </w:r>
      <w:r w:rsidRPr="008A6D11">
        <w:rPr>
          <w:rFonts w:ascii="굴림" w:eastAsia="굴림" w:hAnsi="굴림"/>
          <w:noProof/>
        </w:rPr>
        <w:t>, 42(4), pp.415-430.</w:t>
      </w:r>
    </w:p>
    <w:p w14:paraId="7A7F7EE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Farjon, G. and Bar-Hillel, A. (2022). “Sparse Hierarchical Table Ensemble–A Deep Learning </w:t>
      </w:r>
      <w:r w:rsidRPr="008A6D11">
        <w:rPr>
          <w:rFonts w:ascii="굴림" w:eastAsia="굴림" w:hAnsi="굴림"/>
          <w:noProof/>
        </w:rPr>
        <w:lastRenderedPageBreak/>
        <w:t xml:space="preserve">Alternative for Tabular Data,” </w:t>
      </w:r>
      <w:r w:rsidRPr="008A6D11">
        <w:rPr>
          <w:rFonts w:ascii="굴림" w:eastAsia="굴림" w:hAnsi="굴림"/>
          <w:i/>
          <w:iCs/>
          <w:noProof/>
        </w:rPr>
        <w:t>IEEE Access</w:t>
      </w:r>
      <w:r w:rsidRPr="008A6D11">
        <w:rPr>
          <w:rFonts w:ascii="굴림" w:eastAsia="굴림" w:hAnsi="굴림"/>
          <w:noProof/>
        </w:rPr>
        <w:t>, 10, pp.75376-75384.</w:t>
      </w:r>
    </w:p>
    <w:p w14:paraId="0834D75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Feurer, M., Klein, A., Eggensperger, K., Springenberg, J., Blum, M., and Hutter, F. (2015). “Efficient and Robust Automated Machine Learning,” </w:t>
      </w:r>
      <w:r w:rsidRPr="008A6D11">
        <w:rPr>
          <w:rFonts w:ascii="굴림" w:eastAsia="굴림" w:hAnsi="굴림"/>
          <w:i/>
          <w:iCs/>
          <w:noProof/>
        </w:rPr>
        <w:t>Advances in Neural Information Processing Systems</w:t>
      </w:r>
      <w:r w:rsidRPr="008A6D11">
        <w:rPr>
          <w:rFonts w:ascii="굴림" w:eastAsia="굴림" w:hAnsi="굴림"/>
          <w:noProof/>
        </w:rPr>
        <w:t>, 28.</w:t>
      </w:r>
    </w:p>
    <w:p w14:paraId="6E36C41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Glikson, E. and Woolley, A. W. (2020). “Human Trust in Artificial Intelligence: Review of Empirical Research,” </w:t>
      </w:r>
      <w:r w:rsidRPr="008A6D11">
        <w:rPr>
          <w:rFonts w:ascii="굴림" w:eastAsia="굴림" w:hAnsi="굴림"/>
          <w:i/>
          <w:iCs/>
          <w:noProof/>
        </w:rPr>
        <w:t>Academy of Management Annals</w:t>
      </w:r>
      <w:r w:rsidRPr="008A6D11">
        <w:rPr>
          <w:rFonts w:ascii="굴림" w:eastAsia="굴림" w:hAnsi="굴림"/>
          <w:noProof/>
        </w:rPr>
        <w:t>, 14(2), pp.627-660.</w:t>
      </w:r>
    </w:p>
    <w:p w14:paraId="460E17E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Gorishniy, Y., Rubachev, I., Khrulkov, V., and Babenko, A. (2021). “Revisiting Deep Learning Models for Tabular Data,” </w:t>
      </w:r>
      <w:r w:rsidRPr="008A6D11">
        <w:rPr>
          <w:rFonts w:ascii="굴림" w:eastAsia="굴림" w:hAnsi="굴림"/>
          <w:i/>
          <w:iCs/>
          <w:noProof/>
        </w:rPr>
        <w:t>Advances in Neural Information Processing Systems</w:t>
      </w:r>
      <w:r w:rsidRPr="008A6D11">
        <w:rPr>
          <w:rFonts w:ascii="굴림" w:eastAsia="굴림" w:hAnsi="굴림"/>
          <w:noProof/>
        </w:rPr>
        <w:t>, 34, pp.18932-18943.</w:t>
      </w:r>
    </w:p>
    <w:p w14:paraId="25B8A9F4"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Gorishniy, Y., Kotelnikov, A., and Babenko, A. (2024). “Tabm: Advancing Tabular Deep Learning with Parameter-Efficient Ensembling,” </w:t>
      </w:r>
      <w:r w:rsidRPr="008A6D11">
        <w:rPr>
          <w:rFonts w:ascii="굴림" w:eastAsia="굴림" w:hAnsi="굴림"/>
          <w:i/>
          <w:iCs/>
          <w:noProof/>
        </w:rPr>
        <w:t>arXiv preprint arXiv:2410.24210</w:t>
      </w:r>
      <w:r w:rsidRPr="008A6D11">
        <w:rPr>
          <w:rFonts w:ascii="굴림" w:eastAsia="굴림" w:hAnsi="굴림"/>
          <w:noProof/>
        </w:rPr>
        <w:t>.</w:t>
      </w:r>
    </w:p>
    <w:p w14:paraId="385CBAB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Grinsztajn, L., Oyallon, E., and Varoquaux, G. (2022). “Why Do Tree-Based Models Still Outperform Deep Learning on Typical Tabular Data?,” </w:t>
      </w:r>
      <w:r w:rsidRPr="008A6D11">
        <w:rPr>
          <w:rFonts w:ascii="굴림" w:eastAsia="굴림" w:hAnsi="굴림"/>
          <w:i/>
          <w:iCs/>
          <w:noProof/>
        </w:rPr>
        <w:t>Advances in Neural Information Processing Systems</w:t>
      </w:r>
      <w:r w:rsidRPr="008A6D11">
        <w:rPr>
          <w:rFonts w:ascii="굴림" w:eastAsia="굴림" w:hAnsi="굴림"/>
          <w:noProof/>
        </w:rPr>
        <w:t>, 35, pp.507-520.</w:t>
      </w:r>
    </w:p>
    <w:p w14:paraId="5874372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GrowthSuite, “Abandoned Cart Email Timing: When to Send vs When to Stop,” GrowthSuite Industry Analysis, </w:t>
      </w:r>
      <w:hyperlink r:id="rId15" w:tgtFrame="_blank" w:history="1">
        <w:r w:rsidRPr="008A6D11">
          <w:rPr>
            <w:rStyle w:val="af3"/>
            <w:rFonts w:ascii="굴림" w:eastAsia="굴림" w:hAnsi="굴림"/>
            <w:noProof/>
          </w:rPr>
          <w:t>https://www.growthsuite.net/resources/shopify-cart-abandonment/timing-strategy</w:t>
        </w:r>
      </w:hyperlink>
      <w:r w:rsidRPr="008A6D11">
        <w:rPr>
          <w:rFonts w:ascii="굴림" w:eastAsia="굴림" w:hAnsi="굴림"/>
          <w:noProof/>
        </w:rPr>
        <w:t>, retrieved 2026.</w:t>
      </w:r>
    </w:p>
    <w:p w14:paraId="7D75AFBB"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Hacker, P. (2024). “Sustainable AI Regulation,” </w:t>
      </w:r>
      <w:r w:rsidRPr="008A6D11">
        <w:rPr>
          <w:rFonts w:ascii="굴림" w:eastAsia="굴림" w:hAnsi="굴림"/>
          <w:i/>
          <w:iCs/>
          <w:noProof/>
        </w:rPr>
        <w:t>Common Market Law Review</w:t>
      </w:r>
      <w:r w:rsidRPr="008A6D11">
        <w:rPr>
          <w:rFonts w:ascii="굴림" w:eastAsia="굴림" w:hAnsi="굴림"/>
          <w:noProof/>
        </w:rPr>
        <w:t>, 61(2).</w:t>
      </w:r>
    </w:p>
    <w:p w14:paraId="26E398D7"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Harris, P., Pol, H., and Van Der Veen, G. (2020). “Customer Journey: From Practice to Theory,” in </w:t>
      </w:r>
      <w:r w:rsidRPr="008A6D11">
        <w:rPr>
          <w:rFonts w:ascii="굴림" w:eastAsia="굴림" w:hAnsi="굴림"/>
          <w:i/>
          <w:iCs/>
          <w:noProof/>
        </w:rPr>
        <w:t>The Routledge Companion to Strategic Marketing</w:t>
      </w:r>
      <w:r w:rsidRPr="008A6D11">
        <w:rPr>
          <w:rFonts w:ascii="굴림" w:eastAsia="굴림" w:hAnsi="굴림"/>
          <w:noProof/>
        </w:rPr>
        <w:t>, Routledge.</w:t>
      </w:r>
    </w:p>
    <w:p w14:paraId="046B25FC"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He, X., Deng, K., Wang, X., Li, Y., Zhang, Y., and Wang, M. (2020). “LightGCN: Simplifying and Powering Graph Convolution Network for Recommendation,” </w:t>
      </w:r>
      <w:r w:rsidRPr="008A6D11">
        <w:rPr>
          <w:rFonts w:ascii="굴림" w:eastAsia="굴림" w:hAnsi="굴림"/>
          <w:i/>
          <w:iCs/>
          <w:noProof/>
        </w:rPr>
        <w:t>Proceedings of the 43rd International ACM SIGIR Conference on Research and Development in Information Retrieval</w:t>
      </w:r>
      <w:r w:rsidRPr="008A6D11">
        <w:rPr>
          <w:rFonts w:ascii="굴림" w:eastAsia="굴림" w:hAnsi="굴림"/>
          <w:noProof/>
        </w:rPr>
        <w:t>.</w:t>
      </w:r>
    </w:p>
    <w:p w14:paraId="1D9CD8A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He, Z., Xie, Z., Zhu, Q., and Qin, Z. (2022). “Sparse Double Descent: Where Network Pruning Aggravates Overfitting,” </w:t>
      </w:r>
      <w:r w:rsidRPr="008A6D11">
        <w:rPr>
          <w:rFonts w:ascii="굴림" w:eastAsia="굴림" w:hAnsi="굴림"/>
          <w:i/>
          <w:iCs/>
          <w:noProof/>
        </w:rPr>
        <w:t>International Conference on Machine Learning</w:t>
      </w:r>
      <w:r w:rsidRPr="008A6D11">
        <w:rPr>
          <w:rFonts w:ascii="굴림" w:eastAsia="굴림" w:hAnsi="굴림"/>
          <w:noProof/>
        </w:rPr>
        <w:t>.</w:t>
      </w:r>
    </w:p>
    <w:p w14:paraId="2530BA5E"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Hollmann, N., Müller, S., Purucker, L., Krishnakumar, A., Körfer, M., Hoo, S. B., </w:t>
      </w:r>
      <w:r w:rsidRPr="008A6D11">
        <w:rPr>
          <w:rFonts w:ascii="굴림" w:eastAsia="굴림" w:hAnsi="굴림"/>
          <w:noProof/>
        </w:rPr>
        <w:lastRenderedPageBreak/>
        <w:t xml:space="preserve">Schirrmeister, R. T., and Hutter, F. (2025). “Accurate Predictions on Small Data with a Tabular Foundation Model,” </w:t>
      </w:r>
      <w:r w:rsidRPr="008A6D11">
        <w:rPr>
          <w:rFonts w:ascii="굴림" w:eastAsia="굴림" w:hAnsi="굴림"/>
          <w:i/>
          <w:iCs/>
          <w:noProof/>
        </w:rPr>
        <w:t>Nature</w:t>
      </w:r>
      <w:r w:rsidRPr="008A6D11">
        <w:rPr>
          <w:rFonts w:ascii="굴림" w:eastAsia="굴림" w:hAnsi="굴림"/>
          <w:noProof/>
        </w:rPr>
        <w:t>, 637(8045), pp.319-326.</w:t>
      </w:r>
    </w:p>
    <w:p w14:paraId="596A5BFF"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Huang, X., Khetan, A., Cvitkovic, M., and Karnin, Z. (2020). “TabTransformer: Tabular Data Modeling Using Contextual Embeddings,” </w:t>
      </w:r>
      <w:r w:rsidRPr="008A6D11">
        <w:rPr>
          <w:rFonts w:ascii="굴림" w:eastAsia="굴림" w:hAnsi="굴림"/>
          <w:i/>
          <w:iCs/>
          <w:noProof/>
        </w:rPr>
        <w:t>arXiv preprint arXiv:2012.06678</w:t>
      </w:r>
      <w:r w:rsidRPr="008A6D11">
        <w:rPr>
          <w:rFonts w:ascii="굴림" w:eastAsia="굴림" w:hAnsi="굴림"/>
          <w:noProof/>
        </w:rPr>
        <w:t>.</w:t>
      </w:r>
    </w:p>
    <w:p w14:paraId="60583A26"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Hwang, Y. and Song, J. (2023). “Recent Deep Learning Methods for Tabular Data,” </w:t>
      </w:r>
      <w:r w:rsidRPr="008A6D11">
        <w:rPr>
          <w:rFonts w:ascii="굴림" w:eastAsia="굴림" w:hAnsi="굴림"/>
          <w:i/>
          <w:iCs/>
          <w:noProof/>
        </w:rPr>
        <w:t>Communications for Statistical Applications and Methods</w:t>
      </w:r>
      <w:r w:rsidRPr="008A6D11">
        <w:rPr>
          <w:rFonts w:ascii="굴림" w:eastAsia="굴림" w:hAnsi="굴림"/>
          <w:noProof/>
        </w:rPr>
        <w:t>, 30(2), pp.215-226.</w:t>
      </w:r>
    </w:p>
    <w:p w14:paraId="33BBAEF4"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Jannach, D. and Ludewig, M. (2017). “When Recurrent Neural Networks Meet the Neighborhood for Session-Based Recommendation,” </w:t>
      </w:r>
      <w:r w:rsidRPr="008A6D11">
        <w:rPr>
          <w:rFonts w:ascii="굴림" w:eastAsia="굴림" w:hAnsi="굴림"/>
          <w:i/>
          <w:iCs/>
          <w:noProof/>
        </w:rPr>
        <w:t>Proceedings of the Eleventh ACM Conference on Recommender Systems</w:t>
      </w:r>
      <w:r w:rsidRPr="008A6D11">
        <w:rPr>
          <w:rFonts w:ascii="굴림" w:eastAsia="굴림" w:hAnsi="굴림"/>
          <w:noProof/>
        </w:rPr>
        <w:t>.</w:t>
      </w:r>
    </w:p>
    <w:p w14:paraId="423396B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Jia, R., Li, R., Yu, M., and Wang, S. (2017). “E-commerce Purchase Prediction Approach by User Behavior Data,” </w:t>
      </w:r>
      <w:r w:rsidRPr="008A6D11">
        <w:rPr>
          <w:rFonts w:ascii="굴림" w:eastAsia="굴림" w:hAnsi="굴림"/>
          <w:i/>
          <w:iCs/>
          <w:noProof/>
        </w:rPr>
        <w:t>2017 International Conference on Computer, Information and Telecommunication Systems (CITS)</w:t>
      </w:r>
      <w:r w:rsidRPr="008A6D11">
        <w:rPr>
          <w:rFonts w:ascii="굴림" w:eastAsia="굴림" w:hAnsi="굴림"/>
          <w:noProof/>
        </w:rPr>
        <w:t>.</w:t>
      </w:r>
    </w:p>
    <w:p w14:paraId="502AB12B"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Jin, H., Song, Q., and Hu, X. (2019). “Auto-Keras: An Efficient Neural Architecture Search System,” </w:t>
      </w:r>
      <w:r w:rsidRPr="008A6D11">
        <w:rPr>
          <w:rFonts w:ascii="굴림" w:eastAsia="굴림" w:hAnsi="굴림"/>
          <w:i/>
          <w:iCs/>
          <w:noProof/>
        </w:rPr>
        <w:t>Proceedings of the 25th ACM SIGKDD International Conference on Knowledge Discovery &amp; Data Mining</w:t>
      </w:r>
      <w:r w:rsidRPr="008A6D11">
        <w:rPr>
          <w:rFonts w:ascii="굴림" w:eastAsia="굴림" w:hAnsi="굴림"/>
          <w:noProof/>
        </w:rPr>
        <w:t>.</w:t>
      </w:r>
    </w:p>
    <w:p w14:paraId="10DB96A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Ke, G., Meng, Q., Finley, T., Wang, T., Chen, W., Ma, W., Ye, Q., and Liu, T.-Y. (2017). “LightGBM: A Highly Efficient Gradient Boosting Decision Tree,” </w:t>
      </w:r>
      <w:r w:rsidRPr="008A6D11">
        <w:rPr>
          <w:rFonts w:ascii="굴림" w:eastAsia="굴림" w:hAnsi="굴림"/>
          <w:i/>
          <w:iCs/>
          <w:noProof/>
        </w:rPr>
        <w:t>Advances in Neural Information Processing Systems</w:t>
      </w:r>
      <w:r w:rsidRPr="008A6D11">
        <w:rPr>
          <w:rFonts w:ascii="굴림" w:eastAsia="굴림" w:hAnsi="굴림"/>
          <w:noProof/>
        </w:rPr>
        <w:t>, 30.</w:t>
      </w:r>
    </w:p>
    <w:p w14:paraId="532FBBA4"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Koren, Y. (2009). “Collaborative Filtering with Temporal Dynamics,” </w:t>
      </w:r>
      <w:r w:rsidRPr="008A6D11">
        <w:rPr>
          <w:rFonts w:ascii="굴림" w:eastAsia="굴림" w:hAnsi="굴림"/>
          <w:i/>
          <w:iCs/>
          <w:noProof/>
        </w:rPr>
        <w:t>Proceedings of the 15th ACM SIGKDD International Conference on Knowledge Discovery and Data Mining</w:t>
      </w:r>
      <w:r w:rsidRPr="008A6D11">
        <w:rPr>
          <w:rFonts w:ascii="굴림" w:eastAsia="굴림" w:hAnsi="굴림"/>
          <w:noProof/>
        </w:rPr>
        <w:t>.</w:t>
      </w:r>
    </w:p>
    <w:p w14:paraId="693E7225"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Kumar, V., Rajan, B., Venkatesan, R., and Lecinski, J. (2019). “Understanding the Role of Artificial Intelligence in Personalized Engagement Marketing,” </w:t>
      </w:r>
      <w:r w:rsidRPr="008A6D11">
        <w:rPr>
          <w:rFonts w:ascii="굴림" w:eastAsia="굴림" w:hAnsi="굴림"/>
          <w:i/>
          <w:iCs/>
          <w:noProof/>
        </w:rPr>
        <w:t>California Management Review</w:t>
      </w:r>
      <w:r w:rsidRPr="008A6D11">
        <w:rPr>
          <w:rFonts w:ascii="굴림" w:eastAsia="굴림" w:hAnsi="굴림"/>
          <w:noProof/>
        </w:rPr>
        <w:t>, 61(4), pp.135-155.</w:t>
      </w:r>
    </w:p>
    <w:p w14:paraId="1BADE10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Lambrecht, A. and Tucker, C. (2013). “When Does Retargeting Work? Information Specificity in Online Advertising,” </w:t>
      </w:r>
      <w:r w:rsidRPr="008A6D11">
        <w:rPr>
          <w:rFonts w:ascii="굴림" w:eastAsia="굴림" w:hAnsi="굴림"/>
          <w:i/>
          <w:iCs/>
          <w:noProof/>
        </w:rPr>
        <w:t>Journal of Marketing Research</w:t>
      </w:r>
      <w:r w:rsidRPr="008A6D11">
        <w:rPr>
          <w:rFonts w:ascii="굴림" w:eastAsia="굴림" w:hAnsi="굴림"/>
          <w:noProof/>
        </w:rPr>
        <w:t>, 50(5), pp.561-576.</w:t>
      </w:r>
    </w:p>
    <w:p w14:paraId="789F102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Lemon, K. N. and Verhoef, P. C. (2016). “Understanding Customer Experience Throughout the Customer Journey,” </w:t>
      </w:r>
      <w:r w:rsidRPr="008A6D11">
        <w:rPr>
          <w:rFonts w:ascii="굴림" w:eastAsia="굴림" w:hAnsi="굴림"/>
          <w:i/>
          <w:iCs/>
          <w:noProof/>
        </w:rPr>
        <w:t>Journal of Marketing</w:t>
      </w:r>
      <w:r w:rsidRPr="008A6D11">
        <w:rPr>
          <w:rFonts w:ascii="굴림" w:eastAsia="굴림" w:hAnsi="굴림"/>
          <w:noProof/>
        </w:rPr>
        <w:t>, 80(6), pp.69-96.</w:t>
      </w:r>
    </w:p>
    <w:p w14:paraId="093C7C7F"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lastRenderedPageBreak/>
        <w:t xml:space="preserve">Lindskog, W. and Prehofer, C. (2023). “A Federated Learning Benchmark on Tabular Data: Comparing Tree-Based Models and Neural Networks,” </w:t>
      </w:r>
      <w:r w:rsidRPr="008A6D11">
        <w:rPr>
          <w:rFonts w:ascii="굴림" w:eastAsia="굴림" w:hAnsi="굴림"/>
          <w:i/>
          <w:iCs/>
          <w:noProof/>
        </w:rPr>
        <w:t>2023 Eighth International Conference on Fog and Mobile Edge Computing (FMEC)</w:t>
      </w:r>
      <w:r w:rsidRPr="008A6D11">
        <w:rPr>
          <w:rFonts w:ascii="굴림" w:eastAsia="굴림" w:hAnsi="굴림"/>
          <w:noProof/>
        </w:rPr>
        <w:t>.</w:t>
      </w:r>
    </w:p>
    <w:p w14:paraId="7080C836"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Lundberg, S. M. and Lee, S.-I. (2017). “A Unified Approach to Interpreting Model Predictions,” </w:t>
      </w:r>
      <w:r w:rsidRPr="008A6D11">
        <w:rPr>
          <w:rFonts w:ascii="굴림" w:eastAsia="굴림" w:hAnsi="굴림"/>
          <w:i/>
          <w:iCs/>
          <w:noProof/>
        </w:rPr>
        <w:t>Advances in Neural Information Processing Systems</w:t>
      </w:r>
      <w:r w:rsidRPr="008A6D11">
        <w:rPr>
          <w:rFonts w:ascii="굴림" w:eastAsia="굴림" w:hAnsi="굴림"/>
          <w:noProof/>
        </w:rPr>
        <w:t>, 30.</w:t>
      </w:r>
    </w:p>
    <w:p w14:paraId="178DA2A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Lundberg, S. M., Erion, G., Chen, H., DeGrave, A., Prutkin, J. M., Nair, B., Katz, R., Himmelfarb, J., Bansal, N., and Lee, S.-I. (2020). “From Local Explanations to Global Understanding with Explainable AI for Trees,” </w:t>
      </w:r>
      <w:r w:rsidRPr="008A6D11">
        <w:rPr>
          <w:rFonts w:ascii="굴림" w:eastAsia="굴림" w:hAnsi="굴림"/>
          <w:i/>
          <w:iCs/>
          <w:noProof/>
        </w:rPr>
        <w:t>Nature Machine Intelligence</w:t>
      </w:r>
      <w:r w:rsidRPr="008A6D11">
        <w:rPr>
          <w:rFonts w:ascii="굴림" w:eastAsia="굴림" w:hAnsi="굴림"/>
          <w:noProof/>
        </w:rPr>
        <w:t>, 2(1), pp.56-67.</w:t>
      </w:r>
    </w:p>
    <w:p w14:paraId="2FA67F6B"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Maileon, “Email Marketing Trends, 2023,” Maileon, </w:t>
      </w:r>
      <w:hyperlink r:id="rId16" w:tgtFrame="_blank" w:history="1">
        <w:r w:rsidRPr="008A6D11">
          <w:rPr>
            <w:rStyle w:val="af3"/>
            <w:rFonts w:ascii="굴림" w:eastAsia="굴림" w:hAnsi="굴림"/>
            <w:noProof/>
          </w:rPr>
          <w:t>https://maileon.com/blogs/email-marketing-trends-2023/</w:t>
        </w:r>
      </w:hyperlink>
      <w:r w:rsidRPr="008A6D11">
        <w:rPr>
          <w:rFonts w:ascii="굴림" w:eastAsia="굴림" w:hAnsi="굴림"/>
          <w:noProof/>
        </w:rPr>
        <w:t>, retrieved 2023.</w:t>
      </w:r>
    </w:p>
    <w:p w14:paraId="21730B08"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MailerLite, “Email Marketing Benchmarks 2025: Is Your Open Rate on Track?,” MailerLite, </w:t>
      </w:r>
      <w:hyperlink r:id="rId17" w:tgtFrame="_blank" w:history="1">
        <w:r w:rsidRPr="008A6D11">
          <w:rPr>
            <w:rStyle w:val="af3"/>
            <w:rFonts w:ascii="굴림" w:eastAsia="굴림" w:hAnsi="굴림"/>
            <w:noProof/>
          </w:rPr>
          <w:t>https://www.mailerlite.com/blog/compare-your-email-performance-metrics-industry-benchmarks</w:t>
        </w:r>
      </w:hyperlink>
      <w:r w:rsidRPr="008A6D11">
        <w:rPr>
          <w:rFonts w:ascii="굴림" w:eastAsia="굴림" w:hAnsi="굴림"/>
          <w:noProof/>
        </w:rPr>
        <w:t>, retrieved January 2026.</w:t>
      </w:r>
    </w:p>
    <w:p w14:paraId="557AFF9B"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McKinsey &amp; Company, “Building AI Trust: The Key Role of Explainability,” McKinsey &amp; Company, </w:t>
      </w:r>
      <w:hyperlink r:id="rId18" w:tgtFrame="_blank" w:history="1">
        <w:r w:rsidRPr="008A6D11">
          <w:rPr>
            <w:rStyle w:val="af3"/>
            <w:rFonts w:ascii="굴림" w:eastAsia="굴림" w:hAnsi="굴림"/>
            <w:noProof/>
          </w:rPr>
          <w:t>https://www.mckinsey.com/capabilities/quantumblack/our-insights/building-ai-trust-the-key-role-of-explainability</w:t>
        </w:r>
      </w:hyperlink>
      <w:r w:rsidRPr="008A6D11">
        <w:rPr>
          <w:rFonts w:ascii="굴림" w:eastAsia="굴림" w:hAnsi="굴림"/>
          <w:noProof/>
        </w:rPr>
        <w:t>, retrieved 2024.</w:t>
      </w:r>
    </w:p>
    <w:p w14:paraId="6AACC502"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Misra, K. and Surico, P. (2014). “Consumption, Income Changes, and Heterogeneity: Evidence from Two Fiscal Stimulus Programs,” </w:t>
      </w:r>
      <w:r w:rsidRPr="008A6D11">
        <w:rPr>
          <w:rFonts w:ascii="굴림" w:eastAsia="굴림" w:hAnsi="굴림"/>
          <w:i/>
          <w:iCs/>
          <w:noProof/>
        </w:rPr>
        <w:t>American Economic Journal: Macroeconomics</w:t>
      </w:r>
      <w:r w:rsidRPr="008A6D11">
        <w:rPr>
          <w:rFonts w:ascii="굴림" w:eastAsia="굴림" w:hAnsi="굴림"/>
          <w:noProof/>
        </w:rPr>
        <w:t>, 6(4), pp.84-106.</w:t>
      </w:r>
    </w:p>
    <w:p w14:paraId="010EC68E"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Molnar, C. (2020). </w:t>
      </w:r>
      <w:r w:rsidRPr="008A6D11">
        <w:rPr>
          <w:rFonts w:ascii="굴림" w:eastAsia="굴림" w:hAnsi="굴림"/>
          <w:i/>
          <w:iCs/>
          <w:noProof/>
        </w:rPr>
        <w:t>Interpretable Machine Learning</w:t>
      </w:r>
      <w:r w:rsidRPr="008A6D11">
        <w:rPr>
          <w:rFonts w:ascii="굴림" w:eastAsia="굴림" w:hAnsi="굴림"/>
          <w:noProof/>
        </w:rPr>
        <w:t>, Lulu.com.</w:t>
      </w:r>
    </w:p>
    <w:p w14:paraId="2EE3ED7C"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Olafsson, A. and Pagel, M. (2018). “The Liquid Hand-to-Mouth: Evidence from Personal Finance Management Software,” </w:t>
      </w:r>
      <w:r w:rsidRPr="008A6D11">
        <w:rPr>
          <w:rFonts w:ascii="굴림" w:eastAsia="굴림" w:hAnsi="굴림"/>
          <w:i/>
          <w:iCs/>
          <w:noProof/>
        </w:rPr>
        <w:t>The Review of Financial Studies</w:t>
      </w:r>
      <w:r w:rsidRPr="008A6D11">
        <w:rPr>
          <w:rFonts w:ascii="굴림" w:eastAsia="굴림" w:hAnsi="굴림"/>
          <w:noProof/>
        </w:rPr>
        <w:t>, 31(11), pp.4398-4446.</w:t>
      </w:r>
    </w:p>
    <w:p w14:paraId="791A74D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Pfeifer, P. E., Haskins, M. E., and Conroy, R. M. (2005). “Customer Lifetime Value, Customer Profitability, and the Treatment of Acquisition Spending,” </w:t>
      </w:r>
      <w:r w:rsidRPr="008A6D11">
        <w:rPr>
          <w:rFonts w:ascii="굴림" w:eastAsia="굴림" w:hAnsi="굴림"/>
          <w:i/>
          <w:iCs/>
          <w:noProof/>
        </w:rPr>
        <w:t>Journal of Managerial Issues</w:t>
      </w:r>
      <w:r w:rsidRPr="008A6D11">
        <w:rPr>
          <w:rFonts w:ascii="굴림" w:eastAsia="굴림" w:hAnsi="굴림"/>
          <w:noProof/>
        </w:rPr>
        <w:t>, pp.11-25.</w:t>
      </w:r>
    </w:p>
    <w:p w14:paraId="0701CD7E"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Pielot, M. and Rello, L. (2017). “Productive, Anxious, Lonely: 24 Hours Without Push Notifications,” </w:t>
      </w:r>
      <w:r w:rsidRPr="008A6D11">
        <w:rPr>
          <w:rFonts w:ascii="굴림" w:eastAsia="굴림" w:hAnsi="굴림"/>
          <w:i/>
          <w:iCs/>
          <w:noProof/>
        </w:rPr>
        <w:t xml:space="preserve">Proceedings of the 19th International Conference on Human-Computer </w:t>
      </w:r>
      <w:r w:rsidRPr="008A6D11">
        <w:rPr>
          <w:rFonts w:ascii="굴림" w:eastAsia="굴림" w:hAnsi="굴림"/>
          <w:i/>
          <w:iCs/>
          <w:noProof/>
        </w:rPr>
        <w:lastRenderedPageBreak/>
        <w:t>Interaction with Mobile Devices and Services</w:t>
      </w:r>
      <w:r w:rsidRPr="008A6D11">
        <w:rPr>
          <w:rFonts w:ascii="굴림" w:eastAsia="굴림" w:hAnsi="굴림"/>
          <w:noProof/>
        </w:rPr>
        <w:t>.</w:t>
      </w:r>
    </w:p>
    <w:p w14:paraId="6B35010F"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Poursabzi-Sangdeh, F., Goldstein, D. G., Hofman, J. M., Wortman Vaughan, J. W., and Wallach, H. (2021). “Manipulating and Measuring Model Interpretability,” </w:t>
      </w:r>
      <w:r w:rsidRPr="008A6D11">
        <w:rPr>
          <w:rFonts w:ascii="굴림" w:eastAsia="굴림" w:hAnsi="굴림"/>
          <w:i/>
          <w:iCs/>
          <w:noProof/>
        </w:rPr>
        <w:t>Proceedings of the 2021 CHI Conference on Human Factors in Computing Systems</w:t>
      </w:r>
      <w:r w:rsidRPr="008A6D11">
        <w:rPr>
          <w:rFonts w:ascii="굴림" w:eastAsia="굴림" w:hAnsi="굴림"/>
          <w:noProof/>
        </w:rPr>
        <w:t>.</w:t>
      </w:r>
    </w:p>
    <w:p w14:paraId="6B7695AE"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Ranganathan, C. and Ganapathy, S. (2002). “Key Dimensions of Business-to-Consumer Web Sites,” </w:t>
      </w:r>
      <w:r w:rsidRPr="008A6D11">
        <w:rPr>
          <w:rFonts w:ascii="굴림" w:eastAsia="굴림" w:hAnsi="굴림"/>
          <w:i/>
          <w:iCs/>
          <w:noProof/>
        </w:rPr>
        <w:t>Information &amp; Management</w:t>
      </w:r>
      <w:r w:rsidRPr="008A6D11">
        <w:rPr>
          <w:rFonts w:ascii="굴림" w:eastAsia="굴림" w:hAnsi="굴림"/>
          <w:noProof/>
        </w:rPr>
        <w:t>, 39(6), pp.457-465.</w:t>
      </w:r>
    </w:p>
    <w:p w14:paraId="3F593084"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Rejoiner, “When Is the Best Time to Send an Abandoned Cart Email? (And How to Do It Right),” Rejoiner, retrieved January 2026.</w:t>
      </w:r>
    </w:p>
    <w:p w14:paraId="5BA71EFA"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Ribeiro, M. T., Singh, S., and Guestrin, C. (2016). “Why Should I Trust You? Explaining the Predictions of Any Classifier,” </w:t>
      </w:r>
      <w:r w:rsidRPr="008A6D11">
        <w:rPr>
          <w:rFonts w:ascii="굴림" w:eastAsia="굴림" w:hAnsi="굴림"/>
          <w:i/>
          <w:iCs/>
          <w:noProof/>
        </w:rPr>
        <w:t>Proceedings of the 22nd ACM SIGKDD International Conference on Knowledge Discovery and Data Mining</w:t>
      </w:r>
      <w:r w:rsidRPr="008A6D11">
        <w:rPr>
          <w:rFonts w:ascii="굴림" w:eastAsia="굴림" w:hAnsi="굴림"/>
          <w:noProof/>
        </w:rPr>
        <w:t>.</w:t>
      </w:r>
    </w:p>
    <w:p w14:paraId="355C53A8"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Salakhutdinov, R. (2015). “Learning Deep Generative Models,” </w:t>
      </w:r>
      <w:r w:rsidRPr="008A6D11">
        <w:rPr>
          <w:rFonts w:ascii="굴림" w:eastAsia="굴림" w:hAnsi="굴림"/>
          <w:i/>
          <w:iCs/>
          <w:noProof/>
        </w:rPr>
        <w:t>Annual Review of Statistics and Its Application</w:t>
      </w:r>
      <w:r w:rsidRPr="008A6D11">
        <w:rPr>
          <w:rFonts w:ascii="굴림" w:eastAsia="굴림" w:hAnsi="굴림"/>
          <w:noProof/>
        </w:rPr>
        <w:t>, 2(1), pp.361-385.</w:t>
      </w:r>
    </w:p>
    <w:p w14:paraId="32023105"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Schmittlein, D. C., Morrison, D. G., and Colombo, R. (1987). “Counting Your Customers: Who-Are They and What Will They Do Next?,” </w:t>
      </w:r>
      <w:r w:rsidRPr="008A6D11">
        <w:rPr>
          <w:rFonts w:ascii="굴림" w:eastAsia="굴림" w:hAnsi="굴림"/>
          <w:i/>
          <w:iCs/>
          <w:noProof/>
        </w:rPr>
        <w:t>Management Science</w:t>
      </w:r>
      <w:r w:rsidRPr="008A6D11">
        <w:rPr>
          <w:rFonts w:ascii="굴림" w:eastAsia="굴림" w:hAnsi="굴림"/>
          <w:noProof/>
        </w:rPr>
        <w:t>, 33(1), pp.1-24.</w:t>
      </w:r>
    </w:p>
    <w:p w14:paraId="191F5041"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Shannon, C. E. (1948). “A Mathematical Theory of Communication,” </w:t>
      </w:r>
      <w:r w:rsidRPr="008A6D11">
        <w:rPr>
          <w:rFonts w:ascii="굴림" w:eastAsia="굴림" w:hAnsi="굴림"/>
          <w:i/>
          <w:iCs/>
          <w:noProof/>
        </w:rPr>
        <w:t>The Bell System Technical Journal</w:t>
      </w:r>
      <w:r w:rsidRPr="008A6D11">
        <w:rPr>
          <w:rFonts w:ascii="굴림" w:eastAsia="굴림" w:hAnsi="굴림"/>
          <w:noProof/>
        </w:rPr>
        <w:t>, 27(3), pp.379-423.</w:t>
      </w:r>
    </w:p>
    <w:p w14:paraId="6156935F"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Shin, J., Kim, W., Lee, J., Park, J., and Ock, C. Y. (2022). “Controlling Weight Update Probability of Sparse Features in Machine Learning,” </w:t>
      </w:r>
      <w:r w:rsidRPr="008A6D11">
        <w:rPr>
          <w:rFonts w:ascii="굴림" w:eastAsia="굴림" w:hAnsi="굴림"/>
          <w:i/>
          <w:iCs/>
          <w:noProof/>
        </w:rPr>
        <w:t>2022 14th International Conference on Knowledge and Systems Engineering (KSE)</w:t>
      </w:r>
      <w:r w:rsidRPr="008A6D11">
        <w:rPr>
          <w:rFonts w:ascii="굴림" w:eastAsia="굴림" w:hAnsi="굴림"/>
          <w:noProof/>
        </w:rPr>
        <w:t>.</w:t>
      </w:r>
    </w:p>
    <w:p w14:paraId="51608179"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Shwartz-Ziv, R. and Armon, A. (2022). “Tabular Data: Deep Learning is Not All You Need,” </w:t>
      </w:r>
      <w:r w:rsidRPr="008A6D11">
        <w:rPr>
          <w:rFonts w:ascii="굴림" w:eastAsia="굴림" w:hAnsi="굴림"/>
          <w:i/>
          <w:iCs/>
          <w:noProof/>
        </w:rPr>
        <w:t>Information Fusion</w:t>
      </w:r>
      <w:r w:rsidRPr="008A6D11">
        <w:rPr>
          <w:rFonts w:ascii="굴림" w:eastAsia="굴림" w:hAnsi="굴림"/>
          <w:noProof/>
        </w:rPr>
        <w:t>, 81, pp.84-90.</w:t>
      </w:r>
    </w:p>
    <w:p w14:paraId="7E53D040"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Somvanshi, S., Das, S., Javed, S. A., Antariksa, G., and Hossain, A. (2024). “A Survey on Deep Tabular Learning,” </w:t>
      </w:r>
      <w:r w:rsidRPr="008A6D11">
        <w:rPr>
          <w:rFonts w:ascii="굴림" w:eastAsia="굴림" w:hAnsi="굴림"/>
          <w:i/>
          <w:iCs/>
          <w:noProof/>
        </w:rPr>
        <w:t>arXiv preprint arXiv:2410.12034</w:t>
      </w:r>
      <w:r w:rsidRPr="008A6D11">
        <w:rPr>
          <w:rFonts w:ascii="굴림" w:eastAsia="굴림" w:hAnsi="굴림"/>
          <w:noProof/>
        </w:rPr>
        <w:t>.</w:t>
      </w:r>
    </w:p>
    <w:p w14:paraId="70692A86"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Sun, C., Shrivastava, A., Singh, S., and Gupta, A. (2017). “Revisiting Unreasonable Effectiveness of Data in Deep Learning Era,” </w:t>
      </w:r>
      <w:r w:rsidRPr="008A6D11">
        <w:rPr>
          <w:rFonts w:ascii="굴림" w:eastAsia="굴림" w:hAnsi="굴림"/>
          <w:i/>
          <w:iCs/>
          <w:noProof/>
        </w:rPr>
        <w:t xml:space="preserve">Proceedings of the IEEE International </w:t>
      </w:r>
      <w:r w:rsidRPr="008A6D11">
        <w:rPr>
          <w:rFonts w:ascii="굴림" w:eastAsia="굴림" w:hAnsi="굴림"/>
          <w:i/>
          <w:iCs/>
          <w:noProof/>
        </w:rPr>
        <w:lastRenderedPageBreak/>
        <w:t>Conference on Computer Vision</w:t>
      </w:r>
      <w:r w:rsidRPr="008A6D11">
        <w:rPr>
          <w:rFonts w:ascii="굴림" w:eastAsia="굴림" w:hAnsi="굴림"/>
          <w:noProof/>
        </w:rPr>
        <w:t>.</w:t>
      </w:r>
    </w:p>
    <w:p w14:paraId="0D913983"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Thabtah, F., Hammoud, S., Kamalov, F., and Gonsalves, A. (2020). “Data Imbalance in Classification: Experimental Evaluation,” </w:t>
      </w:r>
      <w:r w:rsidRPr="008A6D11">
        <w:rPr>
          <w:rFonts w:ascii="굴림" w:eastAsia="굴림" w:hAnsi="굴림"/>
          <w:i/>
          <w:iCs/>
          <w:noProof/>
        </w:rPr>
        <w:t>Information Sciences</w:t>
      </w:r>
      <w:r w:rsidRPr="008A6D11">
        <w:rPr>
          <w:rFonts w:ascii="굴림" w:eastAsia="굴림" w:hAnsi="굴림"/>
          <w:noProof/>
        </w:rPr>
        <w:t>, 513, pp.429-441.</w:t>
      </w:r>
    </w:p>
    <w:p w14:paraId="1758208C"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van Tol, D. S. (2024). </w:t>
      </w:r>
      <w:r w:rsidRPr="008A6D11">
        <w:rPr>
          <w:rFonts w:ascii="굴림" w:eastAsia="굴림" w:hAnsi="굴림"/>
          <w:i/>
          <w:iCs/>
          <w:noProof/>
        </w:rPr>
        <w:t>Evaluating the Feasibility of Supervised Machine Learning Models for Multi-Touch Attribution</w:t>
      </w:r>
      <w:r w:rsidRPr="008A6D11">
        <w:rPr>
          <w:rFonts w:ascii="굴림" w:eastAsia="굴림" w:hAnsi="굴림"/>
          <w:noProof/>
        </w:rPr>
        <w:t xml:space="preserve"> [Master’s Thesis, Erasmus University Rotterdam].</w:t>
      </w:r>
    </w:p>
    <w:p w14:paraId="2AE5590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Vasileva, S. (2024). “Cutting Through the Noise: Understanding the Usage of the Customer Journey Mapping,” </w:t>
      </w:r>
      <w:r w:rsidRPr="008A6D11">
        <w:rPr>
          <w:rFonts w:ascii="굴림" w:eastAsia="굴림" w:hAnsi="굴림"/>
          <w:i/>
          <w:iCs/>
          <w:noProof/>
        </w:rPr>
        <w:t>Competitivitatea şi Inovarea în Economia Cunoaşterii</w:t>
      </w:r>
      <w:r w:rsidRPr="008A6D11">
        <w:rPr>
          <w:rFonts w:ascii="굴림" w:eastAsia="굴림" w:hAnsi="굴림"/>
          <w:noProof/>
        </w:rPr>
        <w:t>.</w:t>
      </w:r>
    </w:p>
    <w:p w14:paraId="3B96186C"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Vaswani, A., Shazeer, N., Parmar, N., Uszkoreit, J., Jones, L., Gomez, A. N., Kaiser, Ł., and Polosukhin, I. (2017). “Attention Is All You Need,” </w:t>
      </w:r>
      <w:r w:rsidRPr="008A6D11">
        <w:rPr>
          <w:rFonts w:ascii="굴림" w:eastAsia="굴림" w:hAnsi="굴림"/>
          <w:i/>
          <w:iCs/>
          <w:noProof/>
        </w:rPr>
        <w:t>Advances in Neural Information Processing Systems</w:t>
      </w:r>
      <w:r w:rsidRPr="008A6D11">
        <w:rPr>
          <w:rFonts w:ascii="굴림" w:eastAsia="굴림" w:hAnsi="굴림"/>
          <w:noProof/>
        </w:rPr>
        <w:t>, 30.</w:t>
      </w:r>
    </w:p>
    <w:p w14:paraId="0833B2C4"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Wang, X., He, X., Cao, Y., Liu, M., and Chua, T.-S. (2019). “KGAT: Knowledge Graph Attention Network for Recommendation,” </w:t>
      </w:r>
      <w:r w:rsidRPr="008A6D11">
        <w:rPr>
          <w:rFonts w:ascii="굴림" w:eastAsia="굴림" w:hAnsi="굴림"/>
          <w:i/>
          <w:iCs/>
          <w:noProof/>
        </w:rPr>
        <w:t>Proceedings of the 25th ACM SIGKDD International Conference on Knowledge Discovery &amp; Data Mining</w:t>
      </w:r>
      <w:r w:rsidRPr="008A6D11">
        <w:rPr>
          <w:rFonts w:ascii="굴림" w:eastAsia="굴림" w:hAnsi="굴림"/>
          <w:noProof/>
        </w:rPr>
        <w:t>.</w:t>
      </w:r>
    </w:p>
    <w:p w14:paraId="425DC047"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Wathieu, L. (2004). “Consumer Habituation,” </w:t>
      </w:r>
      <w:r w:rsidRPr="008A6D11">
        <w:rPr>
          <w:rFonts w:ascii="굴림" w:eastAsia="굴림" w:hAnsi="굴림"/>
          <w:i/>
          <w:iCs/>
          <w:noProof/>
        </w:rPr>
        <w:t>Management Science</w:t>
      </w:r>
      <w:r w:rsidRPr="008A6D11">
        <w:rPr>
          <w:rFonts w:ascii="굴림" w:eastAsia="굴림" w:hAnsi="굴림"/>
          <w:noProof/>
        </w:rPr>
        <w:t>, 50(5), pp.587-596.</w:t>
      </w:r>
    </w:p>
    <w:p w14:paraId="21A62AA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Wydmański, W., Bulenok, O., and Śmieja, M. (2023). “HyperTab: Hypernetwork Approach for Deep Learning on Small Tabular Datasets,” </w:t>
      </w:r>
      <w:r w:rsidRPr="008A6D11">
        <w:rPr>
          <w:rFonts w:ascii="굴림" w:eastAsia="굴림" w:hAnsi="굴림"/>
          <w:i/>
          <w:iCs/>
          <w:noProof/>
        </w:rPr>
        <w:t>2023 IEEE 10th International Conference on Data Science and Advanced Analytics (DSAA)</w:t>
      </w:r>
      <w:r w:rsidRPr="008A6D11">
        <w:rPr>
          <w:rFonts w:ascii="굴림" w:eastAsia="굴림" w:hAnsi="굴림"/>
          <w:noProof/>
        </w:rPr>
        <w:t>.</w:t>
      </w:r>
    </w:p>
    <w:p w14:paraId="7EC0023D" w14:textId="77777777" w:rsidR="008A6D11"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Zhang, H., Arvin, C., Efimov, D., Mahoney, M. W., Perrault-Joncas, D., Ramasubramanian, S., Wilson, A. G., and Wolff, M. (2024). “LLMForecaster: Improving Seasonal Event Forecasts with Unstructured Textual Data,” </w:t>
      </w:r>
      <w:r w:rsidRPr="008A6D11">
        <w:rPr>
          <w:rFonts w:ascii="굴림" w:eastAsia="굴림" w:hAnsi="굴림"/>
          <w:i/>
          <w:iCs/>
          <w:noProof/>
        </w:rPr>
        <w:t>arXiv preprint arXiv:2412.02525</w:t>
      </w:r>
      <w:r w:rsidRPr="008A6D11">
        <w:rPr>
          <w:rFonts w:ascii="굴림" w:eastAsia="굴림" w:hAnsi="굴림"/>
          <w:noProof/>
        </w:rPr>
        <w:t>.</w:t>
      </w:r>
    </w:p>
    <w:p w14:paraId="1F1E89F6" w14:textId="0E584EF3" w:rsidR="00090FDD" w:rsidRPr="008A6D11" w:rsidRDefault="008A6D11" w:rsidP="008A6D11">
      <w:pPr>
        <w:wordWrap/>
        <w:spacing w:line="432" w:lineRule="auto"/>
        <w:rPr>
          <w:rFonts w:ascii="굴림" w:eastAsia="굴림" w:hAnsi="굴림"/>
          <w:noProof/>
        </w:rPr>
      </w:pPr>
      <w:r w:rsidRPr="008A6D11">
        <w:rPr>
          <w:rFonts w:ascii="굴림" w:eastAsia="굴림" w:hAnsi="굴림"/>
          <w:noProof/>
        </w:rPr>
        <w:t xml:space="preserve">Ziegler, C.-N., McNee, S. M., Konstan, J. A., and Lausen, G. (2005). “Improving Recommendation Lists Through Topic Diversification,” </w:t>
      </w:r>
      <w:r w:rsidRPr="008A6D11">
        <w:rPr>
          <w:rFonts w:ascii="굴림" w:eastAsia="굴림" w:hAnsi="굴림"/>
          <w:i/>
          <w:iCs/>
          <w:noProof/>
        </w:rPr>
        <w:t>Proceedings of the 14th International Conference on World Wide Web</w:t>
      </w:r>
      <w:r w:rsidRPr="008A6D11">
        <w:rPr>
          <w:rFonts w:ascii="굴림" w:eastAsia="굴림" w:hAnsi="굴림"/>
          <w:noProof/>
        </w:rPr>
        <w:t>.</w:t>
      </w:r>
    </w:p>
    <w:sectPr w:rsidR="00090FDD" w:rsidRPr="008A6D11" w:rsidSect="00B14B53">
      <w:pgSz w:w="11906" w:h="16838"/>
      <w:pgMar w:top="1134" w:right="1701" w:bottom="1134" w:left="1701" w:header="1417" w:footer="1417"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0CBE4" w14:textId="77777777" w:rsidR="002E212D" w:rsidRDefault="002E212D">
      <w:pPr>
        <w:spacing w:after="0" w:line="240" w:lineRule="auto"/>
      </w:pPr>
      <w:r>
        <w:separator/>
      </w:r>
    </w:p>
  </w:endnote>
  <w:endnote w:type="continuationSeparator" w:id="0">
    <w:p w14:paraId="7EEE2CEE" w14:textId="77777777" w:rsidR="002E212D" w:rsidRDefault="002E2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DengXian">
    <w:altName w:val="等线"/>
    <w:panose1 w:val="02010600030101010101"/>
    <w:charset w:val="86"/>
    <w:family w:val="auto"/>
    <w:pitch w:val="variable"/>
    <w:sig w:usb0="A00002BF" w:usb1="38CF7CFA" w:usb2="00000016" w:usb3="00000000" w:csb0="0004000F" w:csb1="00000000"/>
  </w:font>
  <w:font w:name="함초롬바탕">
    <w:altName w:val="바탕"/>
    <w:panose1 w:val="020B0804000101010101"/>
    <w:charset w:val="81"/>
    <w:family w:val="modern"/>
    <w:pitch w:val="variable"/>
    <w:sig w:usb0="F7002EFF" w:usb1="19DFFFFF" w:usb2="001BFDD7" w:usb3="00000000" w:csb0="001F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B0301" w14:textId="77777777" w:rsidR="002E212D" w:rsidRDefault="002E212D">
      <w:pPr>
        <w:spacing w:after="0" w:line="240" w:lineRule="auto"/>
      </w:pPr>
      <w:r>
        <w:separator/>
      </w:r>
    </w:p>
  </w:footnote>
  <w:footnote w:type="continuationSeparator" w:id="0">
    <w:p w14:paraId="57DF7B3D" w14:textId="77777777" w:rsidR="002E212D" w:rsidRDefault="002E21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6"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8"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9"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2"/>
  </w:num>
  <w:num w:numId="2" w16cid:durableId="1392925102">
    <w:abstractNumId w:val="20"/>
  </w:num>
  <w:num w:numId="3" w16cid:durableId="1370639889">
    <w:abstractNumId w:val="4"/>
  </w:num>
  <w:num w:numId="4" w16cid:durableId="2048943376">
    <w:abstractNumId w:val="16"/>
  </w:num>
  <w:num w:numId="5" w16cid:durableId="846556158">
    <w:abstractNumId w:val="27"/>
  </w:num>
  <w:num w:numId="6" w16cid:durableId="2095932120">
    <w:abstractNumId w:val="10"/>
  </w:num>
  <w:num w:numId="7" w16cid:durableId="1287464822">
    <w:abstractNumId w:val="1"/>
  </w:num>
  <w:num w:numId="8" w16cid:durableId="1366056930">
    <w:abstractNumId w:val="34"/>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5"/>
  </w:num>
  <w:num w:numId="14" w16cid:durableId="1042708197">
    <w:abstractNumId w:val="5"/>
  </w:num>
  <w:num w:numId="15" w16cid:durableId="861015059">
    <w:abstractNumId w:val="37"/>
  </w:num>
  <w:num w:numId="16" w16cid:durableId="1439595951">
    <w:abstractNumId w:val="3"/>
  </w:num>
  <w:num w:numId="17" w16cid:durableId="904416629">
    <w:abstractNumId w:val="23"/>
  </w:num>
  <w:num w:numId="18" w16cid:durableId="1480226671">
    <w:abstractNumId w:val="21"/>
  </w:num>
  <w:num w:numId="19" w16cid:durableId="1558663970">
    <w:abstractNumId w:val="31"/>
  </w:num>
  <w:num w:numId="20" w16cid:durableId="499539620">
    <w:abstractNumId w:val="0"/>
  </w:num>
  <w:num w:numId="21" w16cid:durableId="574434326">
    <w:abstractNumId w:val="38"/>
  </w:num>
  <w:num w:numId="22" w16cid:durableId="567346546">
    <w:abstractNumId w:val="12"/>
  </w:num>
  <w:num w:numId="23" w16cid:durableId="845242505">
    <w:abstractNumId w:val="15"/>
  </w:num>
  <w:num w:numId="24" w16cid:durableId="2121412348">
    <w:abstractNumId w:val="18"/>
  </w:num>
  <w:num w:numId="25" w16cid:durableId="2033796018">
    <w:abstractNumId w:val="35"/>
  </w:num>
  <w:num w:numId="26" w16cid:durableId="536428695">
    <w:abstractNumId w:val="14"/>
  </w:num>
  <w:num w:numId="27" w16cid:durableId="1567758665">
    <w:abstractNumId w:val="8"/>
  </w:num>
  <w:num w:numId="28" w16cid:durableId="1024792703">
    <w:abstractNumId w:val="29"/>
  </w:num>
  <w:num w:numId="29" w16cid:durableId="1995841381">
    <w:abstractNumId w:val="17"/>
  </w:num>
  <w:num w:numId="30" w16cid:durableId="649797130">
    <w:abstractNumId w:val="42"/>
  </w:num>
  <w:num w:numId="31" w16cid:durableId="1225408465">
    <w:abstractNumId w:val="26"/>
  </w:num>
  <w:num w:numId="32" w16cid:durableId="955720703">
    <w:abstractNumId w:val="7"/>
  </w:num>
  <w:num w:numId="33" w16cid:durableId="1203707434">
    <w:abstractNumId w:val="9"/>
  </w:num>
  <w:num w:numId="34" w16cid:durableId="1404841214">
    <w:abstractNumId w:val="13"/>
  </w:num>
  <w:num w:numId="35" w16cid:durableId="1508248929">
    <w:abstractNumId w:val="24"/>
  </w:num>
  <w:num w:numId="36" w16cid:durableId="1517695812">
    <w:abstractNumId w:val="36"/>
  </w:num>
  <w:num w:numId="37" w16cid:durableId="1788422944">
    <w:abstractNumId w:val="33"/>
  </w:num>
  <w:num w:numId="38" w16cid:durableId="1563369899">
    <w:abstractNumId w:val="30"/>
  </w:num>
  <w:num w:numId="39" w16cid:durableId="178392741">
    <w:abstractNumId w:val="32"/>
  </w:num>
  <w:num w:numId="40" w16cid:durableId="1246571696">
    <w:abstractNumId w:val="39"/>
  </w:num>
  <w:num w:numId="41" w16cid:durableId="594902996">
    <w:abstractNumId w:val="41"/>
  </w:num>
  <w:num w:numId="42" w16cid:durableId="1727339011">
    <w:abstractNumId w:val="40"/>
  </w:num>
  <w:num w:numId="43" w16cid:durableId="174988889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s>
  <w:rsids>
    <w:rsidRoot w:val="00D35A90"/>
    <w:rsid w:val="000015E7"/>
    <w:rsid w:val="00006085"/>
    <w:rsid w:val="000179E9"/>
    <w:rsid w:val="00034986"/>
    <w:rsid w:val="0003609F"/>
    <w:rsid w:val="00047187"/>
    <w:rsid w:val="00055CD0"/>
    <w:rsid w:val="00071201"/>
    <w:rsid w:val="000813FF"/>
    <w:rsid w:val="0009071C"/>
    <w:rsid w:val="00090FDD"/>
    <w:rsid w:val="00111672"/>
    <w:rsid w:val="001A7AA0"/>
    <w:rsid w:val="001B3DBB"/>
    <w:rsid w:val="00222905"/>
    <w:rsid w:val="00247C65"/>
    <w:rsid w:val="00253249"/>
    <w:rsid w:val="00257F7C"/>
    <w:rsid w:val="0027635B"/>
    <w:rsid w:val="002771AE"/>
    <w:rsid w:val="002B4874"/>
    <w:rsid w:val="002E212D"/>
    <w:rsid w:val="002F72BC"/>
    <w:rsid w:val="00301866"/>
    <w:rsid w:val="00331340"/>
    <w:rsid w:val="00344753"/>
    <w:rsid w:val="00345BED"/>
    <w:rsid w:val="0037531B"/>
    <w:rsid w:val="003B1273"/>
    <w:rsid w:val="003B334E"/>
    <w:rsid w:val="003C5459"/>
    <w:rsid w:val="003E0F5A"/>
    <w:rsid w:val="00400088"/>
    <w:rsid w:val="004433B5"/>
    <w:rsid w:val="004529AE"/>
    <w:rsid w:val="004571C0"/>
    <w:rsid w:val="004673E3"/>
    <w:rsid w:val="00470364"/>
    <w:rsid w:val="004825D1"/>
    <w:rsid w:val="00487E84"/>
    <w:rsid w:val="004A267B"/>
    <w:rsid w:val="004B5D12"/>
    <w:rsid w:val="00540E2A"/>
    <w:rsid w:val="00556DE7"/>
    <w:rsid w:val="00557037"/>
    <w:rsid w:val="005702E6"/>
    <w:rsid w:val="005727DA"/>
    <w:rsid w:val="005807C7"/>
    <w:rsid w:val="0059306C"/>
    <w:rsid w:val="005B3FCF"/>
    <w:rsid w:val="00610007"/>
    <w:rsid w:val="0062462A"/>
    <w:rsid w:val="006505FE"/>
    <w:rsid w:val="00657F5E"/>
    <w:rsid w:val="00673F7E"/>
    <w:rsid w:val="006A34C6"/>
    <w:rsid w:val="006B7836"/>
    <w:rsid w:val="006C4B15"/>
    <w:rsid w:val="006F582E"/>
    <w:rsid w:val="00701877"/>
    <w:rsid w:val="00735F82"/>
    <w:rsid w:val="00737FFE"/>
    <w:rsid w:val="007408FB"/>
    <w:rsid w:val="00740B2D"/>
    <w:rsid w:val="00750B33"/>
    <w:rsid w:val="007737A2"/>
    <w:rsid w:val="007770F8"/>
    <w:rsid w:val="007776AA"/>
    <w:rsid w:val="007C4166"/>
    <w:rsid w:val="007D1D45"/>
    <w:rsid w:val="007F0231"/>
    <w:rsid w:val="00807EA5"/>
    <w:rsid w:val="00813C21"/>
    <w:rsid w:val="00813C9D"/>
    <w:rsid w:val="0082079E"/>
    <w:rsid w:val="00856E2A"/>
    <w:rsid w:val="0087711D"/>
    <w:rsid w:val="0089315C"/>
    <w:rsid w:val="008A25B1"/>
    <w:rsid w:val="008A3C87"/>
    <w:rsid w:val="008A63BF"/>
    <w:rsid w:val="008A6D11"/>
    <w:rsid w:val="008D7C80"/>
    <w:rsid w:val="00915428"/>
    <w:rsid w:val="0092150D"/>
    <w:rsid w:val="00921A47"/>
    <w:rsid w:val="0094366F"/>
    <w:rsid w:val="00960206"/>
    <w:rsid w:val="00971BF1"/>
    <w:rsid w:val="0097348B"/>
    <w:rsid w:val="009B0605"/>
    <w:rsid w:val="009B23E1"/>
    <w:rsid w:val="009F377E"/>
    <w:rsid w:val="00A21C4E"/>
    <w:rsid w:val="00A5655D"/>
    <w:rsid w:val="00AB436C"/>
    <w:rsid w:val="00AC2E71"/>
    <w:rsid w:val="00AC4FEC"/>
    <w:rsid w:val="00AD6D37"/>
    <w:rsid w:val="00B14B53"/>
    <w:rsid w:val="00B14D76"/>
    <w:rsid w:val="00B17572"/>
    <w:rsid w:val="00B424D1"/>
    <w:rsid w:val="00B521FD"/>
    <w:rsid w:val="00B67068"/>
    <w:rsid w:val="00B727C6"/>
    <w:rsid w:val="00B9687A"/>
    <w:rsid w:val="00BA5182"/>
    <w:rsid w:val="00BC2874"/>
    <w:rsid w:val="00BC7421"/>
    <w:rsid w:val="00BD1294"/>
    <w:rsid w:val="00BF21E5"/>
    <w:rsid w:val="00C05F99"/>
    <w:rsid w:val="00C32C74"/>
    <w:rsid w:val="00C4602C"/>
    <w:rsid w:val="00C6450A"/>
    <w:rsid w:val="00C822F6"/>
    <w:rsid w:val="00C93738"/>
    <w:rsid w:val="00C97B97"/>
    <w:rsid w:val="00CA3825"/>
    <w:rsid w:val="00CB0BE8"/>
    <w:rsid w:val="00CD6858"/>
    <w:rsid w:val="00D0367B"/>
    <w:rsid w:val="00D101AF"/>
    <w:rsid w:val="00D356A7"/>
    <w:rsid w:val="00D35A90"/>
    <w:rsid w:val="00D45356"/>
    <w:rsid w:val="00D7169F"/>
    <w:rsid w:val="00D87EC0"/>
    <w:rsid w:val="00DA6593"/>
    <w:rsid w:val="00DD0CAC"/>
    <w:rsid w:val="00E12BE4"/>
    <w:rsid w:val="00E35AB0"/>
    <w:rsid w:val="00E70350"/>
    <w:rsid w:val="00EA476B"/>
    <w:rsid w:val="00EB7C62"/>
    <w:rsid w:val="00EC27DF"/>
    <w:rsid w:val="00EC3CC5"/>
    <w:rsid w:val="00F02B3B"/>
    <w:rsid w:val="00F30583"/>
    <w:rsid w:val="00F336C4"/>
    <w:rsid w:val="00F4598E"/>
    <w:rsid w:val="00F636CB"/>
    <w:rsid w:val="00F7027F"/>
    <w:rsid w:val="00F774A1"/>
    <w:rsid w:val="00F85445"/>
    <w:rsid w:val="00F85CDE"/>
    <w:rsid w:val="00FA5CD4"/>
    <w:rsid w:val="00FE1E6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43838405-A07F-4571-A665-9D13F1BAD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5A90"/>
    <w:pPr>
      <w:widowControl w:val="0"/>
      <w:wordWrap w:val="0"/>
      <w:autoSpaceDE w:val="0"/>
      <w:autoSpaceDN w:val="0"/>
    </w:pPr>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ascii="Times New Roman" w:hAnsi="Times New Roman"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eur-lex.europa.eu/eli/reg/2024/1689/oj" TargetMode="External"/><Relationship Id="rId18" Type="http://schemas.openxmlformats.org/officeDocument/2006/relationships/hyperlink" Target="https://www.mckinsey.com/capabilities/quantumblack/our-insights/building-ai-trust-the-key-role-of-explainability"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o.attentivemobile.com/hubfs/Consumer%20Trends%20Report%20The%20State%20of%20Personalized%20Marketing%20in%202025.pdf" TargetMode="External"/><Relationship Id="rId17" Type="http://schemas.openxmlformats.org/officeDocument/2006/relationships/hyperlink" Target="https://www.mailerlite.com/blog/compare-your-email-performance-metrics-industry-benchmarks" TargetMode="External"/><Relationship Id="rId2" Type="http://schemas.openxmlformats.org/officeDocument/2006/relationships/styles" Target="styles.xml"/><Relationship Id="rId16" Type="http://schemas.openxmlformats.org/officeDocument/2006/relationships/hyperlink" Target="https://maileon.com/blogs/email-marketing-trends-2023/"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growthsuite.net/resources/shopify-cart-abandonment/timing-strategy"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www.brucehardie.com/notes/004/bgnbd_spreadsheet_note.pdf"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61</Pages>
  <Words>15041</Words>
  <Characters>85737</Characters>
  <Application>Microsoft Office Word</Application>
  <DocSecurity>0</DocSecurity>
  <Lines>714</Lines>
  <Paragraphs>201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10</cp:revision>
  <dcterms:created xsi:type="dcterms:W3CDTF">2026-01-22T06:43:00Z</dcterms:created>
  <dcterms:modified xsi:type="dcterms:W3CDTF">2026-01-23T03:16:00Z</dcterms:modified>
</cp:coreProperties>
</file>