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82D05E" w14:textId="77777777" w:rsidR="00110104" w:rsidRPr="00EE72A7" w:rsidRDefault="00110104">
      <w:pPr>
        <w:pBdr>
          <w:top w:val="nil"/>
          <w:left w:val="nil"/>
          <w:bottom w:val="nil"/>
          <w:right w:val="nil"/>
          <w:between w:val="nil"/>
        </w:pBdr>
        <w:spacing w:after="0" w:line="240" w:lineRule="auto"/>
        <w:rPr>
          <w:b/>
          <w:sz w:val="22"/>
          <w:szCs w:val="22"/>
        </w:rPr>
      </w:pPr>
    </w:p>
    <w:p w14:paraId="12806923" w14:textId="77777777" w:rsidR="002B7A8C" w:rsidRPr="00EE72A7" w:rsidRDefault="002B7A8C">
      <w:pPr>
        <w:pBdr>
          <w:top w:val="nil"/>
          <w:left w:val="nil"/>
          <w:bottom w:val="nil"/>
          <w:right w:val="nil"/>
          <w:between w:val="nil"/>
        </w:pBdr>
        <w:spacing w:after="0" w:line="240" w:lineRule="auto"/>
        <w:rPr>
          <w:b/>
          <w:sz w:val="22"/>
          <w:szCs w:val="22"/>
        </w:rPr>
      </w:pPr>
    </w:p>
    <w:p w14:paraId="634E2607" w14:textId="77777777" w:rsidR="00110104" w:rsidRPr="00EE72A7" w:rsidRDefault="00CD3529">
      <w:pPr>
        <w:pBdr>
          <w:top w:val="nil"/>
          <w:left w:val="nil"/>
          <w:bottom w:val="nil"/>
          <w:right w:val="nil"/>
          <w:between w:val="nil"/>
        </w:pBdr>
        <w:spacing w:after="0" w:line="240" w:lineRule="auto"/>
        <w:rPr>
          <w:sz w:val="28"/>
          <w:szCs w:val="28"/>
        </w:rPr>
      </w:pPr>
      <w:r w:rsidRPr="00EE72A7">
        <w:rPr>
          <w:rFonts w:hint="eastAsia"/>
          <w:b/>
          <w:sz w:val="28"/>
          <w:szCs w:val="28"/>
        </w:rPr>
        <w:t>논문번호</w:t>
      </w:r>
      <w:r w:rsidR="007A35D0" w:rsidRPr="00EE72A7">
        <w:rPr>
          <w:b/>
          <w:sz w:val="28"/>
          <w:szCs w:val="28"/>
        </w:rPr>
        <w:t>:</w:t>
      </w:r>
      <w:r w:rsidR="007A35D0" w:rsidRPr="00EE72A7">
        <w:rPr>
          <w:sz w:val="28"/>
          <w:szCs w:val="28"/>
        </w:rPr>
        <w:t xml:space="preserve"> </w:t>
      </w:r>
      <w:r w:rsidR="00AF6B2D" w:rsidRPr="00AF6B2D">
        <w:rPr>
          <w:sz w:val="28"/>
          <w:szCs w:val="28"/>
        </w:rPr>
        <w:t>J1_202500029</w:t>
      </w:r>
    </w:p>
    <w:p w14:paraId="4815B65E" w14:textId="77777777" w:rsidR="00110104" w:rsidRPr="00EE72A7" w:rsidRDefault="00110104">
      <w:pPr>
        <w:pBdr>
          <w:top w:val="nil"/>
          <w:left w:val="nil"/>
          <w:bottom w:val="nil"/>
          <w:right w:val="nil"/>
          <w:between w:val="nil"/>
        </w:pBdr>
        <w:spacing w:after="0" w:line="240" w:lineRule="auto"/>
        <w:rPr>
          <w:sz w:val="28"/>
          <w:szCs w:val="28"/>
        </w:rPr>
      </w:pPr>
    </w:p>
    <w:p w14:paraId="040211D0" w14:textId="77777777" w:rsidR="00110104" w:rsidRPr="00A57B4A" w:rsidRDefault="00110104">
      <w:pPr>
        <w:pBdr>
          <w:top w:val="nil"/>
          <w:left w:val="nil"/>
          <w:bottom w:val="nil"/>
          <w:right w:val="nil"/>
          <w:between w:val="nil"/>
        </w:pBdr>
        <w:spacing w:after="0" w:line="240" w:lineRule="auto"/>
        <w:rPr>
          <w:b/>
          <w:sz w:val="28"/>
          <w:szCs w:val="28"/>
        </w:rPr>
      </w:pPr>
    </w:p>
    <w:p w14:paraId="5E720DFC" w14:textId="77777777" w:rsidR="00110104" w:rsidRPr="00EE72A7" w:rsidRDefault="00FA1F5D" w:rsidP="00514F2C">
      <w:pPr>
        <w:pBdr>
          <w:top w:val="nil"/>
          <w:left w:val="nil"/>
          <w:bottom w:val="nil"/>
          <w:right w:val="nil"/>
          <w:between w:val="nil"/>
        </w:pBdr>
        <w:spacing w:after="0" w:line="240" w:lineRule="auto"/>
        <w:rPr>
          <w:sz w:val="28"/>
          <w:szCs w:val="28"/>
        </w:rPr>
      </w:pPr>
      <w:proofErr w:type="spellStart"/>
      <w:r w:rsidRPr="00EE72A7">
        <w:rPr>
          <w:rFonts w:hint="eastAsia"/>
          <w:b/>
          <w:sz w:val="28"/>
          <w:szCs w:val="28"/>
        </w:rPr>
        <w:t>원논문</w:t>
      </w:r>
      <w:proofErr w:type="spellEnd"/>
      <w:r w:rsidRPr="00EE72A7">
        <w:rPr>
          <w:rFonts w:hint="eastAsia"/>
          <w:b/>
          <w:sz w:val="28"/>
          <w:szCs w:val="28"/>
        </w:rPr>
        <w:t xml:space="preserve"> 제목</w:t>
      </w:r>
      <w:r w:rsidR="007A35D0" w:rsidRPr="00EE72A7">
        <w:rPr>
          <w:b/>
          <w:sz w:val="28"/>
          <w:szCs w:val="28"/>
        </w:rPr>
        <w:t>:</w:t>
      </w:r>
      <w:r w:rsidR="007A35D0" w:rsidRPr="00EE72A7">
        <w:rPr>
          <w:sz w:val="28"/>
          <w:szCs w:val="28"/>
        </w:rPr>
        <w:t xml:space="preserve"> “</w:t>
      </w:r>
      <w:r w:rsidR="004B686D" w:rsidRPr="004B686D">
        <w:rPr>
          <w:rFonts w:hint="eastAsia"/>
          <w:sz w:val="28"/>
          <w:szCs w:val="28"/>
        </w:rPr>
        <w:t>설명가능한</w:t>
      </w:r>
      <w:r w:rsidR="004B686D" w:rsidRPr="004B686D">
        <w:rPr>
          <w:sz w:val="28"/>
          <w:szCs w:val="28"/>
        </w:rPr>
        <w:t xml:space="preserve"> 인공지능 기반 비형식학습 효과성 분석 및 참여자 추천 </w:t>
      </w:r>
      <w:proofErr w:type="spellStart"/>
      <w:r w:rsidR="004B686D" w:rsidRPr="004B686D">
        <w:rPr>
          <w:sz w:val="28"/>
          <w:szCs w:val="28"/>
        </w:rPr>
        <w:t>애널리틱스</w:t>
      </w:r>
      <w:proofErr w:type="spellEnd"/>
      <w:r w:rsidR="004B686D" w:rsidRPr="004B686D">
        <w:rPr>
          <w:sz w:val="28"/>
          <w:szCs w:val="28"/>
        </w:rPr>
        <w:t>: 지속 가능한 평생학습 유도를 위하여</w:t>
      </w:r>
      <w:r w:rsidR="004B686D" w:rsidRPr="004B686D">
        <w:rPr>
          <w:rFonts w:hint="eastAsia"/>
          <w:sz w:val="28"/>
          <w:szCs w:val="28"/>
        </w:rPr>
        <w:t xml:space="preserve"> </w:t>
      </w:r>
      <w:r w:rsidR="00514F2C" w:rsidRPr="00EE72A7">
        <w:rPr>
          <w:rFonts w:hint="eastAsia"/>
          <w:sz w:val="28"/>
          <w:szCs w:val="28"/>
        </w:rPr>
        <w:t>(</w:t>
      </w:r>
      <w:r w:rsidR="004B686D" w:rsidRPr="004B686D">
        <w:rPr>
          <w:sz w:val="28"/>
          <w:szCs w:val="28"/>
        </w:rPr>
        <w:t>Sustainable Lifelong Learning: Explainable AI-Driven Analytics for Informal Learning Effectiveness and Personalized Recommendations</w:t>
      </w:r>
      <w:r w:rsidR="00514F2C" w:rsidRPr="00EE72A7">
        <w:rPr>
          <w:rFonts w:hint="eastAsia"/>
          <w:sz w:val="28"/>
          <w:szCs w:val="28"/>
        </w:rPr>
        <w:t>)</w:t>
      </w:r>
      <w:r w:rsidR="007A35D0" w:rsidRPr="00EE72A7">
        <w:rPr>
          <w:sz w:val="28"/>
          <w:szCs w:val="28"/>
        </w:rPr>
        <w:t>”</w:t>
      </w:r>
    </w:p>
    <w:p w14:paraId="588F69F1" w14:textId="77777777" w:rsidR="00110104" w:rsidRPr="00EE72A7" w:rsidRDefault="00110104">
      <w:pPr>
        <w:pBdr>
          <w:top w:val="nil"/>
          <w:left w:val="nil"/>
          <w:bottom w:val="nil"/>
          <w:right w:val="nil"/>
          <w:between w:val="nil"/>
        </w:pBdr>
        <w:spacing w:after="0" w:line="240" w:lineRule="auto"/>
        <w:rPr>
          <w:sz w:val="28"/>
          <w:szCs w:val="28"/>
        </w:rPr>
      </w:pPr>
    </w:p>
    <w:p w14:paraId="10E023E3" w14:textId="77777777" w:rsidR="007E341A" w:rsidRPr="00EE72A7" w:rsidRDefault="007E341A">
      <w:pPr>
        <w:pBdr>
          <w:top w:val="nil"/>
          <w:left w:val="nil"/>
          <w:bottom w:val="nil"/>
          <w:right w:val="nil"/>
          <w:between w:val="nil"/>
        </w:pBdr>
        <w:spacing w:after="0" w:line="240" w:lineRule="auto"/>
        <w:rPr>
          <w:sz w:val="28"/>
          <w:szCs w:val="28"/>
        </w:rPr>
      </w:pPr>
    </w:p>
    <w:p w14:paraId="01CD6D12" w14:textId="77777777" w:rsidR="007E341A" w:rsidRPr="00EE72A7" w:rsidRDefault="007E341A" w:rsidP="007E341A">
      <w:pPr>
        <w:pBdr>
          <w:top w:val="nil"/>
          <w:left w:val="nil"/>
          <w:bottom w:val="nil"/>
          <w:right w:val="nil"/>
          <w:between w:val="nil"/>
        </w:pBdr>
        <w:spacing w:after="0" w:line="240" w:lineRule="auto"/>
        <w:rPr>
          <w:b/>
          <w:bCs/>
          <w:sz w:val="28"/>
          <w:szCs w:val="28"/>
        </w:rPr>
      </w:pPr>
      <w:r w:rsidRPr="00EE72A7">
        <w:rPr>
          <w:rFonts w:hint="eastAsia"/>
          <w:b/>
          <w:bCs/>
          <w:sz w:val="28"/>
          <w:szCs w:val="28"/>
        </w:rPr>
        <w:t xml:space="preserve">안녕하십니까 </w:t>
      </w:r>
      <w:proofErr w:type="spellStart"/>
      <w:r w:rsidRPr="00EE72A7">
        <w:rPr>
          <w:rFonts w:hint="eastAsia"/>
          <w:b/>
          <w:bCs/>
          <w:sz w:val="28"/>
          <w:szCs w:val="28"/>
          <w:u w:val="single"/>
        </w:rPr>
        <w:t>한국빅데이터학회</w:t>
      </w:r>
      <w:proofErr w:type="spellEnd"/>
      <w:r w:rsidRPr="00EE72A7">
        <w:rPr>
          <w:rFonts w:hint="eastAsia"/>
          <w:b/>
          <w:bCs/>
          <w:sz w:val="28"/>
          <w:szCs w:val="28"/>
          <w:u w:val="single"/>
        </w:rPr>
        <w:t xml:space="preserve"> </w:t>
      </w:r>
      <w:proofErr w:type="spellStart"/>
      <w:r w:rsidRPr="00EE72A7">
        <w:rPr>
          <w:rFonts w:hint="eastAsia"/>
          <w:b/>
          <w:bCs/>
          <w:sz w:val="28"/>
          <w:szCs w:val="28"/>
          <w:u w:val="single"/>
        </w:rPr>
        <w:t>학회지</w:t>
      </w:r>
      <w:proofErr w:type="spellEnd"/>
      <w:r w:rsidRPr="00EE72A7">
        <w:rPr>
          <w:rFonts w:hint="eastAsia"/>
          <w:b/>
          <w:bCs/>
          <w:sz w:val="28"/>
          <w:szCs w:val="28"/>
        </w:rPr>
        <w:t xml:space="preserve"> 에디터님,</w:t>
      </w:r>
    </w:p>
    <w:p w14:paraId="40DE0875" w14:textId="77777777" w:rsidR="007E341A" w:rsidRPr="00EE72A7" w:rsidRDefault="007E341A" w:rsidP="007E341A">
      <w:pPr>
        <w:pBdr>
          <w:top w:val="nil"/>
          <w:left w:val="nil"/>
          <w:bottom w:val="nil"/>
          <w:right w:val="nil"/>
          <w:between w:val="nil"/>
        </w:pBdr>
        <w:spacing w:after="0" w:line="240" w:lineRule="auto"/>
        <w:rPr>
          <w:sz w:val="28"/>
          <w:szCs w:val="28"/>
        </w:rPr>
      </w:pPr>
    </w:p>
    <w:p w14:paraId="20F73DD6" w14:textId="77777777" w:rsidR="007E341A" w:rsidRPr="00EE72A7" w:rsidRDefault="007E341A" w:rsidP="007E341A">
      <w:pPr>
        <w:pBdr>
          <w:top w:val="nil"/>
          <w:left w:val="nil"/>
          <w:bottom w:val="nil"/>
          <w:right w:val="nil"/>
          <w:between w:val="nil"/>
        </w:pBdr>
        <w:spacing w:after="0" w:line="240" w:lineRule="auto"/>
        <w:rPr>
          <w:sz w:val="28"/>
          <w:szCs w:val="28"/>
        </w:rPr>
      </w:pPr>
      <w:r w:rsidRPr="00EE72A7">
        <w:rPr>
          <w:rFonts w:hint="eastAsia"/>
          <w:sz w:val="28"/>
          <w:szCs w:val="28"/>
        </w:rPr>
        <w:t>원고의</w:t>
      </w:r>
      <w:r w:rsidRPr="00EE72A7">
        <w:rPr>
          <w:sz w:val="28"/>
          <w:szCs w:val="28"/>
        </w:rPr>
        <w:t xml:space="preserve"> 재제출</w:t>
      </w:r>
      <w:r w:rsidRPr="00EE72A7">
        <w:rPr>
          <w:rFonts w:hint="eastAsia"/>
          <w:sz w:val="28"/>
          <w:szCs w:val="28"/>
        </w:rPr>
        <w:t>과</w:t>
      </w:r>
      <w:r w:rsidRPr="00EE72A7">
        <w:rPr>
          <w:sz w:val="28"/>
          <w:szCs w:val="28"/>
        </w:rPr>
        <w:t xml:space="preserve"> 심사자의 의견에 대해 답변할 수 있는 기회</w:t>
      </w:r>
      <w:r w:rsidRPr="00EE72A7">
        <w:rPr>
          <w:rFonts w:hint="eastAsia"/>
          <w:sz w:val="28"/>
          <w:szCs w:val="28"/>
        </w:rPr>
        <w:t>를 주셔서 감사합니다.</w:t>
      </w:r>
    </w:p>
    <w:p w14:paraId="480BF03E" w14:textId="77777777" w:rsidR="007E341A" w:rsidRPr="00EE72A7" w:rsidRDefault="007E341A" w:rsidP="007E341A">
      <w:pPr>
        <w:pBdr>
          <w:top w:val="nil"/>
          <w:left w:val="nil"/>
          <w:bottom w:val="nil"/>
          <w:right w:val="nil"/>
          <w:between w:val="nil"/>
        </w:pBdr>
        <w:spacing w:after="0" w:line="240" w:lineRule="auto"/>
        <w:rPr>
          <w:sz w:val="28"/>
          <w:szCs w:val="28"/>
        </w:rPr>
      </w:pPr>
      <w:r w:rsidRPr="00EE72A7">
        <w:rPr>
          <w:rFonts w:hint="eastAsia"/>
          <w:sz w:val="28"/>
          <w:szCs w:val="28"/>
        </w:rPr>
        <w:t>요청해주신 바와 같이 아래에 심사자별 코멘트에 대한 답변을 포함하였습니다.</w:t>
      </w:r>
    </w:p>
    <w:p w14:paraId="0D0C4887" w14:textId="77777777" w:rsidR="007E341A" w:rsidRPr="00EE72A7" w:rsidRDefault="007E341A" w:rsidP="007E341A">
      <w:pPr>
        <w:pBdr>
          <w:top w:val="nil"/>
          <w:left w:val="nil"/>
          <w:bottom w:val="nil"/>
          <w:right w:val="nil"/>
          <w:between w:val="nil"/>
        </w:pBdr>
        <w:spacing w:after="0" w:line="240" w:lineRule="auto"/>
        <w:rPr>
          <w:sz w:val="28"/>
          <w:szCs w:val="28"/>
        </w:rPr>
      </w:pPr>
      <w:r w:rsidRPr="00EE72A7">
        <w:rPr>
          <w:rFonts w:hint="eastAsia"/>
          <w:sz w:val="28"/>
          <w:szCs w:val="28"/>
        </w:rPr>
        <w:t>심사자분들께서</w:t>
      </w:r>
      <w:r w:rsidRPr="00EE72A7">
        <w:rPr>
          <w:sz w:val="28"/>
          <w:szCs w:val="28"/>
        </w:rPr>
        <w:t xml:space="preserve"> 지적해 주신 내용 외에도 일부 업데이트 사항을 반영</w:t>
      </w:r>
      <w:r w:rsidRPr="00EE72A7">
        <w:rPr>
          <w:rFonts w:hint="eastAsia"/>
          <w:sz w:val="28"/>
          <w:szCs w:val="28"/>
        </w:rPr>
        <w:t xml:space="preserve"> 및 표시</w:t>
      </w:r>
      <w:r w:rsidRPr="00EE72A7">
        <w:rPr>
          <w:sz w:val="28"/>
          <w:szCs w:val="28"/>
        </w:rPr>
        <w:t>하여 논문을 개선</w:t>
      </w:r>
      <w:r w:rsidRPr="00EE72A7">
        <w:rPr>
          <w:rFonts w:hint="eastAsia"/>
          <w:sz w:val="28"/>
          <w:szCs w:val="28"/>
        </w:rPr>
        <w:t>하였습니다</w:t>
      </w:r>
      <w:r w:rsidRPr="00EE72A7">
        <w:rPr>
          <w:sz w:val="28"/>
          <w:szCs w:val="28"/>
        </w:rPr>
        <w:t>.</w:t>
      </w:r>
    </w:p>
    <w:p w14:paraId="2B4719E4" w14:textId="77777777" w:rsidR="007E341A" w:rsidRPr="00EE72A7" w:rsidRDefault="007E341A" w:rsidP="007E341A">
      <w:pPr>
        <w:pBdr>
          <w:top w:val="nil"/>
          <w:left w:val="nil"/>
          <w:bottom w:val="nil"/>
          <w:right w:val="nil"/>
          <w:between w:val="nil"/>
        </w:pBdr>
        <w:spacing w:after="0" w:line="240" w:lineRule="auto"/>
        <w:rPr>
          <w:sz w:val="28"/>
          <w:szCs w:val="28"/>
        </w:rPr>
      </w:pPr>
    </w:p>
    <w:p w14:paraId="61B9182B" w14:textId="77777777" w:rsidR="007E341A" w:rsidRPr="00EE72A7" w:rsidRDefault="007E341A" w:rsidP="007E341A">
      <w:pPr>
        <w:pBdr>
          <w:top w:val="nil"/>
          <w:left w:val="nil"/>
          <w:bottom w:val="nil"/>
          <w:right w:val="nil"/>
          <w:between w:val="nil"/>
        </w:pBdr>
        <w:spacing w:after="0" w:line="240" w:lineRule="auto"/>
        <w:rPr>
          <w:sz w:val="28"/>
          <w:szCs w:val="28"/>
        </w:rPr>
      </w:pPr>
    </w:p>
    <w:p w14:paraId="14E10962" w14:textId="77777777" w:rsidR="007E341A" w:rsidRPr="00EE72A7" w:rsidRDefault="007E341A" w:rsidP="007E341A">
      <w:pPr>
        <w:pBdr>
          <w:top w:val="nil"/>
          <w:left w:val="nil"/>
          <w:bottom w:val="nil"/>
          <w:right w:val="nil"/>
          <w:between w:val="nil"/>
        </w:pBdr>
        <w:spacing w:after="0" w:line="240" w:lineRule="auto"/>
        <w:rPr>
          <w:sz w:val="28"/>
          <w:szCs w:val="28"/>
        </w:rPr>
      </w:pPr>
      <w:r w:rsidRPr="00EE72A7">
        <w:rPr>
          <w:rFonts w:hint="eastAsia"/>
          <w:sz w:val="28"/>
          <w:szCs w:val="28"/>
        </w:rPr>
        <w:t>감사합니다</w:t>
      </w:r>
      <w:r w:rsidRPr="00EE72A7">
        <w:rPr>
          <w:sz w:val="28"/>
          <w:szCs w:val="28"/>
        </w:rPr>
        <w:t>,</w:t>
      </w:r>
    </w:p>
    <w:p w14:paraId="1831AD53" w14:textId="77777777" w:rsidR="007E341A" w:rsidRPr="00EE72A7" w:rsidRDefault="007E341A" w:rsidP="007E341A">
      <w:pPr>
        <w:pBdr>
          <w:top w:val="nil"/>
          <w:left w:val="nil"/>
          <w:bottom w:val="nil"/>
          <w:right w:val="nil"/>
          <w:between w:val="nil"/>
        </w:pBdr>
        <w:spacing w:after="0" w:line="240" w:lineRule="auto"/>
        <w:rPr>
          <w:sz w:val="28"/>
          <w:szCs w:val="28"/>
        </w:rPr>
      </w:pPr>
    </w:p>
    <w:p w14:paraId="44D30FE2" w14:textId="77777777" w:rsidR="007E341A" w:rsidRPr="00EE72A7" w:rsidRDefault="00A864EF" w:rsidP="007E341A">
      <w:pPr>
        <w:pBdr>
          <w:top w:val="nil"/>
          <w:left w:val="nil"/>
          <w:bottom w:val="nil"/>
          <w:right w:val="nil"/>
          <w:between w:val="nil"/>
        </w:pBdr>
        <w:spacing w:after="0" w:line="240" w:lineRule="auto"/>
        <w:rPr>
          <w:sz w:val="28"/>
          <w:szCs w:val="28"/>
        </w:rPr>
      </w:pPr>
      <w:proofErr w:type="spellStart"/>
      <w:r>
        <w:rPr>
          <w:rFonts w:hint="eastAsia"/>
          <w:sz w:val="28"/>
          <w:szCs w:val="28"/>
        </w:rPr>
        <w:t>유효정</w:t>
      </w:r>
      <w:proofErr w:type="spellEnd"/>
      <w:r>
        <w:rPr>
          <w:rFonts w:hint="eastAsia"/>
          <w:sz w:val="28"/>
          <w:szCs w:val="28"/>
        </w:rPr>
        <w:t xml:space="preserve">, 조은지, </w:t>
      </w:r>
      <w:proofErr w:type="spellStart"/>
      <w:r>
        <w:rPr>
          <w:rFonts w:hint="eastAsia"/>
          <w:sz w:val="28"/>
          <w:szCs w:val="28"/>
        </w:rPr>
        <w:t>이현서</w:t>
      </w:r>
      <w:proofErr w:type="spellEnd"/>
      <w:r w:rsidR="008A1162" w:rsidRPr="00EE72A7">
        <w:rPr>
          <w:rFonts w:hint="eastAsia"/>
          <w:sz w:val="28"/>
          <w:szCs w:val="28"/>
        </w:rPr>
        <w:t>, 김경원</w:t>
      </w:r>
    </w:p>
    <w:p w14:paraId="70153CEC" w14:textId="77777777" w:rsidR="00110104" w:rsidRPr="00EE72A7" w:rsidRDefault="00110104">
      <w:pPr>
        <w:pBdr>
          <w:top w:val="nil"/>
          <w:left w:val="nil"/>
          <w:bottom w:val="nil"/>
          <w:right w:val="nil"/>
          <w:between w:val="nil"/>
        </w:pBdr>
        <w:spacing w:after="0" w:line="240" w:lineRule="auto"/>
        <w:rPr>
          <w:sz w:val="22"/>
          <w:szCs w:val="22"/>
        </w:rPr>
      </w:pPr>
    </w:p>
    <w:p w14:paraId="79CF122E" w14:textId="77777777" w:rsidR="00110104" w:rsidRPr="00EE72A7" w:rsidRDefault="00110104">
      <w:pPr>
        <w:pBdr>
          <w:top w:val="nil"/>
          <w:left w:val="nil"/>
          <w:bottom w:val="nil"/>
          <w:right w:val="nil"/>
          <w:between w:val="nil"/>
        </w:pBdr>
        <w:spacing w:after="0" w:line="240" w:lineRule="auto"/>
      </w:pPr>
    </w:p>
    <w:p w14:paraId="17F97702" w14:textId="77777777" w:rsidR="00110104" w:rsidRPr="00EE72A7" w:rsidRDefault="00110104">
      <w:pPr>
        <w:pBdr>
          <w:top w:val="nil"/>
          <w:left w:val="nil"/>
          <w:bottom w:val="nil"/>
          <w:right w:val="nil"/>
          <w:between w:val="nil"/>
        </w:pBdr>
        <w:spacing w:after="0" w:line="240" w:lineRule="auto"/>
        <w:sectPr w:rsidR="00110104" w:rsidRPr="00EE72A7">
          <w:pgSz w:w="11906" w:h="16838"/>
          <w:pgMar w:top="1134" w:right="1134" w:bottom="1134" w:left="1134" w:header="283" w:footer="283" w:gutter="0"/>
          <w:pgNumType w:start="1"/>
          <w:cols w:space="720"/>
        </w:sectPr>
      </w:pPr>
    </w:p>
    <w:p w14:paraId="58574AC9" w14:textId="77777777" w:rsidR="00110104" w:rsidRPr="00EE72A7" w:rsidRDefault="008A1162">
      <w:pPr>
        <w:pStyle w:val="2"/>
        <w:spacing w:after="0" w:line="240" w:lineRule="auto"/>
      </w:pPr>
      <w:bookmarkStart w:id="0" w:name="_heading=h.xpuh4p9bgk0z" w:colFirst="0" w:colLast="0"/>
      <w:bookmarkEnd w:id="0"/>
      <w:proofErr w:type="spellStart"/>
      <w:r w:rsidRPr="00EE72A7">
        <w:rPr>
          <w:rFonts w:hint="eastAsia"/>
        </w:rPr>
        <w:lastRenderedPageBreak/>
        <w:t>심사자</w:t>
      </w:r>
      <w:proofErr w:type="spellEnd"/>
      <w:r w:rsidR="007A35D0" w:rsidRPr="00EE72A7">
        <w:t xml:space="preserve"> #1</w:t>
      </w:r>
    </w:p>
    <w:p w14:paraId="27DCF0AA" w14:textId="2E47CC69" w:rsidR="00E21E4E" w:rsidRPr="00BE20F9" w:rsidRDefault="00E21E4E" w:rsidP="00E21E4E">
      <w:pPr>
        <w:pStyle w:val="3"/>
        <w:spacing w:after="0" w:line="240" w:lineRule="auto"/>
      </w:pPr>
      <w:bookmarkStart w:id="1" w:name="_heading=h.u1nk9c3pydpy" w:colFirst="0" w:colLast="0"/>
      <w:bookmarkStart w:id="2" w:name="_heading=h.acpbetq9xpdq" w:colFirst="0" w:colLast="0"/>
      <w:bookmarkEnd w:id="1"/>
      <w:bookmarkEnd w:id="2"/>
      <w:proofErr w:type="spellStart"/>
      <w:r w:rsidRPr="00BE20F9">
        <w:rPr>
          <w:rFonts w:hint="eastAsia"/>
        </w:rPr>
        <w:t>심사자</w:t>
      </w:r>
      <w:proofErr w:type="spellEnd"/>
      <w:r w:rsidRPr="00BE20F9">
        <w:rPr>
          <w:rFonts w:hint="eastAsia"/>
        </w:rPr>
        <w:t xml:space="preserve"> #1, 심사내용</w:t>
      </w:r>
      <w:r w:rsidRPr="00BE20F9">
        <w:t xml:space="preserve"> #</w:t>
      </w:r>
      <w:r w:rsidR="007841F6" w:rsidRPr="00BE20F9">
        <w:rPr>
          <w:rFonts w:hint="eastAsia"/>
        </w:rPr>
        <w:t>1</w:t>
      </w:r>
    </w:p>
    <w:tbl>
      <w:tblPr>
        <w:tblStyle w:val="affffffb"/>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8"/>
      </w:tblGrid>
      <w:tr w:rsidR="00E21E4E" w:rsidRPr="00EE72A7" w14:paraId="1B8C8CE8" w14:textId="77777777" w:rsidTr="00887B44">
        <w:tc>
          <w:tcPr>
            <w:tcW w:w="9628" w:type="dxa"/>
          </w:tcPr>
          <w:p w14:paraId="620975F5" w14:textId="77777777" w:rsidR="00E21E4E" w:rsidRDefault="00283B33" w:rsidP="00DC64A1">
            <w:r w:rsidRPr="00283B33">
              <w:rPr>
                <w:rFonts w:hint="eastAsia"/>
              </w:rPr>
              <w:t>기존</w:t>
            </w:r>
            <w:r w:rsidRPr="00283B33">
              <w:t xml:space="preserve"> 연구 인용은 풍부하나, 2010년대 초반 논문 비중이 높습니다. 최근 국제 저널에서 발표된 AI·XAI 기반 평생학습 효과성 분석, 추천 시스템 연구를 추가 검토하고 본 논문과의 차별성을 강조해야 합니다.</w:t>
            </w:r>
          </w:p>
          <w:p w14:paraId="1FFF2DCB" w14:textId="77777777" w:rsidR="00802B92" w:rsidRPr="001C419C" w:rsidRDefault="00802B92" w:rsidP="00DC64A1">
            <w:r>
              <w:rPr>
                <w:rFonts w:hint="eastAsia"/>
              </w:rPr>
              <w:t>(</w:t>
            </w:r>
            <w:r w:rsidRPr="00802B92">
              <w:rPr>
                <w:rFonts w:hint="eastAsia"/>
              </w:rPr>
              <w:t>최신 문헌 보강: 선행연구 검토가 다소 구시대적입니다. 최근 국제 학술지에서 발표된 AI/XAI 기반 평생학습 분석 및 추천 시스템 관련 연구들을 추가로 반영하여, 본 연구의 차별성과 기여점을 보다 선명하게 제시할 필요가 있습니다.</w:t>
            </w:r>
            <w:r>
              <w:rPr>
                <w:rFonts w:hint="eastAsia"/>
              </w:rPr>
              <w:t>)</w:t>
            </w:r>
          </w:p>
        </w:tc>
      </w:tr>
    </w:tbl>
    <w:p w14:paraId="7A0650AF" w14:textId="77777777" w:rsidR="00E21E4E" w:rsidRPr="00EE72A7" w:rsidRDefault="00E21E4E" w:rsidP="00E21E4E">
      <w:pPr>
        <w:pBdr>
          <w:top w:val="nil"/>
          <w:left w:val="nil"/>
          <w:bottom w:val="nil"/>
          <w:right w:val="nil"/>
          <w:between w:val="nil"/>
        </w:pBdr>
        <w:spacing w:after="0" w:line="240" w:lineRule="auto"/>
      </w:pPr>
    </w:p>
    <w:p w14:paraId="210F6D99" w14:textId="002544FE" w:rsidR="00820AD8" w:rsidRPr="00D543A2" w:rsidRDefault="00F204EC" w:rsidP="004F35AA">
      <w:pPr>
        <w:pBdr>
          <w:top w:val="nil"/>
          <w:left w:val="nil"/>
          <w:bottom w:val="nil"/>
          <w:right w:val="nil"/>
          <w:between w:val="nil"/>
        </w:pBdr>
        <w:spacing w:after="0" w:line="240" w:lineRule="auto"/>
        <w:rPr>
          <w:rFonts w:ascii="Cambria Math" w:hAnsi="Cambria Math" w:cs="Cambria Math" w:hint="eastAsia"/>
        </w:rPr>
      </w:pPr>
      <w:r w:rsidRPr="00EE72A7">
        <w:rPr>
          <w:rFonts w:hint="eastAsia"/>
          <w:b/>
        </w:rPr>
        <w:t>저자답변</w:t>
      </w:r>
      <w:r w:rsidRPr="00EE72A7">
        <w:rPr>
          <w:b/>
        </w:rPr>
        <w:t>:</w:t>
      </w:r>
      <w:r w:rsidRPr="00EE72A7">
        <w:rPr>
          <w:rFonts w:hint="eastAsia"/>
          <w:bCs/>
        </w:rPr>
        <w:t xml:space="preserve"> </w:t>
      </w:r>
      <w:r w:rsidR="004F35AA">
        <w:rPr>
          <w:rFonts w:hint="eastAsia"/>
          <w:bCs/>
        </w:rPr>
        <w:t>논문의 품질을 높일 수 있는</w:t>
      </w:r>
      <w:r w:rsidR="00820AD8" w:rsidRPr="00D543A2">
        <w:rPr>
          <w:rFonts w:hint="eastAsia"/>
          <w:bCs/>
        </w:rPr>
        <w:t xml:space="preserve"> 코멘트를 주셔서 감사합니다. </w:t>
      </w:r>
      <w:r w:rsidR="004F35AA">
        <w:rPr>
          <w:rFonts w:hint="eastAsia"/>
          <w:bCs/>
        </w:rPr>
        <w:t xml:space="preserve">다른 리뷰어의 조언으로 </w:t>
      </w:r>
      <w:r w:rsidR="00820AD8" w:rsidRPr="00D543A2">
        <w:rPr>
          <w:rFonts w:hint="eastAsia"/>
          <w:bCs/>
        </w:rPr>
        <w:t>기존 1장을 2개의 장으로 분</w:t>
      </w:r>
      <w:r w:rsidR="004F35AA">
        <w:rPr>
          <w:rFonts w:hint="eastAsia"/>
          <w:bCs/>
        </w:rPr>
        <w:t>리</w:t>
      </w:r>
      <w:r w:rsidR="00820AD8" w:rsidRPr="00D543A2">
        <w:rPr>
          <w:rFonts w:hint="eastAsia"/>
          <w:bCs/>
        </w:rPr>
        <w:t xml:space="preserve">하여 1장은 간결한 연구배경과 연구 목표 및 기여를, 2장에서는 개념, 통계, 선행연구, AI 관련 적용 흐름, 연구 필요성으로 묶어서 구조를 분리했습니다. </w:t>
      </w:r>
      <w:r w:rsidR="00AA3AAD">
        <w:rPr>
          <w:rFonts w:hint="eastAsia"/>
          <w:bCs/>
        </w:rPr>
        <w:t xml:space="preserve">따라서 </w:t>
      </w:r>
      <w:r w:rsidR="00820AD8" w:rsidRPr="00D543A2">
        <w:rPr>
          <w:rFonts w:hint="eastAsia"/>
          <w:bCs/>
        </w:rPr>
        <w:t xml:space="preserve">(1) </w:t>
      </w:r>
      <w:r w:rsidR="00AA3AAD">
        <w:rPr>
          <w:rFonts w:hint="eastAsia"/>
          <w:bCs/>
        </w:rPr>
        <w:t xml:space="preserve">AI 또는 XAI 기반 평생학습 효과성 분석과 추천시스템 선행연구를 각각 </w:t>
      </w:r>
      <w:r w:rsidR="00AA3AAD">
        <w:rPr>
          <w:bCs/>
        </w:rPr>
        <w:t>“</w:t>
      </w:r>
      <w:r w:rsidR="00AA3AAD" w:rsidRPr="00AA3AAD">
        <w:rPr>
          <w:bCs/>
        </w:rPr>
        <w:t>2.6 인공지능 기반 평생학습 분석 및 추천 연구</w:t>
      </w:r>
      <w:r w:rsidR="00AA3AAD">
        <w:rPr>
          <w:bCs/>
        </w:rPr>
        <w:t>”</w:t>
      </w:r>
      <w:r w:rsidR="00AA3AAD">
        <w:rPr>
          <w:rFonts w:hint="eastAsia"/>
          <w:bCs/>
        </w:rPr>
        <w:t xml:space="preserve">와 </w:t>
      </w:r>
      <w:r w:rsidR="00AA3AAD">
        <w:rPr>
          <w:bCs/>
        </w:rPr>
        <w:t>“</w:t>
      </w:r>
      <w:r w:rsidR="00AA3AAD" w:rsidRPr="00AA3AAD">
        <w:rPr>
          <w:bCs/>
        </w:rPr>
        <w:t>2.7 설명가능한 인공지능 기반 학습 효과성 설명 연구</w:t>
      </w:r>
      <w:r w:rsidR="00AA3AAD">
        <w:rPr>
          <w:bCs/>
        </w:rPr>
        <w:t>”</w:t>
      </w:r>
      <w:proofErr w:type="spellStart"/>
      <w:r w:rsidR="00AA3AAD">
        <w:rPr>
          <w:rFonts w:hint="eastAsia"/>
          <w:bCs/>
        </w:rPr>
        <w:t>으로</w:t>
      </w:r>
      <w:proofErr w:type="spellEnd"/>
      <w:r w:rsidR="00AA3AAD">
        <w:rPr>
          <w:rFonts w:hint="eastAsia"/>
          <w:bCs/>
        </w:rPr>
        <w:t xml:space="preserve"> 분리하여 상세히 신규 추가하였습니다. (3) </w:t>
      </w:r>
      <w:r w:rsidR="00820AD8" w:rsidRPr="00D543A2">
        <w:rPr>
          <w:rFonts w:hint="eastAsia"/>
          <w:bCs/>
        </w:rPr>
        <w:t xml:space="preserve">그리고 각 장마다 연구의 필요성을 마지막에 추가하여 강조하였으며 </w:t>
      </w:r>
      <w:r w:rsidR="00820AD8" w:rsidRPr="00D543A2">
        <w:rPr>
          <w:bCs/>
        </w:rPr>
        <w:t>“</w:t>
      </w:r>
      <w:r w:rsidR="00AA3AAD" w:rsidRPr="00AA3AAD">
        <w:rPr>
          <w:bCs/>
        </w:rPr>
        <w:t>2.8 선행연구의 한계와 필요성</w:t>
      </w:r>
      <w:r w:rsidR="00AA3AAD">
        <w:rPr>
          <w:bCs/>
        </w:rPr>
        <w:t>”</w:t>
      </w:r>
      <w:proofErr w:type="spellStart"/>
      <w:r w:rsidR="00AA3AAD">
        <w:rPr>
          <w:rFonts w:hint="eastAsia"/>
          <w:bCs/>
        </w:rPr>
        <w:t>으로</w:t>
      </w:r>
      <w:proofErr w:type="spellEnd"/>
      <w:r w:rsidR="00AA3AAD">
        <w:rPr>
          <w:rFonts w:hint="eastAsia"/>
          <w:bCs/>
        </w:rPr>
        <w:t xml:space="preserve"> 별도 분리하여 연구의 필요성과 차별성을 보다 상세하게 제시하였습니다. 감사합니다.</w:t>
      </w:r>
    </w:p>
    <w:p w14:paraId="39938380" w14:textId="77777777" w:rsidR="00F204EC" w:rsidRPr="00F204EC" w:rsidRDefault="00F204EC" w:rsidP="00E21E4E">
      <w:pPr>
        <w:pBdr>
          <w:top w:val="nil"/>
          <w:left w:val="nil"/>
          <w:bottom w:val="nil"/>
          <w:right w:val="nil"/>
          <w:between w:val="nil"/>
        </w:pBdr>
        <w:spacing w:after="0" w:line="240" w:lineRule="auto"/>
        <w:rPr>
          <w:bCs/>
        </w:rPr>
      </w:pPr>
    </w:p>
    <w:p w14:paraId="6B288A95" w14:textId="77777777" w:rsidR="00E21E4E" w:rsidRPr="00EE72A7" w:rsidRDefault="00737AFB" w:rsidP="00E21E4E">
      <w:pPr>
        <w:pBdr>
          <w:top w:val="nil"/>
          <w:left w:val="nil"/>
          <w:bottom w:val="nil"/>
          <w:right w:val="nil"/>
          <w:between w:val="nil"/>
        </w:pBdr>
        <w:spacing w:after="0" w:line="240" w:lineRule="auto"/>
      </w:pPr>
      <w:r>
        <w:rPr>
          <w:rFonts w:hint="eastAsia"/>
          <w:b/>
        </w:rPr>
        <w:t>추가</w:t>
      </w:r>
      <w:r w:rsidR="00E21E4E" w:rsidRPr="00EE72A7">
        <w:rPr>
          <w:rFonts w:hint="eastAsia"/>
          <w:b/>
        </w:rPr>
        <w:t>사항</w:t>
      </w:r>
      <w:r w:rsidR="00E21E4E" w:rsidRPr="00EE72A7">
        <w:rPr>
          <w:b/>
        </w:rPr>
        <w:t xml:space="preserve">: </w:t>
      </w:r>
    </w:p>
    <w:tbl>
      <w:tblPr>
        <w:tblStyle w:val="a7"/>
        <w:tblW w:w="0" w:type="auto"/>
        <w:tblLook w:val="04A0" w:firstRow="1" w:lastRow="0" w:firstColumn="1" w:lastColumn="0" w:noHBand="0" w:noVBand="1"/>
      </w:tblPr>
      <w:tblGrid>
        <w:gridCol w:w="9628"/>
      </w:tblGrid>
      <w:tr w:rsidR="00EF488D" w14:paraId="01996802" w14:textId="77777777" w:rsidTr="00EF488D">
        <w:tc>
          <w:tcPr>
            <w:tcW w:w="9628" w:type="dxa"/>
          </w:tcPr>
          <w:p w14:paraId="721AFA27" w14:textId="2FC267EE" w:rsidR="00042582" w:rsidRPr="002D2044" w:rsidRDefault="00042582" w:rsidP="00042582">
            <w:pPr>
              <w:rPr>
                <w:b/>
                <w:bCs/>
              </w:rPr>
            </w:pPr>
            <w:r w:rsidRPr="002D2044">
              <w:rPr>
                <w:rFonts w:hint="eastAsia"/>
                <w:b/>
                <w:bCs/>
              </w:rPr>
              <w:t>[</w:t>
            </w:r>
            <w:r>
              <w:rPr>
                <w:rFonts w:hint="eastAsia"/>
                <w:b/>
                <w:bCs/>
              </w:rPr>
              <w:t xml:space="preserve">신규 </w:t>
            </w:r>
            <w:r w:rsidR="00AA4812">
              <w:rPr>
                <w:rFonts w:hint="eastAsia"/>
                <w:b/>
                <w:bCs/>
              </w:rPr>
              <w:t xml:space="preserve">및 </w:t>
            </w:r>
            <w:r w:rsidRPr="002D2044">
              <w:rPr>
                <w:rFonts w:hint="eastAsia"/>
                <w:b/>
                <w:bCs/>
              </w:rPr>
              <w:t>변경]</w:t>
            </w:r>
          </w:p>
          <w:p w14:paraId="21A98560" w14:textId="77777777" w:rsidR="00E86827" w:rsidRDefault="00E86827" w:rsidP="00E86827">
            <w:r>
              <w:t>2.6 인공지능 기반 평생학습 분석 및 추천 연구</w:t>
            </w:r>
          </w:p>
          <w:p w14:paraId="7F6E87A4" w14:textId="77777777" w:rsidR="00E86827" w:rsidRDefault="00E86827" w:rsidP="00E86827">
            <w:r>
              <w:rPr>
                <w:rFonts w:hint="eastAsia"/>
              </w:rPr>
              <w:t>최근</w:t>
            </w:r>
            <w:r>
              <w:t xml:space="preserve"> 평생교육 분야에서는 전통적인 통계적 해석을 넘어서 </w:t>
            </w:r>
            <w:proofErr w:type="spellStart"/>
            <w:r>
              <w:t>머신러닝</w:t>
            </w:r>
            <w:proofErr w:type="spellEnd"/>
            <w:r>
              <w:t xml:space="preserve"> 및 </w:t>
            </w:r>
            <w:proofErr w:type="spellStart"/>
            <w:r>
              <w:t>딥러닝과</w:t>
            </w:r>
            <w:proofErr w:type="spellEnd"/>
            <w:r>
              <w:t xml:space="preserve"> 같은 인공지능(AI) 알고리즘을 활용한 연구들이 활발히 진행되고 있다. 이러한 기술들은 훨씬 더 포괄적인 요인들을 반영하고, 다양한 요인들 간의 상호작용을 포함하여 평생교육 참여를 설명하는 데 기여하고 있다. 특히 비즈니스 및 교육 분야에서 </w:t>
            </w:r>
            <w:proofErr w:type="spellStart"/>
            <w:r>
              <w:t>머신러닝</w:t>
            </w:r>
            <w:proofErr w:type="spellEnd"/>
            <w:r>
              <w:t xml:space="preserve"> 기법을 활용하여 학습자의 참여와 관련된 다양한 변수를 정교하게 분석하고, 그 결과를 실제 현장에 적용하려는 노력이 늘어나고 있다.</w:t>
            </w:r>
          </w:p>
          <w:p w14:paraId="4E56A1A1" w14:textId="77777777" w:rsidR="00E86827" w:rsidRDefault="00E86827" w:rsidP="00E86827">
            <w:proofErr w:type="spellStart"/>
            <w:r>
              <w:rPr>
                <w:rFonts w:hint="eastAsia"/>
              </w:rPr>
              <w:t>장창성</w:t>
            </w:r>
            <w:proofErr w:type="spellEnd"/>
            <w:r>
              <w:t xml:space="preserve"> 외(2024)는 랜덤 포레스트(Random Forest) 알고리즘을 활용하여 평생교육 참여 예측모형을 구축하고, 80% 이상의 정확도를 달성했다. 이 연구는 설명 가능한 </w:t>
            </w:r>
            <w:proofErr w:type="spellStart"/>
            <w:r>
              <w:t>머신러닝</w:t>
            </w:r>
            <w:proofErr w:type="spellEnd"/>
            <w:r>
              <w:t xml:space="preserve"> 기법을 활용하여 평생교육 참여를 결정짓는 다양한 요인을 탐색했다는 점에서 중요한 의의를 지닌다. 특히 랜덤 </w:t>
            </w:r>
            <w:proofErr w:type="spellStart"/>
            <w:r>
              <w:t>포레스트와</w:t>
            </w:r>
            <w:proofErr w:type="spellEnd"/>
            <w:r>
              <w:t xml:space="preserve"> 같은 </w:t>
            </w:r>
            <w:proofErr w:type="spellStart"/>
            <w:r>
              <w:t>머신러닝</w:t>
            </w:r>
            <w:proofErr w:type="spellEnd"/>
            <w:r>
              <w:t xml:space="preserve"> 기법은 기존의 전통적인 분석 방법들보다 훨씬 복잡한 상호작용을 처리하고, 여러 요인의 영향을 종합적으로 고려할 수 있다는 장점이 있다. 이러</w:t>
            </w:r>
            <w:r>
              <w:rPr>
                <w:rFonts w:hint="eastAsia"/>
              </w:rPr>
              <w:t>한</w:t>
            </w:r>
            <w:r>
              <w:t xml:space="preserve"> 분석은 평생교육의 참여 결정을 예측하고, 그에 영향을 미치는 중요한 변수들을 식별하는 데 중요한 기초 자료를 제공한다 [23]. 하지만 기존 연구들은 대부분 참여 결정 요인에 집중하였고, 학습자의 만족도나 교육 효과성에 영향을 미치는 요인들을 분석하는 데는 상대적으로 부족함이 있었다.</w:t>
            </w:r>
          </w:p>
          <w:p w14:paraId="6C836B7C" w14:textId="77777777" w:rsidR="00E86827" w:rsidRDefault="00E86827" w:rsidP="00E86827">
            <w:r>
              <w:rPr>
                <w:rFonts w:hint="eastAsia"/>
              </w:rPr>
              <w:t>이러한</w:t>
            </w:r>
            <w:r>
              <w:t xml:space="preserve"> 흐름 속에서, 국제적으로는 AI 추천시스템과 개인화 학습 지원 연구가 활발히 확대되고 있다. Zeng et 외(2025)은 기존 교육의 한계를 넘어 개인화 학습 추천 시스템을 제안하고, 학습자의 이해도를 높이며 교사와의 협업 방향을 도출함으로써 향후 인간–AI 상호작용의 중요성을 강조하였다 [24]. Chakraborty (2024)는 형평성과 접근성의 제약에도 불구하고 AI가 평생학습 혁신과 접근성을 크게 확장할 수 있음을 강조하며, 실증적 연구 확대의 필요성을 지적하였다 [25]. Digel 외(2023)은 성인 및 지속 교육(ACE) 영역에서 추천시스템이 다양한 배경을 가진 성인 학습자의 자기주도 학습을 촉진함을 실증적으로 보여주었고 [26], </w:t>
            </w:r>
            <w:r>
              <w:lastRenderedPageBreak/>
              <w:t>Tani 외(2021)은 유럽 5개 대학 협력 프로젝트에서 팬데믹 이후 노동시장 수요 변화에 대응하는 공개 평생학습 과정 선택을 AI 추천시스템으로 안내하는 방안을 실증하였다 [27].</w:t>
            </w:r>
          </w:p>
          <w:p w14:paraId="08BF77A0" w14:textId="77777777" w:rsidR="00E86827" w:rsidRDefault="00E86827" w:rsidP="00E86827">
            <w:r>
              <w:rPr>
                <w:rFonts w:hint="eastAsia"/>
              </w:rPr>
              <w:t>국내</w:t>
            </w:r>
            <w:r>
              <w:t xml:space="preserve"> 연구에서도 유사한 시도가 이루어지고 있다. Jang (2024)는 약 30만 건의 원격대학 데이터를 분석하여 자연어처리, 비지도학습, 강화학습 기법을 활용한 맞춤형 교육과정 추천시스템을 개발하였으며 [28], 이를 통해 학습 빈도와 만족도가 유의미하게 향상됨을 확인하였다. 서지훈 외(2021)는 학습자의 자가진단 데이터를 기반으로 개인 역량에 맞는 맞춤형 교육프로그램을 추천하여 학습 성취와 만족도를 높였으며 [29], Lee 외(2023)는 기업 HRD 현장에서 Learning Curation 시스템을 설계, 운영해 학습 빈도와 만족도를 증가시킨 사례를 보고하였다 [30].</w:t>
            </w:r>
          </w:p>
          <w:p w14:paraId="345CE71A" w14:textId="77777777" w:rsidR="00E86827" w:rsidRDefault="00E86827" w:rsidP="00E86827">
            <w:r>
              <w:rPr>
                <w:rFonts w:hint="eastAsia"/>
              </w:rPr>
              <w:t>한편</w:t>
            </w:r>
            <w:r>
              <w:t xml:space="preserve">, AI 기반 추천시스템의 발전에도 불구하고 데이터 품질과 윤리적 고려가 중요하다는 점도 제기된다. </w:t>
            </w:r>
            <w:proofErr w:type="spellStart"/>
            <w:r>
              <w:t>Errakha</w:t>
            </w:r>
            <w:proofErr w:type="spellEnd"/>
            <w:r>
              <w:t xml:space="preserve"> 외(2025)는 맞춤형 학습 경험을 가능하게 하는 추천시스템의 성공 여부가 데이터 품질 확보와 개인의 윤리적 고려에 달려 있음을 강조하였다 [31]. 이는 평생학습 현장에서 AI를 활용한 추천시스템이 단순히 참여 편의성을 높이는 것을 넘어, 학습 효과성과 지속 가능성을 담보하기 위해 데이터 거버넌스와 윤리적 신뢰성을 필수적으로 확보해야 함</w:t>
            </w:r>
            <w:r>
              <w:rPr>
                <w:rFonts w:hint="eastAsia"/>
              </w:rPr>
              <w:t>을</w:t>
            </w:r>
            <w:r>
              <w:t xml:space="preserve"> 시사한다.</w:t>
            </w:r>
          </w:p>
          <w:p w14:paraId="6B1AB034" w14:textId="77777777" w:rsidR="00E86827" w:rsidRDefault="00E86827" w:rsidP="00E86827">
            <w:r>
              <w:rPr>
                <w:rFonts w:hint="eastAsia"/>
              </w:rPr>
              <w:t>이상의</w:t>
            </w:r>
            <w:r>
              <w:t xml:space="preserve"> 연구들은 공통적으로, AI와 </w:t>
            </w:r>
            <w:proofErr w:type="spellStart"/>
            <w:r>
              <w:t>머신러닝</w:t>
            </w:r>
            <w:proofErr w:type="spellEnd"/>
            <w:r>
              <w:t xml:space="preserve"> 기반 추천시스템이 평생학습 참여 촉진과 개인화 학습 지원에서 중요한 가능성을 보여주었음을 입증한다. 국제적으로는 개인화 추천과 학습경로 설계에 초점이 확대되며, 대규모 로그, 텍스트 데이터를 활용한 추천시스템과 학습자 모델링이 발전하는 추세다. 그럼에도 “학습 효과성(만족, 역량, 고용연계)”을 직접 예측하거나 설명하는 연구는 상대적으로 부족하다. 본 연구는 이 간극을 메우기 위해 참여 여부뿐 아니라 만족/효과</w:t>
            </w:r>
            <w:r>
              <w:rPr>
                <w:rFonts w:hint="eastAsia"/>
              </w:rPr>
              <w:t>성</w:t>
            </w:r>
            <w:r>
              <w:t xml:space="preserve"> 지표를 종속변수로 설정하고, 개인, 지역, 프로그램, 제도를 아우르는 다수의 예측 특성을 통합하여 설명가능한 예측을 구현하고자 한다.</w:t>
            </w:r>
          </w:p>
          <w:p w14:paraId="79E699F9" w14:textId="77777777" w:rsidR="00E86827" w:rsidRDefault="00E86827" w:rsidP="00E86827"/>
          <w:p w14:paraId="1EADD2A1" w14:textId="77777777" w:rsidR="00E86827" w:rsidRDefault="00E86827" w:rsidP="00E86827">
            <w:r>
              <w:t>2.7 설명가능한 인공지능 기반 학습 효과성 설명 연구</w:t>
            </w:r>
          </w:p>
          <w:p w14:paraId="0D7636FE" w14:textId="77777777" w:rsidR="00E86827" w:rsidRDefault="00E86827" w:rsidP="00E86827">
            <w:r>
              <w:t>AI 기반 추천 시스템의 발전에도 불구하고, “왜 특정 추천이 이루어졌는가”</w:t>
            </w:r>
            <w:proofErr w:type="spellStart"/>
            <w:r>
              <w:t>를</w:t>
            </w:r>
            <w:proofErr w:type="spellEnd"/>
            <w:r>
              <w:t xml:space="preserve"> 설명할 수 있는 설명가능한 인공지능(XAI)에 대한 요구가 점차 높아지고 있다. Majumdar 외(2023)은 일본 고등학교에서 EXAIT(교육용 설명 가능한 인공지능 도구)를 도입하여, 베이지안 지식 추적(BKT)과 차등 프로세스 마이닝을 통해 자기주도적 학습 패턴과 적극적 참여를 실증 분석하였다. 이 연구는 단순 추천을 넘어 설명된 추천이 학습자의 성취도 향상에 기여함을 </w:t>
            </w:r>
            <w:r>
              <w:rPr>
                <w:rFonts w:hint="eastAsia"/>
              </w:rPr>
              <w:t>보여주었다</w:t>
            </w:r>
            <w:r>
              <w:t xml:space="preserve"> [32].</w:t>
            </w:r>
          </w:p>
          <w:p w14:paraId="0B287336" w14:textId="77777777" w:rsidR="00E86827" w:rsidRDefault="00E86827" w:rsidP="00E86827">
            <w:r>
              <w:t xml:space="preserve">Kim 외(2024)는 실제 교육 데이터를 활용하여 분류 모델을 개발하고, XAI 기법을 적용해 대학생의 학업 성취도를 95% 이상의 높은 AUC로 예측하였다 [33]. 특히 SHAP 기반 설명을 통해 영향 요인을 분석함으로써 AI 예측의 신뢰성과 교육 현장의 실용성을 동시에 확보하였다. 김성훈 외(2021)도 DKT와 </w:t>
            </w:r>
            <w:proofErr w:type="spellStart"/>
            <w:r>
              <w:t>XGBoost</w:t>
            </w:r>
            <w:proofErr w:type="spellEnd"/>
            <w:r>
              <w:t>를 이용한 지식 상태 모델링 결과를 LRP와 SHAP으로 해석하여, 교수자가 학습자의 지식 상태를 이해하고 맞춤형 지원을 제</w:t>
            </w:r>
            <w:r>
              <w:rPr>
                <w:rFonts w:hint="eastAsia"/>
              </w:rPr>
              <w:t>공할</w:t>
            </w:r>
            <w:r>
              <w:t xml:space="preserve"> 수 있는 시스템을 개발하였다 [34].</w:t>
            </w:r>
          </w:p>
          <w:p w14:paraId="29D8964A" w14:textId="77777777" w:rsidR="00E86827" w:rsidRDefault="00E86827" w:rsidP="00E86827">
            <w:r>
              <w:t xml:space="preserve">Afreen 외(2024)은 지식 그래프 기반 온톨로지(LOXER)를 활용하여 설명 가능한 추천을 구현하였다 [35]. 이 연구는 학습자 중심 논리적 경로와 다양한 데이터셋을 결합해, 설명 가능한 추천의 의미론적 구조를 정립하고 학습자의 의사결정 과정을 지원하였다. </w:t>
            </w:r>
            <w:proofErr w:type="spellStart"/>
            <w:r>
              <w:t>Alaniemi</w:t>
            </w:r>
            <w:proofErr w:type="spellEnd"/>
            <w:r>
              <w:t xml:space="preserve"> 외(2024)은 AI의 일상적 확산 속에서 전문가뿐 아니라 일반 사용자도 이해할 수 있는 설명의 필요성을 강조하며, 비교 기능, 자체 설명 기능, 상황 인식 기능을 지원하는 XAI 설계가 사용자 경험 개선과 학습 및 고용 연계성 강화에 기여함을 보여주었다 [36].</w:t>
            </w:r>
          </w:p>
          <w:p w14:paraId="750A6D25" w14:textId="77777777" w:rsidR="00E86827" w:rsidRDefault="00E86827" w:rsidP="00E86827">
            <w:proofErr w:type="spellStart"/>
            <w:r>
              <w:t>Almaraashi</w:t>
            </w:r>
            <w:proofErr w:type="spellEnd"/>
            <w:r>
              <w:t xml:space="preserve"> 외(2024)은 퍼지 논리와 lifelong learning을 결합하여 AI 알고리즘의 설명력을 강화하는 시스템을 제안하였으며, 다양한 도메인 확장 가능성을 제시하였다 [37]. 또한 </w:t>
            </w:r>
            <w:proofErr w:type="spellStart"/>
            <w:r>
              <w:t>Gharahighehi</w:t>
            </w:r>
            <w:proofErr w:type="spellEnd"/>
            <w:r>
              <w:t xml:space="preserve"> 외(2024)는 AI 기반 학습 시스템이 맞춤형 추천과 자동화된 지원을 제공할 수 있는 가능성을 인정하면서도, 인간 중심적 접근과 참여 지속성 강화를 위해 설명 가능성과 통제 가능성이 필수적임을 강조하였다 [38].</w:t>
            </w:r>
          </w:p>
          <w:p w14:paraId="2C0A2399" w14:textId="77777777" w:rsidR="00E86827" w:rsidRDefault="00E86827" w:rsidP="00E86827">
            <w:r>
              <w:rPr>
                <w:rFonts w:hint="eastAsia"/>
              </w:rPr>
              <w:t>이러한</w:t>
            </w:r>
            <w:r>
              <w:t xml:space="preserve"> 연구들은 공통적으로, XAI가 단순히 학습 성과 예측을 넘어 학습자, 교사 및 사용자에게 신뢰 가능한 설명을 제공하고, 교육적 추천 시스템의 효과성과 지속 가능성을 높이는 데 핵심적 역할을 한다는 점을 </w:t>
            </w:r>
            <w:r>
              <w:lastRenderedPageBreak/>
              <w:t>보여준다. 다만 교육데이터의 질 관리, 편향 제거, 개인정보나 윤리 거버넌스가 수반되지 않으면 설명의 신뢰성이 훼손될 수 있다. 본 연구는 예측성능과 함께 설명가능성 지표를 병행 분석하여, 정책적 실무적 해석가능성을 확보한다.</w:t>
            </w:r>
          </w:p>
          <w:p w14:paraId="1C046180" w14:textId="77777777" w:rsidR="00E86827" w:rsidRDefault="00E86827" w:rsidP="00E86827"/>
          <w:p w14:paraId="6F1D38D3" w14:textId="77777777" w:rsidR="00E86827" w:rsidRDefault="00E86827" w:rsidP="00E86827">
            <w:r>
              <w:t>2.8 선행연구의 한계와 필요성</w:t>
            </w:r>
          </w:p>
          <w:p w14:paraId="4F19E1E0" w14:textId="77777777" w:rsidR="00E86827" w:rsidRDefault="00E86827" w:rsidP="00E86827">
            <w:r>
              <w:rPr>
                <w:rFonts w:hint="eastAsia"/>
              </w:rPr>
              <w:t>비록</w:t>
            </w:r>
            <w:r>
              <w:t xml:space="preserve"> 최근 교육 분야에서 </w:t>
            </w:r>
            <w:proofErr w:type="spellStart"/>
            <w:r>
              <w:t>머신러닝</w:t>
            </w:r>
            <w:proofErr w:type="spellEnd"/>
            <w:r>
              <w:t xml:space="preserve"> 기법을 활용한 연구가 활발히 이루어지고 있지만, 평생교육 영역에서의 활용은 상대적으로 제한적이다. 특히 평생교육의 효과성 요인을 분석하고, 특정 집단의 특성에 맞춘 탐색적 연구는 여전히 부족한 상태이다. 이는 평생교육의 참여자들이 경험하는 효과의 다양성을 깊이 있게 이해하고, 이를 개선하기 위한 전략을 제시하는 데 중요한 과제가 되고 있다. 따라서 평생교육 참여자의 만족도에 영향을 미치는 다양한 요인을 포괄적이고 통합적으</w:t>
            </w:r>
            <w:r>
              <w:rPr>
                <w:rFonts w:hint="eastAsia"/>
              </w:rPr>
              <w:t>로</w:t>
            </w:r>
            <w:r>
              <w:t xml:space="preserve"> 분석할 필요성이 대두된다. 이러한 분석은 평생학습의 실제적인 효과를 측정하고, 교육적 성과를 높이는 데 중요한 역할을 할 것이다. 또한 미래의 참여자가 경험할 수 있는 교육 효과를 예측하고, 그 효과를 극대화할 수 있는 분석 접근법이 요구된다. 이를 통해 평생학습의 참여를 더욱 활성화시키고, 각 학습자의 특성에 맞춘 맞춤형 학습 경험을 제공할 수 있다. </w:t>
            </w:r>
            <w:proofErr w:type="spellStart"/>
            <w:r>
              <w:t>머신러닝</w:t>
            </w:r>
            <w:proofErr w:type="spellEnd"/>
            <w:r>
              <w:t xml:space="preserve"> 기법은 이러한 예측과 분석을 가능하게 하여, 평생학습의 효율성을 높이고, 참여자의 만족도를 최적화하는 데 중요한 역할을 할 수 있을 것이다.</w:t>
            </w:r>
          </w:p>
          <w:p w14:paraId="39154F8B" w14:textId="73DB1C4E" w:rsidR="00784AFC" w:rsidRPr="00312FF1" w:rsidRDefault="00E86827" w:rsidP="00E86827">
            <w:r>
              <w:rPr>
                <w:rFonts w:hint="eastAsia"/>
              </w:rPr>
              <w:t>결국</w:t>
            </w:r>
            <w:r>
              <w:t xml:space="preserve">, 선행연구 검토를 통해 도출된 이러한 한계는 본 연구의 출발점이 된다. 본 연구는 </w:t>
            </w:r>
            <w:proofErr w:type="spellStart"/>
            <w:r>
              <w:t>머신러닝과</w:t>
            </w:r>
            <w:proofErr w:type="spellEnd"/>
            <w:r>
              <w:t xml:space="preserve"> XAI 기법을 활용하여 평생학습 참여자의 효과성과 만족 요인을 심층적으로 규명하고, 나아가 맞춤형 프로그램 추천을 가능하게 하는 데이터 기반 의사결정 틀을 제시하고자 한다. 궁극적으로 정밀 </w:t>
            </w:r>
            <w:proofErr w:type="spellStart"/>
            <w:r>
              <w:t>타깃팅</w:t>
            </w:r>
            <w:proofErr w:type="spellEnd"/>
            <w:r>
              <w:t>, 개인화 추천, 성과 중심 평가로의 전환을 뒷받침한다.</w:t>
            </w:r>
          </w:p>
        </w:tc>
      </w:tr>
    </w:tbl>
    <w:p w14:paraId="7537C667" w14:textId="77777777" w:rsidR="000A57B0" w:rsidRDefault="000A57B0" w:rsidP="009908F6">
      <w:pPr>
        <w:pBdr>
          <w:top w:val="nil"/>
          <w:left w:val="nil"/>
          <w:bottom w:val="nil"/>
          <w:right w:val="nil"/>
          <w:between w:val="nil"/>
        </w:pBdr>
        <w:spacing w:after="0" w:line="240" w:lineRule="auto"/>
      </w:pPr>
    </w:p>
    <w:p w14:paraId="77C347AA" w14:textId="77777777" w:rsidR="00B00318" w:rsidRDefault="00B00318" w:rsidP="009908F6">
      <w:pPr>
        <w:pBdr>
          <w:top w:val="nil"/>
          <w:left w:val="nil"/>
          <w:bottom w:val="nil"/>
          <w:right w:val="nil"/>
          <w:between w:val="nil"/>
        </w:pBdr>
        <w:spacing w:after="0" w:line="240" w:lineRule="auto"/>
      </w:pPr>
    </w:p>
    <w:p w14:paraId="19A13FDE" w14:textId="2303EA93" w:rsidR="00E21E4E" w:rsidRPr="00EE72A7" w:rsidRDefault="00E21E4E" w:rsidP="00E21E4E">
      <w:pPr>
        <w:pStyle w:val="3"/>
        <w:spacing w:after="0" w:line="240" w:lineRule="auto"/>
      </w:pPr>
      <w:proofErr w:type="spellStart"/>
      <w:r w:rsidRPr="00EE72A7">
        <w:rPr>
          <w:rFonts w:hint="eastAsia"/>
        </w:rPr>
        <w:t>심사자</w:t>
      </w:r>
      <w:proofErr w:type="spellEnd"/>
      <w:r w:rsidRPr="00EE72A7">
        <w:rPr>
          <w:rFonts w:hint="eastAsia"/>
        </w:rPr>
        <w:t xml:space="preserve"> #1, 심사내용</w:t>
      </w:r>
      <w:r w:rsidRPr="00EE72A7">
        <w:t xml:space="preserve"> #</w:t>
      </w:r>
      <w:r w:rsidR="007841F6">
        <w:rPr>
          <w:rFonts w:hint="eastAsia"/>
        </w:rPr>
        <w:t>2</w:t>
      </w:r>
    </w:p>
    <w:tbl>
      <w:tblPr>
        <w:tblStyle w:val="affffffb"/>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8"/>
      </w:tblGrid>
      <w:tr w:rsidR="00E21E4E" w:rsidRPr="00EE72A7" w14:paraId="40F6E082" w14:textId="77777777" w:rsidTr="00887B44">
        <w:tc>
          <w:tcPr>
            <w:tcW w:w="9628" w:type="dxa"/>
          </w:tcPr>
          <w:p w14:paraId="5A1BEBE8" w14:textId="77777777" w:rsidR="00E21E4E" w:rsidRDefault="00880EB6" w:rsidP="005E11FC">
            <w:r w:rsidRPr="00207C5C">
              <w:rPr>
                <w:rFonts w:hint="eastAsia"/>
              </w:rPr>
              <w:t>데이터</w:t>
            </w:r>
            <w:r w:rsidRPr="00207C5C">
              <w:t xml:space="preserve"> </w:t>
            </w:r>
            <w:proofErr w:type="spellStart"/>
            <w:r w:rsidRPr="00207C5C">
              <w:t>전처리</w:t>
            </w:r>
            <w:proofErr w:type="spellEnd"/>
            <w:r w:rsidRPr="00207C5C">
              <w:t xml:space="preserve"> 과정에서 사용된 </w:t>
            </w:r>
            <w:proofErr w:type="spellStart"/>
            <w:r w:rsidRPr="00207C5C">
              <w:t>언더샘플링</w:t>
            </w:r>
            <w:proofErr w:type="spellEnd"/>
            <w:r w:rsidRPr="00207C5C">
              <w:t>·</w:t>
            </w:r>
            <w:proofErr w:type="spellStart"/>
            <w:r w:rsidRPr="00207C5C">
              <w:t>오버샘플링</w:t>
            </w:r>
            <w:proofErr w:type="spellEnd"/>
            <w:r w:rsidRPr="00207C5C">
              <w:t xml:space="preserve"> 기법의 타당성 설명이 부족합니다. </w:t>
            </w:r>
            <w:proofErr w:type="spellStart"/>
            <w:r w:rsidRPr="00207C5C">
              <w:t>과적합</w:t>
            </w:r>
            <w:proofErr w:type="spellEnd"/>
            <w:r w:rsidRPr="00207C5C">
              <w:t xml:space="preserve">(Overfitting) 위험에 대한 검증(예: 교차검증, </w:t>
            </w:r>
            <w:proofErr w:type="spellStart"/>
            <w:r w:rsidRPr="00207C5C">
              <w:t>하이퍼파라미터</w:t>
            </w:r>
            <w:proofErr w:type="spellEnd"/>
            <w:r w:rsidRPr="00207C5C">
              <w:t xml:space="preserve"> 튜닝 과정)도 구체적으로 보강할 필요가 있습니다. 다양한 알고리즘 비교는 장점이지만, 왜 최종적으로 Random Forest가 가장 적합한지에 대한 이론적 근거를 보강하면 좋습니다.</w:t>
            </w:r>
          </w:p>
          <w:p w14:paraId="7C360F53" w14:textId="77777777" w:rsidR="00E1314D" w:rsidRPr="00207C5C" w:rsidRDefault="00E1314D" w:rsidP="005E11FC">
            <w:r>
              <w:rPr>
                <w:rFonts w:hint="eastAsia"/>
              </w:rPr>
              <w:t>(</w:t>
            </w:r>
            <w:r w:rsidRPr="00E1314D">
              <w:rPr>
                <w:rFonts w:hint="eastAsia"/>
              </w:rPr>
              <w:t xml:space="preserve">방법론적 보완: 데이터 </w:t>
            </w:r>
            <w:proofErr w:type="spellStart"/>
            <w:r w:rsidRPr="00E1314D">
              <w:rPr>
                <w:rFonts w:hint="eastAsia"/>
              </w:rPr>
              <w:t>전처리</w:t>
            </w:r>
            <w:proofErr w:type="spellEnd"/>
            <w:r w:rsidRPr="00E1314D">
              <w:rPr>
                <w:rFonts w:hint="eastAsia"/>
              </w:rPr>
              <w:t xml:space="preserve"> 과정(</w:t>
            </w:r>
            <w:proofErr w:type="spellStart"/>
            <w:r w:rsidRPr="00E1314D">
              <w:rPr>
                <w:rFonts w:hint="eastAsia"/>
              </w:rPr>
              <w:t>언더샘플링·오버샘플링</w:t>
            </w:r>
            <w:proofErr w:type="spellEnd"/>
            <w:r w:rsidRPr="00E1314D">
              <w:rPr>
                <w:rFonts w:hint="eastAsia"/>
              </w:rPr>
              <w:t xml:space="preserve">)의 타당성 설명이 부족합니다. 또한 </w:t>
            </w:r>
            <w:proofErr w:type="spellStart"/>
            <w:r w:rsidRPr="00E1314D">
              <w:rPr>
                <w:rFonts w:hint="eastAsia"/>
              </w:rPr>
              <w:t>과적합</w:t>
            </w:r>
            <w:proofErr w:type="spellEnd"/>
            <w:r w:rsidRPr="00E1314D">
              <w:rPr>
                <w:rFonts w:hint="eastAsia"/>
              </w:rPr>
              <w:t xml:space="preserve"> 방지 및 교차검증 절차에 대한 구체적 기술이 필요합니다. 다양한 알고리즘을 비교한 점은 강점이나, 최종적으로 Random Forest를 주요 결과로 제시한 이유에 대해 </w:t>
            </w:r>
            <w:proofErr w:type="spellStart"/>
            <w:r w:rsidRPr="00E1314D">
              <w:rPr>
                <w:rFonts w:hint="eastAsia"/>
              </w:rPr>
              <w:t>이론적·실무적</w:t>
            </w:r>
            <w:proofErr w:type="spellEnd"/>
            <w:r w:rsidRPr="00E1314D">
              <w:rPr>
                <w:rFonts w:hint="eastAsia"/>
              </w:rPr>
              <w:t xml:space="preserve"> 근거를 보강하는 것이 바람직합니다.</w:t>
            </w:r>
            <w:r>
              <w:rPr>
                <w:rFonts w:hint="eastAsia"/>
              </w:rPr>
              <w:t>)</w:t>
            </w:r>
          </w:p>
        </w:tc>
      </w:tr>
    </w:tbl>
    <w:p w14:paraId="5A0FB0B8" w14:textId="77777777" w:rsidR="00E21E4E" w:rsidRPr="00EE72A7" w:rsidRDefault="00E21E4E" w:rsidP="00E21E4E">
      <w:pPr>
        <w:pBdr>
          <w:top w:val="nil"/>
          <w:left w:val="nil"/>
          <w:bottom w:val="nil"/>
          <w:right w:val="nil"/>
          <w:between w:val="nil"/>
        </w:pBdr>
        <w:spacing w:after="0" w:line="240" w:lineRule="auto"/>
      </w:pPr>
    </w:p>
    <w:p w14:paraId="26FB665A" w14:textId="19F3C89E" w:rsidR="00E21E4E" w:rsidRPr="00E307C7" w:rsidRDefault="00E21E4E" w:rsidP="00E21E4E">
      <w:pPr>
        <w:pBdr>
          <w:top w:val="nil"/>
          <w:left w:val="nil"/>
          <w:bottom w:val="nil"/>
          <w:right w:val="nil"/>
          <w:between w:val="nil"/>
        </w:pBdr>
        <w:spacing w:after="0" w:line="240" w:lineRule="auto"/>
      </w:pPr>
      <w:r w:rsidRPr="00EE72A7">
        <w:rPr>
          <w:rFonts w:hint="eastAsia"/>
          <w:b/>
        </w:rPr>
        <w:t>저자답변</w:t>
      </w:r>
      <w:r w:rsidRPr="00BD1D5F">
        <w:rPr>
          <w:b/>
        </w:rPr>
        <w:t>:</w:t>
      </w:r>
      <w:r w:rsidRPr="00BD1D5F">
        <w:rPr>
          <w:rFonts w:hint="eastAsia"/>
          <w:bCs/>
        </w:rPr>
        <w:t xml:space="preserve"> </w:t>
      </w:r>
      <w:r w:rsidR="00831DBC" w:rsidRPr="00BD1D5F">
        <w:rPr>
          <w:rFonts w:hint="eastAsia"/>
          <w:bCs/>
        </w:rPr>
        <w:t xml:space="preserve">중요한 지적을 해 주셔서 감사합니다. </w:t>
      </w:r>
      <w:r w:rsidR="00DF3F0A" w:rsidRPr="00BD1D5F">
        <w:rPr>
          <w:rFonts w:hint="eastAsia"/>
          <w:bCs/>
        </w:rPr>
        <w:t xml:space="preserve">총 3개의 질문으로 이해됩니다. (1) 데이터 </w:t>
      </w:r>
      <w:proofErr w:type="spellStart"/>
      <w:r w:rsidR="00DF3F0A" w:rsidRPr="00BD1D5F">
        <w:rPr>
          <w:rFonts w:hint="eastAsia"/>
          <w:bCs/>
        </w:rPr>
        <w:t>전처리</w:t>
      </w:r>
      <w:proofErr w:type="spellEnd"/>
      <w:r w:rsidR="00DF3F0A" w:rsidRPr="00BD1D5F">
        <w:rPr>
          <w:rFonts w:hint="eastAsia"/>
          <w:bCs/>
        </w:rPr>
        <w:t xml:space="preserve"> 과정의 타</w:t>
      </w:r>
      <w:r w:rsidR="00344D08" w:rsidRPr="00BD1D5F">
        <w:rPr>
          <w:rFonts w:hint="eastAsia"/>
          <w:bCs/>
        </w:rPr>
        <w:t>당</w:t>
      </w:r>
      <w:r w:rsidR="00DF3F0A" w:rsidRPr="00BD1D5F">
        <w:rPr>
          <w:rFonts w:hint="eastAsia"/>
          <w:bCs/>
        </w:rPr>
        <w:t xml:space="preserve">성 보강 (2) </w:t>
      </w:r>
      <w:proofErr w:type="spellStart"/>
      <w:r w:rsidR="00DF3F0A" w:rsidRPr="00BD1D5F">
        <w:rPr>
          <w:rFonts w:hint="eastAsia"/>
          <w:bCs/>
        </w:rPr>
        <w:t>과적합</w:t>
      </w:r>
      <w:proofErr w:type="spellEnd"/>
      <w:r w:rsidR="00DF3F0A" w:rsidRPr="00BD1D5F">
        <w:rPr>
          <w:rFonts w:hint="eastAsia"/>
          <w:bCs/>
        </w:rPr>
        <w:t xml:space="preserve"> 위험에 대한 검증 (3) Random Forest 선택의 이론적 근거. 우선 (1)에 대해서는 </w:t>
      </w:r>
      <w:proofErr w:type="spellStart"/>
      <w:r w:rsidR="00DF3F0A" w:rsidRPr="00BD1D5F">
        <w:rPr>
          <w:rFonts w:hint="eastAsia"/>
          <w:bCs/>
        </w:rPr>
        <w:t>전처리</w:t>
      </w:r>
      <w:proofErr w:type="spellEnd"/>
      <w:r w:rsidR="00DF3F0A" w:rsidRPr="00BD1D5F">
        <w:rPr>
          <w:rFonts w:hint="eastAsia"/>
          <w:bCs/>
        </w:rPr>
        <w:t xml:space="preserve"> 과정의 타당성을 높이기 위해 수치적인 근거를 반영하여 타당성을 높이고 아울러 기존보다 </w:t>
      </w:r>
      <w:r w:rsidR="00B936D8" w:rsidRPr="00BD1D5F">
        <w:rPr>
          <w:rFonts w:hint="eastAsia"/>
          <w:bCs/>
        </w:rPr>
        <w:t xml:space="preserve">가독성을 높이기 위해 </w:t>
      </w:r>
      <w:r w:rsidR="00CE11DF" w:rsidRPr="00BD1D5F">
        <w:rPr>
          <w:rFonts w:hint="eastAsia"/>
          <w:bCs/>
        </w:rPr>
        <w:t xml:space="preserve">순서를 바꾸는 등 </w:t>
      </w:r>
      <w:r w:rsidR="00B936D8" w:rsidRPr="00BD1D5F">
        <w:rPr>
          <w:rFonts w:hint="eastAsia"/>
          <w:bCs/>
        </w:rPr>
        <w:t>전면 재작성 하였습니다. 그리고 (2)에 대해서는, 본 연구</w:t>
      </w:r>
      <w:r w:rsidR="00344D08" w:rsidRPr="00BD1D5F">
        <w:rPr>
          <w:rFonts w:hint="eastAsia"/>
          <w:bCs/>
        </w:rPr>
        <w:t xml:space="preserve">에서 </w:t>
      </w:r>
      <w:proofErr w:type="spellStart"/>
      <w:r w:rsidR="00344D08" w:rsidRPr="00BD1D5F">
        <w:rPr>
          <w:rFonts w:hint="eastAsia"/>
          <w:bCs/>
        </w:rPr>
        <w:t>머신러닝과</w:t>
      </w:r>
      <w:proofErr w:type="spellEnd"/>
      <w:r w:rsidR="00344D08" w:rsidRPr="00BD1D5F">
        <w:rPr>
          <w:rFonts w:hint="eastAsia"/>
          <w:bCs/>
        </w:rPr>
        <w:t xml:space="preserve"> 딥러닝 알고리즘 모두에서</w:t>
      </w:r>
      <w:r w:rsidR="00B936D8" w:rsidRPr="00BD1D5F">
        <w:rPr>
          <w:rFonts w:hint="eastAsia"/>
          <w:bCs/>
        </w:rPr>
        <w:t xml:space="preserve"> Validate 데이터로 </w:t>
      </w:r>
      <w:proofErr w:type="spellStart"/>
      <w:r w:rsidR="00B936D8" w:rsidRPr="00BD1D5F">
        <w:rPr>
          <w:rFonts w:hint="eastAsia"/>
          <w:bCs/>
        </w:rPr>
        <w:t>하이퍼파라미터</w:t>
      </w:r>
      <w:proofErr w:type="spellEnd"/>
      <w:r w:rsidR="00B936D8" w:rsidRPr="00BD1D5F">
        <w:rPr>
          <w:rFonts w:hint="eastAsia"/>
          <w:bCs/>
        </w:rPr>
        <w:t xml:space="preserve"> 튜닝 최적화</w:t>
      </w:r>
      <w:r w:rsidR="00344D08" w:rsidRPr="00BD1D5F">
        <w:rPr>
          <w:rFonts w:hint="eastAsia"/>
          <w:bCs/>
        </w:rPr>
        <w:t xml:space="preserve">를 통해 과적합을 대응하였습니다. 아울러, </w:t>
      </w:r>
      <w:proofErr w:type="spellStart"/>
      <w:r w:rsidR="00344D08" w:rsidRPr="00BD1D5F">
        <w:rPr>
          <w:rFonts w:hint="eastAsia"/>
          <w:bCs/>
        </w:rPr>
        <w:t>하이퍼파라미터의</w:t>
      </w:r>
      <w:proofErr w:type="spellEnd"/>
      <w:r w:rsidR="00344D08" w:rsidRPr="00BD1D5F">
        <w:rPr>
          <w:rFonts w:hint="eastAsia"/>
          <w:bCs/>
        </w:rPr>
        <w:t xml:space="preserve"> 범위를 더욱 확장하여 실험을 다시 진행함으로써 </w:t>
      </w:r>
      <w:r w:rsidR="00E307C7">
        <w:rPr>
          <w:rFonts w:hint="eastAsia"/>
          <w:bCs/>
        </w:rPr>
        <w:t xml:space="preserve">최종 알고리즘은 </w:t>
      </w:r>
      <w:proofErr w:type="spellStart"/>
      <w:r w:rsidR="00E307C7">
        <w:rPr>
          <w:rFonts w:hint="eastAsia"/>
          <w:bCs/>
        </w:rPr>
        <w:t>XGBoost</w:t>
      </w:r>
      <w:proofErr w:type="spellEnd"/>
      <w:r w:rsidR="00E307C7">
        <w:rPr>
          <w:rFonts w:hint="eastAsia"/>
          <w:bCs/>
        </w:rPr>
        <w:t>로 변경되었으며 예측 성능도</w:t>
      </w:r>
      <w:r w:rsidR="00344D08" w:rsidRPr="00BD1D5F">
        <w:rPr>
          <w:rFonts w:hint="eastAsia"/>
          <w:bCs/>
        </w:rPr>
        <w:t xml:space="preserve"> 더욱 향상시킬 수 있었습니다.</w:t>
      </w:r>
      <w:r w:rsidR="00B936D8" w:rsidRPr="00BD1D5F">
        <w:rPr>
          <w:rFonts w:hint="eastAsia"/>
          <w:bCs/>
        </w:rPr>
        <w:t xml:space="preserve"> 관련 설명이 누락된 것으로 보여 본문</w:t>
      </w:r>
      <w:r w:rsidR="00344D08" w:rsidRPr="00BD1D5F">
        <w:rPr>
          <w:rFonts w:hint="eastAsia"/>
          <w:bCs/>
        </w:rPr>
        <w:t xml:space="preserve">과 실험결과를 모두 </w:t>
      </w:r>
      <w:r w:rsidR="00B936D8" w:rsidRPr="00BD1D5F">
        <w:rPr>
          <w:rFonts w:hint="eastAsia"/>
          <w:bCs/>
        </w:rPr>
        <w:t>수정하였습니다</w:t>
      </w:r>
      <w:r w:rsidR="00B936D8" w:rsidRPr="00E307C7">
        <w:rPr>
          <w:rFonts w:hint="eastAsia"/>
          <w:bCs/>
        </w:rPr>
        <w:t xml:space="preserve">. </w:t>
      </w:r>
      <w:r w:rsidR="00C22DED" w:rsidRPr="00E307C7">
        <w:rPr>
          <w:rFonts w:hint="eastAsia"/>
          <w:bCs/>
        </w:rPr>
        <w:t xml:space="preserve">마지막으로 (3)에서 </w:t>
      </w:r>
      <w:proofErr w:type="spellStart"/>
      <w:r w:rsidR="00E307C7" w:rsidRPr="00E307C7">
        <w:rPr>
          <w:rFonts w:hint="eastAsia"/>
          <w:bCs/>
        </w:rPr>
        <w:t>XGBoost</w:t>
      </w:r>
      <w:proofErr w:type="spellEnd"/>
      <w:r w:rsidR="00E307C7" w:rsidRPr="00E307C7">
        <w:rPr>
          <w:rFonts w:hint="eastAsia"/>
          <w:bCs/>
        </w:rPr>
        <w:t xml:space="preserve"> 알고리즘의 이론적 강점과 다른 알고리즘 대비 차별성, 그리고 데이터 특성과의 적합성과 실무적 의의를 </w:t>
      </w:r>
      <w:r w:rsidR="00E307C7" w:rsidRPr="00E307C7">
        <w:rPr>
          <w:bCs/>
        </w:rPr>
        <w:t>“4.1 비형식학습 효과성 예측 평가(Train &amp; Validate)”</w:t>
      </w:r>
      <w:r w:rsidR="00E307C7" w:rsidRPr="00E307C7">
        <w:rPr>
          <w:rFonts w:hint="eastAsia"/>
          <w:bCs/>
        </w:rPr>
        <w:t xml:space="preserve"> 부분에 아래와 같</w:t>
      </w:r>
      <w:r w:rsidR="00E307C7" w:rsidRPr="00E307C7">
        <w:rPr>
          <w:rFonts w:hint="eastAsia"/>
          <w:bCs/>
        </w:rPr>
        <w:lastRenderedPageBreak/>
        <w:t>이 추가하였습니다.</w:t>
      </w:r>
    </w:p>
    <w:p w14:paraId="15924691" w14:textId="77777777" w:rsidR="00E21E4E" w:rsidRPr="00EE72A7" w:rsidRDefault="00E21E4E" w:rsidP="00E21E4E">
      <w:pPr>
        <w:pBdr>
          <w:top w:val="nil"/>
          <w:left w:val="nil"/>
          <w:bottom w:val="nil"/>
          <w:right w:val="nil"/>
          <w:between w:val="nil"/>
        </w:pBdr>
        <w:spacing w:after="0" w:line="240" w:lineRule="auto"/>
      </w:pPr>
    </w:p>
    <w:p w14:paraId="27A9E12C" w14:textId="77777777" w:rsidR="00E21E4E" w:rsidRDefault="00E21E4E" w:rsidP="00E21E4E">
      <w:pPr>
        <w:pBdr>
          <w:top w:val="nil"/>
          <w:left w:val="nil"/>
          <w:bottom w:val="nil"/>
          <w:right w:val="nil"/>
          <w:between w:val="nil"/>
        </w:pBdr>
        <w:spacing w:after="0" w:line="240" w:lineRule="auto"/>
        <w:rPr>
          <w:b/>
        </w:rPr>
      </w:pPr>
      <w:r w:rsidRPr="00EE72A7">
        <w:rPr>
          <w:rFonts w:hint="eastAsia"/>
          <w:b/>
        </w:rPr>
        <w:t>수정사항</w:t>
      </w:r>
      <w:r w:rsidRPr="00EE72A7">
        <w:rPr>
          <w:b/>
        </w:rPr>
        <w:t xml:space="preserve">: </w:t>
      </w:r>
    </w:p>
    <w:tbl>
      <w:tblPr>
        <w:tblStyle w:val="a7"/>
        <w:tblW w:w="0" w:type="auto"/>
        <w:tblLook w:val="04A0" w:firstRow="1" w:lastRow="0" w:firstColumn="1" w:lastColumn="0" w:noHBand="0" w:noVBand="1"/>
      </w:tblPr>
      <w:tblGrid>
        <w:gridCol w:w="4814"/>
        <w:gridCol w:w="4814"/>
      </w:tblGrid>
      <w:tr w:rsidR="004D4479" w14:paraId="4F8EEBFE" w14:textId="77777777" w:rsidTr="004D4479">
        <w:tc>
          <w:tcPr>
            <w:tcW w:w="4814" w:type="dxa"/>
          </w:tcPr>
          <w:p w14:paraId="3B302D2D" w14:textId="77777777" w:rsidR="004D4479" w:rsidRPr="002D2044" w:rsidRDefault="004D4479" w:rsidP="00E21E4E">
            <w:pPr>
              <w:rPr>
                <w:b/>
                <w:bCs/>
              </w:rPr>
            </w:pPr>
            <w:r w:rsidRPr="002D2044">
              <w:rPr>
                <w:rFonts w:hint="eastAsia"/>
                <w:b/>
                <w:bCs/>
              </w:rPr>
              <w:t>[기존]</w:t>
            </w:r>
          </w:p>
          <w:p w14:paraId="7A9647F5" w14:textId="77777777" w:rsidR="004D4479" w:rsidRPr="00FD55A0" w:rsidRDefault="000077FF" w:rsidP="008502D6">
            <w:r w:rsidRPr="00FD55A0">
              <w:rPr>
                <w:rFonts w:hint="eastAsia"/>
              </w:rPr>
              <w:t>(1) + (2)</w:t>
            </w:r>
          </w:p>
          <w:p w14:paraId="2529696B" w14:textId="77777777" w:rsidR="00FD55A0" w:rsidRPr="00FD55A0" w:rsidRDefault="00FD55A0" w:rsidP="00FD55A0">
            <w:r w:rsidRPr="00FD55A0">
              <w:rPr>
                <w:rFonts w:hint="eastAsia"/>
              </w:rPr>
              <w:t xml:space="preserve">연구의 목표를 달성하기 위해 2018년부터 2022년까지의 “평생학습 개인실태조사” 데이터를 사용하였다. 데이터를 수집하는 설문조사의 내용이 큰 틀에서는 변화가 없다. 하지면 수집에 사용한 질문명이 조금씩 변경되기도 하기 때문에 2022년도를 기준으로 과거 데이터의 변수명을 동일하게 맞추었다. 또한 연도별로 수집되는 변수의 </w:t>
            </w:r>
            <w:proofErr w:type="spellStart"/>
            <w:r w:rsidRPr="00FD55A0">
              <w:rPr>
                <w:rFonts w:hint="eastAsia"/>
              </w:rPr>
              <w:t>갯수는</w:t>
            </w:r>
            <w:proofErr w:type="spellEnd"/>
            <w:r w:rsidRPr="00FD55A0">
              <w:rPr>
                <w:rFonts w:hint="eastAsia"/>
              </w:rPr>
              <w:t xml:space="preserve"> 차이가 있지만 5개년도 중 절반 이상인 3개년도 이상 공통적으로 존재하는 변수만을 선별하였다 &lt;표 1&gt;. 또한 샘플의 개수는 연도별로 차이가 있지만 값이 존재하지 않는 경우 </w:t>
            </w:r>
            <w:proofErr w:type="spellStart"/>
            <w:r w:rsidRPr="00FD55A0">
              <w:rPr>
                <w:rFonts w:hint="eastAsia"/>
              </w:rPr>
              <w:t>결측치</w:t>
            </w:r>
            <w:proofErr w:type="spellEnd"/>
            <w:r w:rsidRPr="00FD55A0">
              <w:rPr>
                <w:rFonts w:hint="eastAsia"/>
              </w:rPr>
              <w:t>(</w:t>
            </w:r>
            <w:proofErr w:type="spellStart"/>
            <w:r w:rsidRPr="00FD55A0">
              <w:rPr>
                <w:rFonts w:hint="eastAsia"/>
              </w:rPr>
              <w:t>NaN</w:t>
            </w:r>
            <w:proofErr w:type="spellEnd"/>
            <w:r w:rsidRPr="00FD55A0">
              <w:rPr>
                <w:rFonts w:hint="eastAsia"/>
              </w:rPr>
              <w:t>)</w:t>
            </w:r>
            <w:proofErr w:type="spellStart"/>
            <w:r w:rsidRPr="00FD55A0">
              <w:rPr>
                <w:rFonts w:hint="eastAsia"/>
              </w:rPr>
              <w:t>으로</w:t>
            </w:r>
            <w:proofErr w:type="spellEnd"/>
            <w:r w:rsidRPr="00FD55A0">
              <w:rPr>
                <w:rFonts w:hint="eastAsia"/>
              </w:rPr>
              <w:t xml:space="preserve"> 처리하고 연도별 구분을 위해 추가적인 연도 변수를 생성하였다. </w:t>
            </w:r>
          </w:p>
          <w:p w14:paraId="40BDE76B" w14:textId="77777777" w:rsidR="00FD55A0" w:rsidRPr="00FD55A0" w:rsidRDefault="00FD55A0" w:rsidP="00FD55A0">
            <w:r w:rsidRPr="00FD55A0">
              <w:rPr>
                <w:rFonts w:hint="eastAsia"/>
              </w:rPr>
              <w:t xml:space="preserve">종속변수인 평생학습 효과성은 평생학습 참여가 삶의 질 향상에 얼마나 도움이 되었는지 “정신적 건강, 육체적 건강, 사회참여 만족도, 경제적 안정감” 4가지의 항목으로 구분되어 있기에 샘플당 4개 항목의 </w:t>
            </w:r>
            <w:proofErr w:type="spellStart"/>
            <w:r w:rsidRPr="00FD55A0">
              <w:rPr>
                <w:rFonts w:hint="eastAsia"/>
              </w:rPr>
              <w:t>응답값</w:t>
            </w:r>
            <w:proofErr w:type="spellEnd"/>
            <w:r w:rsidRPr="00FD55A0">
              <w:rPr>
                <w:rFonts w:hint="eastAsia"/>
              </w:rPr>
              <w:t xml:space="preserve"> 평균치로 변환하여 “평생학습 </w:t>
            </w:r>
            <w:proofErr w:type="spellStart"/>
            <w:r w:rsidRPr="00FD55A0">
              <w:rPr>
                <w:rFonts w:hint="eastAsia"/>
              </w:rPr>
              <w:t>효과성”으로</w:t>
            </w:r>
            <w:proofErr w:type="spellEnd"/>
            <w:r w:rsidRPr="00FD55A0">
              <w:rPr>
                <w:rFonts w:hint="eastAsia"/>
              </w:rPr>
              <w:t xml:space="preserve"> 생성하였다. 그리고 5점 척도 기준 4점 이상인 경우를 “만족” 그리고 </w:t>
            </w:r>
            <w:proofErr w:type="spellStart"/>
            <w:r w:rsidRPr="00FD55A0">
              <w:rPr>
                <w:rFonts w:hint="eastAsia"/>
              </w:rPr>
              <w:t>중간값인</w:t>
            </w:r>
            <w:proofErr w:type="spellEnd"/>
            <w:r w:rsidRPr="00FD55A0">
              <w:rPr>
                <w:rFonts w:hint="eastAsia"/>
              </w:rPr>
              <w:t xml:space="preserve"> 3점을 제외한 3점 미만의 경우를 “</w:t>
            </w:r>
            <w:proofErr w:type="spellStart"/>
            <w:r w:rsidRPr="00FD55A0">
              <w:rPr>
                <w:rFonts w:hint="eastAsia"/>
              </w:rPr>
              <w:t>불만족”으로</w:t>
            </w:r>
            <w:proofErr w:type="spellEnd"/>
            <w:r w:rsidRPr="00FD55A0">
              <w:rPr>
                <w:rFonts w:hint="eastAsia"/>
              </w:rPr>
              <w:t xml:space="preserve"> 변환하였다. 독립변수는 모델의 설명과 예측 성능을 위해 일부 변수에 대해 파생변수를 만들었다 &lt;표 2&gt;. 평균값을 통해 값을 </w:t>
            </w:r>
            <w:proofErr w:type="gramStart"/>
            <w:r w:rsidRPr="00FD55A0">
              <w:rPr>
                <w:rFonts w:hint="eastAsia"/>
              </w:rPr>
              <w:t>일원화 하기도</w:t>
            </w:r>
            <w:proofErr w:type="gramEnd"/>
            <w:r w:rsidRPr="00FD55A0">
              <w:rPr>
                <w:rFonts w:hint="eastAsia"/>
              </w:rPr>
              <w:t xml:space="preserve"> 하고, 유사 항목들의 여부를 확인후 이진화 하기도 하였다. 또한 학력, 소득, 직업 등 개인적 현황과 관련된 명목형 변수는 각 항목 값들에 따라 변수를 생성하여 설명하기 위해 더미변화화(Dummy Variable) 하였다. 이 외에도 변수들의 이상치 처리, </w:t>
            </w:r>
            <w:proofErr w:type="spellStart"/>
            <w:r w:rsidRPr="00FD55A0">
              <w:rPr>
                <w:rFonts w:hint="eastAsia"/>
              </w:rPr>
              <w:t>결측값</w:t>
            </w:r>
            <w:proofErr w:type="spellEnd"/>
            <w:r w:rsidRPr="00FD55A0">
              <w:rPr>
                <w:rFonts w:hint="eastAsia"/>
              </w:rPr>
              <w:t xml:space="preserve"> 50% 이상 존재하는 변수 삭제, 변수의 </w:t>
            </w:r>
            <w:proofErr w:type="spellStart"/>
            <w:r w:rsidRPr="00FD55A0">
              <w:rPr>
                <w:rFonts w:hint="eastAsia"/>
              </w:rPr>
              <w:t>응답값을</w:t>
            </w:r>
            <w:proofErr w:type="spellEnd"/>
            <w:r w:rsidRPr="00FD55A0">
              <w:rPr>
                <w:rFonts w:hint="eastAsia"/>
              </w:rPr>
              <w:t xml:space="preserve"> 0과 1사이로 값으로 동일하게 변환하여 학습과정에서 변수들의 비교를 공정하게 학습할 수 있도록 스케일링(Scaling) 하였다.</w:t>
            </w:r>
          </w:p>
          <w:p w14:paraId="12E39E4C" w14:textId="77777777" w:rsidR="00FD55A0" w:rsidRPr="00FD55A0" w:rsidRDefault="00FD55A0" w:rsidP="00FD55A0">
            <w:r w:rsidRPr="00FD55A0">
              <w:rPr>
                <w:rFonts w:hint="eastAsia"/>
              </w:rPr>
              <w:t>최종적으로 51,369개의 샘플과 99개의 변수를 모델링과 예측에 활용하였다. 전체 데이터에서 비형식교육 참여자와 미참여자를 구분하였다. 그 중에서 비형식교육 참여자는 8:2의 비율로 무작위 할당하여 각각 학습(Train)과 검증(Validate)로 활용하였다. 그리고 실제 비형식교육 미참여자를 추천할 경우 어떤 만</w:t>
            </w:r>
            <w:r w:rsidRPr="00FD55A0">
              <w:rPr>
                <w:rFonts w:hint="eastAsia"/>
              </w:rPr>
              <w:lastRenderedPageBreak/>
              <w:t>족도를 나타낼 것인지 예측에 활용하기 위한 미래 추천 테스트(Test) 데이터로 활용하였다. 그리고 종속변수의</w:t>
            </w:r>
            <w:r w:rsidRPr="00FD55A0">
              <w:t xml:space="preserve"> </w:t>
            </w:r>
            <w:r w:rsidRPr="00FD55A0">
              <w:rPr>
                <w:rFonts w:hint="eastAsia"/>
              </w:rPr>
              <w:t xml:space="preserve">분포가 한쪽만 너무 많아 학습이 공정하게 이루어지지 못하는 불균형 상태일 경우, 특정 라벨이 학습되지 않아 성능이 떨어지는 이슈가 생긴다. 따라서 불만족 샘플이 많은 경우는 </w:t>
            </w:r>
            <w:proofErr w:type="spellStart"/>
            <w:r w:rsidRPr="00FD55A0">
              <w:rPr>
                <w:rFonts w:hint="eastAsia"/>
              </w:rPr>
              <w:t>언더샘플링</w:t>
            </w:r>
            <w:proofErr w:type="spellEnd"/>
            <w:r w:rsidRPr="00FD55A0">
              <w:rPr>
                <w:rFonts w:hint="eastAsia"/>
              </w:rPr>
              <w:t>(</w:t>
            </w:r>
            <w:proofErr w:type="spellStart"/>
            <w:r w:rsidRPr="00FD55A0">
              <w:rPr>
                <w:rFonts w:hint="eastAsia"/>
              </w:rPr>
              <w:t>Undersampling</w:t>
            </w:r>
            <w:proofErr w:type="spellEnd"/>
            <w:r w:rsidRPr="00FD55A0">
              <w:rPr>
                <w:rFonts w:hint="eastAsia"/>
              </w:rPr>
              <w:t>)</w:t>
            </w:r>
            <w:proofErr w:type="spellStart"/>
            <w:r w:rsidRPr="00FD55A0">
              <w:rPr>
                <w:rFonts w:hint="eastAsia"/>
              </w:rPr>
              <w:t>으로</w:t>
            </w:r>
            <w:proofErr w:type="spellEnd"/>
            <w:r w:rsidRPr="00FD55A0">
              <w:rPr>
                <w:rFonts w:hint="eastAsia"/>
              </w:rPr>
              <w:t xml:space="preserve"> 불만족의 비율을 줄이고 만족 샘플이 많은 경우 불만족 샘플을 </w:t>
            </w:r>
            <w:proofErr w:type="spellStart"/>
            <w:r w:rsidRPr="00FD55A0">
              <w:rPr>
                <w:rFonts w:hint="eastAsia"/>
              </w:rPr>
              <w:t>오버샘플링</w:t>
            </w:r>
            <w:proofErr w:type="spellEnd"/>
            <w:r w:rsidRPr="00FD55A0">
              <w:rPr>
                <w:rFonts w:hint="eastAsia"/>
              </w:rPr>
              <w:t>(Oversampling)하여 최대한 만족 라벨의 데이터는 수정하지 않고 예측력을 향상시킬 수 있는 방향으로 샘플링 적용하였다.</w:t>
            </w:r>
          </w:p>
          <w:p w14:paraId="18A9E7C9" w14:textId="77777777" w:rsidR="000E6736" w:rsidRPr="00FD55A0" w:rsidRDefault="000E6736" w:rsidP="008502D6"/>
          <w:p w14:paraId="233031EA" w14:textId="77777777" w:rsidR="00AB19ED" w:rsidRDefault="00AB19ED" w:rsidP="008502D6">
            <w:r>
              <w:rPr>
                <w:rFonts w:hint="eastAsia"/>
              </w:rPr>
              <w:t>(3)</w:t>
            </w:r>
          </w:p>
          <w:p w14:paraId="4241E92B" w14:textId="5F4431A9" w:rsidR="00AB19ED" w:rsidRPr="00824F46" w:rsidRDefault="00AB19ED" w:rsidP="008502D6">
            <w:r>
              <w:rPr>
                <w:rFonts w:hint="eastAsia"/>
              </w:rPr>
              <w:t>없음</w:t>
            </w:r>
          </w:p>
        </w:tc>
        <w:tc>
          <w:tcPr>
            <w:tcW w:w="4814" w:type="dxa"/>
          </w:tcPr>
          <w:p w14:paraId="759AFDF2" w14:textId="77777777" w:rsidR="004D4479" w:rsidRPr="002D2044" w:rsidRDefault="004D4479" w:rsidP="00E21E4E">
            <w:pPr>
              <w:rPr>
                <w:b/>
                <w:bCs/>
              </w:rPr>
            </w:pPr>
            <w:r w:rsidRPr="002D2044">
              <w:rPr>
                <w:rFonts w:hint="eastAsia"/>
                <w:b/>
                <w:bCs/>
              </w:rPr>
              <w:lastRenderedPageBreak/>
              <w:t>[변경]</w:t>
            </w:r>
          </w:p>
          <w:p w14:paraId="2B15B5A4" w14:textId="77777777" w:rsidR="00962108" w:rsidRDefault="00EC5539" w:rsidP="00B70932">
            <w:r>
              <w:rPr>
                <w:rFonts w:hint="eastAsia"/>
              </w:rPr>
              <w:t>(1) + (2)</w:t>
            </w:r>
          </w:p>
          <w:p w14:paraId="043EBDD1" w14:textId="77777777" w:rsidR="00EC5539" w:rsidRPr="00EC5539" w:rsidRDefault="00EC5539" w:rsidP="00EC5539">
            <w:r w:rsidRPr="00EC5539">
              <w:rPr>
                <w:rFonts w:hint="eastAsia"/>
              </w:rPr>
              <w:t xml:space="preserve">연구의 목표를 달성하기 위해 2018년부터 2022년까지의 “평생학습 개인실태조사” 데이터를 사용하였다. 데이터를 수집하는 설문조사의 내용이 큰 틀에서는 변화가 없다. 하지면 수집에 사용한 질문명이 조금씩 변경되기도 하기 때문에 2022년도를 기준으로 과거 데이터의 변수명을 동일하게 맞추었다. 또한 연도별로 수집되는 변수의 </w:t>
            </w:r>
            <w:proofErr w:type="spellStart"/>
            <w:r w:rsidRPr="00EC5539">
              <w:rPr>
                <w:rFonts w:hint="eastAsia"/>
              </w:rPr>
              <w:t>갯수는</w:t>
            </w:r>
            <w:proofErr w:type="spellEnd"/>
            <w:r w:rsidRPr="00EC5539">
              <w:rPr>
                <w:rFonts w:hint="eastAsia"/>
              </w:rPr>
              <w:t xml:space="preserve"> 차이가 있지만 5개년도 중 절반 이상인 3개년도 이상 공통적으로 존재하는 변수만을 선별하였다 &lt;표 1&gt;. 또한 샘플의 개수는 연도별로 차이가 있지만 값이 존재하지 않는 경우 </w:t>
            </w:r>
            <w:proofErr w:type="spellStart"/>
            <w:r w:rsidRPr="00EC5539">
              <w:rPr>
                <w:rFonts w:hint="eastAsia"/>
              </w:rPr>
              <w:t>결측치</w:t>
            </w:r>
            <w:proofErr w:type="spellEnd"/>
            <w:r w:rsidRPr="00EC5539">
              <w:rPr>
                <w:rFonts w:hint="eastAsia"/>
              </w:rPr>
              <w:t>(</w:t>
            </w:r>
            <w:proofErr w:type="spellStart"/>
            <w:r w:rsidRPr="00EC5539">
              <w:rPr>
                <w:rFonts w:hint="eastAsia"/>
              </w:rPr>
              <w:t>NaN</w:t>
            </w:r>
            <w:proofErr w:type="spellEnd"/>
            <w:r w:rsidRPr="00EC5539">
              <w:rPr>
                <w:rFonts w:hint="eastAsia"/>
              </w:rPr>
              <w:t>)</w:t>
            </w:r>
            <w:proofErr w:type="spellStart"/>
            <w:r w:rsidRPr="00EC5539">
              <w:rPr>
                <w:rFonts w:hint="eastAsia"/>
              </w:rPr>
              <w:t>으로</w:t>
            </w:r>
            <w:proofErr w:type="spellEnd"/>
            <w:r w:rsidRPr="00EC5539">
              <w:rPr>
                <w:rFonts w:hint="eastAsia"/>
              </w:rPr>
              <w:t xml:space="preserve"> 처리하고 연도별 구분을 위해 추가적인 연도 변수를 생성하였다. 데이터 병합이 완료된 후 모델링과 예측에 활용할 수 있는 전체 데이터는 51,369개의 샘플과 368개의 변수다. 이 중에서 변수들의 이상치 처리, </w:t>
            </w:r>
            <w:proofErr w:type="spellStart"/>
            <w:r w:rsidRPr="00EC5539">
              <w:rPr>
                <w:rFonts w:hint="eastAsia"/>
              </w:rPr>
              <w:t>결측값</w:t>
            </w:r>
            <w:proofErr w:type="spellEnd"/>
            <w:r w:rsidRPr="00EC5539">
              <w:rPr>
                <w:rFonts w:hint="eastAsia"/>
              </w:rPr>
              <w:t xml:space="preserve"> 50% 이상 존재하는 변수들을 삭제하고 모델의 설명과 예측 성능을 위해 일부 변수에 대해 파생변수를 만들었다 &lt;표 2&gt;. 평균값을 통해 값을 </w:t>
            </w:r>
            <w:proofErr w:type="gramStart"/>
            <w:r w:rsidRPr="00EC5539">
              <w:rPr>
                <w:rFonts w:hint="eastAsia"/>
              </w:rPr>
              <w:t>일원화 하기도</w:t>
            </w:r>
            <w:proofErr w:type="gramEnd"/>
            <w:r w:rsidRPr="00EC5539">
              <w:rPr>
                <w:rFonts w:hint="eastAsia"/>
              </w:rPr>
              <w:t xml:space="preserve"> 하고, 유사 항목들의 여부를 확인후 이진화 하기도 하였다. 또한 학력, 소득, 직업 등 개인적 현황과 관련된 명목형 변수는 각 항목 값들에 따라 변수를 생성하여 설명하기 위해 더미변화화(Dummy Variable) 하여 최종적으로 103개의 변수로 변환되었다.</w:t>
            </w:r>
          </w:p>
          <w:p w14:paraId="02FBDE77" w14:textId="21040660" w:rsidR="009508C0" w:rsidRPr="00C94F89" w:rsidRDefault="009508C0" w:rsidP="009508C0">
            <w:r w:rsidRPr="009508C0">
              <w:rPr>
                <w:rFonts w:hint="eastAsia"/>
              </w:rPr>
              <w:t xml:space="preserve">종속변수인 평생학습 효과성은 평생학습 참여가 삶의 질 향상에 얼마나 도움이 되었는지 “정신적 건강, 육체적 건강, 사회참여 만족도, 경제적 안정감” 4가지의 변수로 구분되어 있기에 4개 항목의 </w:t>
            </w:r>
            <w:proofErr w:type="spellStart"/>
            <w:r w:rsidRPr="009508C0">
              <w:rPr>
                <w:rFonts w:hint="eastAsia"/>
              </w:rPr>
              <w:t>응답값</w:t>
            </w:r>
            <w:proofErr w:type="spellEnd"/>
            <w:r w:rsidRPr="009508C0">
              <w:rPr>
                <w:rFonts w:hint="eastAsia"/>
              </w:rPr>
              <w:t xml:space="preserve"> 평균치를 기반으로 “평생학습 효과성” 변수를 생성하였다. 그리고 5점 척도 기준 4점 이상인 경우를 “만족” 그리고 </w:t>
            </w:r>
            <w:proofErr w:type="spellStart"/>
            <w:r w:rsidRPr="009508C0">
              <w:rPr>
                <w:rFonts w:hint="eastAsia"/>
              </w:rPr>
              <w:t>중간값인</w:t>
            </w:r>
            <w:proofErr w:type="spellEnd"/>
            <w:r w:rsidRPr="009508C0">
              <w:rPr>
                <w:rFonts w:hint="eastAsia"/>
              </w:rPr>
              <w:t xml:space="preserve"> 3점을 제외한 3점 미만의 경우를 “</w:t>
            </w:r>
            <w:proofErr w:type="spellStart"/>
            <w:r w:rsidRPr="009508C0">
              <w:rPr>
                <w:rFonts w:hint="eastAsia"/>
              </w:rPr>
              <w:t>불만족”으로</w:t>
            </w:r>
            <w:proofErr w:type="spellEnd"/>
            <w:r w:rsidRPr="009508C0">
              <w:rPr>
                <w:rFonts w:hint="eastAsia"/>
              </w:rPr>
              <w:t xml:space="preserve"> 변환하였다. 나머지 99개의 변수를 독립변수로 활용하였다.</w:t>
            </w:r>
            <w:r w:rsidR="00C94F89">
              <w:rPr>
                <w:rFonts w:hint="eastAsia"/>
              </w:rPr>
              <w:t xml:space="preserve"> </w:t>
            </w:r>
            <w:r w:rsidR="00C94F89" w:rsidRPr="00C94F89">
              <w:rPr>
                <w:rFonts w:hint="eastAsia"/>
              </w:rPr>
              <w:t>변수들은</w:t>
            </w:r>
            <w:r w:rsidR="00C94F89" w:rsidRPr="00C94F89">
              <w:t xml:space="preserve"> 인구사회학적 특성, 직업 및 소득 요인, 건강 및 생활특성, 학습참여 및 태도, 사회참여 요인 등으로 분류될 수 있다. 각 변수의 세부 구성은 &lt;표 4&gt;에 제시하였다.</w:t>
            </w:r>
          </w:p>
          <w:p w14:paraId="139227E4" w14:textId="77777777" w:rsidR="009508C0" w:rsidRPr="009508C0" w:rsidRDefault="009508C0" w:rsidP="009508C0">
            <w:r w:rsidRPr="009508C0">
              <w:rPr>
                <w:rFonts w:hint="eastAsia"/>
              </w:rPr>
              <w:t>그리고 전체 51,369명 중, 비형식교육 참여자는 18,117명(35.27%)이고 미참여자는 33,252명</w:t>
            </w:r>
            <w:r w:rsidRPr="009508C0">
              <w:rPr>
                <w:rFonts w:hint="eastAsia"/>
              </w:rPr>
              <w:lastRenderedPageBreak/>
              <w:t xml:space="preserve">(64.73%)이다. 참여자는 18,117명은 8:2의 비율로 무작위 할당하여 각각 학습(Train)과 검증(Validate)로 활용하였다. 그리고 실제 비형식교육 미참여자 33,252명을 추천할 경우 어떤 만족도를 나타낼 것인지 예측에 활용하기 위한 미래 추천 테스트(Test) 데이터로 활용하였다. </w:t>
            </w:r>
          </w:p>
          <w:p w14:paraId="69111332" w14:textId="77777777" w:rsidR="009508C0" w:rsidRPr="009508C0" w:rsidRDefault="009508C0" w:rsidP="009508C0">
            <w:r w:rsidRPr="009508C0">
              <w:rPr>
                <w:rFonts w:hint="eastAsia"/>
              </w:rPr>
              <w:t>그런데 학습 데이터를 사용해서 모델링을 할 때, 종속변수 라벨의</w:t>
            </w:r>
            <w:r w:rsidRPr="009508C0">
              <w:t xml:space="preserve"> </w:t>
            </w:r>
            <w:r w:rsidRPr="009508C0">
              <w:rPr>
                <w:rFonts w:hint="eastAsia"/>
              </w:rPr>
              <w:t xml:space="preserve">분포가 한쪽에 치우쳐진 경우 학습이 공정하게 이루어지지 못하는 불균형(Unbalanced) 상태로 인해 특정 라벨의 예측 성능이 떨어지는 이슈가 생긴다. 이러한 이슈를 해결하기 위해 일반적으로 샘플링을 통해 종속변수 라벨의 비율을 유사하게 반영하여 각 라벨별 학습이 공정하게 이루어질 수 있도록 반영할 수 있다. 본 연구의 학습 데이터가 대표적인 불균형 데이터로 비형식학습을 만족한 참여자는 5,721명이지만 만족하지 못한 참여자는 678명로 매우 적다. 이러한 경우, 만족한 사람들을 </w:t>
            </w:r>
            <w:proofErr w:type="spellStart"/>
            <w:r w:rsidRPr="009508C0">
              <w:rPr>
                <w:rFonts w:hint="eastAsia"/>
              </w:rPr>
              <w:t>언더샘플링</w:t>
            </w:r>
            <w:proofErr w:type="spellEnd"/>
            <w:r w:rsidRPr="009508C0">
              <w:rPr>
                <w:rFonts w:hint="eastAsia"/>
              </w:rPr>
              <w:t>(</w:t>
            </w:r>
            <w:proofErr w:type="spellStart"/>
            <w:r w:rsidRPr="009508C0">
              <w:rPr>
                <w:rFonts w:hint="eastAsia"/>
              </w:rPr>
              <w:t>Undersampling</w:t>
            </w:r>
            <w:proofErr w:type="spellEnd"/>
            <w:r w:rsidRPr="009508C0">
              <w:rPr>
                <w:rFonts w:hint="eastAsia"/>
              </w:rPr>
              <w:t xml:space="preserve">)하거나 불만족한 사람들을 </w:t>
            </w:r>
            <w:proofErr w:type="spellStart"/>
            <w:r w:rsidRPr="009508C0">
              <w:rPr>
                <w:rFonts w:hint="eastAsia"/>
              </w:rPr>
              <w:t>오버샘플링</w:t>
            </w:r>
            <w:proofErr w:type="spellEnd"/>
            <w:r w:rsidRPr="009508C0">
              <w:rPr>
                <w:rFonts w:hint="eastAsia"/>
              </w:rPr>
              <w:t xml:space="preserve">(Oversampling) 할 수 있다. 우리는 비형식학습 만족도가 높은 사람들의 특징이 주된 관심사이고 동시에 가장 샘플의 수를 많이 보존할 수 있는 방식인 </w:t>
            </w:r>
            <w:proofErr w:type="spellStart"/>
            <w:r w:rsidRPr="009508C0">
              <w:rPr>
                <w:rFonts w:hint="eastAsia"/>
              </w:rPr>
              <w:t>오버샘플링을</w:t>
            </w:r>
            <w:proofErr w:type="spellEnd"/>
            <w:r w:rsidRPr="009508C0">
              <w:rPr>
                <w:rFonts w:hint="eastAsia"/>
              </w:rPr>
              <w:t xml:space="preserve"> 적용하였다. 마지막으로, 변수의 </w:t>
            </w:r>
            <w:proofErr w:type="spellStart"/>
            <w:r w:rsidRPr="009508C0">
              <w:rPr>
                <w:rFonts w:hint="eastAsia"/>
              </w:rPr>
              <w:t>응답값을</w:t>
            </w:r>
            <w:proofErr w:type="spellEnd"/>
            <w:r w:rsidRPr="009508C0">
              <w:rPr>
                <w:rFonts w:hint="eastAsia"/>
              </w:rPr>
              <w:t xml:space="preserve"> 0과 1사이로 값으로 동일하게 변환하여 학습과정에서 변수들의 비교를 공정하게 학습할 수 있도록 스케일링(Scaling) 하였다.</w:t>
            </w:r>
          </w:p>
          <w:p w14:paraId="4F1A4CF0" w14:textId="77777777" w:rsidR="009508C0" w:rsidRPr="009508C0" w:rsidRDefault="009508C0" w:rsidP="009508C0">
            <w:r w:rsidRPr="009508C0">
              <w:rPr>
                <w:rFonts w:hint="eastAsia"/>
              </w:rPr>
              <w:t xml:space="preserve">마지막으로, 모델링의 과정에서 학습데이터로 훈련을 하고 검증데이터로 </w:t>
            </w:r>
            <w:proofErr w:type="spellStart"/>
            <w:r w:rsidRPr="009508C0">
              <w:rPr>
                <w:rFonts w:hint="eastAsia"/>
              </w:rPr>
              <w:t>하이퍼파라미터</w:t>
            </w:r>
            <w:proofErr w:type="spellEnd"/>
            <w:r w:rsidRPr="009508C0">
              <w:rPr>
                <w:rFonts w:hint="eastAsia"/>
              </w:rPr>
              <w:t xml:space="preserve">(Hyperparameter)를 최적화하여 학습데이터에 과도하게 적합하지 않고, 새로운 데이터에서도 안정적인 일반화 성능을 확보하는 방식으로 과적합을 대응하였다. 마지막으로 최종 추정된 </w:t>
            </w:r>
            <w:proofErr w:type="spellStart"/>
            <w:r w:rsidRPr="009508C0">
              <w:rPr>
                <w:rFonts w:hint="eastAsia"/>
              </w:rPr>
              <w:t>하이퍼파라미터와</w:t>
            </w:r>
            <w:proofErr w:type="spellEnd"/>
            <w:r w:rsidRPr="009508C0">
              <w:rPr>
                <w:rFonts w:hint="eastAsia"/>
              </w:rPr>
              <w:t xml:space="preserve"> 알고리즘을 사용해서 학습 및 검증데이터를 </w:t>
            </w:r>
            <w:proofErr w:type="spellStart"/>
            <w:r w:rsidRPr="009508C0">
              <w:rPr>
                <w:rFonts w:hint="eastAsia"/>
              </w:rPr>
              <w:t>재학습</w:t>
            </w:r>
            <w:proofErr w:type="spellEnd"/>
            <w:r w:rsidRPr="009508C0">
              <w:rPr>
                <w:rFonts w:hint="eastAsia"/>
              </w:rPr>
              <w:t xml:space="preserve"> 한 후, 테스트 데이터로 실제 미래 만족도를 예측하여 미래에 만족할 사람들은 어떤 요인을 </w:t>
            </w:r>
            <w:proofErr w:type="spellStart"/>
            <w:r w:rsidRPr="009508C0">
              <w:rPr>
                <w:rFonts w:hint="eastAsia"/>
              </w:rPr>
              <w:t>나타낼지</w:t>
            </w:r>
            <w:proofErr w:type="spellEnd"/>
            <w:r w:rsidRPr="009508C0">
              <w:rPr>
                <w:rFonts w:hint="eastAsia"/>
              </w:rPr>
              <w:t xml:space="preserve"> 분석하며 실험을 마무리하였다.</w:t>
            </w:r>
          </w:p>
          <w:p w14:paraId="1D28BA11" w14:textId="77777777" w:rsidR="00EC5539" w:rsidRDefault="00EC5539" w:rsidP="00B70932"/>
          <w:p w14:paraId="27290C7F" w14:textId="77777777" w:rsidR="00EC5539" w:rsidRPr="008E47A9" w:rsidRDefault="00EC5539" w:rsidP="00B70932">
            <w:r w:rsidRPr="008E47A9">
              <w:rPr>
                <w:rFonts w:hint="eastAsia"/>
              </w:rPr>
              <w:t>(3)</w:t>
            </w:r>
          </w:p>
          <w:p w14:paraId="3EC5260A" w14:textId="77777777" w:rsidR="008E47A9" w:rsidRPr="008E47A9" w:rsidRDefault="008E47A9" w:rsidP="008E47A9">
            <w:r w:rsidRPr="008E47A9">
              <w:rPr>
                <w:rFonts w:hint="eastAsia"/>
              </w:rPr>
              <w:t xml:space="preserve">본 연구에서 다양한 </w:t>
            </w:r>
            <w:proofErr w:type="spellStart"/>
            <w:r w:rsidRPr="008E47A9">
              <w:rPr>
                <w:rFonts w:hint="eastAsia"/>
              </w:rPr>
              <w:t>머신러닝</w:t>
            </w:r>
            <w:proofErr w:type="spellEnd"/>
            <w:r w:rsidRPr="008E47A9">
              <w:rPr>
                <w:rFonts w:hint="eastAsia"/>
              </w:rPr>
              <w:t xml:space="preserve"> 알고리즘을 비교한 결과, 최종적으로 </w:t>
            </w:r>
            <w:proofErr w:type="spellStart"/>
            <w:r w:rsidRPr="008E47A9">
              <w:rPr>
                <w:rFonts w:hint="eastAsia"/>
              </w:rPr>
              <w:t>XGBoost</w:t>
            </w:r>
            <w:proofErr w:type="spellEnd"/>
            <w:r w:rsidRPr="008E47A9">
              <w:rPr>
                <w:rFonts w:hint="eastAsia"/>
              </w:rPr>
              <w:t xml:space="preserve">가 가장 우수한 예측 성능을 보였다. 이는 단순히 실험적 결과를 넘어, </w:t>
            </w:r>
            <w:proofErr w:type="spellStart"/>
            <w:r w:rsidRPr="008E47A9">
              <w:rPr>
                <w:rFonts w:hint="eastAsia"/>
              </w:rPr>
              <w:t>XGBoost</w:t>
            </w:r>
            <w:proofErr w:type="spellEnd"/>
            <w:r w:rsidRPr="008E47A9">
              <w:rPr>
                <w:rFonts w:hint="eastAsia"/>
              </w:rPr>
              <w:t xml:space="preserve">의 이론적 특성과 본 연구 데이터의 구조적 특성이 맞아떨어진 결과로 해석할 수 있다. 우선, </w:t>
            </w:r>
            <w:proofErr w:type="spellStart"/>
            <w:r w:rsidRPr="008E47A9">
              <w:rPr>
                <w:rFonts w:hint="eastAsia"/>
              </w:rPr>
              <w:t>XGBoost</w:t>
            </w:r>
            <w:proofErr w:type="spellEnd"/>
            <w:r w:rsidRPr="008E47A9">
              <w:rPr>
                <w:rFonts w:hint="eastAsia"/>
              </w:rPr>
              <w:lastRenderedPageBreak/>
              <w:t xml:space="preserve">는 Gradient Boosting 기반 알고리즘으로, 변수 간 복잡한 비선형적 상호작용을 포착할 수 있으며, 정규화를 통해 과적합을 효과적으로 억제한다. Random Forest 대비 편향(Bias) 감소 효과를 확보하면서도 분산(Variance)를 안정적으로 제어한다. 반면 </w:t>
            </w:r>
            <w:proofErr w:type="spellStart"/>
            <w:r w:rsidRPr="008E47A9">
              <w:rPr>
                <w:rFonts w:hint="eastAsia"/>
              </w:rPr>
              <w:t>LightGBM</w:t>
            </w:r>
            <w:proofErr w:type="spellEnd"/>
            <w:r w:rsidRPr="008E47A9">
              <w:rPr>
                <w:rFonts w:hint="eastAsia"/>
              </w:rPr>
              <w:t xml:space="preserve">은 Leaf-wise 성장 전략으로 속도는 빠르지만 소규모 데이터에서는 </w:t>
            </w:r>
            <w:proofErr w:type="spellStart"/>
            <w:r w:rsidRPr="008E47A9">
              <w:rPr>
                <w:rFonts w:hint="eastAsia"/>
              </w:rPr>
              <w:t>과적합</w:t>
            </w:r>
            <w:proofErr w:type="spellEnd"/>
            <w:r w:rsidRPr="008E47A9">
              <w:rPr>
                <w:rFonts w:hint="eastAsia"/>
              </w:rPr>
              <w:t xml:space="preserve"> 위험이 상대적으로 크고, </w:t>
            </w:r>
            <w:proofErr w:type="spellStart"/>
            <w:r w:rsidRPr="008E47A9">
              <w:rPr>
                <w:rFonts w:hint="eastAsia"/>
              </w:rPr>
              <w:t>CatBoost</w:t>
            </w:r>
            <w:proofErr w:type="spellEnd"/>
            <w:r w:rsidRPr="008E47A9">
              <w:rPr>
                <w:rFonts w:hint="eastAsia"/>
              </w:rPr>
              <w:t>는 범주형 변수 처리에 강점이 있으나 본 연구와 같이 연속형 및 혼합형 변수가 중심인 데이터셋에서는 추가적인 이점을 크게 제공하지 못하였다.</w:t>
            </w:r>
          </w:p>
          <w:p w14:paraId="560D1942" w14:textId="79B5EC4B" w:rsidR="001D53E6" w:rsidRPr="008E47A9" w:rsidRDefault="008E47A9" w:rsidP="008E47A9">
            <w:r w:rsidRPr="008E47A9">
              <w:rPr>
                <w:rFonts w:hint="eastAsia"/>
              </w:rPr>
              <w:t xml:space="preserve">따라서 </w:t>
            </w:r>
            <w:proofErr w:type="spellStart"/>
            <w:r w:rsidRPr="008E47A9">
              <w:rPr>
                <w:rFonts w:hint="eastAsia"/>
              </w:rPr>
              <w:t>XGBoost</w:t>
            </w:r>
            <w:proofErr w:type="spellEnd"/>
            <w:r w:rsidRPr="008E47A9">
              <w:rPr>
                <w:rFonts w:hint="eastAsia"/>
              </w:rPr>
              <w:t xml:space="preserve">는 본 연구의 데이터 특성(변수 간 복잡한 관계, 잠재적 불균형 구조, </w:t>
            </w:r>
            <w:proofErr w:type="spellStart"/>
            <w:r w:rsidRPr="008E47A9">
              <w:rPr>
                <w:rFonts w:hint="eastAsia"/>
              </w:rPr>
              <w:t>결측치</w:t>
            </w:r>
            <w:proofErr w:type="spellEnd"/>
            <w:r w:rsidRPr="008E47A9">
              <w:rPr>
                <w:rFonts w:hint="eastAsia"/>
              </w:rPr>
              <w:t xml:space="preserve"> 존재 가능성 등)에 최적으로 부합하며, 동시에 다양한 응용 분야에서 축적된 실무적 활용 경험을 통해 모델의 안정성, 일반화 가능성, 해석 가능성을 균형 있게 제공한다는 점에서 최종 결과를 대표하는 알고리즘으로 선택하는 것이 타당하다. 이러한 맥락에서 </w:t>
            </w:r>
            <w:proofErr w:type="spellStart"/>
            <w:r w:rsidRPr="008E47A9">
              <w:rPr>
                <w:rFonts w:hint="eastAsia"/>
              </w:rPr>
              <w:t>XGBoost</w:t>
            </w:r>
            <w:proofErr w:type="spellEnd"/>
            <w:r w:rsidRPr="008E47A9">
              <w:rPr>
                <w:rFonts w:hint="eastAsia"/>
              </w:rPr>
              <w:t>는 본 연구 주제에 대한 가장 적합한 방법론적 선택일 뿐 아니라, 실제 정책 및 현장 적용 측면에서도 높은 활용 가치를 지닌다고 볼 수 있다.</w:t>
            </w:r>
          </w:p>
        </w:tc>
      </w:tr>
    </w:tbl>
    <w:p w14:paraId="39004225" w14:textId="77777777" w:rsidR="004D4479" w:rsidRPr="00EE72A7" w:rsidRDefault="004D4479" w:rsidP="00E21E4E">
      <w:pPr>
        <w:pBdr>
          <w:top w:val="nil"/>
          <w:left w:val="nil"/>
          <w:bottom w:val="nil"/>
          <w:right w:val="nil"/>
          <w:between w:val="nil"/>
        </w:pBdr>
        <w:spacing w:after="0" w:line="240" w:lineRule="auto"/>
      </w:pPr>
    </w:p>
    <w:p w14:paraId="59F65B3C" w14:textId="77777777" w:rsidR="00E21E4E" w:rsidRDefault="00E21E4E" w:rsidP="009908F6">
      <w:pPr>
        <w:pBdr>
          <w:top w:val="nil"/>
          <w:left w:val="nil"/>
          <w:bottom w:val="nil"/>
          <w:right w:val="nil"/>
          <w:between w:val="nil"/>
        </w:pBdr>
        <w:spacing w:after="0" w:line="240" w:lineRule="auto"/>
      </w:pPr>
    </w:p>
    <w:p w14:paraId="5B16E5CF" w14:textId="77777777" w:rsidR="00E21E4E" w:rsidRPr="005E4C79" w:rsidRDefault="00E21E4E" w:rsidP="00E21E4E">
      <w:pPr>
        <w:pStyle w:val="3"/>
        <w:spacing w:after="0" w:line="240" w:lineRule="auto"/>
        <w:rPr>
          <w:color w:val="FF0000"/>
        </w:rPr>
      </w:pPr>
      <w:proofErr w:type="spellStart"/>
      <w:r w:rsidRPr="00FB5BBB">
        <w:rPr>
          <w:rFonts w:hint="eastAsia"/>
        </w:rPr>
        <w:t>심사자</w:t>
      </w:r>
      <w:proofErr w:type="spellEnd"/>
      <w:r w:rsidRPr="00FB5BBB">
        <w:rPr>
          <w:rFonts w:hint="eastAsia"/>
        </w:rPr>
        <w:t xml:space="preserve"> #1, 심사내용</w:t>
      </w:r>
      <w:r w:rsidRPr="00FB5BBB">
        <w:t xml:space="preserve"> #</w:t>
      </w:r>
      <w:r w:rsidR="007841F6" w:rsidRPr="00FB5BBB">
        <w:rPr>
          <w:rFonts w:hint="eastAsia"/>
        </w:rPr>
        <w:t>3</w:t>
      </w:r>
      <w:r w:rsidR="00E21A78">
        <w:rPr>
          <w:rFonts w:hint="eastAsia"/>
        </w:rPr>
        <w:t xml:space="preserve"> (</w:t>
      </w:r>
      <w:proofErr w:type="spellStart"/>
      <w:r w:rsidR="00E21A78">
        <w:rPr>
          <w:rFonts w:hint="eastAsia"/>
        </w:rPr>
        <w:t>유효정</w:t>
      </w:r>
      <w:proofErr w:type="spellEnd"/>
      <w:r w:rsidR="00E21A78">
        <w:rPr>
          <w:rFonts w:hint="eastAsia"/>
        </w:rPr>
        <w:t xml:space="preserve">, 조은지, </w:t>
      </w:r>
      <w:proofErr w:type="spellStart"/>
      <w:r w:rsidR="00E21A78">
        <w:rPr>
          <w:rFonts w:hint="eastAsia"/>
        </w:rPr>
        <w:t>이현서</w:t>
      </w:r>
      <w:proofErr w:type="spellEnd"/>
      <w:r w:rsidR="00E21A78">
        <w:rPr>
          <w:rFonts w:hint="eastAsia"/>
        </w:rPr>
        <w:t>)</w:t>
      </w:r>
    </w:p>
    <w:tbl>
      <w:tblPr>
        <w:tblStyle w:val="affffffb"/>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8"/>
      </w:tblGrid>
      <w:tr w:rsidR="00E21E4E" w:rsidRPr="00EE72A7" w14:paraId="19E0A28E" w14:textId="77777777" w:rsidTr="00887B44">
        <w:tc>
          <w:tcPr>
            <w:tcW w:w="9628" w:type="dxa"/>
          </w:tcPr>
          <w:p w14:paraId="187B2E50" w14:textId="77777777" w:rsidR="00E21E4E" w:rsidRDefault="00E40940" w:rsidP="0043359F">
            <w:r w:rsidRPr="00207C5C">
              <w:rPr>
                <w:rFonts w:hint="eastAsia"/>
              </w:rPr>
              <w:t>본</w:t>
            </w:r>
            <w:r w:rsidRPr="00207C5C">
              <w:t xml:space="preserve"> 연구의 주요 강점은 정책 현장 활용 가능성이지만, 구체적 제언이 부족합니다. 예를 들어, 개인정보 보호 문제, 디지털 격차, 지역별 학습 기회 차이 등 실제 정책 적용 시 발생할 수 있는 제약 요인을 논의해야 합니다. 이를 바탕으로 교육기관·정부가 실제 적용할 수 있는 구체적 실행 방안을 제시하면 논문의 실천적 가치가 크게 강화됩니다.</w:t>
            </w:r>
          </w:p>
          <w:p w14:paraId="48AC6D0F" w14:textId="77777777" w:rsidR="00BF4F38" w:rsidRPr="00207C5C" w:rsidRDefault="00BF4F38" w:rsidP="0043359F">
            <w:r>
              <w:rPr>
                <w:rFonts w:hint="eastAsia"/>
              </w:rPr>
              <w:t>(</w:t>
            </w:r>
            <w:proofErr w:type="spellStart"/>
            <w:r w:rsidRPr="00BF4F38">
              <w:rPr>
                <w:rFonts w:hint="eastAsia"/>
              </w:rPr>
              <w:t>정책적·실천적</w:t>
            </w:r>
            <w:proofErr w:type="spellEnd"/>
            <w:r w:rsidRPr="00BF4F38">
              <w:rPr>
                <w:rFonts w:hint="eastAsia"/>
              </w:rPr>
              <w:t xml:space="preserve"> 시사점 구체화: 논문이 정책적 활용 가능성을 강조하고 있으나, 개인정보 보호, 디지털 격차, 지역별 학습 기회 불평등 등 실제 적용상의 제약 요인에 대한 논의가 부족합니다. 교육기관이나 정부가 현실적으로 적용할 수 있는 구체적 실행 전략을 제시하면 논문의 실천적 가치가 한층 강화될 것입니다.</w:t>
            </w:r>
            <w:r w:rsidRPr="00BF4F38">
              <w:rPr>
                <w:rFonts w:hint="eastAsia"/>
              </w:rPr>
              <w:br/>
              <w:t>종합적으로, 본 논문은 게재 잠재력이 충분하나 위의 사항들을 충실히 보완할 것을 권고합니다. 수정 후 게재(Revision Required)가 적합하다고 판단됩니다.</w:t>
            </w:r>
            <w:r>
              <w:rPr>
                <w:rFonts w:hint="eastAsia"/>
              </w:rPr>
              <w:t>)</w:t>
            </w:r>
          </w:p>
        </w:tc>
      </w:tr>
    </w:tbl>
    <w:p w14:paraId="59C8EDB6" w14:textId="77777777" w:rsidR="00E21E4E" w:rsidRPr="00EE72A7" w:rsidRDefault="00E21E4E" w:rsidP="00E21E4E">
      <w:pPr>
        <w:pBdr>
          <w:top w:val="nil"/>
          <w:left w:val="nil"/>
          <w:bottom w:val="nil"/>
          <w:right w:val="nil"/>
          <w:between w:val="nil"/>
        </w:pBdr>
        <w:spacing w:after="0" w:line="240" w:lineRule="auto"/>
      </w:pPr>
    </w:p>
    <w:p w14:paraId="0C544DF1" w14:textId="77777777" w:rsidR="00E21E4E" w:rsidRPr="006D186B" w:rsidRDefault="00E21E4E" w:rsidP="00E21E4E">
      <w:pPr>
        <w:pBdr>
          <w:top w:val="nil"/>
          <w:left w:val="nil"/>
          <w:bottom w:val="nil"/>
          <w:right w:val="nil"/>
          <w:between w:val="nil"/>
        </w:pBdr>
        <w:spacing w:after="0" w:line="240" w:lineRule="auto"/>
      </w:pPr>
      <w:r w:rsidRPr="00EE72A7">
        <w:rPr>
          <w:rFonts w:hint="eastAsia"/>
          <w:b/>
        </w:rPr>
        <w:t>저자답변</w:t>
      </w:r>
      <w:r w:rsidRPr="00EE72A7">
        <w:rPr>
          <w:b/>
        </w:rPr>
        <w:t>:</w:t>
      </w:r>
      <w:r w:rsidRPr="00EE72A7">
        <w:rPr>
          <w:rFonts w:hint="eastAsia"/>
          <w:bCs/>
        </w:rPr>
        <w:t xml:space="preserve"> </w:t>
      </w:r>
      <w:r w:rsidR="006D186B">
        <w:rPr>
          <w:rFonts w:hint="eastAsia"/>
          <w:bCs/>
          <w:color w:val="EE0000"/>
        </w:rPr>
        <w:t xml:space="preserve">경영과학회에 발표하는 은지가 작성한 논문의 경우 </w:t>
      </w:r>
      <w:r w:rsidR="006D186B">
        <w:rPr>
          <w:bCs/>
          <w:color w:val="EE0000"/>
        </w:rPr>
        <w:t>“</w:t>
      </w:r>
      <w:r w:rsidR="006D186B">
        <w:rPr>
          <w:rFonts w:hint="eastAsia"/>
          <w:bCs/>
          <w:color w:val="EE0000"/>
        </w:rPr>
        <w:t>토의</w:t>
      </w:r>
      <w:r w:rsidR="006D186B">
        <w:rPr>
          <w:bCs/>
          <w:color w:val="EE0000"/>
        </w:rPr>
        <w:t>”</w:t>
      </w:r>
      <w:r w:rsidR="006D186B">
        <w:rPr>
          <w:rFonts w:hint="eastAsia"/>
          <w:bCs/>
          <w:color w:val="EE0000"/>
        </w:rPr>
        <w:t xml:space="preserve"> 부분이 추가되었어요 최종버전에서. 이 </w:t>
      </w:r>
      <w:proofErr w:type="spellStart"/>
      <w:r w:rsidR="006D186B">
        <w:rPr>
          <w:rFonts w:hint="eastAsia"/>
          <w:bCs/>
          <w:color w:val="EE0000"/>
        </w:rPr>
        <w:t>리뷰어도</w:t>
      </w:r>
      <w:proofErr w:type="spellEnd"/>
      <w:r w:rsidR="006D186B">
        <w:rPr>
          <w:rFonts w:hint="eastAsia"/>
          <w:bCs/>
          <w:color w:val="EE0000"/>
        </w:rPr>
        <w:t xml:space="preserve"> 실험결과를 기반으로 토의를 작성하라는 뜻입니다. </w:t>
      </w:r>
      <w:proofErr w:type="spellStart"/>
      <w:r w:rsidR="006D186B">
        <w:rPr>
          <w:rFonts w:hint="eastAsia"/>
          <w:bCs/>
          <w:color w:val="EE0000"/>
        </w:rPr>
        <w:t>아이데이션</w:t>
      </w:r>
      <w:proofErr w:type="spellEnd"/>
      <w:r w:rsidR="006D186B">
        <w:rPr>
          <w:rFonts w:hint="eastAsia"/>
          <w:bCs/>
          <w:color w:val="EE0000"/>
        </w:rPr>
        <w:t xml:space="preserve"> 해서 자유롭게 활용방법을 작성해보세요.</w:t>
      </w:r>
    </w:p>
    <w:p w14:paraId="193EBC78" w14:textId="77777777" w:rsidR="00E21E4E" w:rsidRPr="00EE72A7" w:rsidRDefault="00E21E4E" w:rsidP="00E21E4E">
      <w:pPr>
        <w:pBdr>
          <w:top w:val="nil"/>
          <w:left w:val="nil"/>
          <w:bottom w:val="nil"/>
          <w:right w:val="nil"/>
          <w:between w:val="nil"/>
        </w:pBdr>
        <w:spacing w:after="0" w:line="240" w:lineRule="auto"/>
      </w:pPr>
    </w:p>
    <w:p w14:paraId="16D0F7A0" w14:textId="77777777" w:rsidR="00E21E4E" w:rsidRDefault="00E21E4E" w:rsidP="00E21E4E">
      <w:pPr>
        <w:pBdr>
          <w:top w:val="nil"/>
          <w:left w:val="nil"/>
          <w:bottom w:val="nil"/>
          <w:right w:val="nil"/>
          <w:between w:val="nil"/>
        </w:pBdr>
        <w:spacing w:after="0" w:line="240" w:lineRule="auto"/>
        <w:rPr>
          <w:b/>
        </w:rPr>
      </w:pPr>
      <w:r w:rsidRPr="00EE72A7">
        <w:rPr>
          <w:rFonts w:hint="eastAsia"/>
          <w:b/>
        </w:rPr>
        <w:t>수정사항</w:t>
      </w:r>
      <w:r w:rsidRPr="00EE72A7">
        <w:rPr>
          <w:b/>
        </w:rPr>
        <w:t xml:space="preserve">: </w:t>
      </w:r>
    </w:p>
    <w:tbl>
      <w:tblPr>
        <w:tblStyle w:val="a7"/>
        <w:tblW w:w="0" w:type="auto"/>
        <w:tblLook w:val="04A0" w:firstRow="1" w:lastRow="0" w:firstColumn="1" w:lastColumn="0" w:noHBand="0" w:noVBand="1"/>
      </w:tblPr>
      <w:tblGrid>
        <w:gridCol w:w="4814"/>
        <w:gridCol w:w="4814"/>
      </w:tblGrid>
      <w:tr w:rsidR="00542F23" w14:paraId="2B1196F9" w14:textId="77777777" w:rsidTr="00542F23">
        <w:tc>
          <w:tcPr>
            <w:tcW w:w="4814" w:type="dxa"/>
          </w:tcPr>
          <w:p w14:paraId="69B87928" w14:textId="77777777" w:rsidR="00542F23" w:rsidRPr="0099125C" w:rsidRDefault="00542F23" w:rsidP="00E21E4E">
            <w:pPr>
              <w:rPr>
                <w:b/>
                <w:bCs/>
              </w:rPr>
            </w:pPr>
            <w:r w:rsidRPr="0099125C">
              <w:rPr>
                <w:rFonts w:hint="eastAsia"/>
                <w:b/>
                <w:bCs/>
              </w:rPr>
              <w:t>[기존]</w:t>
            </w:r>
          </w:p>
          <w:p w14:paraId="650CF109" w14:textId="77777777" w:rsidR="00542F23" w:rsidRPr="00A1629B" w:rsidRDefault="00542F23" w:rsidP="00E21E4E"/>
        </w:tc>
        <w:tc>
          <w:tcPr>
            <w:tcW w:w="4814" w:type="dxa"/>
          </w:tcPr>
          <w:p w14:paraId="3C87C9A0" w14:textId="77777777" w:rsidR="00542F23" w:rsidRPr="00FB5BBB" w:rsidRDefault="00542F23" w:rsidP="00E21E4E">
            <w:pPr>
              <w:rPr>
                <w:b/>
                <w:bCs/>
              </w:rPr>
            </w:pPr>
            <w:r w:rsidRPr="00FB5BBB">
              <w:rPr>
                <w:rFonts w:hint="eastAsia"/>
                <w:b/>
                <w:bCs/>
              </w:rPr>
              <w:lastRenderedPageBreak/>
              <w:t>[변경]</w:t>
            </w:r>
          </w:p>
          <w:p w14:paraId="404ED36B" w14:textId="77777777" w:rsidR="00542F23" w:rsidRPr="00EF488D" w:rsidRDefault="00542F23" w:rsidP="00E21E4E"/>
        </w:tc>
      </w:tr>
    </w:tbl>
    <w:p w14:paraId="5CD9A5E6" w14:textId="77777777" w:rsidR="00542F23" w:rsidRPr="00EE72A7" w:rsidRDefault="00542F23" w:rsidP="00E21E4E">
      <w:pPr>
        <w:pBdr>
          <w:top w:val="nil"/>
          <w:left w:val="nil"/>
          <w:bottom w:val="nil"/>
          <w:right w:val="nil"/>
          <w:between w:val="nil"/>
        </w:pBdr>
        <w:spacing w:after="0" w:line="240" w:lineRule="auto"/>
      </w:pPr>
    </w:p>
    <w:p w14:paraId="24BE416C" w14:textId="77777777" w:rsidR="00DA441A" w:rsidRPr="00EE72A7" w:rsidRDefault="00DA441A" w:rsidP="00EB33BF">
      <w:pPr>
        <w:rPr>
          <w:sz w:val="28"/>
          <w:szCs w:val="28"/>
        </w:rPr>
      </w:pPr>
      <w:r w:rsidRPr="00EE72A7">
        <w:br w:type="page"/>
      </w:r>
    </w:p>
    <w:p w14:paraId="31E0900C" w14:textId="77777777" w:rsidR="00110104" w:rsidRPr="00EE72A7" w:rsidRDefault="00D279EA">
      <w:pPr>
        <w:pStyle w:val="2"/>
        <w:spacing w:after="0" w:line="240" w:lineRule="auto"/>
      </w:pPr>
      <w:proofErr w:type="spellStart"/>
      <w:r w:rsidRPr="00EE72A7">
        <w:rPr>
          <w:rFonts w:hint="eastAsia"/>
        </w:rPr>
        <w:lastRenderedPageBreak/>
        <w:t>심사자</w:t>
      </w:r>
      <w:proofErr w:type="spellEnd"/>
      <w:r w:rsidR="007A35D0" w:rsidRPr="00EE72A7">
        <w:t xml:space="preserve"> #</w:t>
      </w:r>
      <w:r w:rsidRPr="00EE72A7">
        <w:rPr>
          <w:rFonts w:hint="eastAsia"/>
        </w:rPr>
        <w:t>2</w:t>
      </w:r>
    </w:p>
    <w:p w14:paraId="0F02DE99" w14:textId="02E40EC7" w:rsidR="00110104" w:rsidRPr="00322950" w:rsidRDefault="00383419">
      <w:pPr>
        <w:pStyle w:val="3"/>
      </w:pPr>
      <w:bookmarkStart w:id="3" w:name="_heading=h.l44893mh1gvh" w:colFirst="0" w:colLast="0"/>
      <w:bookmarkEnd w:id="3"/>
      <w:proofErr w:type="spellStart"/>
      <w:r w:rsidRPr="00322950">
        <w:rPr>
          <w:rFonts w:hint="eastAsia"/>
        </w:rPr>
        <w:t>심사자</w:t>
      </w:r>
      <w:proofErr w:type="spellEnd"/>
      <w:r w:rsidRPr="00322950">
        <w:rPr>
          <w:rFonts w:hint="eastAsia"/>
        </w:rPr>
        <w:t xml:space="preserve"> #2, 심사내용 </w:t>
      </w:r>
      <w:r w:rsidR="007A35D0" w:rsidRPr="00322950">
        <w:t>#1</w:t>
      </w:r>
    </w:p>
    <w:tbl>
      <w:tblPr>
        <w:tblStyle w:val="afffffff3"/>
        <w:tblW w:w="96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8"/>
      </w:tblGrid>
      <w:tr w:rsidR="00110104" w:rsidRPr="00EE72A7" w14:paraId="4D54365C" w14:textId="77777777">
        <w:tc>
          <w:tcPr>
            <w:tcW w:w="9638" w:type="dxa"/>
            <w:tcMar>
              <w:top w:w="100" w:type="dxa"/>
              <w:left w:w="100" w:type="dxa"/>
              <w:bottom w:w="100" w:type="dxa"/>
              <w:right w:w="100" w:type="dxa"/>
            </w:tcMar>
          </w:tcPr>
          <w:p w14:paraId="7C225CEF" w14:textId="77777777" w:rsidR="00110104" w:rsidRPr="00EE72A7" w:rsidRDefault="003036D7" w:rsidP="00E82633">
            <w:pPr>
              <w:pBdr>
                <w:top w:val="nil"/>
                <w:left w:val="nil"/>
                <w:bottom w:val="nil"/>
                <w:right w:val="nil"/>
                <w:between w:val="nil"/>
              </w:pBdr>
              <w:tabs>
                <w:tab w:val="right" w:pos="9438"/>
              </w:tabs>
              <w:spacing w:after="0" w:line="240" w:lineRule="auto"/>
              <w:jc w:val="left"/>
              <w:rPr>
                <w:bCs/>
                <w:sz w:val="18"/>
                <w:szCs w:val="18"/>
              </w:rPr>
            </w:pPr>
            <w:r w:rsidRPr="003036D7">
              <w:rPr>
                <w:rFonts w:hint="eastAsia"/>
                <w:bCs/>
              </w:rPr>
              <w:t>현재</w:t>
            </w:r>
            <w:r w:rsidRPr="003036D7">
              <w:rPr>
                <w:bCs/>
              </w:rPr>
              <w:t xml:space="preserve"> 1장에서는 서론과 문헌조사가 함께 제시되어 있습니다. 1장에는 본 연구의 연구배경과 이론적 배경을 간단하게 언급하고, 2장을 분리하여 문헌조사를 실시하십시오. 특히 한국 교육과 전세계 교육에 있어서 </w:t>
            </w:r>
            <w:proofErr w:type="spellStart"/>
            <w:r w:rsidRPr="003036D7">
              <w:rPr>
                <w:bCs/>
              </w:rPr>
              <w:t>비형식</w:t>
            </w:r>
            <w:proofErr w:type="spellEnd"/>
            <w:r w:rsidRPr="003036D7">
              <w:rPr>
                <w:bCs/>
              </w:rPr>
              <w:t xml:space="preserve"> 학습관련 비교를 시행해 주십시오. 왜 한국에서 이 평생학습 연구가 필요한지 그 필요성을 강조해 주십시오. 특히 </w:t>
            </w:r>
            <w:proofErr w:type="spellStart"/>
            <w:r w:rsidRPr="003036D7">
              <w:rPr>
                <w:bCs/>
              </w:rPr>
              <w:t>비형식</w:t>
            </w:r>
            <w:proofErr w:type="spellEnd"/>
            <w:r w:rsidRPr="003036D7">
              <w:rPr>
                <w:bCs/>
              </w:rPr>
              <w:t xml:space="preserve"> 학습 이외에 사이버대학 들도 평생교육의 측면에서 교육들을 시행하고 있는데 일반적인 평생학습과 사이버 대학과의 비교도 추가해 주십시</w:t>
            </w:r>
            <w:r w:rsidRPr="003036D7">
              <w:rPr>
                <w:rFonts w:hint="eastAsia"/>
                <w:bCs/>
              </w:rPr>
              <w:t>오</w:t>
            </w:r>
            <w:r w:rsidRPr="003036D7">
              <w:rPr>
                <w:bCs/>
              </w:rPr>
              <w:t xml:space="preserve">. </w:t>
            </w:r>
            <w:proofErr w:type="spellStart"/>
            <w:r w:rsidRPr="003036D7">
              <w:rPr>
                <w:bCs/>
              </w:rPr>
              <w:t>비형식</w:t>
            </w:r>
            <w:proofErr w:type="spellEnd"/>
            <w:r w:rsidRPr="003036D7">
              <w:rPr>
                <w:bCs/>
              </w:rPr>
              <w:t xml:space="preserve"> 학습의 성공사례, 실패 사례에 대해서도 설명하고 본 연구의 필요성과도 연결해 주십시오.</w:t>
            </w:r>
            <w:r w:rsidR="00F32988" w:rsidRPr="00EE72A7">
              <w:rPr>
                <w:bCs/>
              </w:rPr>
              <w:tab/>
            </w:r>
          </w:p>
        </w:tc>
      </w:tr>
    </w:tbl>
    <w:p w14:paraId="32B632E0" w14:textId="77777777" w:rsidR="00110104" w:rsidRPr="00EE72A7" w:rsidRDefault="00110104">
      <w:pPr>
        <w:rPr>
          <w:b/>
        </w:rPr>
      </w:pPr>
    </w:p>
    <w:p w14:paraId="12CA91D8" w14:textId="26575A08" w:rsidR="00110104" w:rsidRPr="00D543A2" w:rsidRDefault="002F6453" w:rsidP="00B80EEF">
      <w:pPr>
        <w:ind w:left="200" w:hangingChars="100" w:hanging="200"/>
        <w:rPr>
          <w:rFonts w:ascii="Cambria Math" w:hAnsi="Cambria Math" w:cs="Cambria Math" w:hint="eastAsia"/>
        </w:rPr>
      </w:pPr>
      <w:r w:rsidRPr="00D543A2">
        <w:rPr>
          <w:rFonts w:hint="eastAsia"/>
          <w:b/>
        </w:rPr>
        <w:t>저자답변</w:t>
      </w:r>
      <w:r w:rsidR="007A35D0" w:rsidRPr="00D543A2">
        <w:rPr>
          <w:b/>
        </w:rPr>
        <w:t>:</w:t>
      </w:r>
      <w:r w:rsidR="007A35D0" w:rsidRPr="00D543A2">
        <w:t xml:space="preserve"> </w:t>
      </w:r>
      <w:r w:rsidR="00182D1F" w:rsidRPr="00D543A2">
        <w:rPr>
          <w:rFonts w:hint="eastAsia"/>
          <w:bCs/>
        </w:rPr>
        <w:t>논문의 이해도를 높일 수 있는 구조적인 코멘트를 주셔서 감사합니다. 기존 1장을 2개의 장으로 분</w:t>
      </w:r>
      <w:r w:rsidR="00220E66">
        <w:rPr>
          <w:rFonts w:hint="eastAsia"/>
          <w:bCs/>
        </w:rPr>
        <w:t>리</w:t>
      </w:r>
      <w:r w:rsidR="00182D1F" w:rsidRPr="00D543A2">
        <w:rPr>
          <w:rFonts w:hint="eastAsia"/>
          <w:bCs/>
        </w:rPr>
        <w:t xml:space="preserve">하여 1장은 간결한 연구배경과 연구 목표 및 기여를, 2장에서는 개념, 통계, 선행연구, AI 관련 적용 흐름, 연구 필요성으로 묶어서 구조를 분리했습니다. </w:t>
      </w:r>
      <w:r w:rsidR="001045AE" w:rsidRPr="00D543A2">
        <w:rPr>
          <w:rFonts w:hint="eastAsia"/>
          <w:bCs/>
        </w:rPr>
        <w:t xml:space="preserve">아울러 (1) 한국과 글로벌 </w:t>
      </w:r>
      <w:proofErr w:type="spellStart"/>
      <w:r w:rsidR="001045AE" w:rsidRPr="00D543A2">
        <w:rPr>
          <w:rFonts w:hint="eastAsia"/>
          <w:bCs/>
        </w:rPr>
        <w:t>비형식</w:t>
      </w:r>
      <w:proofErr w:type="spellEnd"/>
      <w:r w:rsidR="001045AE" w:rsidRPr="00D543A2">
        <w:rPr>
          <w:rFonts w:hint="eastAsia"/>
          <w:bCs/>
        </w:rPr>
        <w:t xml:space="preserve"> 학습관련 비교를 </w:t>
      </w:r>
      <w:r w:rsidR="001045AE" w:rsidRPr="00D543A2">
        <w:rPr>
          <w:bCs/>
        </w:rPr>
        <w:t>“</w:t>
      </w:r>
      <w:r w:rsidR="001045AE" w:rsidRPr="00D543A2">
        <w:rPr>
          <w:bCs/>
        </w:rPr>
        <w:t>2.3 국제적 비형식학습 거버넌스와 한국의 위치</w:t>
      </w:r>
      <w:r w:rsidR="001045AE" w:rsidRPr="00D543A2">
        <w:rPr>
          <w:bCs/>
        </w:rPr>
        <w:t>”</w:t>
      </w:r>
      <w:r w:rsidR="001045AE" w:rsidRPr="00D543A2">
        <w:rPr>
          <w:rFonts w:hint="eastAsia"/>
          <w:bCs/>
        </w:rPr>
        <w:t xml:space="preserve"> 라는 별도의 선행연구로 분기하였으며, (2) 일반적인 평생학습과 사이버 대학과의 비교를 </w:t>
      </w:r>
      <w:r w:rsidR="001045AE" w:rsidRPr="00D543A2">
        <w:rPr>
          <w:bCs/>
        </w:rPr>
        <w:t>“</w:t>
      </w:r>
      <w:r w:rsidR="001045AE" w:rsidRPr="00D543A2">
        <w:rPr>
          <w:bCs/>
        </w:rPr>
        <w:t>2.4 한국의 평생학습 특수성: 사이버대학</w:t>
      </w:r>
      <w:r w:rsidR="001045AE" w:rsidRPr="00D543A2">
        <w:rPr>
          <w:bCs/>
        </w:rPr>
        <w:t>”</w:t>
      </w:r>
      <w:proofErr w:type="spellStart"/>
      <w:r w:rsidR="001045AE" w:rsidRPr="00D543A2">
        <w:rPr>
          <w:rFonts w:hint="eastAsia"/>
          <w:bCs/>
        </w:rPr>
        <w:t>으로</w:t>
      </w:r>
      <w:proofErr w:type="spellEnd"/>
      <w:r w:rsidR="001045AE" w:rsidRPr="00D543A2">
        <w:rPr>
          <w:rFonts w:hint="eastAsia"/>
          <w:bCs/>
        </w:rPr>
        <w:t xml:space="preserve"> 별도 분기하여 소개하였습니다. 아울러 (3) </w:t>
      </w:r>
      <w:proofErr w:type="spellStart"/>
      <w:r w:rsidR="001045AE" w:rsidRPr="00D543A2">
        <w:rPr>
          <w:rFonts w:hint="eastAsia"/>
          <w:bCs/>
        </w:rPr>
        <w:t>비형식</w:t>
      </w:r>
      <w:proofErr w:type="spellEnd"/>
      <w:r w:rsidR="001045AE" w:rsidRPr="00D543A2">
        <w:rPr>
          <w:rFonts w:hint="eastAsia"/>
          <w:bCs/>
        </w:rPr>
        <w:t xml:space="preserve"> 학습의 사례들을 </w:t>
      </w:r>
      <w:r w:rsidR="001045AE" w:rsidRPr="00D543A2">
        <w:rPr>
          <w:bCs/>
        </w:rPr>
        <w:t>“</w:t>
      </w:r>
      <w:r w:rsidR="001045AE" w:rsidRPr="00D543A2">
        <w:rPr>
          <w:bCs/>
        </w:rPr>
        <w:t>2.5 비형식학습의 성공과 실패 사례 및 시사점</w:t>
      </w:r>
      <w:r w:rsidR="001045AE" w:rsidRPr="00D543A2">
        <w:rPr>
          <w:bCs/>
        </w:rPr>
        <w:t>”</w:t>
      </w:r>
      <w:proofErr w:type="spellStart"/>
      <w:r w:rsidR="001045AE" w:rsidRPr="00D543A2">
        <w:rPr>
          <w:rFonts w:hint="eastAsia"/>
          <w:bCs/>
        </w:rPr>
        <w:t>으로</w:t>
      </w:r>
      <w:proofErr w:type="spellEnd"/>
      <w:r w:rsidR="001045AE" w:rsidRPr="00D543A2">
        <w:rPr>
          <w:rFonts w:hint="eastAsia"/>
          <w:bCs/>
        </w:rPr>
        <w:t xml:space="preserve"> 분기하여 3가지를 소개하고 있습니다. 그리고 각 장마다 연구의 필요성을 마지막에 추가하여 강조하였으며 </w:t>
      </w:r>
      <w:r w:rsidR="001045AE" w:rsidRPr="00D543A2">
        <w:rPr>
          <w:bCs/>
        </w:rPr>
        <w:t>“</w:t>
      </w:r>
      <w:r w:rsidR="001045AE" w:rsidRPr="00D543A2">
        <w:rPr>
          <w:rFonts w:hint="eastAsia"/>
          <w:bCs/>
        </w:rPr>
        <w:t>2.1 &amp; 2.2</w:t>
      </w:r>
      <w:r w:rsidR="001045AE" w:rsidRPr="00D543A2">
        <w:rPr>
          <w:bCs/>
        </w:rPr>
        <w:t>”</w:t>
      </w:r>
      <w:r w:rsidR="001045AE" w:rsidRPr="00D543A2">
        <w:rPr>
          <w:rFonts w:hint="eastAsia"/>
          <w:bCs/>
        </w:rPr>
        <w:t>에도 가독성을 높이기 위해 관련 선행연구의 필요성을 언급하였습니다. 감사합니다.</w:t>
      </w:r>
    </w:p>
    <w:p w14:paraId="0049D67A" w14:textId="77777777" w:rsidR="006322EA" w:rsidRPr="00EE72A7" w:rsidRDefault="006322EA" w:rsidP="006322EA">
      <w:pPr>
        <w:pStyle w:val="a4"/>
      </w:pPr>
    </w:p>
    <w:p w14:paraId="2BB5B2FB" w14:textId="77777777" w:rsidR="006322EA" w:rsidRDefault="00C12C73" w:rsidP="006322EA">
      <w:pPr>
        <w:pBdr>
          <w:top w:val="nil"/>
          <w:left w:val="nil"/>
          <w:bottom w:val="nil"/>
          <w:right w:val="nil"/>
          <w:between w:val="nil"/>
        </w:pBdr>
        <w:spacing w:after="0" w:line="240" w:lineRule="auto"/>
        <w:rPr>
          <w:bCs/>
        </w:rPr>
      </w:pPr>
      <w:r>
        <w:rPr>
          <w:rFonts w:hint="eastAsia"/>
          <w:b/>
        </w:rPr>
        <w:t>추가</w:t>
      </w:r>
      <w:r w:rsidR="006322EA" w:rsidRPr="00EE72A7">
        <w:rPr>
          <w:rFonts w:hint="eastAsia"/>
          <w:b/>
        </w:rPr>
        <w:t>사항</w:t>
      </w:r>
      <w:r w:rsidR="006322EA" w:rsidRPr="00EE72A7">
        <w:rPr>
          <w:b/>
        </w:rPr>
        <w:t>:</w:t>
      </w:r>
      <w:r w:rsidR="006322EA" w:rsidRPr="00EE72A7">
        <w:rPr>
          <w:rFonts w:hint="eastAsia"/>
          <w:bCs/>
        </w:rPr>
        <w:t xml:space="preserve"> </w:t>
      </w:r>
    </w:p>
    <w:tbl>
      <w:tblPr>
        <w:tblStyle w:val="a7"/>
        <w:tblW w:w="0" w:type="auto"/>
        <w:tblLook w:val="04A0" w:firstRow="1" w:lastRow="0" w:firstColumn="1" w:lastColumn="0" w:noHBand="0" w:noVBand="1"/>
      </w:tblPr>
      <w:tblGrid>
        <w:gridCol w:w="9628"/>
      </w:tblGrid>
      <w:tr w:rsidR="00AA60A3" w14:paraId="330CA174" w14:textId="77777777" w:rsidTr="00AA60A3">
        <w:tc>
          <w:tcPr>
            <w:tcW w:w="9628" w:type="dxa"/>
          </w:tcPr>
          <w:p w14:paraId="6A873F93" w14:textId="2FC69FE3" w:rsidR="00700AFA" w:rsidRDefault="00700AFA" w:rsidP="00700AFA">
            <w:pPr>
              <w:rPr>
                <w:bCs/>
              </w:rPr>
            </w:pPr>
            <w:r>
              <w:rPr>
                <w:rFonts w:hint="eastAsia"/>
                <w:bCs/>
              </w:rPr>
              <w:t>[</w:t>
            </w:r>
            <w:r>
              <w:rPr>
                <w:rFonts w:hint="eastAsia"/>
                <w:bCs/>
              </w:rPr>
              <w:t>신규 추가</w:t>
            </w:r>
            <w:r>
              <w:rPr>
                <w:rFonts w:hint="eastAsia"/>
                <w:bCs/>
              </w:rPr>
              <w:t>]</w:t>
            </w:r>
          </w:p>
          <w:p w14:paraId="343E637B" w14:textId="051F775B" w:rsidR="00700AFA" w:rsidRDefault="00941B7D" w:rsidP="00700AFA">
            <w:pPr>
              <w:rPr>
                <w:bCs/>
              </w:rPr>
            </w:pPr>
            <w:r w:rsidRPr="00941B7D">
              <w:rPr>
                <w:bCs/>
              </w:rPr>
              <w:t>2.1 평생학습의 개념과 유형</w:t>
            </w:r>
          </w:p>
          <w:p w14:paraId="3C15D4B0" w14:textId="448B66C3" w:rsidR="00941B7D" w:rsidRDefault="00350FB7" w:rsidP="00700AFA">
            <w:pPr>
              <w:rPr>
                <w:bCs/>
              </w:rPr>
            </w:pPr>
            <w:r w:rsidRPr="00350FB7">
              <w:rPr>
                <w:rFonts w:hint="eastAsia"/>
                <w:bCs/>
              </w:rPr>
              <w:t>정책적</w:t>
            </w:r>
            <w:r w:rsidRPr="00350FB7">
              <w:rPr>
                <w:bCs/>
              </w:rPr>
              <w:t xml:space="preserve"> 관점에서 국제기구는 비형식과 무형식 학습의 가시화(Visibility)와 공식 인정(Recognition)을 강조하며, 각국은 사회, 제도적 맥락에 따라 인증, 학점화, 재정지원 방식이 상이한 거버넌스를 채택해왔다. 한국의 최근 통계에서도 2024년 기준, 전체 성인의 33.1%가 평생학습에 참여하였으며, 이 중 형식학습 참여율은 0.5%에 불과한 반면, 비형식학습 참여율은 32.7%로 나타나, 대다수의 학습 활동이 비형식적 학습을 중심으로 전개되</w:t>
            </w:r>
            <w:r w:rsidRPr="00350FB7">
              <w:rPr>
                <w:rFonts w:hint="eastAsia"/>
                <w:bCs/>
              </w:rPr>
              <w:t>고</w:t>
            </w:r>
            <w:r w:rsidRPr="00350FB7">
              <w:rPr>
                <w:bCs/>
              </w:rPr>
              <w:t xml:space="preserve"> 있음을 확인할 수 있다 [10]. </w:t>
            </w:r>
          </w:p>
          <w:p w14:paraId="0D3B8C21" w14:textId="77777777" w:rsidR="00350FB7" w:rsidRPr="00350FB7" w:rsidRDefault="00350FB7" w:rsidP="00700AFA">
            <w:pPr>
              <w:rPr>
                <w:bCs/>
              </w:rPr>
            </w:pPr>
          </w:p>
          <w:p w14:paraId="41DE0916" w14:textId="50D7218D" w:rsidR="00941B7D" w:rsidRDefault="00941B7D" w:rsidP="00700AFA">
            <w:pPr>
              <w:rPr>
                <w:bCs/>
              </w:rPr>
            </w:pPr>
            <w:r w:rsidRPr="00941B7D">
              <w:rPr>
                <w:bCs/>
              </w:rPr>
              <w:t>2.2 평생학습 참여와 효과성에 관한 실증 연구</w:t>
            </w:r>
          </w:p>
          <w:p w14:paraId="1CEDFD10" w14:textId="2C9BDCBC" w:rsidR="0045503F" w:rsidRPr="0045503F" w:rsidRDefault="0045503F" w:rsidP="0045503F">
            <w:pPr>
              <w:rPr>
                <w:bCs/>
              </w:rPr>
            </w:pPr>
            <w:r w:rsidRPr="0045503F">
              <w:rPr>
                <w:rFonts w:hint="eastAsia"/>
                <w:bCs/>
              </w:rPr>
              <w:t>아울러, 국제 비교와 한국 제도적 특수성(예: 사이버대학과의 접점)이라는 맥락적 요소를 함께 고려한 체계적 검토가 부족했다는 점에서 후속 연구 설계의 여지가 크다.</w:t>
            </w:r>
          </w:p>
          <w:p w14:paraId="105EDCCF" w14:textId="77777777" w:rsidR="00941B7D" w:rsidRDefault="00941B7D" w:rsidP="00700AFA">
            <w:pPr>
              <w:rPr>
                <w:bCs/>
              </w:rPr>
            </w:pPr>
          </w:p>
          <w:p w14:paraId="6A67F5FA" w14:textId="77777777" w:rsidR="006F5FDE" w:rsidRPr="006F5FDE" w:rsidRDefault="006F5FDE" w:rsidP="006F5FDE">
            <w:pPr>
              <w:rPr>
                <w:bCs/>
              </w:rPr>
            </w:pPr>
            <w:r w:rsidRPr="006F5FDE">
              <w:rPr>
                <w:bCs/>
              </w:rPr>
              <w:t>2.3 국제적 비형식학습 거버넌스와 한국의 위치</w:t>
            </w:r>
          </w:p>
          <w:p w14:paraId="31546631" w14:textId="77777777" w:rsidR="006F5FDE" w:rsidRPr="006F5FDE" w:rsidRDefault="006F5FDE" w:rsidP="006F5FDE">
            <w:pPr>
              <w:rPr>
                <w:bCs/>
              </w:rPr>
            </w:pPr>
            <w:r w:rsidRPr="006F5FDE">
              <w:rPr>
                <w:rFonts w:hint="eastAsia"/>
                <w:bCs/>
              </w:rPr>
              <w:t>비형식학습은</w:t>
            </w:r>
            <w:r w:rsidRPr="006F5FDE">
              <w:rPr>
                <w:bCs/>
              </w:rPr>
              <w:t xml:space="preserve"> 기술 변화의 속도를 따라가기 어려운 형식 교육을 보완하고, 4차 산업혁명 시대의 개인의 지속적인 역량 강화, 삶의 질 향상, 그리고 사회적 격차 해소라는 복합적이고 중요한 과제를 동시에 수행할 수 있는 대안으로 </w:t>
            </w:r>
            <w:proofErr w:type="gramStart"/>
            <w:r w:rsidRPr="006F5FDE">
              <w:rPr>
                <w:bCs/>
              </w:rPr>
              <w:t>주목받고있다</w:t>
            </w:r>
            <w:proofErr w:type="gramEnd"/>
            <w:r w:rsidRPr="006F5FDE">
              <w:rPr>
                <w:bCs/>
              </w:rPr>
              <w:t>. 특히, 각국의 사회적 배경과 정책적 지향에 따라 서로 다른 거버넌스(Governance) 모델을 통해 발전해왔다. 한국의 경우, 중앙정부가 정책을 기획 및 수립하고 실행을 관리하는 중앙집권적 하향식(Top-down) 체계</w:t>
            </w:r>
            <w:r w:rsidRPr="006F5FDE">
              <w:rPr>
                <w:rFonts w:hint="eastAsia"/>
                <w:bCs/>
              </w:rPr>
              <w:t>가</w:t>
            </w:r>
            <w:r w:rsidRPr="006F5FDE">
              <w:rPr>
                <w:bCs/>
              </w:rPr>
              <w:t xml:space="preserve"> 주를 이룬다. 이러한 구조는 정책의 신속한 추진과 제도적 통일</w:t>
            </w:r>
            <w:r w:rsidRPr="006F5FDE">
              <w:rPr>
                <w:bCs/>
              </w:rPr>
              <w:lastRenderedPageBreak/>
              <w:t>성 확보라는 장점을 제공하였으며, 특히 단기간 내 전국적 확산이 필요한 정책에서 높은 성과를 거두었다. 그러나 동시에 지역별, 계층별 수요의 다양성을 충분히 반영하지 못한다는 한계를 드러낸다. 즉, 지역 고유의 맥락이나 학습자의 개별적 특성을 고려한 맞춤형 교육을 제공하기 어렵다는 점에서 학습 효과의 불균형이 발생할 수 있다.</w:t>
            </w:r>
          </w:p>
          <w:p w14:paraId="0DE12EA2" w14:textId="77777777" w:rsidR="006F5FDE" w:rsidRPr="006F5FDE" w:rsidRDefault="006F5FDE" w:rsidP="006F5FDE">
            <w:pPr>
              <w:rPr>
                <w:bCs/>
              </w:rPr>
            </w:pPr>
            <w:r w:rsidRPr="006F5FDE">
              <w:rPr>
                <w:rFonts w:hint="eastAsia"/>
                <w:bCs/>
              </w:rPr>
              <w:t>이에</w:t>
            </w:r>
            <w:r w:rsidRPr="006F5FDE">
              <w:rPr>
                <w:bCs/>
              </w:rPr>
              <w:t xml:space="preserve"> 반해 일본은 지역사회와 주민 자치를 중심으로 한 상향식(Bottom-up) 발전 모델을 보여준다. 일본의 공민관(公民館)과 같은 지역 기반 거점은 주민이 직접 참여하여 프로그램을 기획하고 운영할 수 있는 구조를 제공하며, 이는 고령화 대응이나 지역 경제 활성화 등 지역 현안 해결에 밀착된 학습 기회를 창출한다. 주민의 자발적 참여를 제도적으로 장려하는 이러한 접근은 학습자에게 높은 소속감과 주인의식을 부여하며, 결과적으로 프로그램의 지속성과 현장 적</w:t>
            </w:r>
            <w:r w:rsidRPr="006F5FDE">
              <w:rPr>
                <w:rFonts w:hint="eastAsia"/>
                <w:bCs/>
              </w:rPr>
              <w:t>합성을</w:t>
            </w:r>
            <w:r w:rsidRPr="006F5FDE">
              <w:rPr>
                <w:bCs/>
              </w:rPr>
              <w:t xml:space="preserve"> 강화하는 효과를 낳는다 [17].</w:t>
            </w:r>
          </w:p>
          <w:p w14:paraId="12C6C59C" w14:textId="77777777" w:rsidR="006F5FDE" w:rsidRPr="006F5FDE" w:rsidRDefault="006F5FDE" w:rsidP="006F5FDE">
            <w:pPr>
              <w:rPr>
                <w:bCs/>
              </w:rPr>
            </w:pPr>
            <w:r w:rsidRPr="006F5FDE">
              <w:rPr>
                <w:rFonts w:hint="eastAsia"/>
                <w:bCs/>
              </w:rPr>
              <w:t>한편</w:t>
            </w:r>
            <w:r w:rsidRPr="006F5FDE">
              <w:rPr>
                <w:bCs/>
              </w:rPr>
              <w:t xml:space="preserve">, 유럽연합(EU)은 혼합형 거버넌스 모델을 채택하고 있다. EU 차원에서 격차 해소와 노동시장 통합이라는 거시적 목표와 전략적 방향성을 상위 수준에서 제시하되, 개별 회원국과 교육기관은 이를 실행하는 과정에서 자율성을 보장받는다. 특히 정부, 고용주, 노동조합, 시민사회단체 등 다양한 이해관계자가 긴밀히 협력하는 사회적 파트너십 구조를 통해 포괄적인 성인학습 프로그램을 제공한다. 이러한 협력적 메커니즘은 학습자의 참여를 제고할 뿐 아니라, 교육자에 </w:t>
            </w:r>
            <w:r w:rsidRPr="006F5FDE">
              <w:rPr>
                <w:rFonts w:hint="eastAsia"/>
                <w:bCs/>
              </w:rPr>
              <w:t>대한</w:t>
            </w:r>
            <w:r w:rsidRPr="006F5FDE">
              <w:rPr>
                <w:bCs/>
              </w:rPr>
              <w:t xml:space="preserve"> 사회적 신뢰를 높여 교육의 질적 수준을 담보하는 역할을 한다 [18].</w:t>
            </w:r>
          </w:p>
          <w:p w14:paraId="6E97B375" w14:textId="77777777" w:rsidR="006F5FDE" w:rsidRPr="006F5FDE" w:rsidRDefault="006F5FDE" w:rsidP="006F5FDE">
            <w:pPr>
              <w:rPr>
                <w:bCs/>
              </w:rPr>
            </w:pPr>
            <w:r w:rsidRPr="006F5FDE">
              <w:rPr>
                <w:rFonts w:hint="eastAsia"/>
                <w:bCs/>
              </w:rPr>
              <w:t>이러한</w:t>
            </w:r>
            <w:r w:rsidRPr="006F5FDE">
              <w:rPr>
                <w:bCs/>
              </w:rPr>
              <w:t xml:space="preserve"> 기대와 함께, 한국의 획일적인 공급자 중심 시스템이 과연 </w:t>
            </w:r>
            <w:proofErr w:type="spellStart"/>
            <w:r w:rsidRPr="006F5FDE">
              <w:rPr>
                <w:bCs/>
              </w:rPr>
              <w:t>다차원적이고</w:t>
            </w:r>
            <w:proofErr w:type="spellEnd"/>
            <w:r w:rsidRPr="006F5FDE">
              <w:rPr>
                <w:bCs/>
              </w:rPr>
              <w:t xml:space="preserve"> 개별화된 학습 수요를 효과적으로 충족시키고 있는가에 대한 근본적인 질문이 제기된다. 비형식학습에 대한 국가적 투자와 양적 확대에도 불구하고, 정작 학습자가 체감하는 “학습 효과성”은 왜 편차가 발생하는지, 그리고 성공적인 학습 경험을 이끄는 요인은 무엇인지에 대한 미시적이고 실증적인 검증은 부족한 실정이다. 따라서 본 연구는 한국 비형식학습의 현황을 국제 사례와 대비하여 분석하고, 거버넌스 수준에서의 제도적 설계와 학습자 수준에서의 경험 간 괴리를 해소하기 위한 실증적 근거를 제시하고자 한다.</w:t>
            </w:r>
          </w:p>
          <w:p w14:paraId="4CCC7BC6" w14:textId="77777777" w:rsidR="006F5FDE" w:rsidRPr="006F5FDE" w:rsidRDefault="006F5FDE" w:rsidP="006F5FDE">
            <w:pPr>
              <w:rPr>
                <w:bCs/>
              </w:rPr>
            </w:pPr>
          </w:p>
          <w:p w14:paraId="5BB546E6" w14:textId="77777777" w:rsidR="006F5FDE" w:rsidRPr="006F5FDE" w:rsidRDefault="006F5FDE" w:rsidP="006F5FDE">
            <w:pPr>
              <w:rPr>
                <w:bCs/>
              </w:rPr>
            </w:pPr>
            <w:r w:rsidRPr="006F5FDE">
              <w:rPr>
                <w:bCs/>
              </w:rPr>
              <w:t>2.4 한국의 평생학습 특수성: 사이버대학</w:t>
            </w:r>
          </w:p>
          <w:p w14:paraId="546DDBF1" w14:textId="77777777" w:rsidR="006F5FDE" w:rsidRPr="006F5FDE" w:rsidRDefault="006F5FDE" w:rsidP="006F5FDE">
            <w:pPr>
              <w:rPr>
                <w:bCs/>
              </w:rPr>
            </w:pPr>
            <w:r w:rsidRPr="006F5FDE">
              <w:rPr>
                <w:rFonts w:hint="eastAsia"/>
                <w:bCs/>
              </w:rPr>
              <w:t>한국은</w:t>
            </w:r>
            <w:r w:rsidRPr="006F5FDE">
              <w:rPr>
                <w:bCs/>
              </w:rPr>
              <w:t xml:space="preserve"> 비형식학습 기관 중심의 평생교육과 제도권 고등교육기관인 사이버대학이라는 두 축으로 구분할 수 있다. 먼저, 일반적인 평생교육은 국가평생교육진흥원, 지방 평생학습관, 평생교육원, 시민대학 등 다양한 공공 및 민간 평생교육기관을 통해 제공된다. 이들 기관은 학력보완, 직업능력 향상, 인문교양, 문화예술, 시민참여 등 폭넓은 분야를 포괄하며, 지역사회 주민의 삶의 질 향상과 사회적 참여 촉진을 목적으로 한다. </w:t>
            </w:r>
          </w:p>
          <w:p w14:paraId="159B8618" w14:textId="77777777" w:rsidR="006F5FDE" w:rsidRPr="006F5FDE" w:rsidRDefault="006F5FDE" w:rsidP="006F5FDE">
            <w:pPr>
              <w:rPr>
                <w:bCs/>
              </w:rPr>
            </w:pPr>
            <w:r w:rsidRPr="006F5FDE">
              <w:rPr>
                <w:rFonts w:hint="eastAsia"/>
                <w:bCs/>
              </w:rPr>
              <w:t>반면</w:t>
            </w:r>
            <w:r w:rsidRPr="006F5FDE">
              <w:rPr>
                <w:bCs/>
              </w:rPr>
              <w:t>, 사이버대학은 「</w:t>
            </w:r>
            <w:proofErr w:type="spellStart"/>
            <w:r w:rsidRPr="006F5FDE">
              <w:rPr>
                <w:bCs/>
              </w:rPr>
              <w:t>고등교육법」에</w:t>
            </w:r>
            <w:proofErr w:type="spellEnd"/>
            <w:r w:rsidRPr="006F5FDE">
              <w:rPr>
                <w:bCs/>
              </w:rPr>
              <w:t xml:space="preserve"> 근거하여 설립된 정식 고등교육기관으로, 명확히 형식학습의 영역에 속한다. 사이버대학은 학위를 수여하는 제도권 교육기관이라는 점에서 평생교육기관과 근본적으로 구별되지만, 동시에 시간제 등록제도, 학점은행제, 원격교육 제도 등을 통해 학습자의 개별적 상황과 수요에 맞추어 형식학습과 비형식학습을 연결(Bridging)하는 기능을 수행한다 [19]. 특히 직장인, 경력단절 여성, 장애인, 해외 거주자 등 비전통적 학습자(Non-traditional Learners)에게 학위 취득의 기회를 제공함으로써, 고등교육 접근성 확대라는 정책적 목표를 달성해왔다.</w:t>
            </w:r>
          </w:p>
          <w:p w14:paraId="0A73FC85" w14:textId="77777777" w:rsidR="006F5FDE" w:rsidRPr="006F5FDE" w:rsidRDefault="006F5FDE" w:rsidP="006F5FDE">
            <w:pPr>
              <w:rPr>
                <w:bCs/>
              </w:rPr>
            </w:pPr>
            <w:r w:rsidRPr="006F5FDE">
              <w:rPr>
                <w:rFonts w:hint="eastAsia"/>
                <w:bCs/>
              </w:rPr>
              <w:t>이러한</w:t>
            </w:r>
            <w:r w:rsidRPr="006F5FDE">
              <w:rPr>
                <w:bCs/>
              </w:rPr>
              <w:t xml:space="preserve"> 구조적 특징은 한국 평생학습 체계의 특수성을 잘 보여준다. 다수 국가에서 비형식학습과 고등교육은 제도적으로 엄격히 분리되어 있으나, 한국에서는 사이버대학이 비형식학습과 형식학습을 연결하는 교차 지점으로 기능하고 있다. 그러나 이러한 장점에도 불구하고 몇 가지 비판적 논의가 존재한다. 첫째, 사이버대학이 제공하는 교육은 여전히 학위 취득 중심이 강해, 지역사회 기반의 시민참여형 학습이나 문화, 예술적 자기계발과 같은 순수 비형식학습의 역할을 대체하기 어렵다. 둘째, 사이버대학의 프로그램은 온라인 기반으로 운영되기 때문에, 디지털 격차로 인해 일부 고령층이나 취약계층 학습자의 접근성을 제한할 수 있다. 셋째, 평생학습의 궁극적 목표가 전 생애의 다차원적 학습 경험 제공이라는 점을 감안하면, 사이버대학은 그 목표의 일부를 충족시킬 수 있을 뿐, 평생교육 전반을 대체하는 구조는 아니다.</w:t>
            </w:r>
          </w:p>
          <w:p w14:paraId="1EAB3DD4" w14:textId="77777777" w:rsidR="006F5FDE" w:rsidRPr="006F5FDE" w:rsidRDefault="006F5FDE" w:rsidP="006F5FDE">
            <w:pPr>
              <w:rPr>
                <w:bCs/>
              </w:rPr>
            </w:pPr>
            <w:r w:rsidRPr="006F5FDE">
              <w:rPr>
                <w:rFonts w:hint="eastAsia"/>
                <w:bCs/>
              </w:rPr>
              <w:lastRenderedPageBreak/>
              <w:t>이러한</w:t>
            </w:r>
            <w:r w:rsidRPr="006F5FDE">
              <w:rPr>
                <w:bCs/>
              </w:rPr>
              <w:t xml:space="preserve"> 맥락에서, 본 연구는 평생교육 참여를 분석함에 있어 사이버대학을 단순히 형식학습 기관으로만 분류하기보다, 형식과 </w:t>
            </w:r>
            <w:proofErr w:type="spellStart"/>
            <w:r w:rsidRPr="006F5FDE">
              <w:rPr>
                <w:bCs/>
              </w:rPr>
              <w:t>비형식</w:t>
            </w:r>
            <w:proofErr w:type="spellEnd"/>
            <w:r w:rsidRPr="006F5FDE">
              <w:rPr>
                <w:bCs/>
              </w:rPr>
              <w:t xml:space="preserve"> 간 경계를 매개하는 특수한 제도적 장치로 이해할 필요가 있음을 제기한다. 다시 말해, 사이버대학의 존재는 한국 평생교육 정책이 제도권 고등교육과 비형식학습을 연계하는 독자적 모델을 구축하고 있음을 보여주는 중요한 사례이며, 이는 국제 비교 맥락에서 한국이 가지는 독창적 위치를 설명하는 근거가 된다.</w:t>
            </w:r>
          </w:p>
          <w:p w14:paraId="2A6FBABE" w14:textId="77777777" w:rsidR="006F5FDE" w:rsidRPr="006F5FDE" w:rsidRDefault="006F5FDE" w:rsidP="006F5FDE">
            <w:pPr>
              <w:rPr>
                <w:bCs/>
              </w:rPr>
            </w:pPr>
          </w:p>
          <w:p w14:paraId="1B5BE4DD" w14:textId="77777777" w:rsidR="006F5FDE" w:rsidRPr="006F5FDE" w:rsidRDefault="006F5FDE" w:rsidP="006F5FDE">
            <w:pPr>
              <w:rPr>
                <w:bCs/>
              </w:rPr>
            </w:pPr>
            <w:r w:rsidRPr="006F5FDE">
              <w:rPr>
                <w:bCs/>
              </w:rPr>
              <w:t>2.5 비형식학습의 성공과 실패 사례 및 시사점</w:t>
            </w:r>
          </w:p>
          <w:p w14:paraId="2F67C3F5" w14:textId="77777777" w:rsidR="006F5FDE" w:rsidRPr="006F5FDE" w:rsidRDefault="006F5FDE" w:rsidP="006F5FDE">
            <w:pPr>
              <w:rPr>
                <w:bCs/>
              </w:rPr>
            </w:pPr>
            <w:r w:rsidRPr="006F5FDE">
              <w:rPr>
                <w:rFonts w:hint="eastAsia"/>
                <w:bCs/>
              </w:rPr>
              <w:t>한국의</w:t>
            </w:r>
            <w:r w:rsidRPr="006F5FDE">
              <w:rPr>
                <w:bCs/>
              </w:rPr>
              <w:t xml:space="preserve"> 비형식학습은 대체로 실용적 목적 지향성, 명확한 학습 목표 설정, 대상집단의 구체적 수요 대응성을 특징으로 한다. 즉, 프로그램이 추상적 담론이나 일반 교육목표에 머무르지 않고, 현장 기반의 문제 해결과 사회적 필요에 밀착되어 설계된다는 점이 핵심적이다. 이러한 목적성과 타깃 명료성은 한국적 맥락에서 비형식학습의 지속성과 성과 창출의 주요 동력으로 작용해왔다. 다음의 세 가지 대표 사례는 이러한 구조적 특징을 잘 보여준다.</w:t>
            </w:r>
          </w:p>
          <w:p w14:paraId="3AD56765" w14:textId="77777777" w:rsidR="006F5FDE" w:rsidRPr="006F5FDE" w:rsidRDefault="006F5FDE" w:rsidP="006F5FDE">
            <w:pPr>
              <w:rPr>
                <w:bCs/>
              </w:rPr>
            </w:pPr>
            <w:r w:rsidRPr="006F5FDE">
              <w:rPr>
                <w:rFonts w:hint="eastAsia"/>
                <w:bCs/>
              </w:rPr>
              <w:t>한국의</w:t>
            </w:r>
            <w:r w:rsidRPr="006F5FDE">
              <w:rPr>
                <w:bCs/>
              </w:rPr>
              <w:t xml:space="preserve"> 대표적인 비형식학습 성공모델 중 하나는 전국적으로 확산된 “평생학습도시(Learning City)” 사업이다. 이는 2000년대 초반 UNESCO의 “Learning Cities” 구상과 연계되어 지역 단위에서 평생학습을 통한 지속가능한 공동체 구축을 목표로 추진된 사업이다. 특히 충청남도 공주시는 하향식 행정이 아닌 주민 자율 참여형 운영체계를 구축하여 모범사례로 평가받고 있다. 공주시는 10개 읍, 면 단위에 “평생교육협의회”</w:t>
            </w:r>
            <w:proofErr w:type="spellStart"/>
            <w:r w:rsidRPr="006F5FDE">
              <w:rPr>
                <w:bCs/>
              </w:rPr>
              <w:t>를</w:t>
            </w:r>
            <w:proofErr w:type="spellEnd"/>
            <w:r w:rsidRPr="006F5FDE">
              <w:rPr>
                <w:bCs/>
              </w:rPr>
              <w:t xml:space="preserve"> 설치하고, 각 </w:t>
            </w:r>
            <w:r w:rsidRPr="006F5FDE">
              <w:rPr>
                <w:rFonts w:hint="eastAsia"/>
                <w:bCs/>
              </w:rPr>
              <w:t>마을의</w:t>
            </w:r>
            <w:r w:rsidRPr="006F5FDE">
              <w:rPr>
                <w:bCs/>
              </w:rPr>
              <w:t xml:space="preserve"> 학습활동가들에게 프로그램 기획 및 예산 집행 권한을 위임하였다. 이를 통해 주민들이 스스로 학습 주제를 발굴하고, 학습 결과를 지역문제 해결로 확장시키는 시민 주도형 학습 네트워크를 형성하였다. 이러한 운영구조는 단순한 수혜자 참여를 넘어, 학습의 사회적 자본(Social Capital)으로서의 기능을 강화하였으며, 지역 맞춤형 학습 생태계의 자율적 순환을 가능하게 하였다 [20].</w:t>
            </w:r>
          </w:p>
          <w:p w14:paraId="27EC5BEB" w14:textId="77777777" w:rsidR="006F5FDE" w:rsidRPr="006F5FDE" w:rsidRDefault="006F5FDE" w:rsidP="006F5FDE">
            <w:pPr>
              <w:rPr>
                <w:bCs/>
              </w:rPr>
            </w:pPr>
            <w:r w:rsidRPr="006F5FDE">
              <w:rPr>
                <w:rFonts w:hint="eastAsia"/>
                <w:bCs/>
              </w:rPr>
              <w:t>두</w:t>
            </w:r>
            <w:r w:rsidRPr="006F5FDE">
              <w:rPr>
                <w:bCs/>
              </w:rPr>
              <w:t xml:space="preserve"> 번째 사례는 기업과 사회의 공동이익을 결합한 민관 협력형 비형식학습 모델이다. </w:t>
            </w:r>
            <w:proofErr w:type="spellStart"/>
            <w:r w:rsidRPr="006F5FDE">
              <w:rPr>
                <w:bCs/>
              </w:rPr>
              <w:t>한국맥도날드가</w:t>
            </w:r>
            <w:proofErr w:type="spellEnd"/>
            <w:r w:rsidRPr="006F5FDE">
              <w:rPr>
                <w:bCs/>
              </w:rPr>
              <w:t xml:space="preserve"> 추진한 “고령층 대상 키오스크 교육 프로그램”은 디지털 격차 해소라는 사회적 문제와 매장 운영의 효율성 제고라는 기업 목적을 동시에 달성한 대표적 성공사례로 꼽힌다. 해당 프로그램은 고령층 소비자들이 실제 매장에서 사용하는 키오스크 인터페이스를 학습 도구로 전환하여, 사진 중심의 교육자료를 개발 및 보급하였다. 이 과정에서 기업은 매장 인프라를 학습 공간으로 </w:t>
            </w:r>
            <w:r w:rsidRPr="006F5FDE">
              <w:rPr>
                <w:rFonts w:hint="eastAsia"/>
                <w:bCs/>
              </w:rPr>
              <w:t>개방하고</w:t>
            </w:r>
            <w:r w:rsidRPr="006F5FDE">
              <w:rPr>
                <w:bCs/>
              </w:rPr>
              <w:t>, 지역사회 노인복지관 및 평생학습관과 협력하여 실제 사용 맥락에서의 학습 경험을 제공하였다. 그 결과, 고령층의 디지털 활용 자신감이 향상되었을 뿐 아니라, 기업은 고객 경험 개선과 사회적 책임을 동시에 실현하는 모델로 평가받았다 [21].</w:t>
            </w:r>
          </w:p>
          <w:p w14:paraId="318F1220" w14:textId="77777777" w:rsidR="006F5FDE" w:rsidRPr="006F5FDE" w:rsidRDefault="006F5FDE" w:rsidP="006F5FDE">
            <w:pPr>
              <w:rPr>
                <w:bCs/>
              </w:rPr>
            </w:pPr>
            <w:r w:rsidRPr="006F5FDE">
              <w:rPr>
                <w:rFonts w:hint="eastAsia"/>
                <w:bCs/>
              </w:rPr>
              <w:t>세</w:t>
            </w:r>
            <w:r w:rsidRPr="006F5FDE">
              <w:rPr>
                <w:bCs/>
              </w:rPr>
              <w:t xml:space="preserve"> 번째로, 서울시50플러스재단은 중장년층(40~64세)을 대상으로 한 경력 전환 및 재취업 지원형 비형식학습 모델로 주목받는다. 해당 기관은 단순한 교육훈련 제공을 넘어, 직무교육, 인턴십, 고용연계, 사후관리를 통합한 다단계 학습 및 고용 연계 시스템을 운영한다. 특히 “4050인턴십 프로그램”은 참여자 418명 중 216명(51.7%)이 실제 취업에 성공하는 높은 성과를 보였으며, 이는 단순한 기술훈련이 아니라 기업 발굴 및 고용 매칭을 포함한 통합</w:t>
            </w:r>
            <w:r w:rsidRPr="006F5FDE">
              <w:rPr>
                <w:rFonts w:hint="eastAsia"/>
                <w:bCs/>
              </w:rPr>
              <w:t>적</w:t>
            </w:r>
            <w:r w:rsidRPr="006F5FDE">
              <w:rPr>
                <w:bCs/>
              </w:rPr>
              <w:t xml:space="preserve"> 지원체계의 효과를 입증한다. 이 모델은 교육, 노동, 복지정책이 상호 결합된 융합형 평생학습 정책 패러다임의 모범으로 평가된다 [22].</w:t>
            </w:r>
          </w:p>
          <w:p w14:paraId="39DB7462" w14:textId="58B7219A" w:rsidR="00F862D7" w:rsidRPr="006F5FDE" w:rsidRDefault="006F5FDE" w:rsidP="006F5FDE">
            <w:pPr>
              <w:rPr>
                <w:bCs/>
              </w:rPr>
            </w:pPr>
            <w:r w:rsidRPr="006F5FDE">
              <w:rPr>
                <w:rFonts w:hint="eastAsia"/>
                <w:bCs/>
              </w:rPr>
              <w:t>이상의</w:t>
            </w:r>
            <w:r w:rsidRPr="006F5FDE">
              <w:rPr>
                <w:bCs/>
              </w:rPr>
              <w:t xml:space="preserve"> 사례 분석은 비형식학습의 성공 요인이 명확한 목표, 대상특화, 현장연계, 지속가능한 협력구조의 네 가지 축으로 정리될 수 있음을 보여준다. 동시에, 정책 차원에서는 성과 중심의 양적 평가에서 질적 성과 중심 평가로의 전환, 학습자 경험 기반의 설계 강화, </w:t>
            </w:r>
            <w:proofErr w:type="spellStart"/>
            <w:r w:rsidRPr="006F5FDE">
              <w:rPr>
                <w:bCs/>
              </w:rPr>
              <w:t>산학민</w:t>
            </w:r>
            <w:proofErr w:type="spellEnd"/>
            <w:r w:rsidRPr="006F5FDE">
              <w:rPr>
                <w:bCs/>
              </w:rPr>
              <w:t xml:space="preserve"> 거버넌스 구조의 내실화가 필요함을 시사한다. 이러한 분석은 본 연구가 추구하는 AI 기반 평생학습 효과성 분석 모델의 설계 방향과도 맞닿아 있다. 즉, 비형식학습의 성공과 실패를 </w:t>
            </w:r>
            <w:proofErr w:type="spellStart"/>
            <w:r w:rsidRPr="006F5FDE">
              <w:rPr>
                <w:bCs/>
              </w:rPr>
              <w:t>구분짓는</w:t>
            </w:r>
            <w:proofErr w:type="spellEnd"/>
            <w:r w:rsidRPr="006F5FDE">
              <w:rPr>
                <w:bCs/>
              </w:rPr>
              <w:t xml:space="preserve"> </w:t>
            </w:r>
            <w:r w:rsidRPr="006F5FDE">
              <w:rPr>
                <w:rFonts w:hint="eastAsia"/>
                <w:bCs/>
              </w:rPr>
              <w:t>핵심</w:t>
            </w:r>
            <w:r w:rsidRPr="006F5FDE">
              <w:rPr>
                <w:bCs/>
              </w:rPr>
              <w:t xml:space="preserve"> 요인(프로그램 목표 명확성, 대상집단, 운영주체 유형, 참여자의 디지털 역량, 지역 인프라 등)을 예측모형의 주요 변수로 설정함으로써, 향후 설명가능한 AI(XAI) 기반의 학습 효과성 분석을 통해 정책적 개선 포인트를 정량적으로 제시할 수 있을 것이다.</w:t>
            </w:r>
          </w:p>
        </w:tc>
      </w:tr>
    </w:tbl>
    <w:p w14:paraId="069AAE6B" w14:textId="77777777" w:rsidR="00C12C73" w:rsidRPr="00EE72A7" w:rsidRDefault="00C12C73" w:rsidP="006322EA">
      <w:pPr>
        <w:pBdr>
          <w:top w:val="nil"/>
          <w:left w:val="nil"/>
          <w:bottom w:val="nil"/>
          <w:right w:val="nil"/>
          <w:between w:val="nil"/>
        </w:pBdr>
        <w:spacing w:after="0" w:line="240" w:lineRule="auto"/>
        <w:rPr>
          <w:bCs/>
        </w:rPr>
      </w:pPr>
    </w:p>
    <w:p w14:paraId="7721F916" w14:textId="77777777" w:rsidR="00E55155" w:rsidRPr="00EE72A7" w:rsidRDefault="00E55155" w:rsidP="00C52CF3"/>
    <w:p w14:paraId="6D5DC65D" w14:textId="33824F93" w:rsidR="00C52CF3" w:rsidRPr="009F5175" w:rsidRDefault="00C52CF3" w:rsidP="00C52CF3">
      <w:pPr>
        <w:pStyle w:val="3"/>
      </w:pPr>
      <w:proofErr w:type="spellStart"/>
      <w:r w:rsidRPr="009F5175">
        <w:rPr>
          <w:rFonts w:hint="eastAsia"/>
        </w:rPr>
        <w:lastRenderedPageBreak/>
        <w:t>심사자</w:t>
      </w:r>
      <w:proofErr w:type="spellEnd"/>
      <w:r w:rsidRPr="009F5175">
        <w:rPr>
          <w:rFonts w:hint="eastAsia"/>
        </w:rPr>
        <w:t xml:space="preserve"> #2, 심사내용 #</w:t>
      </w:r>
      <w:r w:rsidR="006E0A75">
        <w:rPr>
          <w:rFonts w:hint="eastAsia"/>
        </w:rPr>
        <w:t>2</w:t>
      </w:r>
    </w:p>
    <w:tbl>
      <w:tblPr>
        <w:tblStyle w:val="afffffff4"/>
        <w:tblW w:w="96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8"/>
      </w:tblGrid>
      <w:tr w:rsidR="00C52CF3" w:rsidRPr="00EE72A7" w14:paraId="435BB1AA" w14:textId="77777777" w:rsidTr="000570C2">
        <w:tc>
          <w:tcPr>
            <w:tcW w:w="9638" w:type="dxa"/>
            <w:tcMar>
              <w:top w:w="100" w:type="dxa"/>
              <w:left w:w="100" w:type="dxa"/>
              <w:bottom w:w="100" w:type="dxa"/>
              <w:right w:w="100" w:type="dxa"/>
            </w:tcMar>
          </w:tcPr>
          <w:p w14:paraId="418FC3EA" w14:textId="486F9289" w:rsidR="00C52CF3" w:rsidRPr="00EE72A7" w:rsidRDefault="002F3C27" w:rsidP="000570C2">
            <w:pPr>
              <w:pBdr>
                <w:top w:val="nil"/>
                <w:left w:val="nil"/>
                <w:bottom w:val="nil"/>
                <w:right w:val="nil"/>
                <w:between w:val="nil"/>
              </w:pBdr>
              <w:spacing w:after="0" w:line="240" w:lineRule="auto"/>
              <w:jc w:val="left"/>
            </w:pPr>
            <w:r w:rsidRPr="002F3C27">
              <w:t xml:space="preserve">2장 </w:t>
            </w:r>
            <w:proofErr w:type="gramStart"/>
            <w:r w:rsidRPr="002F3C27">
              <w:t>문헌조사에서는 는</w:t>
            </w:r>
            <w:proofErr w:type="gramEnd"/>
            <w:r w:rsidRPr="002F3C27">
              <w:t xml:space="preserve"> 구조적 문제를 해결하기 위해 1장은 서론으로, 2장은 "이론적 배경 및 선행연구 검토"로 분리하여 논문의 논리적 체계성을 강화해야 합니다.</w:t>
            </w:r>
            <w:r w:rsidR="0008504D">
              <w:rPr>
                <w:rFonts w:hint="eastAsia"/>
              </w:rPr>
              <w:t xml:space="preserve"> </w:t>
            </w:r>
            <w:r w:rsidRPr="002F3C27">
              <w:t>특히 2장에서 본 연구에서 사용하는 연구방법론들을 표로 비교 분석을 추가해 주십시오. 해당 방법론을 본 연구에서 사용해야 하는 이유에 대해서 보다 상세하게 제시해 주십시오.</w:t>
            </w:r>
          </w:p>
        </w:tc>
      </w:tr>
    </w:tbl>
    <w:p w14:paraId="2FBB8F71" w14:textId="77777777" w:rsidR="00C52CF3" w:rsidRPr="00EE72A7" w:rsidRDefault="00C52CF3" w:rsidP="00C52CF3"/>
    <w:p w14:paraId="497A9CDF" w14:textId="5A54B44B" w:rsidR="00C52CF3" w:rsidRDefault="00C52CF3" w:rsidP="00EE72A7">
      <w:pPr>
        <w:ind w:left="200" w:hangingChars="100" w:hanging="200"/>
      </w:pPr>
      <w:r w:rsidRPr="00EE72A7">
        <w:rPr>
          <w:rFonts w:hint="eastAsia"/>
          <w:b/>
        </w:rPr>
        <w:t>저자답변</w:t>
      </w:r>
      <w:r w:rsidRPr="00EE72A7">
        <w:rPr>
          <w:b/>
        </w:rPr>
        <w:t>:</w:t>
      </w:r>
      <w:r w:rsidRPr="00EE72A7">
        <w:t xml:space="preserve"> </w:t>
      </w:r>
      <w:r w:rsidR="00D527A9" w:rsidRPr="00D543A2">
        <w:rPr>
          <w:rFonts w:hint="eastAsia"/>
          <w:bCs/>
        </w:rPr>
        <w:t xml:space="preserve">논문의 이해도를 높일 수 있는 </w:t>
      </w:r>
      <w:r w:rsidR="00D527A9">
        <w:rPr>
          <w:rFonts w:hint="eastAsia"/>
          <w:bCs/>
        </w:rPr>
        <w:t>효과적인</w:t>
      </w:r>
      <w:r w:rsidR="00D527A9" w:rsidRPr="00D543A2">
        <w:rPr>
          <w:rFonts w:hint="eastAsia"/>
          <w:bCs/>
        </w:rPr>
        <w:t xml:space="preserve"> 코멘트를 주셔서 감사합니다. </w:t>
      </w:r>
      <w:r w:rsidR="00D527A9">
        <w:rPr>
          <w:rFonts w:hint="eastAsia"/>
          <w:bCs/>
        </w:rPr>
        <w:t xml:space="preserve">앞서 설명한대로 </w:t>
      </w:r>
      <w:r w:rsidR="00D527A9" w:rsidRPr="00D543A2">
        <w:rPr>
          <w:rFonts w:hint="eastAsia"/>
          <w:bCs/>
        </w:rPr>
        <w:t>기존 1장을 2개의 장으로 분</w:t>
      </w:r>
      <w:r w:rsidR="00D527A9">
        <w:rPr>
          <w:rFonts w:hint="eastAsia"/>
          <w:bCs/>
        </w:rPr>
        <w:t>리</w:t>
      </w:r>
      <w:r w:rsidR="00D527A9">
        <w:rPr>
          <w:rFonts w:hint="eastAsia"/>
          <w:bCs/>
        </w:rPr>
        <w:t xml:space="preserve">하였습니다. 아울러, 본 연구에서 사용하는 AI 알고리즘의 개념적 근거를 이론적 맥락에서 설명하라는 의미로 받아들였습니다. 따라서 </w:t>
      </w:r>
      <w:r w:rsidR="00305395">
        <w:rPr>
          <w:bCs/>
        </w:rPr>
        <w:t>“</w:t>
      </w:r>
      <w:r w:rsidR="00305395" w:rsidRPr="00305395">
        <w:rPr>
          <w:bCs/>
        </w:rPr>
        <w:t xml:space="preserve">2.9 추천 </w:t>
      </w:r>
      <w:proofErr w:type="spellStart"/>
      <w:r w:rsidR="00305395" w:rsidRPr="00305395">
        <w:rPr>
          <w:bCs/>
        </w:rPr>
        <w:t>애널리틱스</w:t>
      </w:r>
      <w:proofErr w:type="spellEnd"/>
      <w:r w:rsidR="00305395" w:rsidRPr="00305395">
        <w:rPr>
          <w:bCs/>
        </w:rPr>
        <w:t xml:space="preserve"> 적용을 위한 AI기반 모형의 개념적 비교 및 적용 근거</w:t>
      </w:r>
      <w:r w:rsidR="00305395">
        <w:rPr>
          <w:bCs/>
        </w:rPr>
        <w:t>”</w:t>
      </w:r>
      <w:r w:rsidR="00305395">
        <w:rPr>
          <w:rFonts w:hint="eastAsia"/>
          <w:bCs/>
        </w:rPr>
        <w:t>로 구분하여 본격적인 방법론 설명 전에 본 연구와 데이터에 활용하게 된 근거를 요약하고 &lt;표 1&gt;로 정리하였습니다. 감사합니다.</w:t>
      </w:r>
    </w:p>
    <w:p w14:paraId="7FE0E10A" w14:textId="77777777" w:rsidR="001A569A" w:rsidRDefault="001A569A" w:rsidP="001A569A">
      <w:pPr>
        <w:pStyle w:val="a4"/>
      </w:pPr>
    </w:p>
    <w:p w14:paraId="71262827" w14:textId="77777777" w:rsidR="001A569A" w:rsidRDefault="001A569A" w:rsidP="001A569A">
      <w:pPr>
        <w:pBdr>
          <w:top w:val="nil"/>
          <w:left w:val="nil"/>
          <w:bottom w:val="nil"/>
          <w:right w:val="nil"/>
          <w:between w:val="nil"/>
        </w:pBdr>
        <w:spacing w:after="0" w:line="240" w:lineRule="auto"/>
        <w:rPr>
          <w:bCs/>
        </w:rPr>
      </w:pPr>
      <w:r w:rsidRPr="00EE72A7">
        <w:rPr>
          <w:rFonts w:hint="eastAsia"/>
          <w:b/>
        </w:rPr>
        <w:t>수정사항</w:t>
      </w:r>
      <w:r w:rsidRPr="00EE72A7">
        <w:rPr>
          <w:b/>
        </w:rPr>
        <w:t>:</w:t>
      </w:r>
      <w:r w:rsidRPr="00EE72A7">
        <w:rPr>
          <w:rFonts w:hint="eastAsia"/>
          <w:bCs/>
        </w:rPr>
        <w:t xml:space="preserve"> </w:t>
      </w:r>
    </w:p>
    <w:tbl>
      <w:tblPr>
        <w:tblStyle w:val="a7"/>
        <w:tblW w:w="0" w:type="auto"/>
        <w:tblLook w:val="04A0" w:firstRow="1" w:lastRow="0" w:firstColumn="1" w:lastColumn="0" w:noHBand="0" w:noVBand="1"/>
      </w:tblPr>
      <w:tblGrid>
        <w:gridCol w:w="9628"/>
      </w:tblGrid>
      <w:tr w:rsidR="00D527A9" w14:paraId="5D907497" w14:textId="77777777" w:rsidTr="00642E03">
        <w:tc>
          <w:tcPr>
            <w:tcW w:w="9628" w:type="dxa"/>
          </w:tcPr>
          <w:p w14:paraId="77D86D93" w14:textId="1529F5C5" w:rsidR="00D527A9" w:rsidRDefault="00D527A9" w:rsidP="001A569A">
            <w:pPr>
              <w:rPr>
                <w:bCs/>
              </w:rPr>
            </w:pPr>
            <w:r>
              <w:rPr>
                <w:rFonts w:hint="eastAsia"/>
                <w:bCs/>
              </w:rPr>
              <w:t>[신규 변경]</w:t>
            </w:r>
          </w:p>
          <w:p w14:paraId="5724F86F" w14:textId="77777777" w:rsidR="00CE757D" w:rsidRPr="00CE757D" w:rsidRDefault="00CE757D" w:rsidP="00CE757D">
            <w:pPr>
              <w:rPr>
                <w:bCs/>
              </w:rPr>
            </w:pPr>
            <w:r w:rsidRPr="00CE757D">
              <w:rPr>
                <w:bCs/>
              </w:rPr>
              <w:t xml:space="preserve">2.9 추천 </w:t>
            </w:r>
            <w:proofErr w:type="spellStart"/>
            <w:r w:rsidRPr="00CE757D">
              <w:rPr>
                <w:bCs/>
              </w:rPr>
              <w:t>애널리틱스</w:t>
            </w:r>
            <w:proofErr w:type="spellEnd"/>
            <w:r w:rsidRPr="00CE757D">
              <w:rPr>
                <w:bCs/>
              </w:rPr>
              <w:t xml:space="preserve"> 적용을 위한 AI기반 모형의 개념적 비교 및 적용 근거</w:t>
            </w:r>
          </w:p>
          <w:p w14:paraId="405B9297" w14:textId="77777777" w:rsidR="00CE757D" w:rsidRPr="00CE757D" w:rsidRDefault="00CE757D" w:rsidP="00CE757D">
            <w:pPr>
              <w:rPr>
                <w:bCs/>
              </w:rPr>
            </w:pPr>
            <w:r w:rsidRPr="00CE757D">
              <w:rPr>
                <w:rFonts w:hint="eastAsia"/>
                <w:bCs/>
              </w:rPr>
              <w:t>본</w:t>
            </w:r>
            <w:r w:rsidRPr="00CE757D">
              <w:rPr>
                <w:bCs/>
              </w:rPr>
              <w:t xml:space="preserve"> 연구에서는 비형식학습 만족도의 주요 요인을 파악하고, 미래에 수강생들의 만족도를 효과적으로 예측 및 추천하기 위해 통계적, 앙상블(Ensemble), 딥러닝 기반의 다양한 알고리즘을 병행하였다 &lt;표 1&gt;.</w:t>
            </w:r>
          </w:p>
          <w:p w14:paraId="141383A6" w14:textId="77777777" w:rsidR="00CE757D" w:rsidRPr="00CE757D" w:rsidRDefault="00CE757D" w:rsidP="00CE757D">
            <w:pPr>
              <w:rPr>
                <w:bCs/>
              </w:rPr>
            </w:pPr>
            <w:r w:rsidRPr="00CE757D">
              <w:rPr>
                <w:rFonts w:hint="eastAsia"/>
                <w:bCs/>
              </w:rPr>
              <w:t>먼저</w:t>
            </w:r>
            <w:r w:rsidRPr="00CE757D">
              <w:rPr>
                <w:bCs/>
              </w:rPr>
              <w:t xml:space="preserve"> Logistic Regression은 기준선(Baseline) 모델로서 주요 변수들의 방향성과 유의성을 검증하기 위한 통계적 해석의 출발점으로 활용되었다. </w:t>
            </w:r>
          </w:p>
          <w:p w14:paraId="4BAE3425" w14:textId="77777777" w:rsidR="00CE757D" w:rsidRPr="00CE757D" w:rsidRDefault="00CE757D" w:rsidP="00CE757D">
            <w:pPr>
              <w:rPr>
                <w:bCs/>
              </w:rPr>
            </w:pPr>
            <w:r w:rsidRPr="00CE757D">
              <w:rPr>
                <w:rFonts w:hint="eastAsia"/>
                <w:bCs/>
              </w:rPr>
              <w:t>랜덤</w:t>
            </w:r>
            <w:r w:rsidRPr="00CE757D">
              <w:rPr>
                <w:bCs/>
              </w:rPr>
              <w:t xml:space="preserve"> 포레스트(Random Forest)는 다수의 </w:t>
            </w:r>
            <w:proofErr w:type="spellStart"/>
            <w:r w:rsidRPr="00CE757D">
              <w:rPr>
                <w:bCs/>
              </w:rPr>
              <w:t>결정트리를</w:t>
            </w:r>
            <w:proofErr w:type="spellEnd"/>
            <w:r w:rsidRPr="00CE757D">
              <w:rPr>
                <w:bCs/>
              </w:rPr>
              <w:t xml:space="preserve"> </w:t>
            </w:r>
            <w:proofErr w:type="spellStart"/>
            <w:r w:rsidRPr="00CE757D">
              <w:rPr>
                <w:bCs/>
              </w:rPr>
              <w:t>평균화함으로써</w:t>
            </w:r>
            <w:proofErr w:type="spellEnd"/>
            <w:r w:rsidRPr="00CE757D">
              <w:rPr>
                <w:bCs/>
              </w:rPr>
              <w:t xml:space="preserve"> 과거에만 성능이 좋고 미래에는 성능이 떨어지는 과적합을 완화하고, 변수 중요도를 해석할 수 있는 설명가능한 구조를 제공한다.</w:t>
            </w:r>
          </w:p>
          <w:p w14:paraId="75135C29" w14:textId="77777777" w:rsidR="00CE757D" w:rsidRPr="00CE757D" w:rsidRDefault="00CE757D" w:rsidP="00CE757D">
            <w:pPr>
              <w:rPr>
                <w:bCs/>
              </w:rPr>
            </w:pPr>
            <w:proofErr w:type="spellStart"/>
            <w:r w:rsidRPr="00CE757D">
              <w:rPr>
                <w:bCs/>
              </w:rPr>
              <w:t>XGBoost</w:t>
            </w:r>
            <w:proofErr w:type="spellEnd"/>
            <w:r w:rsidRPr="00CE757D">
              <w:rPr>
                <w:bCs/>
              </w:rPr>
              <w:t xml:space="preserve">, </w:t>
            </w:r>
            <w:proofErr w:type="spellStart"/>
            <w:r w:rsidRPr="00CE757D">
              <w:rPr>
                <w:bCs/>
              </w:rPr>
              <w:t>LightGBM</w:t>
            </w:r>
            <w:proofErr w:type="spellEnd"/>
            <w:r w:rsidRPr="00CE757D">
              <w:rPr>
                <w:bCs/>
              </w:rPr>
              <w:t xml:space="preserve">, </w:t>
            </w:r>
            <w:proofErr w:type="spellStart"/>
            <w:r w:rsidRPr="00CE757D">
              <w:rPr>
                <w:bCs/>
              </w:rPr>
              <w:t>CatBoost</w:t>
            </w:r>
            <w:proofErr w:type="spellEnd"/>
            <w:r w:rsidRPr="00CE757D">
              <w:rPr>
                <w:bCs/>
              </w:rPr>
              <w:t xml:space="preserve">는 </w:t>
            </w:r>
            <w:proofErr w:type="spellStart"/>
            <w:r w:rsidRPr="00CE757D">
              <w:rPr>
                <w:bCs/>
              </w:rPr>
              <w:t>부스팅</w:t>
            </w:r>
            <w:proofErr w:type="spellEnd"/>
            <w:r w:rsidRPr="00CE757D">
              <w:rPr>
                <w:bCs/>
              </w:rPr>
              <w:t xml:space="preserve"> 기반 앙상블 기법으로, 기존 연구에서 평생교육 참여 예측이나 교육성과 분석에서 높은 정확도를 보인 알고리즘들이다. 특히 </w:t>
            </w:r>
            <w:proofErr w:type="spellStart"/>
            <w:r w:rsidRPr="00CE757D">
              <w:rPr>
                <w:bCs/>
              </w:rPr>
              <w:t>CatBoost</w:t>
            </w:r>
            <w:proofErr w:type="spellEnd"/>
            <w:r w:rsidRPr="00CE757D">
              <w:rPr>
                <w:bCs/>
              </w:rPr>
              <w:t>는 범주형 변수 처리에 강점을 가지며, 본 연구의 설문형 데이터 구조에 적합하다.</w:t>
            </w:r>
          </w:p>
          <w:p w14:paraId="02C3803E" w14:textId="77777777" w:rsidR="00CE757D" w:rsidRPr="00CE757D" w:rsidRDefault="00CE757D" w:rsidP="00CE757D">
            <w:pPr>
              <w:rPr>
                <w:bCs/>
              </w:rPr>
            </w:pPr>
            <w:r w:rsidRPr="00CE757D">
              <w:rPr>
                <w:rFonts w:hint="eastAsia"/>
                <w:bCs/>
              </w:rPr>
              <w:t>한편</w:t>
            </w:r>
            <w:r w:rsidRPr="00CE757D">
              <w:rPr>
                <w:bCs/>
              </w:rPr>
              <w:t xml:space="preserve">, </w:t>
            </w:r>
            <w:proofErr w:type="spellStart"/>
            <w:r w:rsidRPr="00CE757D">
              <w:rPr>
                <w:bCs/>
              </w:rPr>
              <w:t>다층퍼셉트론</w:t>
            </w:r>
            <w:proofErr w:type="spellEnd"/>
            <w:r w:rsidRPr="00CE757D">
              <w:rPr>
                <w:bCs/>
              </w:rPr>
              <w:t xml:space="preserve">(Multi-Layer Perceptron, MLP)과 </w:t>
            </w:r>
            <w:proofErr w:type="spellStart"/>
            <w:r w:rsidRPr="00CE757D">
              <w:rPr>
                <w:bCs/>
              </w:rPr>
              <w:t>합성곱</w:t>
            </w:r>
            <w:proofErr w:type="spellEnd"/>
            <w:r w:rsidRPr="00CE757D">
              <w:rPr>
                <w:bCs/>
              </w:rPr>
              <w:t xml:space="preserve"> 신경망(Convolutional Neural Network, CNN)은 학습자의 다차원적 특성과 만족도 간의 비선형 상호작용을 반영하기 위해 사용되었다. MLP는 다층 구조를 통해 복합적 변수 관계를 학습하고, CNN은 입력 변수의 패턴과 지역적 구조를 자동 추출함으로써 만족도 군집별 특성을 정교하게 포착할 수 있다.</w:t>
            </w:r>
          </w:p>
          <w:p w14:paraId="67700640" w14:textId="77777777" w:rsidR="00D527A9" w:rsidRDefault="00CE757D" w:rsidP="00CE757D">
            <w:pPr>
              <w:rPr>
                <w:bCs/>
              </w:rPr>
            </w:pPr>
            <w:r w:rsidRPr="00CE757D">
              <w:rPr>
                <w:rFonts w:hint="eastAsia"/>
                <w:bCs/>
              </w:rPr>
              <w:t>이러한</w:t>
            </w:r>
            <w:r w:rsidRPr="00CE757D">
              <w:rPr>
                <w:bCs/>
              </w:rPr>
              <w:t xml:space="preserve"> 복수 모델의 병행은 단순한 성능 비교를 넘어, 서로 다른 학습 패러다임을 결합하여 모델의 설명력, </w:t>
            </w:r>
            <w:proofErr w:type="spellStart"/>
            <w:r w:rsidRPr="00CE757D">
              <w:rPr>
                <w:bCs/>
              </w:rPr>
              <w:t>예측성</w:t>
            </w:r>
            <w:proofErr w:type="spellEnd"/>
            <w:r w:rsidRPr="00CE757D">
              <w:rPr>
                <w:bCs/>
              </w:rPr>
              <w:t>, 일반화 능력의 균형적 확보를 목표로 한다. 결과적으로, 본 연구는 학습자의 만족도를 단순히 예측하는 데 그치지 않고, AI 기반 비형식학습 만족도 추천의 적합한 방법론적 틀을 제시하여 데이터 기반 의사결정 가능성을 확장한다.</w:t>
            </w:r>
          </w:p>
          <w:p w14:paraId="2CC78260" w14:textId="77777777" w:rsidR="00CE757D" w:rsidRDefault="00CE757D" w:rsidP="00CE757D">
            <w:pPr>
              <w:rPr>
                <w:bCs/>
              </w:rPr>
            </w:pPr>
          </w:p>
          <w:p w14:paraId="44F09BA9" w14:textId="53CBCF4C" w:rsidR="00CE757D" w:rsidRPr="00CE757D" w:rsidRDefault="00662A9F" w:rsidP="00CE757D">
            <w:pPr>
              <w:rPr>
                <w:rFonts w:hint="eastAsia"/>
                <w:bCs/>
              </w:rPr>
            </w:pPr>
            <w:r>
              <w:rPr>
                <w:noProof/>
              </w:rPr>
              <w:lastRenderedPageBreak/>
              <w:drawing>
                <wp:inline distT="0" distB="0" distL="0" distR="0" wp14:anchorId="4CDC6D60" wp14:editId="3F5CE2C0">
                  <wp:extent cx="6120130" cy="3001645"/>
                  <wp:effectExtent l="0" t="0" r="0" b="8255"/>
                  <wp:docPr id="85327029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270293" name=""/>
                          <pic:cNvPicPr/>
                        </pic:nvPicPr>
                        <pic:blipFill>
                          <a:blip r:embed="rId8"/>
                          <a:stretch>
                            <a:fillRect/>
                          </a:stretch>
                        </pic:blipFill>
                        <pic:spPr>
                          <a:xfrm>
                            <a:off x="0" y="0"/>
                            <a:ext cx="6120130" cy="3001645"/>
                          </a:xfrm>
                          <a:prstGeom prst="rect">
                            <a:avLst/>
                          </a:prstGeom>
                        </pic:spPr>
                      </pic:pic>
                    </a:graphicData>
                  </a:graphic>
                </wp:inline>
              </w:drawing>
            </w:r>
          </w:p>
        </w:tc>
      </w:tr>
    </w:tbl>
    <w:p w14:paraId="46B0100B" w14:textId="77777777" w:rsidR="00110104" w:rsidRDefault="007A35D0" w:rsidP="00474804">
      <w:pPr>
        <w:jc w:val="left"/>
        <w:rPr>
          <w:rFonts w:ascii="Segoe UI Emoji" w:hAnsi="Segoe UI Emoji" w:cs="Segoe UI Emoji"/>
        </w:rPr>
      </w:pPr>
      <w:r w:rsidRPr="00EE72A7">
        <w:rPr>
          <w:rFonts w:ascii="Segoe UI Emoji" w:hAnsi="Segoe UI Emoji" w:cs="Segoe UI Emoji"/>
        </w:rPr>
        <w:lastRenderedPageBreak/>
        <w:t>⬛</w:t>
      </w:r>
    </w:p>
    <w:p w14:paraId="6B64602B" w14:textId="77777777" w:rsidR="00474804" w:rsidRPr="00EE72A7" w:rsidRDefault="00474804" w:rsidP="00474804">
      <w:pPr>
        <w:pBdr>
          <w:top w:val="nil"/>
          <w:left w:val="nil"/>
          <w:bottom w:val="nil"/>
          <w:right w:val="nil"/>
          <w:between w:val="nil"/>
        </w:pBdr>
        <w:spacing w:after="0" w:line="240" w:lineRule="auto"/>
        <w:rPr>
          <w:bCs/>
        </w:rPr>
      </w:pPr>
    </w:p>
    <w:p w14:paraId="04CA3A3A" w14:textId="77777777" w:rsidR="00474804" w:rsidRPr="00EE72A7" w:rsidRDefault="00474804" w:rsidP="00474804"/>
    <w:p w14:paraId="5D28660F" w14:textId="0B2F778A" w:rsidR="00474804" w:rsidRPr="009F5175" w:rsidRDefault="00474804" w:rsidP="00474804">
      <w:pPr>
        <w:pStyle w:val="3"/>
      </w:pPr>
      <w:proofErr w:type="spellStart"/>
      <w:r w:rsidRPr="009F5175">
        <w:rPr>
          <w:rFonts w:hint="eastAsia"/>
        </w:rPr>
        <w:t>심사자</w:t>
      </w:r>
      <w:proofErr w:type="spellEnd"/>
      <w:r w:rsidRPr="009F5175">
        <w:rPr>
          <w:rFonts w:hint="eastAsia"/>
        </w:rPr>
        <w:t xml:space="preserve"> #2, 심사내용 #</w:t>
      </w:r>
      <w:r>
        <w:rPr>
          <w:rFonts w:hint="eastAsia"/>
        </w:rPr>
        <w:t>3</w:t>
      </w:r>
    </w:p>
    <w:tbl>
      <w:tblPr>
        <w:tblStyle w:val="afffffff4"/>
        <w:tblW w:w="96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8"/>
      </w:tblGrid>
      <w:tr w:rsidR="00474804" w:rsidRPr="00EE72A7" w14:paraId="440FFCDA" w14:textId="77777777" w:rsidTr="00AC4DF5">
        <w:tc>
          <w:tcPr>
            <w:tcW w:w="9638" w:type="dxa"/>
            <w:tcMar>
              <w:top w:w="100" w:type="dxa"/>
              <w:left w:w="100" w:type="dxa"/>
              <w:bottom w:w="100" w:type="dxa"/>
              <w:right w:w="100" w:type="dxa"/>
            </w:tcMar>
          </w:tcPr>
          <w:p w14:paraId="71E046FB" w14:textId="77777777" w:rsidR="00474804" w:rsidRPr="00EE72A7" w:rsidRDefault="00017673" w:rsidP="00AC4DF5">
            <w:pPr>
              <w:pBdr>
                <w:top w:val="nil"/>
                <w:left w:val="nil"/>
                <w:bottom w:val="nil"/>
                <w:right w:val="nil"/>
                <w:between w:val="nil"/>
              </w:pBdr>
              <w:spacing w:after="0" w:line="240" w:lineRule="auto"/>
              <w:jc w:val="left"/>
            </w:pPr>
            <w:r w:rsidRPr="00017673">
              <w:t>2장에서는 추가적으로 본 연구에서 사용한 주요 변수들을 표로 제시해 주십시오.</w:t>
            </w:r>
          </w:p>
        </w:tc>
      </w:tr>
    </w:tbl>
    <w:p w14:paraId="3463FFCD" w14:textId="77777777" w:rsidR="00474804" w:rsidRPr="00EE72A7" w:rsidRDefault="00474804" w:rsidP="00474804"/>
    <w:p w14:paraId="7B5935AF" w14:textId="484C7225" w:rsidR="00474804" w:rsidRDefault="00474804" w:rsidP="00474804">
      <w:pPr>
        <w:ind w:left="200" w:hangingChars="100" w:hanging="200"/>
        <w:rPr>
          <w:rFonts w:hint="eastAsia"/>
        </w:rPr>
      </w:pPr>
      <w:r w:rsidRPr="00EE72A7">
        <w:rPr>
          <w:rFonts w:hint="eastAsia"/>
          <w:b/>
        </w:rPr>
        <w:t>저자답변</w:t>
      </w:r>
      <w:r w:rsidRPr="00EE72A7">
        <w:rPr>
          <w:b/>
        </w:rPr>
        <w:t>:</w:t>
      </w:r>
      <w:r w:rsidRPr="00EE72A7">
        <w:t xml:space="preserve"> </w:t>
      </w:r>
      <w:r w:rsidR="00FD158D">
        <w:rPr>
          <w:rFonts w:hint="eastAsia"/>
        </w:rPr>
        <w:t>독자들이 연구에 활용된 데이터의 이해도를 높일 수 있는 코멘트 감사합니다. 최종 독립변수 99개를 10가지의 카테고리로 구분하여 세부 구성을 아래와 같이 &lt;표 4&gt;로 요약하였습니다. 감사합니다.</w:t>
      </w:r>
    </w:p>
    <w:p w14:paraId="286D6F17" w14:textId="77777777" w:rsidR="00474804" w:rsidRDefault="00474804" w:rsidP="00474804">
      <w:pPr>
        <w:pStyle w:val="a4"/>
      </w:pPr>
    </w:p>
    <w:p w14:paraId="094B8A38" w14:textId="77777777" w:rsidR="00474804" w:rsidRDefault="00474804" w:rsidP="00474804">
      <w:pPr>
        <w:pBdr>
          <w:top w:val="nil"/>
          <w:left w:val="nil"/>
          <w:bottom w:val="nil"/>
          <w:right w:val="nil"/>
          <w:between w:val="nil"/>
        </w:pBdr>
        <w:spacing w:after="0" w:line="240" w:lineRule="auto"/>
        <w:rPr>
          <w:bCs/>
        </w:rPr>
      </w:pPr>
      <w:r w:rsidRPr="00EE72A7">
        <w:rPr>
          <w:rFonts w:hint="eastAsia"/>
          <w:b/>
        </w:rPr>
        <w:t>수정사항</w:t>
      </w:r>
      <w:r w:rsidRPr="00EE72A7">
        <w:rPr>
          <w:b/>
        </w:rPr>
        <w:t>:</w:t>
      </w:r>
      <w:r w:rsidRPr="00EE72A7">
        <w:rPr>
          <w:rFonts w:hint="eastAsia"/>
          <w:bCs/>
        </w:rPr>
        <w:t xml:space="preserve"> </w:t>
      </w:r>
    </w:p>
    <w:tbl>
      <w:tblPr>
        <w:tblStyle w:val="a7"/>
        <w:tblW w:w="9634" w:type="dxa"/>
        <w:tblLook w:val="04A0" w:firstRow="1" w:lastRow="0" w:firstColumn="1" w:lastColumn="0" w:noHBand="0" w:noVBand="1"/>
      </w:tblPr>
      <w:tblGrid>
        <w:gridCol w:w="9854"/>
      </w:tblGrid>
      <w:tr w:rsidR="00FD158D" w14:paraId="3769E07E" w14:textId="77777777" w:rsidTr="00FD158D">
        <w:tc>
          <w:tcPr>
            <w:tcW w:w="9634" w:type="dxa"/>
          </w:tcPr>
          <w:p w14:paraId="3202370C" w14:textId="5C87ABB6" w:rsidR="00FD158D" w:rsidRDefault="00FD158D" w:rsidP="00AC4DF5">
            <w:pPr>
              <w:rPr>
                <w:bCs/>
              </w:rPr>
            </w:pPr>
            <w:r>
              <w:rPr>
                <w:rFonts w:hint="eastAsia"/>
                <w:bCs/>
              </w:rPr>
              <w:t>[신규 변경]</w:t>
            </w:r>
          </w:p>
          <w:p w14:paraId="1A06A3C0" w14:textId="31E0638B" w:rsidR="00FD158D" w:rsidRPr="004F29DF" w:rsidRDefault="00952871" w:rsidP="00AC4DF5">
            <w:pPr>
              <w:rPr>
                <w:bCs/>
              </w:rPr>
            </w:pPr>
            <w:r>
              <w:rPr>
                <w:noProof/>
              </w:rPr>
              <w:lastRenderedPageBreak/>
              <w:drawing>
                <wp:inline distT="0" distB="0" distL="0" distR="0" wp14:anchorId="08579228" wp14:editId="228EC706">
                  <wp:extent cx="6120130" cy="4119245"/>
                  <wp:effectExtent l="0" t="0" r="0" b="0"/>
                  <wp:docPr id="67865814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658146" name=""/>
                          <pic:cNvPicPr/>
                        </pic:nvPicPr>
                        <pic:blipFill>
                          <a:blip r:embed="rId9"/>
                          <a:stretch>
                            <a:fillRect/>
                          </a:stretch>
                        </pic:blipFill>
                        <pic:spPr>
                          <a:xfrm>
                            <a:off x="0" y="0"/>
                            <a:ext cx="6120130" cy="4119245"/>
                          </a:xfrm>
                          <a:prstGeom prst="rect">
                            <a:avLst/>
                          </a:prstGeom>
                        </pic:spPr>
                      </pic:pic>
                    </a:graphicData>
                  </a:graphic>
                </wp:inline>
              </w:drawing>
            </w:r>
          </w:p>
        </w:tc>
      </w:tr>
    </w:tbl>
    <w:p w14:paraId="73D608E1" w14:textId="77777777" w:rsidR="00474804" w:rsidRPr="00EE72A7" w:rsidRDefault="00474804" w:rsidP="00474804">
      <w:pPr>
        <w:pBdr>
          <w:top w:val="nil"/>
          <w:left w:val="nil"/>
          <w:bottom w:val="nil"/>
          <w:right w:val="nil"/>
          <w:between w:val="nil"/>
        </w:pBdr>
        <w:spacing w:after="0" w:line="240" w:lineRule="auto"/>
        <w:rPr>
          <w:bCs/>
        </w:rPr>
      </w:pPr>
    </w:p>
    <w:p w14:paraId="751F8809" w14:textId="77777777" w:rsidR="00474804" w:rsidRPr="00EE72A7" w:rsidRDefault="00474804" w:rsidP="00474804"/>
    <w:p w14:paraId="55B2BB7A" w14:textId="77777777" w:rsidR="00474804" w:rsidRPr="009F5175" w:rsidRDefault="00474804" w:rsidP="00474804">
      <w:pPr>
        <w:pStyle w:val="3"/>
      </w:pPr>
      <w:proofErr w:type="spellStart"/>
      <w:r w:rsidRPr="009F5175">
        <w:rPr>
          <w:rFonts w:hint="eastAsia"/>
        </w:rPr>
        <w:t>심사자</w:t>
      </w:r>
      <w:proofErr w:type="spellEnd"/>
      <w:r w:rsidRPr="009F5175">
        <w:rPr>
          <w:rFonts w:hint="eastAsia"/>
        </w:rPr>
        <w:t xml:space="preserve"> #2, 심사내용 #</w:t>
      </w:r>
      <w:r>
        <w:rPr>
          <w:rFonts w:hint="eastAsia"/>
        </w:rPr>
        <w:t>4</w:t>
      </w:r>
      <w:r w:rsidR="009010C4">
        <w:rPr>
          <w:rFonts w:hint="eastAsia"/>
        </w:rPr>
        <w:t xml:space="preserve"> (</w:t>
      </w:r>
      <w:proofErr w:type="spellStart"/>
      <w:r w:rsidR="00FA6192">
        <w:rPr>
          <w:rFonts w:hint="eastAsia"/>
        </w:rPr>
        <w:t>유효정</w:t>
      </w:r>
      <w:proofErr w:type="spellEnd"/>
      <w:r w:rsidR="00FA6192">
        <w:rPr>
          <w:rFonts w:hint="eastAsia"/>
        </w:rPr>
        <w:t xml:space="preserve">, 조은지, </w:t>
      </w:r>
      <w:proofErr w:type="spellStart"/>
      <w:r w:rsidR="00FA6192">
        <w:rPr>
          <w:rFonts w:hint="eastAsia"/>
        </w:rPr>
        <w:t>이현서</w:t>
      </w:r>
      <w:proofErr w:type="spellEnd"/>
      <w:r w:rsidR="009010C4">
        <w:rPr>
          <w:rFonts w:hint="eastAsia"/>
        </w:rPr>
        <w:t>)</w:t>
      </w:r>
    </w:p>
    <w:tbl>
      <w:tblPr>
        <w:tblStyle w:val="afffffff4"/>
        <w:tblW w:w="96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8"/>
      </w:tblGrid>
      <w:tr w:rsidR="00474804" w:rsidRPr="00EE72A7" w14:paraId="584D927F" w14:textId="77777777" w:rsidTr="00AC4DF5">
        <w:tc>
          <w:tcPr>
            <w:tcW w:w="9638" w:type="dxa"/>
            <w:tcMar>
              <w:top w:w="100" w:type="dxa"/>
              <w:left w:w="100" w:type="dxa"/>
              <w:bottom w:w="100" w:type="dxa"/>
              <w:right w:w="100" w:type="dxa"/>
            </w:tcMar>
          </w:tcPr>
          <w:p w14:paraId="44CF1B0D" w14:textId="77777777" w:rsidR="00474804" w:rsidRPr="00EE72A7" w:rsidRDefault="006B27B7" w:rsidP="00AC4DF5">
            <w:pPr>
              <w:pBdr>
                <w:top w:val="nil"/>
                <w:left w:val="nil"/>
                <w:bottom w:val="nil"/>
                <w:right w:val="nil"/>
                <w:between w:val="nil"/>
              </w:pBdr>
              <w:spacing w:after="0" w:line="240" w:lineRule="auto"/>
              <w:jc w:val="left"/>
            </w:pPr>
            <w:r w:rsidRPr="006B27B7">
              <w:rPr>
                <w:rFonts w:hint="eastAsia"/>
              </w:rPr>
              <w:t>표</w:t>
            </w:r>
            <w:r w:rsidRPr="006B27B7">
              <w:t xml:space="preserve"> 4에서는 질문 문항을 전체적으로 제시하지 말고 요약하여 정리하고, 전체 문장은 appendix 형태로 추가해 주십시오</w:t>
            </w:r>
          </w:p>
        </w:tc>
      </w:tr>
    </w:tbl>
    <w:p w14:paraId="32F9E4A2" w14:textId="77777777" w:rsidR="00474804" w:rsidRPr="00EE72A7" w:rsidRDefault="00474804" w:rsidP="00474804"/>
    <w:p w14:paraId="37C4F42B" w14:textId="77777777" w:rsidR="00474804" w:rsidRDefault="00474804" w:rsidP="00474804">
      <w:pPr>
        <w:ind w:left="200" w:hangingChars="100" w:hanging="200"/>
      </w:pPr>
      <w:r w:rsidRPr="00EE72A7">
        <w:rPr>
          <w:rFonts w:hint="eastAsia"/>
          <w:b/>
        </w:rPr>
        <w:t>저자답변</w:t>
      </w:r>
      <w:r w:rsidRPr="00EE72A7">
        <w:rPr>
          <w:b/>
        </w:rPr>
        <w:t>:</w:t>
      </w:r>
      <w:r w:rsidRPr="00EE72A7">
        <w:t xml:space="preserve"> </w:t>
      </w:r>
      <w:r w:rsidR="00FA6192" w:rsidRPr="00FA6192">
        <w:rPr>
          <w:rFonts w:hint="eastAsia"/>
          <w:color w:val="EE0000"/>
        </w:rPr>
        <w:t xml:space="preserve">표 4를 복사해서 일단 </w:t>
      </w:r>
      <w:proofErr w:type="spellStart"/>
      <w:r w:rsidR="00FA6192" w:rsidRPr="00FA6192">
        <w:rPr>
          <w:rFonts w:hint="eastAsia"/>
          <w:color w:val="EE0000"/>
        </w:rPr>
        <w:t>맨뒤로</w:t>
      </w:r>
      <w:proofErr w:type="spellEnd"/>
      <w:r w:rsidR="00FA6192" w:rsidRPr="00FA6192">
        <w:rPr>
          <w:rFonts w:hint="eastAsia"/>
          <w:color w:val="EE0000"/>
        </w:rPr>
        <w:t xml:space="preserve"> 빼세요. 그리고 표 4의 질문들을 묶어서 어떠한 질문들로 구성되어 있는지 clustering 해서 작성해보세요. 예를 들어 개인정보 10문항, 직업정보 5문항 등등</w:t>
      </w:r>
    </w:p>
    <w:p w14:paraId="19D7DCE1" w14:textId="77777777" w:rsidR="00474804" w:rsidRDefault="00474804" w:rsidP="00474804">
      <w:pPr>
        <w:pStyle w:val="a4"/>
      </w:pPr>
    </w:p>
    <w:p w14:paraId="0941739E" w14:textId="77777777" w:rsidR="00474804" w:rsidRDefault="00474804" w:rsidP="00474804">
      <w:pPr>
        <w:pBdr>
          <w:top w:val="nil"/>
          <w:left w:val="nil"/>
          <w:bottom w:val="nil"/>
          <w:right w:val="nil"/>
          <w:between w:val="nil"/>
        </w:pBdr>
        <w:spacing w:after="0" w:line="240" w:lineRule="auto"/>
        <w:rPr>
          <w:bCs/>
        </w:rPr>
      </w:pPr>
      <w:r w:rsidRPr="00EE72A7">
        <w:rPr>
          <w:rFonts w:hint="eastAsia"/>
          <w:b/>
        </w:rPr>
        <w:t>수정사항</w:t>
      </w:r>
      <w:r w:rsidRPr="00EE72A7">
        <w:rPr>
          <w:b/>
        </w:rPr>
        <w:t>:</w:t>
      </w:r>
      <w:r w:rsidRPr="00EE72A7">
        <w:rPr>
          <w:rFonts w:hint="eastAsia"/>
          <w:bCs/>
        </w:rPr>
        <w:t xml:space="preserve"> </w:t>
      </w:r>
    </w:p>
    <w:tbl>
      <w:tblPr>
        <w:tblStyle w:val="a7"/>
        <w:tblW w:w="0" w:type="auto"/>
        <w:tblLook w:val="04A0" w:firstRow="1" w:lastRow="0" w:firstColumn="1" w:lastColumn="0" w:noHBand="0" w:noVBand="1"/>
      </w:tblPr>
      <w:tblGrid>
        <w:gridCol w:w="4814"/>
        <w:gridCol w:w="4814"/>
      </w:tblGrid>
      <w:tr w:rsidR="00474804" w14:paraId="58AD2476" w14:textId="77777777" w:rsidTr="00AC4DF5">
        <w:tc>
          <w:tcPr>
            <w:tcW w:w="4814" w:type="dxa"/>
          </w:tcPr>
          <w:p w14:paraId="2EFD19A4" w14:textId="77777777" w:rsidR="00474804" w:rsidRDefault="00474804" w:rsidP="00AC4DF5">
            <w:pPr>
              <w:rPr>
                <w:bCs/>
              </w:rPr>
            </w:pPr>
            <w:r>
              <w:rPr>
                <w:rFonts w:hint="eastAsia"/>
                <w:bCs/>
              </w:rPr>
              <w:t>[기존]</w:t>
            </w:r>
          </w:p>
          <w:p w14:paraId="3ECD669F" w14:textId="77777777" w:rsidR="00474804" w:rsidRPr="004F29DF" w:rsidRDefault="00474804" w:rsidP="00AC4DF5">
            <w:pPr>
              <w:rPr>
                <w:bCs/>
              </w:rPr>
            </w:pPr>
          </w:p>
        </w:tc>
        <w:tc>
          <w:tcPr>
            <w:tcW w:w="4814" w:type="dxa"/>
          </w:tcPr>
          <w:p w14:paraId="68E6A485" w14:textId="77777777" w:rsidR="00474804" w:rsidRDefault="00474804" w:rsidP="00AC4DF5">
            <w:pPr>
              <w:rPr>
                <w:bCs/>
              </w:rPr>
            </w:pPr>
            <w:r>
              <w:rPr>
                <w:rFonts w:hint="eastAsia"/>
                <w:bCs/>
              </w:rPr>
              <w:t>[변경]</w:t>
            </w:r>
          </w:p>
          <w:p w14:paraId="73427C72" w14:textId="77777777" w:rsidR="00474804" w:rsidRPr="007958E0" w:rsidRDefault="00474804" w:rsidP="00AC4DF5">
            <w:pPr>
              <w:rPr>
                <w:bCs/>
              </w:rPr>
            </w:pPr>
          </w:p>
        </w:tc>
      </w:tr>
    </w:tbl>
    <w:p w14:paraId="055CB73C" w14:textId="77777777" w:rsidR="00474804" w:rsidRPr="00EE72A7" w:rsidRDefault="00474804" w:rsidP="00474804">
      <w:pPr>
        <w:pBdr>
          <w:top w:val="nil"/>
          <w:left w:val="nil"/>
          <w:bottom w:val="nil"/>
          <w:right w:val="nil"/>
          <w:between w:val="nil"/>
        </w:pBdr>
        <w:spacing w:after="0" w:line="240" w:lineRule="auto"/>
        <w:rPr>
          <w:bCs/>
        </w:rPr>
      </w:pPr>
    </w:p>
    <w:p w14:paraId="50EE2FA5" w14:textId="77777777" w:rsidR="00474804" w:rsidRPr="00EE72A7" w:rsidRDefault="00474804" w:rsidP="00474804"/>
    <w:p w14:paraId="5CA6A548" w14:textId="77777777" w:rsidR="00474804" w:rsidRPr="009F5175" w:rsidRDefault="00474804" w:rsidP="00474804">
      <w:pPr>
        <w:pStyle w:val="3"/>
      </w:pPr>
      <w:proofErr w:type="spellStart"/>
      <w:r w:rsidRPr="009F5175">
        <w:rPr>
          <w:rFonts w:hint="eastAsia"/>
        </w:rPr>
        <w:t>심사자</w:t>
      </w:r>
      <w:proofErr w:type="spellEnd"/>
      <w:r w:rsidRPr="009F5175">
        <w:rPr>
          <w:rFonts w:hint="eastAsia"/>
        </w:rPr>
        <w:t xml:space="preserve"> #2, 심사내용 #</w:t>
      </w:r>
      <w:r>
        <w:rPr>
          <w:rFonts w:hint="eastAsia"/>
        </w:rPr>
        <w:t>5</w:t>
      </w:r>
      <w:r w:rsidR="004C228E">
        <w:rPr>
          <w:rFonts w:hint="eastAsia"/>
        </w:rPr>
        <w:t xml:space="preserve"> </w:t>
      </w:r>
      <w:r w:rsidR="007662EC">
        <w:rPr>
          <w:rFonts w:hint="eastAsia"/>
        </w:rPr>
        <w:t>(김경원)</w:t>
      </w:r>
    </w:p>
    <w:tbl>
      <w:tblPr>
        <w:tblStyle w:val="afffffff4"/>
        <w:tblW w:w="96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8"/>
      </w:tblGrid>
      <w:tr w:rsidR="00474804" w:rsidRPr="00EE72A7" w14:paraId="5786E217" w14:textId="77777777" w:rsidTr="00AC4DF5">
        <w:tc>
          <w:tcPr>
            <w:tcW w:w="9638" w:type="dxa"/>
            <w:tcMar>
              <w:top w:w="100" w:type="dxa"/>
              <w:left w:w="100" w:type="dxa"/>
              <w:bottom w:w="100" w:type="dxa"/>
              <w:right w:w="100" w:type="dxa"/>
            </w:tcMar>
          </w:tcPr>
          <w:p w14:paraId="001F9AEB" w14:textId="77777777" w:rsidR="00474804" w:rsidRPr="00EE72A7" w:rsidRDefault="006B27B7" w:rsidP="00AC4DF5">
            <w:pPr>
              <w:pBdr>
                <w:top w:val="nil"/>
                <w:left w:val="nil"/>
                <w:bottom w:val="nil"/>
                <w:right w:val="nil"/>
                <w:between w:val="nil"/>
              </w:pBdr>
              <w:spacing w:after="0" w:line="240" w:lineRule="auto"/>
              <w:jc w:val="left"/>
            </w:pPr>
            <w:proofErr w:type="spellStart"/>
            <w:r w:rsidRPr="006B27B7">
              <w:rPr>
                <w:rFonts w:hint="eastAsia"/>
              </w:rPr>
              <w:t>비형식</w:t>
            </w:r>
            <w:proofErr w:type="spellEnd"/>
            <w:r w:rsidRPr="006B27B7">
              <w:t xml:space="preserve"> 학습 이외의 기존의 연구들과 비교분석을 결론에서 추가해 주십시오.</w:t>
            </w:r>
          </w:p>
        </w:tc>
      </w:tr>
    </w:tbl>
    <w:p w14:paraId="6C9C7973" w14:textId="77777777" w:rsidR="00474804" w:rsidRPr="00EE72A7" w:rsidRDefault="00474804" w:rsidP="00474804"/>
    <w:p w14:paraId="49EC2AFC" w14:textId="77777777" w:rsidR="00474804" w:rsidRDefault="00474804" w:rsidP="00474804">
      <w:pPr>
        <w:ind w:left="200" w:hangingChars="100" w:hanging="200"/>
      </w:pPr>
      <w:r w:rsidRPr="00EE72A7">
        <w:rPr>
          <w:rFonts w:hint="eastAsia"/>
          <w:b/>
        </w:rPr>
        <w:lastRenderedPageBreak/>
        <w:t>저자답변</w:t>
      </w:r>
      <w:r w:rsidRPr="00EE72A7">
        <w:rPr>
          <w:b/>
        </w:rPr>
        <w:t>:</w:t>
      </w:r>
      <w:r w:rsidRPr="00EE72A7">
        <w:t xml:space="preserve"> </w:t>
      </w:r>
    </w:p>
    <w:p w14:paraId="0439E948" w14:textId="77777777" w:rsidR="00474804" w:rsidRDefault="00474804" w:rsidP="00474804">
      <w:pPr>
        <w:pStyle w:val="a4"/>
      </w:pPr>
    </w:p>
    <w:p w14:paraId="3CB71991" w14:textId="77777777" w:rsidR="00474804" w:rsidRDefault="00474804" w:rsidP="00474804">
      <w:pPr>
        <w:pBdr>
          <w:top w:val="nil"/>
          <w:left w:val="nil"/>
          <w:bottom w:val="nil"/>
          <w:right w:val="nil"/>
          <w:between w:val="nil"/>
        </w:pBdr>
        <w:spacing w:after="0" w:line="240" w:lineRule="auto"/>
        <w:rPr>
          <w:bCs/>
        </w:rPr>
      </w:pPr>
      <w:r w:rsidRPr="00EE72A7">
        <w:rPr>
          <w:rFonts w:hint="eastAsia"/>
          <w:b/>
        </w:rPr>
        <w:t>수정사항</w:t>
      </w:r>
      <w:r w:rsidRPr="00EE72A7">
        <w:rPr>
          <w:b/>
        </w:rPr>
        <w:t>:</w:t>
      </w:r>
      <w:r w:rsidRPr="00EE72A7">
        <w:rPr>
          <w:rFonts w:hint="eastAsia"/>
          <w:bCs/>
        </w:rPr>
        <w:t xml:space="preserve"> </w:t>
      </w:r>
    </w:p>
    <w:tbl>
      <w:tblPr>
        <w:tblStyle w:val="a7"/>
        <w:tblW w:w="0" w:type="auto"/>
        <w:tblLook w:val="04A0" w:firstRow="1" w:lastRow="0" w:firstColumn="1" w:lastColumn="0" w:noHBand="0" w:noVBand="1"/>
      </w:tblPr>
      <w:tblGrid>
        <w:gridCol w:w="4814"/>
        <w:gridCol w:w="4814"/>
      </w:tblGrid>
      <w:tr w:rsidR="00474804" w14:paraId="041C5D4E" w14:textId="77777777" w:rsidTr="00AC4DF5">
        <w:tc>
          <w:tcPr>
            <w:tcW w:w="4814" w:type="dxa"/>
          </w:tcPr>
          <w:p w14:paraId="575CA22C" w14:textId="77777777" w:rsidR="00474804" w:rsidRDefault="00474804" w:rsidP="00AC4DF5">
            <w:pPr>
              <w:rPr>
                <w:bCs/>
              </w:rPr>
            </w:pPr>
            <w:r>
              <w:rPr>
                <w:rFonts w:hint="eastAsia"/>
                <w:bCs/>
              </w:rPr>
              <w:t>[기존]</w:t>
            </w:r>
          </w:p>
          <w:p w14:paraId="17C64B4D" w14:textId="77777777" w:rsidR="00474804" w:rsidRPr="004F29DF" w:rsidRDefault="00474804" w:rsidP="00AC4DF5">
            <w:pPr>
              <w:rPr>
                <w:bCs/>
              </w:rPr>
            </w:pPr>
          </w:p>
        </w:tc>
        <w:tc>
          <w:tcPr>
            <w:tcW w:w="4814" w:type="dxa"/>
          </w:tcPr>
          <w:p w14:paraId="2D43903B" w14:textId="77777777" w:rsidR="00474804" w:rsidRDefault="00474804" w:rsidP="00AC4DF5">
            <w:pPr>
              <w:rPr>
                <w:bCs/>
              </w:rPr>
            </w:pPr>
            <w:r>
              <w:rPr>
                <w:rFonts w:hint="eastAsia"/>
                <w:bCs/>
              </w:rPr>
              <w:t>[변경]</w:t>
            </w:r>
          </w:p>
          <w:p w14:paraId="1400F74F" w14:textId="77777777" w:rsidR="00474804" w:rsidRPr="007958E0" w:rsidRDefault="00474804" w:rsidP="00AC4DF5">
            <w:pPr>
              <w:rPr>
                <w:bCs/>
              </w:rPr>
            </w:pPr>
          </w:p>
        </w:tc>
      </w:tr>
    </w:tbl>
    <w:p w14:paraId="4F343760" w14:textId="77777777" w:rsidR="00474804" w:rsidRPr="00EE72A7" w:rsidRDefault="00222927" w:rsidP="00222927">
      <w:pPr>
        <w:jc w:val="right"/>
      </w:pPr>
      <w:r>
        <w:rPr>
          <w:rFonts w:hint="eastAsia"/>
        </w:rPr>
        <w:t>■</w:t>
      </w:r>
    </w:p>
    <w:sectPr w:rsidR="00474804" w:rsidRPr="00EE72A7">
      <w:pgSz w:w="11906" w:h="16838"/>
      <w:pgMar w:top="1134" w:right="1134" w:bottom="1134" w:left="1134" w:header="283" w:footer="28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5314F6" w14:textId="77777777" w:rsidR="00A3160D" w:rsidRDefault="00A3160D">
      <w:pPr>
        <w:spacing w:after="0" w:line="240" w:lineRule="auto"/>
      </w:pPr>
      <w:r>
        <w:separator/>
      </w:r>
    </w:p>
  </w:endnote>
  <w:endnote w:type="continuationSeparator" w:id="0">
    <w:p w14:paraId="79DD027A" w14:textId="77777777" w:rsidR="00A3160D" w:rsidRDefault="00A316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함초롬바탕">
    <w:panose1 w:val="02030604000101010101"/>
    <w:charset w:val="81"/>
    <w:family w:val="roman"/>
    <w:pitch w:val="variable"/>
    <w:sig w:usb0="F7002EFF" w:usb1="19DFFFFF" w:usb2="001BFDD7" w:usb3="00000000" w:csb0="001F01FF" w:csb1="00000000"/>
  </w:font>
  <w:font w:name="한양신명조">
    <w:altName w:val="바탕"/>
    <w:panose1 w:val="00000000000000000000"/>
    <w:charset w:val="81"/>
    <w:family w:val="roman"/>
    <w:notTrueType/>
    <w:pitch w:val="default"/>
    <w:sig w:usb0="00000001" w:usb1="09060000" w:usb2="00000010" w:usb3="00000000" w:csb0="00080000" w:csb1="00000000"/>
  </w:font>
  <w:font w:name="한컴바탕">
    <w:altName w:val="바탕"/>
    <w:panose1 w:val="00000000000000000000"/>
    <w:charset w:val="81"/>
    <w:family w:val="roman"/>
    <w:notTrueType/>
    <w:pitch w:val="default"/>
    <w:sig w:usb0="00000001" w:usb1="09060000" w:usb2="00000010" w:usb3="00000000" w:csb0="00080000"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6482B5" w14:textId="77777777" w:rsidR="00A3160D" w:rsidRDefault="00A3160D">
      <w:pPr>
        <w:spacing w:after="0" w:line="240" w:lineRule="auto"/>
      </w:pPr>
      <w:r>
        <w:separator/>
      </w:r>
    </w:p>
  </w:footnote>
  <w:footnote w:type="continuationSeparator" w:id="0">
    <w:p w14:paraId="4C9AF868" w14:textId="77777777" w:rsidR="00A3160D" w:rsidRDefault="00A316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1074E"/>
    <w:multiLevelType w:val="multilevel"/>
    <w:tmpl w:val="D0305C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EF6116"/>
    <w:multiLevelType w:val="multilevel"/>
    <w:tmpl w:val="A6E08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7F35FA"/>
    <w:multiLevelType w:val="hybridMultilevel"/>
    <w:tmpl w:val="2500F390"/>
    <w:lvl w:ilvl="0" w:tplc="2C448C0C">
      <w:start w:val="1"/>
      <w:numFmt w:val="decimalEnclosedCircle"/>
      <w:lvlText w:val="%1"/>
      <w:lvlJc w:val="left"/>
      <w:pPr>
        <w:ind w:left="800" w:hanging="360"/>
      </w:pPr>
      <w:rPr>
        <w:rFonts w:hint="default"/>
        <w:b/>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11690CAE"/>
    <w:multiLevelType w:val="multilevel"/>
    <w:tmpl w:val="3C144D06"/>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32C39DC"/>
    <w:multiLevelType w:val="multilevel"/>
    <w:tmpl w:val="D956709A"/>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91C712B"/>
    <w:multiLevelType w:val="multilevel"/>
    <w:tmpl w:val="927AF6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BB06871"/>
    <w:multiLevelType w:val="multilevel"/>
    <w:tmpl w:val="FC3C0E62"/>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2F300976"/>
    <w:multiLevelType w:val="multilevel"/>
    <w:tmpl w:val="2C228B64"/>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408861CC"/>
    <w:multiLevelType w:val="multilevel"/>
    <w:tmpl w:val="414693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8A5139A"/>
    <w:multiLevelType w:val="multilevel"/>
    <w:tmpl w:val="409E808C"/>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531B7E93"/>
    <w:multiLevelType w:val="multilevel"/>
    <w:tmpl w:val="59E87726"/>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56EB439B"/>
    <w:multiLevelType w:val="multilevel"/>
    <w:tmpl w:val="8F60F8A6"/>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5DC75684"/>
    <w:multiLevelType w:val="multilevel"/>
    <w:tmpl w:val="C0FAB680"/>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5F807294"/>
    <w:multiLevelType w:val="multilevel"/>
    <w:tmpl w:val="B56C69BA"/>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6AC55274"/>
    <w:multiLevelType w:val="multilevel"/>
    <w:tmpl w:val="FF5AA50E"/>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75B74CA2"/>
    <w:multiLevelType w:val="multilevel"/>
    <w:tmpl w:val="7072340C"/>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77C46F13"/>
    <w:multiLevelType w:val="multilevel"/>
    <w:tmpl w:val="D8CCA962"/>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7D016C58"/>
    <w:multiLevelType w:val="multilevel"/>
    <w:tmpl w:val="57A6E0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25935523">
    <w:abstractNumId w:val="0"/>
  </w:num>
  <w:num w:numId="2" w16cid:durableId="560991144">
    <w:abstractNumId w:val="5"/>
  </w:num>
  <w:num w:numId="3" w16cid:durableId="1912501542">
    <w:abstractNumId w:val="17"/>
  </w:num>
  <w:num w:numId="4" w16cid:durableId="257369919">
    <w:abstractNumId w:val="8"/>
  </w:num>
  <w:num w:numId="5" w16cid:durableId="328027912">
    <w:abstractNumId w:val="1"/>
  </w:num>
  <w:num w:numId="6" w16cid:durableId="169503156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4932086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78994541">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3594013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7922127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00504111">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22651516">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63836958">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35291923">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50401747">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16071119">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40003643">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460612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0104"/>
    <w:rsid w:val="000077FF"/>
    <w:rsid w:val="000153B6"/>
    <w:rsid w:val="00017673"/>
    <w:rsid w:val="00020960"/>
    <w:rsid w:val="000211D0"/>
    <w:rsid w:val="0002309C"/>
    <w:rsid w:val="000238B8"/>
    <w:rsid w:val="00027585"/>
    <w:rsid w:val="00030878"/>
    <w:rsid w:val="00042582"/>
    <w:rsid w:val="000449D0"/>
    <w:rsid w:val="00045DDA"/>
    <w:rsid w:val="00062D59"/>
    <w:rsid w:val="00071D31"/>
    <w:rsid w:val="00072B1A"/>
    <w:rsid w:val="0007514B"/>
    <w:rsid w:val="0008504D"/>
    <w:rsid w:val="00087197"/>
    <w:rsid w:val="00093500"/>
    <w:rsid w:val="000A3C4A"/>
    <w:rsid w:val="000A57B0"/>
    <w:rsid w:val="000A61E1"/>
    <w:rsid w:val="000A7D8F"/>
    <w:rsid w:val="000C734A"/>
    <w:rsid w:val="000D3712"/>
    <w:rsid w:val="000E6736"/>
    <w:rsid w:val="000F167F"/>
    <w:rsid w:val="000F4BBC"/>
    <w:rsid w:val="001045AE"/>
    <w:rsid w:val="001075D2"/>
    <w:rsid w:val="00107A5F"/>
    <w:rsid w:val="00110104"/>
    <w:rsid w:val="00111D38"/>
    <w:rsid w:val="0012399B"/>
    <w:rsid w:val="001321B4"/>
    <w:rsid w:val="00132BC8"/>
    <w:rsid w:val="00133E5E"/>
    <w:rsid w:val="001503E1"/>
    <w:rsid w:val="0016358E"/>
    <w:rsid w:val="00175161"/>
    <w:rsid w:val="00182D1F"/>
    <w:rsid w:val="00193F32"/>
    <w:rsid w:val="00197AE4"/>
    <w:rsid w:val="001A569A"/>
    <w:rsid w:val="001C419C"/>
    <w:rsid w:val="001D53E6"/>
    <w:rsid w:val="001D60D9"/>
    <w:rsid w:val="001E5E85"/>
    <w:rsid w:val="001F78BA"/>
    <w:rsid w:val="001F7F6F"/>
    <w:rsid w:val="00202A69"/>
    <w:rsid w:val="00207C5C"/>
    <w:rsid w:val="00210BC9"/>
    <w:rsid w:val="00220E66"/>
    <w:rsid w:val="00222927"/>
    <w:rsid w:val="002318CD"/>
    <w:rsid w:val="00240E79"/>
    <w:rsid w:val="00243745"/>
    <w:rsid w:val="00247841"/>
    <w:rsid w:val="00251430"/>
    <w:rsid w:val="00262983"/>
    <w:rsid w:val="002726C7"/>
    <w:rsid w:val="00272C32"/>
    <w:rsid w:val="00277390"/>
    <w:rsid w:val="00283593"/>
    <w:rsid w:val="00283B33"/>
    <w:rsid w:val="00283D10"/>
    <w:rsid w:val="002840E2"/>
    <w:rsid w:val="00286765"/>
    <w:rsid w:val="002910F8"/>
    <w:rsid w:val="002A7231"/>
    <w:rsid w:val="002B036D"/>
    <w:rsid w:val="002B62D3"/>
    <w:rsid w:val="002B7630"/>
    <w:rsid w:val="002B7A8C"/>
    <w:rsid w:val="002C7652"/>
    <w:rsid w:val="002D2044"/>
    <w:rsid w:val="002D5AA5"/>
    <w:rsid w:val="002D60F0"/>
    <w:rsid w:val="002E3437"/>
    <w:rsid w:val="002E40BE"/>
    <w:rsid w:val="002E6339"/>
    <w:rsid w:val="002E6952"/>
    <w:rsid w:val="002E706F"/>
    <w:rsid w:val="002F3C27"/>
    <w:rsid w:val="002F4B8C"/>
    <w:rsid w:val="002F6453"/>
    <w:rsid w:val="003036D7"/>
    <w:rsid w:val="00305395"/>
    <w:rsid w:val="00312FF1"/>
    <w:rsid w:val="00322950"/>
    <w:rsid w:val="00323255"/>
    <w:rsid w:val="00335A7B"/>
    <w:rsid w:val="003361BF"/>
    <w:rsid w:val="00343E49"/>
    <w:rsid w:val="00344D08"/>
    <w:rsid w:val="00346030"/>
    <w:rsid w:val="00350FB7"/>
    <w:rsid w:val="0035282B"/>
    <w:rsid w:val="0035326E"/>
    <w:rsid w:val="003650A3"/>
    <w:rsid w:val="00366F88"/>
    <w:rsid w:val="00373C43"/>
    <w:rsid w:val="00374B5C"/>
    <w:rsid w:val="00383419"/>
    <w:rsid w:val="0038564F"/>
    <w:rsid w:val="003920DF"/>
    <w:rsid w:val="00396507"/>
    <w:rsid w:val="003974C1"/>
    <w:rsid w:val="003A18E5"/>
    <w:rsid w:val="003A505B"/>
    <w:rsid w:val="003A5657"/>
    <w:rsid w:val="003A5735"/>
    <w:rsid w:val="003A6BFC"/>
    <w:rsid w:val="003A6F7F"/>
    <w:rsid w:val="003B2598"/>
    <w:rsid w:val="003B49FF"/>
    <w:rsid w:val="003B5C1B"/>
    <w:rsid w:val="003D7153"/>
    <w:rsid w:val="003E00F1"/>
    <w:rsid w:val="003E4021"/>
    <w:rsid w:val="003E4A57"/>
    <w:rsid w:val="003E5197"/>
    <w:rsid w:val="003F0946"/>
    <w:rsid w:val="003F3E8E"/>
    <w:rsid w:val="00407E48"/>
    <w:rsid w:val="00412469"/>
    <w:rsid w:val="00423C2D"/>
    <w:rsid w:val="004244A0"/>
    <w:rsid w:val="00426F48"/>
    <w:rsid w:val="0043359F"/>
    <w:rsid w:val="00440656"/>
    <w:rsid w:val="00441E58"/>
    <w:rsid w:val="00445184"/>
    <w:rsid w:val="004524F2"/>
    <w:rsid w:val="0045503F"/>
    <w:rsid w:val="00460DC8"/>
    <w:rsid w:val="00462158"/>
    <w:rsid w:val="00474804"/>
    <w:rsid w:val="00480122"/>
    <w:rsid w:val="00491FA5"/>
    <w:rsid w:val="004934F4"/>
    <w:rsid w:val="00494112"/>
    <w:rsid w:val="004959C1"/>
    <w:rsid w:val="004959DF"/>
    <w:rsid w:val="004A3213"/>
    <w:rsid w:val="004B03EB"/>
    <w:rsid w:val="004B686D"/>
    <w:rsid w:val="004C228E"/>
    <w:rsid w:val="004D2661"/>
    <w:rsid w:val="004D4479"/>
    <w:rsid w:val="004D5B92"/>
    <w:rsid w:val="004D69B5"/>
    <w:rsid w:val="004E07BB"/>
    <w:rsid w:val="004F29DF"/>
    <w:rsid w:val="004F35AA"/>
    <w:rsid w:val="004F4BBB"/>
    <w:rsid w:val="004F7CFC"/>
    <w:rsid w:val="005018F5"/>
    <w:rsid w:val="00514F2C"/>
    <w:rsid w:val="00537A90"/>
    <w:rsid w:val="00542F23"/>
    <w:rsid w:val="005520C4"/>
    <w:rsid w:val="00553F52"/>
    <w:rsid w:val="005553EF"/>
    <w:rsid w:val="00560674"/>
    <w:rsid w:val="00563A18"/>
    <w:rsid w:val="005644ED"/>
    <w:rsid w:val="00566B4C"/>
    <w:rsid w:val="005671C6"/>
    <w:rsid w:val="0057000F"/>
    <w:rsid w:val="0057187D"/>
    <w:rsid w:val="005761CD"/>
    <w:rsid w:val="005935A4"/>
    <w:rsid w:val="005A1FB2"/>
    <w:rsid w:val="005A4FF8"/>
    <w:rsid w:val="005B1079"/>
    <w:rsid w:val="005C4C15"/>
    <w:rsid w:val="005C5FD3"/>
    <w:rsid w:val="005D174D"/>
    <w:rsid w:val="005D67CC"/>
    <w:rsid w:val="005E11FC"/>
    <w:rsid w:val="005E24F0"/>
    <w:rsid w:val="005E3119"/>
    <w:rsid w:val="005E4C79"/>
    <w:rsid w:val="005F6603"/>
    <w:rsid w:val="00612E14"/>
    <w:rsid w:val="00615EF3"/>
    <w:rsid w:val="00624A85"/>
    <w:rsid w:val="00626167"/>
    <w:rsid w:val="00627FCD"/>
    <w:rsid w:val="006322EA"/>
    <w:rsid w:val="00636036"/>
    <w:rsid w:val="006423BA"/>
    <w:rsid w:val="00651164"/>
    <w:rsid w:val="006565F9"/>
    <w:rsid w:val="00662A9F"/>
    <w:rsid w:val="00663E92"/>
    <w:rsid w:val="00664A12"/>
    <w:rsid w:val="0069332C"/>
    <w:rsid w:val="0069630A"/>
    <w:rsid w:val="006979FA"/>
    <w:rsid w:val="006A5BCF"/>
    <w:rsid w:val="006B11B2"/>
    <w:rsid w:val="006B27B7"/>
    <w:rsid w:val="006C63F5"/>
    <w:rsid w:val="006D186B"/>
    <w:rsid w:val="006D2E59"/>
    <w:rsid w:val="006E0A75"/>
    <w:rsid w:val="006E5A4A"/>
    <w:rsid w:val="006F5FDE"/>
    <w:rsid w:val="00700AFA"/>
    <w:rsid w:val="00702702"/>
    <w:rsid w:val="00720817"/>
    <w:rsid w:val="007233AD"/>
    <w:rsid w:val="00737AFB"/>
    <w:rsid w:val="00742CCD"/>
    <w:rsid w:val="00743722"/>
    <w:rsid w:val="00763075"/>
    <w:rsid w:val="007662EC"/>
    <w:rsid w:val="00774F02"/>
    <w:rsid w:val="007760B8"/>
    <w:rsid w:val="007841F6"/>
    <w:rsid w:val="00784AFC"/>
    <w:rsid w:val="00792511"/>
    <w:rsid w:val="007958E0"/>
    <w:rsid w:val="007A35D0"/>
    <w:rsid w:val="007A66CC"/>
    <w:rsid w:val="007B4F93"/>
    <w:rsid w:val="007B656B"/>
    <w:rsid w:val="007C11D8"/>
    <w:rsid w:val="007D303D"/>
    <w:rsid w:val="007E32D9"/>
    <w:rsid w:val="007E341A"/>
    <w:rsid w:val="007E60D1"/>
    <w:rsid w:val="007F309B"/>
    <w:rsid w:val="007F650D"/>
    <w:rsid w:val="00802B92"/>
    <w:rsid w:val="00812F4F"/>
    <w:rsid w:val="00816D71"/>
    <w:rsid w:val="00820AD8"/>
    <w:rsid w:val="00824F46"/>
    <w:rsid w:val="00831DBC"/>
    <w:rsid w:val="00847A3D"/>
    <w:rsid w:val="008502D6"/>
    <w:rsid w:val="00853395"/>
    <w:rsid w:val="00880EB6"/>
    <w:rsid w:val="00886ACD"/>
    <w:rsid w:val="00891369"/>
    <w:rsid w:val="008A1162"/>
    <w:rsid w:val="008A78A1"/>
    <w:rsid w:val="008B6675"/>
    <w:rsid w:val="008C0AB3"/>
    <w:rsid w:val="008D1B5A"/>
    <w:rsid w:val="008D2A95"/>
    <w:rsid w:val="008D3249"/>
    <w:rsid w:val="008D5E7B"/>
    <w:rsid w:val="008E04CB"/>
    <w:rsid w:val="008E47A9"/>
    <w:rsid w:val="008E54B3"/>
    <w:rsid w:val="008E617F"/>
    <w:rsid w:val="009010C4"/>
    <w:rsid w:val="009059E2"/>
    <w:rsid w:val="00932496"/>
    <w:rsid w:val="00934154"/>
    <w:rsid w:val="00941B7D"/>
    <w:rsid w:val="009508C0"/>
    <w:rsid w:val="00952844"/>
    <w:rsid w:val="00952871"/>
    <w:rsid w:val="0095793C"/>
    <w:rsid w:val="00962108"/>
    <w:rsid w:val="009833B1"/>
    <w:rsid w:val="009908F6"/>
    <w:rsid w:val="0099125C"/>
    <w:rsid w:val="009B15AE"/>
    <w:rsid w:val="009B20C7"/>
    <w:rsid w:val="009B492B"/>
    <w:rsid w:val="009C12EA"/>
    <w:rsid w:val="009D3F29"/>
    <w:rsid w:val="009D4302"/>
    <w:rsid w:val="009D5912"/>
    <w:rsid w:val="009E3FF6"/>
    <w:rsid w:val="009E778F"/>
    <w:rsid w:val="009F0D4F"/>
    <w:rsid w:val="009F20AD"/>
    <w:rsid w:val="009F5175"/>
    <w:rsid w:val="009F7A47"/>
    <w:rsid w:val="00A0076F"/>
    <w:rsid w:val="00A07EB9"/>
    <w:rsid w:val="00A12BBC"/>
    <w:rsid w:val="00A1629B"/>
    <w:rsid w:val="00A3160D"/>
    <w:rsid w:val="00A33537"/>
    <w:rsid w:val="00A35146"/>
    <w:rsid w:val="00A45248"/>
    <w:rsid w:val="00A57B4A"/>
    <w:rsid w:val="00A60120"/>
    <w:rsid w:val="00A86033"/>
    <w:rsid w:val="00A864EF"/>
    <w:rsid w:val="00A92AC1"/>
    <w:rsid w:val="00A95447"/>
    <w:rsid w:val="00AA3AAD"/>
    <w:rsid w:val="00AA4812"/>
    <w:rsid w:val="00AA4EC1"/>
    <w:rsid w:val="00AA60A3"/>
    <w:rsid w:val="00AA6628"/>
    <w:rsid w:val="00AB07A1"/>
    <w:rsid w:val="00AB19ED"/>
    <w:rsid w:val="00AB24DB"/>
    <w:rsid w:val="00AB5DCF"/>
    <w:rsid w:val="00AC2348"/>
    <w:rsid w:val="00AC5C7E"/>
    <w:rsid w:val="00AC72F7"/>
    <w:rsid w:val="00AD0F2A"/>
    <w:rsid w:val="00AD584D"/>
    <w:rsid w:val="00AD5A4C"/>
    <w:rsid w:val="00AE55D1"/>
    <w:rsid w:val="00AE7FF9"/>
    <w:rsid w:val="00AF6B2D"/>
    <w:rsid w:val="00AF7245"/>
    <w:rsid w:val="00B00318"/>
    <w:rsid w:val="00B11671"/>
    <w:rsid w:val="00B11BE4"/>
    <w:rsid w:val="00B22A24"/>
    <w:rsid w:val="00B34300"/>
    <w:rsid w:val="00B4017E"/>
    <w:rsid w:val="00B50EA3"/>
    <w:rsid w:val="00B6372A"/>
    <w:rsid w:val="00B64908"/>
    <w:rsid w:val="00B70932"/>
    <w:rsid w:val="00B718E8"/>
    <w:rsid w:val="00B77E07"/>
    <w:rsid w:val="00B80EEF"/>
    <w:rsid w:val="00B868CB"/>
    <w:rsid w:val="00B936D8"/>
    <w:rsid w:val="00B940B4"/>
    <w:rsid w:val="00BA0DD9"/>
    <w:rsid w:val="00BB201A"/>
    <w:rsid w:val="00BB4428"/>
    <w:rsid w:val="00BC1929"/>
    <w:rsid w:val="00BC5227"/>
    <w:rsid w:val="00BC6592"/>
    <w:rsid w:val="00BD1D5F"/>
    <w:rsid w:val="00BE1670"/>
    <w:rsid w:val="00BE19D5"/>
    <w:rsid w:val="00BE20F9"/>
    <w:rsid w:val="00BF2ECF"/>
    <w:rsid w:val="00BF4F38"/>
    <w:rsid w:val="00BF77C5"/>
    <w:rsid w:val="00C03967"/>
    <w:rsid w:val="00C0704B"/>
    <w:rsid w:val="00C07F0D"/>
    <w:rsid w:val="00C12C73"/>
    <w:rsid w:val="00C22DED"/>
    <w:rsid w:val="00C33E8F"/>
    <w:rsid w:val="00C47529"/>
    <w:rsid w:val="00C51483"/>
    <w:rsid w:val="00C521CD"/>
    <w:rsid w:val="00C52589"/>
    <w:rsid w:val="00C52CF3"/>
    <w:rsid w:val="00C66952"/>
    <w:rsid w:val="00C7402D"/>
    <w:rsid w:val="00C76ECF"/>
    <w:rsid w:val="00C94F89"/>
    <w:rsid w:val="00CB1859"/>
    <w:rsid w:val="00CB2C67"/>
    <w:rsid w:val="00CB3AE6"/>
    <w:rsid w:val="00CC0541"/>
    <w:rsid w:val="00CC6AF0"/>
    <w:rsid w:val="00CD2EF5"/>
    <w:rsid w:val="00CD3529"/>
    <w:rsid w:val="00CE11DF"/>
    <w:rsid w:val="00CE15D6"/>
    <w:rsid w:val="00CE2740"/>
    <w:rsid w:val="00CE35B5"/>
    <w:rsid w:val="00CE757D"/>
    <w:rsid w:val="00CF1C0C"/>
    <w:rsid w:val="00CF1C2D"/>
    <w:rsid w:val="00CF4572"/>
    <w:rsid w:val="00D020A3"/>
    <w:rsid w:val="00D17935"/>
    <w:rsid w:val="00D20742"/>
    <w:rsid w:val="00D25250"/>
    <w:rsid w:val="00D279EA"/>
    <w:rsid w:val="00D4562A"/>
    <w:rsid w:val="00D457A6"/>
    <w:rsid w:val="00D46FA3"/>
    <w:rsid w:val="00D527A9"/>
    <w:rsid w:val="00D543A2"/>
    <w:rsid w:val="00D564D7"/>
    <w:rsid w:val="00D61160"/>
    <w:rsid w:val="00D7158F"/>
    <w:rsid w:val="00D74AC7"/>
    <w:rsid w:val="00D7531F"/>
    <w:rsid w:val="00D839C7"/>
    <w:rsid w:val="00D86502"/>
    <w:rsid w:val="00D921C8"/>
    <w:rsid w:val="00DA441A"/>
    <w:rsid w:val="00DC64A1"/>
    <w:rsid w:val="00DD2DCC"/>
    <w:rsid w:val="00DD48DA"/>
    <w:rsid w:val="00DE1D55"/>
    <w:rsid w:val="00DF2521"/>
    <w:rsid w:val="00DF3F0A"/>
    <w:rsid w:val="00DF7B86"/>
    <w:rsid w:val="00E1314D"/>
    <w:rsid w:val="00E1565D"/>
    <w:rsid w:val="00E21A78"/>
    <w:rsid w:val="00E21E4E"/>
    <w:rsid w:val="00E23A7D"/>
    <w:rsid w:val="00E307C7"/>
    <w:rsid w:val="00E40940"/>
    <w:rsid w:val="00E54635"/>
    <w:rsid w:val="00E55155"/>
    <w:rsid w:val="00E608C0"/>
    <w:rsid w:val="00E620FC"/>
    <w:rsid w:val="00E64342"/>
    <w:rsid w:val="00E6703D"/>
    <w:rsid w:val="00E76CC0"/>
    <w:rsid w:val="00E82633"/>
    <w:rsid w:val="00E86827"/>
    <w:rsid w:val="00E9778B"/>
    <w:rsid w:val="00EB33BF"/>
    <w:rsid w:val="00EB6E6A"/>
    <w:rsid w:val="00EC529F"/>
    <w:rsid w:val="00EC5539"/>
    <w:rsid w:val="00ED5374"/>
    <w:rsid w:val="00ED755B"/>
    <w:rsid w:val="00EE2D6F"/>
    <w:rsid w:val="00EE72A7"/>
    <w:rsid w:val="00EF0D2F"/>
    <w:rsid w:val="00EF2218"/>
    <w:rsid w:val="00EF279F"/>
    <w:rsid w:val="00EF47D8"/>
    <w:rsid w:val="00EF488D"/>
    <w:rsid w:val="00EF4D6E"/>
    <w:rsid w:val="00F02EF1"/>
    <w:rsid w:val="00F15984"/>
    <w:rsid w:val="00F204EC"/>
    <w:rsid w:val="00F32988"/>
    <w:rsid w:val="00F33E80"/>
    <w:rsid w:val="00F40A7C"/>
    <w:rsid w:val="00F412A5"/>
    <w:rsid w:val="00F6144C"/>
    <w:rsid w:val="00F61A74"/>
    <w:rsid w:val="00F65F7E"/>
    <w:rsid w:val="00F66A8C"/>
    <w:rsid w:val="00F67C25"/>
    <w:rsid w:val="00F862D7"/>
    <w:rsid w:val="00F9355E"/>
    <w:rsid w:val="00FA0BED"/>
    <w:rsid w:val="00FA1F5D"/>
    <w:rsid w:val="00FA6192"/>
    <w:rsid w:val="00FA7E46"/>
    <w:rsid w:val="00FB0B31"/>
    <w:rsid w:val="00FB2397"/>
    <w:rsid w:val="00FB2BE4"/>
    <w:rsid w:val="00FB5BBB"/>
    <w:rsid w:val="00FB7218"/>
    <w:rsid w:val="00FC3D79"/>
    <w:rsid w:val="00FC68DA"/>
    <w:rsid w:val="00FD158D"/>
    <w:rsid w:val="00FD55A0"/>
    <w:rsid w:val="00FD6F97"/>
    <w:rsid w:val="00FD75B7"/>
    <w:rsid w:val="00FD775C"/>
    <w:rsid w:val="00FE3038"/>
    <w:rsid w:val="00FF3E2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44EDA"/>
  <w15:docId w15:val="{A2EC7657-C2B1-45C9-83A1-FC7612EA6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맑은 고딕" w:eastAsia="맑은 고딕" w:hAnsi="맑은 고딕" w:cs="맑은 고딕"/>
        <w:lang w:val="en-US" w:eastAsia="ko-KR" w:bidi="ar-SA"/>
      </w:rPr>
    </w:rPrDefault>
    <w:pPrDefault>
      <w:pPr>
        <w:widowControl w:val="0"/>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00AFA"/>
    <w:pPr>
      <w:wordWrap w:val="0"/>
      <w:autoSpaceDE w:val="0"/>
      <w:autoSpaceDN w:val="0"/>
    </w:p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unhideWhenUsed/>
    <w:qFormat/>
    <w:pPr>
      <w:keepNext/>
      <w:keepLines/>
      <w:spacing w:before="360" w:after="80"/>
      <w:outlineLvl w:val="1"/>
    </w:pPr>
    <w:rPr>
      <w:b/>
      <w:sz w:val="36"/>
      <w:szCs w:val="36"/>
    </w:rPr>
  </w:style>
  <w:style w:type="paragraph" w:styleId="3">
    <w:name w:val="heading 3"/>
    <w:basedOn w:val="a"/>
    <w:next w:val="a"/>
    <w:uiPriority w:val="9"/>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a4">
    <w:name w:val="No Spacing"/>
    <w:uiPriority w:val="1"/>
    <w:qFormat/>
    <w:rsid w:val="00CA5DEC"/>
    <w:pPr>
      <w:wordWrap w:val="0"/>
      <w:autoSpaceDE w:val="0"/>
      <w:autoSpaceDN w:val="0"/>
      <w:spacing w:after="0" w:line="240" w:lineRule="auto"/>
    </w:pPr>
  </w:style>
  <w:style w:type="paragraph" w:styleId="a5">
    <w:name w:val="Normal (Web)"/>
    <w:basedOn w:val="a"/>
    <w:uiPriority w:val="99"/>
    <w:semiHidden/>
    <w:unhideWhenUsed/>
    <w:rsid w:val="00CA5DEC"/>
    <w:pPr>
      <w:widowControl/>
      <w:wordWrap/>
      <w:autoSpaceDE/>
      <w:autoSpaceDN/>
      <w:spacing w:before="100" w:beforeAutospacing="1" w:after="100" w:afterAutospacing="1" w:line="240" w:lineRule="auto"/>
      <w:jc w:val="left"/>
    </w:pPr>
    <w:rPr>
      <w:rFonts w:ascii="굴림" w:eastAsia="굴림" w:hAnsi="굴림" w:cs="굴림"/>
      <w:sz w:val="24"/>
      <w:szCs w:val="24"/>
    </w:rPr>
  </w:style>
  <w:style w:type="character" w:styleId="a6">
    <w:name w:val="Hyperlink"/>
    <w:basedOn w:val="a0"/>
    <w:uiPriority w:val="99"/>
    <w:unhideWhenUsed/>
    <w:rsid w:val="00CA5DEC"/>
    <w:rPr>
      <w:color w:val="0000FF"/>
      <w:u w:val="single"/>
    </w:rPr>
  </w:style>
  <w:style w:type="table" w:styleId="a7">
    <w:name w:val="Table Grid"/>
    <w:basedOn w:val="a1"/>
    <w:uiPriority w:val="39"/>
    <w:rsid w:val="001722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Char"/>
    <w:uiPriority w:val="99"/>
    <w:unhideWhenUsed/>
    <w:rsid w:val="00ED374A"/>
    <w:pPr>
      <w:tabs>
        <w:tab w:val="center" w:pos="4513"/>
        <w:tab w:val="right" w:pos="9026"/>
      </w:tabs>
      <w:snapToGrid w:val="0"/>
    </w:pPr>
  </w:style>
  <w:style w:type="character" w:customStyle="1" w:styleId="Char">
    <w:name w:val="머리글 Char"/>
    <w:basedOn w:val="a0"/>
    <w:link w:val="a8"/>
    <w:uiPriority w:val="99"/>
    <w:rsid w:val="00ED374A"/>
  </w:style>
  <w:style w:type="paragraph" w:styleId="a9">
    <w:name w:val="footer"/>
    <w:basedOn w:val="a"/>
    <w:link w:val="Char0"/>
    <w:uiPriority w:val="99"/>
    <w:unhideWhenUsed/>
    <w:rsid w:val="00ED374A"/>
    <w:pPr>
      <w:tabs>
        <w:tab w:val="center" w:pos="4513"/>
        <w:tab w:val="right" w:pos="9026"/>
      </w:tabs>
      <w:snapToGrid w:val="0"/>
    </w:pPr>
  </w:style>
  <w:style w:type="character" w:customStyle="1" w:styleId="Char0">
    <w:name w:val="바닥글 Char"/>
    <w:basedOn w:val="a0"/>
    <w:link w:val="a9"/>
    <w:uiPriority w:val="99"/>
    <w:rsid w:val="00ED374A"/>
  </w:style>
  <w:style w:type="paragraph" w:styleId="aa">
    <w:name w:val="Subtitle"/>
    <w:basedOn w:val="a"/>
    <w:next w:val="a"/>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b">
    <w:basedOn w:val="TableNormal2"/>
    <w:pPr>
      <w:spacing w:after="0" w:line="240" w:lineRule="auto"/>
    </w:pPr>
    <w:tblPr>
      <w:tblStyleRowBandSize w:val="1"/>
      <w:tblStyleColBandSize w:val="1"/>
      <w:tblCellMar>
        <w:left w:w="108" w:type="dxa"/>
        <w:right w:w="108" w:type="dxa"/>
      </w:tblCellMar>
    </w:tblPr>
  </w:style>
  <w:style w:type="table" w:customStyle="1" w:styleId="ac">
    <w:basedOn w:val="TableNormal2"/>
    <w:pPr>
      <w:spacing w:after="0" w:line="240" w:lineRule="auto"/>
    </w:pPr>
    <w:tblPr>
      <w:tblStyleRowBandSize w:val="1"/>
      <w:tblStyleColBandSize w:val="1"/>
      <w:tblCellMar>
        <w:left w:w="108" w:type="dxa"/>
        <w:right w:w="108" w:type="dxa"/>
      </w:tblCellMar>
    </w:tblPr>
  </w:style>
  <w:style w:type="table" w:customStyle="1" w:styleId="ad">
    <w:basedOn w:val="TableNormal2"/>
    <w:pPr>
      <w:spacing w:after="0" w:line="240" w:lineRule="auto"/>
    </w:pPr>
    <w:tblPr>
      <w:tblStyleRowBandSize w:val="1"/>
      <w:tblStyleColBandSize w:val="1"/>
      <w:tblCellMar>
        <w:left w:w="108" w:type="dxa"/>
        <w:right w:w="108" w:type="dxa"/>
      </w:tblCellMar>
    </w:tblPr>
  </w:style>
  <w:style w:type="table" w:customStyle="1" w:styleId="ae">
    <w:basedOn w:val="TableNormal2"/>
    <w:pPr>
      <w:spacing w:after="0" w:line="240" w:lineRule="auto"/>
    </w:pPr>
    <w:tblPr>
      <w:tblStyleRowBandSize w:val="1"/>
      <w:tblStyleColBandSize w:val="1"/>
      <w:tblCellMar>
        <w:left w:w="108" w:type="dxa"/>
        <w:right w:w="108" w:type="dxa"/>
      </w:tblCellMar>
    </w:tblPr>
  </w:style>
  <w:style w:type="table" w:customStyle="1" w:styleId="af">
    <w:basedOn w:val="TableNormal2"/>
    <w:pPr>
      <w:spacing w:after="0" w:line="240" w:lineRule="auto"/>
    </w:pPr>
    <w:tblPr>
      <w:tblStyleRowBandSize w:val="1"/>
      <w:tblStyleColBandSize w:val="1"/>
      <w:tblCellMar>
        <w:left w:w="108" w:type="dxa"/>
        <w:right w:w="108" w:type="dxa"/>
      </w:tblCellMar>
    </w:tblPr>
  </w:style>
  <w:style w:type="table" w:customStyle="1" w:styleId="af0">
    <w:basedOn w:val="TableNormal2"/>
    <w:pPr>
      <w:spacing w:after="0" w:line="240" w:lineRule="auto"/>
    </w:pPr>
    <w:tblPr>
      <w:tblStyleRowBandSize w:val="1"/>
      <w:tblStyleColBandSize w:val="1"/>
      <w:tblCellMar>
        <w:left w:w="108" w:type="dxa"/>
        <w:right w:w="108" w:type="dxa"/>
      </w:tblCellMar>
    </w:tblPr>
  </w:style>
  <w:style w:type="table" w:customStyle="1" w:styleId="af1">
    <w:basedOn w:val="TableNormal2"/>
    <w:pPr>
      <w:spacing w:after="0" w:line="240" w:lineRule="auto"/>
    </w:pPr>
    <w:tblPr>
      <w:tblStyleRowBandSize w:val="1"/>
      <w:tblStyleColBandSize w:val="1"/>
      <w:tblCellMar>
        <w:left w:w="108" w:type="dxa"/>
        <w:right w:w="108" w:type="dxa"/>
      </w:tblCellMar>
    </w:tblPr>
  </w:style>
  <w:style w:type="table" w:customStyle="1" w:styleId="af2">
    <w:basedOn w:val="TableNormal2"/>
    <w:pPr>
      <w:spacing w:after="0" w:line="240" w:lineRule="auto"/>
    </w:pPr>
    <w:tblPr>
      <w:tblStyleRowBandSize w:val="1"/>
      <w:tblStyleColBandSize w:val="1"/>
      <w:tblCellMar>
        <w:left w:w="108" w:type="dxa"/>
        <w:right w:w="108" w:type="dxa"/>
      </w:tblCellMar>
    </w:tblPr>
  </w:style>
  <w:style w:type="table" w:customStyle="1" w:styleId="af3">
    <w:basedOn w:val="TableNormal2"/>
    <w:pPr>
      <w:spacing w:after="0" w:line="240" w:lineRule="auto"/>
    </w:pPr>
    <w:tblPr>
      <w:tblStyleRowBandSize w:val="1"/>
      <w:tblStyleColBandSize w:val="1"/>
      <w:tblCellMar>
        <w:left w:w="108" w:type="dxa"/>
        <w:right w:w="108" w:type="dxa"/>
      </w:tblCellMar>
    </w:tblPr>
  </w:style>
  <w:style w:type="table" w:customStyle="1" w:styleId="af4">
    <w:basedOn w:val="TableNormal2"/>
    <w:pPr>
      <w:spacing w:after="0" w:line="240" w:lineRule="auto"/>
    </w:pPr>
    <w:tblPr>
      <w:tblStyleRowBandSize w:val="1"/>
      <w:tblStyleColBandSize w:val="1"/>
      <w:tblCellMar>
        <w:left w:w="108" w:type="dxa"/>
        <w:right w:w="108" w:type="dxa"/>
      </w:tblCellMar>
    </w:tblPr>
  </w:style>
  <w:style w:type="table" w:customStyle="1" w:styleId="af5">
    <w:basedOn w:val="TableNormal2"/>
    <w:pPr>
      <w:spacing w:after="0" w:line="240" w:lineRule="auto"/>
    </w:pPr>
    <w:tblPr>
      <w:tblStyleRowBandSize w:val="1"/>
      <w:tblStyleColBandSize w:val="1"/>
      <w:tblCellMar>
        <w:left w:w="108" w:type="dxa"/>
        <w:right w:w="108" w:type="dxa"/>
      </w:tblCellMar>
    </w:tblPr>
  </w:style>
  <w:style w:type="table" w:customStyle="1" w:styleId="af6">
    <w:basedOn w:val="TableNormal2"/>
    <w:pPr>
      <w:spacing w:after="0" w:line="240" w:lineRule="auto"/>
    </w:pPr>
    <w:tblPr>
      <w:tblStyleRowBandSize w:val="1"/>
      <w:tblStyleColBandSize w:val="1"/>
      <w:tblCellMar>
        <w:left w:w="108" w:type="dxa"/>
        <w:right w:w="108" w:type="dxa"/>
      </w:tblCellMar>
    </w:tblPr>
  </w:style>
  <w:style w:type="table" w:customStyle="1" w:styleId="af7">
    <w:basedOn w:val="TableNormal2"/>
    <w:pPr>
      <w:spacing w:after="0" w:line="240" w:lineRule="auto"/>
    </w:pPr>
    <w:tblPr>
      <w:tblStyleRowBandSize w:val="1"/>
      <w:tblStyleColBandSize w:val="1"/>
      <w:tblCellMar>
        <w:left w:w="108" w:type="dxa"/>
        <w:right w:w="108" w:type="dxa"/>
      </w:tblCellMar>
    </w:tblPr>
  </w:style>
  <w:style w:type="table" w:customStyle="1" w:styleId="af8">
    <w:basedOn w:val="TableNormal2"/>
    <w:pPr>
      <w:spacing w:after="0" w:line="240" w:lineRule="auto"/>
    </w:pPr>
    <w:tblPr>
      <w:tblStyleRowBandSize w:val="1"/>
      <w:tblStyleColBandSize w:val="1"/>
      <w:tblCellMar>
        <w:left w:w="108" w:type="dxa"/>
        <w:right w:w="108" w:type="dxa"/>
      </w:tblCellMar>
    </w:tblPr>
  </w:style>
  <w:style w:type="table" w:customStyle="1" w:styleId="af9">
    <w:basedOn w:val="TableNormal2"/>
    <w:pPr>
      <w:spacing w:after="0" w:line="240" w:lineRule="auto"/>
    </w:pPr>
    <w:tblPr>
      <w:tblStyleRowBandSize w:val="1"/>
      <w:tblStyleColBandSize w:val="1"/>
      <w:tblCellMar>
        <w:left w:w="108" w:type="dxa"/>
        <w:right w:w="108" w:type="dxa"/>
      </w:tblCellMar>
    </w:tblPr>
  </w:style>
  <w:style w:type="table" w:customStyle="1" w:styleId="afa">
    <w:basedOn w:val="TableNormal2"/>
    <w:pPr>
      <w:spacing w:after="0" w:line="240" w:lineRule="auto"/>
    </w:pPr>
    <w:tblPr>
      <w:tblStyleRowBandSize w:val="1"/>
      <w:tblStyleColBandSize w:val="1"/>
      <w:tblCellMar>
        <w:left w:w="108" w:type="dxa"/>
        <w:right w:w="108" w:type="dxa"/>
      </w:tblCellMar>
    </w:tblPr>
  </w:style>
  <w:style w:type="table" w:customStyle="1" w:styleId="afb">
    <w:basedOn w:val="TableNormal2"/>
    <w:pPr>
      <w:spacing w:after="0" w:line="240" w:lineRule="auto"/>
    </w:pPr>
    <w:tblPr>
      <w:tblStyleRowBandSize w:val="1"/>
      <w:tblStyleColBandSize w:val="1"/>
      <w:tblCellMar>
        <w:left w:w="108" w:type="dxa"/>
        <w:right w:w="108" w:type="dxa"/>
      </w:tblCellMar>
    </w:tblPr>
  </w:style>
  <w:style w:type="table" w:customStyle="1" w:styleId="afc">
    <w:basedOn w:val="TableNormal2"/>
    <w:pPr>
      <w:spacing w:after="0" w:line="240" w:lineRule="auto"/>
    </w:pPr>
    <w:tblPr>
      <w:tblStyleRowBandSize w:val="1"/>
      <w:tblStyleColBandSize w:val="1"/>
      <w:tblCellMar>
        <w:left w:w="108" w:type="dxa"/>
        <w:right w:w="108" w:type="dxa"/>
      </w:tblCellMar>
    </w:tblPr>
  </w:style>
  <w:style w:type="table" w:customStyle="1" w:styleId="afd">
    <w:basedOn w:val="TableNormal2"/>
    <w:pPr>
      <w:spacing w:after="0" w:line="240" w:lineRule="auto"/>
    </w:pPr>
    <w:tblPr>
      <w:tblStyleRowBandSize w:val="1"/>
      <w:tblStyleColBandSize w:val="1"/>
      <w:tblCellMar>
        <w:left w:w="108" w:type="dxa"/>
        <w:right w:w="108" w:type="dxa"/>
      </w:tblCellMar>
    </w:tblPr>
  </w:style>
  <w:style w:type="table" w:customStyle="1" w:styleId="afe">
    <w:basedOn w:val="TableNormal2"/>
    <w:pPr>
      <w:spacing w:after="0" w:line="240" w:lineRule="auto"/>
    </w:pPr>
    <w:tblPr>
      <w:tblStyleRowBandSize w:val="1"/>
      <w:tblStyleColBandSize w:val="1"/>
      <w:tblCellMar>
        <w:left w:w="108" w:type="dxa"/>
        <w:right w:w="108" w:type="dxa"/>
      </w:tblCellMar>
    </w:tblPr>
  </w:style>
  <w:style w:type="table" w:customStyle="1" w:styleId="aff">
    <w:basedOn w:val="TableNormal2"/>
    <w:pPr>
      <w:spacing w:after="0" w:line="240" w:lineRule="auto"/>
    </w:pPr>
    <w:tblPr>
      <w:tblStyleRowBandSize w:val="1"/>
      <w:tblStyleColBandSize w:val="1"/>
      <w:tblCellMar>
        <w:left w:w="108" w:type="dxa"/>
        <w:right w:w="108" w:type="dxa"/>
      </w:tblCellMar>
    </w:tblPr>
  </w:style>
  <w:style w:type="table" w:customStyle="1" w:styleId="aff0">
    <w:basedOn w:val="TableNormal2"/>
    <w:pPr>
      <w:spacing w:after="0" w:line="240" w:lineRule="auto"/>
    </w:pPr>
    <w:tblPr>
      <w:tblStyleRowBandSize w:val="1"/>
      <w:tblStyleColBandSize w:val="1"/>
      <w:tblCellMar>
        <w:left w:w="108" w:type="dxa"/>
        <w:right w:w="108" w:type="dxa"/>
      </w:tblCellMar>
    </w:tblPr>
  </w:style>
  <w:style w:type="table" w:customStyle="1" w:styleId="aff1">
    <w:basedOn w:val="TableNormal2"/>
    <w:pPr>
      <w:spacing w:after="0" w:line="240" w:lineRule="auto"/>
    </w:pPr>
    <w:tblPr>
      <w:tblStyleRowBandSize w:val="1"/>
      <w:tblStyleColBandSize w:val="1"/>
      <w:tblCellMar>
        <w:left w:w="108" w:type="dxa"/>
        <w:right w:w="108" w:type="dxa"/>
      </w:tblCellMar>
    </w:tblPr>
  </w:style>
  <w:style w:type="table" w:customStyle="1" w:styleId="aff2">
    <w:basedOn w:val="TableNormal2"/>
    <w:pPr>
      <w:spacing w:after="0" w:line="240" w:lineRule="auto"/>
    </w:pPr>
    <w:tblPr>
      <w:tblStyleRowBandSize w:val="1"/>
      <w:tblStyleColBandSize w:val="1"/>
      <w:tblCellMar>
        <w:left w:w="108" w:type="dxa"/>
        <w:right w:w="108" w:type="dxa"/>
      </w:tblCellMar>
    </w:tblPr>
  </w:style>
  <w:style w:type="table" w:customStyle="1" w:styleId="aff3">
    <w:basedOn w:val="TableNormal2"/>
    <w:pPr>
      <w:spacing w:after="0" w:line="240" w:lineRule="auto"/>
    </w:pPr>
    <w:tblPr>
      <w:tblStyleRowBandSize w:val="1"/>
      <w:tblStyleColBandSize w:val="1"/>
      <w:tblCellMar>
        <w:left w:w="108" w:type="dxa"/>
        <w:right w:w="108" w:type="dxa"/>
      </w:tblCellMar>
    </w:tblPr>
  </w:style>
  <w:style w:type="table" w:customStyle="1" w:styleId="aff4">
    <w:basedOn w:val="TableNormal2"/>
    <w:pPr>
      <w:spacing w:after="0" w:line="240" w:lineRule="auto"/>
    </w:pPr>
    <w:tblPr>
      <w:tblStyleRowBandSize w:val="1"/>
      <w:tblStyleColBandSize w:val="1"/>
      <w:tblCellMar>
        <w:left w:w="108" w:type="dxa"/>
        <w:right w:w="108" w:type="dxa"/>
      </w:tblCellMar>
    </w:tblPr>
  </w:style>
  <w:style w:type="table" w:customStyle="1" w:styleId="aff5">
    <w:basedOn w:val="TableNormal2"/>
    <w:pPr>
      <w:spacing w:after="0" w:line="240" w:lineRule="auto"/>
    </w:pPr>
    <w:tblPr>
      <w:tblStyleRowBandSize w:val="1"/>
      <w:tblStyleColBandSize w:val="1"/>
      <w:tblCellMar>
        <w:left w:w="108" w:type="dxa"/>
        <w:right w:w="108" w:type="dxa"/>
      </w:tblCellMar>
    </w:tblPr>
  </w:style>
  <w:style w:type="table" w:customStyle="1" w:styleId="aff6">
    <w:basedOn w:val="TableNormal2"/>
    <w:pPr>
      <w:spacing w:after="0" w:line="240" w:lineRule="auto"/>
    </w:pPr>
    <w:tblPr>
      <w:tblStyleRowBandSize w:val="1"/>
      <w:tblStyleColBandSize w:val="1"/>
      <w:tblCellMar>
        <w:left w:w="108" w:type="dxa"/>
        <w:right w:w="108" w:type="dxa"/>
      </w:tblCellMar>
    </w:tblPr>
  </w:style>
  <w:style w:type="table" w:customStyle="1" w:styleId="aff7">
    <w:basedOn w:val="TableNormal2"/>
    <w:pPr>
      <w:spacing w:after="0" w:line="240" w:lineRule="auto"/>
    </w:pPr>
    <w:tblPr>
      <w:tblStyleRowBandSize w:val="1"/>
      <w:tblStyleColBandSize w:val="1"/>
      <w:tblCellMar>
        <w:left w:w="108" w:type="dxa"/>
        <w:right w:w="108" w:type="dxa"/>
      </w:tblCellMar>
    </w:tblPr>
  </w:style>
  <w:style w:type="table" w:customStyle="1" w:styleId="aff8">
    <w:basedOn w:val="TableNormal2"/>
    <w:pPr>
      <w:spacing w:after="0" w:line="240" w:lineRule="auto"/>
    </w:pPr>
    <w:tblPr>
      <w:tblStyleRowBandSize w:val="1"/>
      <w:tblStyleColBandSize w:val="1"/>
      <w:tblCellMar>
        <w:left w:w="108" w:type="dxa"/>
        <w:right w:w="108" w:type="dxa"/>
      </w:tblCellMar>
    </w:tblPr>
  </w:style>
  <w:style w:type="table" w:customStyle="1" w:styleId="aff9">
    <w:basedOn w:val="TableNormal2"/>
    <w:pPr>
      <w:spacing w:after="0" w:line="240" w:lineRule="auto"/>
    </w:pPr>
    <w:tblPr>
      <w:tblStyleRowBandSize w:val="1"/>
      <w:tblStyleColBandSize w:val="1"/>
      <w:tblCellMar>
        <w:left w:w="108" w:type="dxa"/>
        <w:right w:w="108" w:type="dxa"/>
      </w:tblCellMar>
    </w:tblPr>
  </w:style>
  <w:style w:type="table" w:customStyle="1" w:styleId="affa">
    <w:basedOn w:val="TableNormal2"/>
    <w:pPr>
      <w:spacing w:after="0" w:line="240" w:lineRule="auto"/>
    </w:pPr>
    <w:tblPr>
      <w:tblStyleRowBandSize w:val="1"/>
      <w:tblStyleColBandSize w:val="1"/>
      <w:tblCellMar>
        <w:left w:w="108" w:type="dxa"/>
        <w:right w:w="108" w:type="dxa"/>
      </w:tblCellMar>
    </w:tblPr>
  </w:style>
  <w:style w:type="table" w:customStyle="1" w:styleId="affb">
    <w:basedOn w:val="TableNormal2"/>
    <w:pPr>
      <w:spacing w:after="0" w:line="240" w:lineRule="auto"/>
    </w:pPr>
    <w:tblPr>
      <w:tblStyleRowBandSize w:val="1"/>
      <w:tblStyleColBandSize w:val="1"/>
      <w:tblCellMar>
        <w:left w:w="108" w:type="dxa"/>
        <w:right w:w="108" w:type="dxa"/>
      </w:tblCellMar>
    </w:tblPr>
  </w:style>
  <w:style w:type="table" w:customStyle="1" w:styleId="affc">
    <w:basedOn w:val="TableNormal2"/>
    <w:pPr>
      <w:spacing w:after="0" w:line="240" w:lineRule="auto"/>
    </w:pPr>
    <w:tblPr>
      <w:tblStyleRowBandSize w:val="1"/>
      <w:tblStyleColBandSize w:val="1"/>
      <w:tblCellMar>
        <w:left w:w="108" w:type="dxa"/>
        <w:right w:w="108" w:type="dxa"/>
      </w:tblCellMar>
    </w:tblPr>
  </w:style>
  <w:style w:type="table" w:customStyle="1" w:styleId="affd">
    <w:basedOn w:val="TableNormal2"/>
    <w:pPr>
      <w:spacing w:after="0" w:line="240" w:lineRule="auto"/>
    </w:pPr>
    <w:tblPr>
      <w:tblStyleRowBandSize w:val="1"/>
      <w:tblStyleColBandSize w:val="1"/>
      <w:tblCellMar>
        <w:left w:w="108" w:type="dxa"/>
        <w:right w:w="108" w:type="dxa"/>
      </w:tblCellMar>
    </w:tblPr>
  </w:style>
  <w:style w:type="table" w:customStyle="1" w:styleId="affe">
    <w:basedOn w:val="TableNormal2"/>
    <w:pPr>
      <w:spacing w:after="0" w:line="240" w:lineRule="auto"/>
    </w:pPr>
    <w:tblPr>
      <w:tblStyleRowBandSize w:val="1"/>
      <w:tblStyleColBandSize w:val="1"/>
      <w:tblCellMar>
        <w:left w:w="108" w:type="dxa"/>
        <w:right w:w="108" w:type="dxa"/>
      </w:tblCellMar>
    </w:tblPr>
  </w:style>
  <w:style w:type="table" w:customStyle="1" w:styleId="afff">
    <w:basedOn w:val="TableNormal2"/>
    <w:pPr>
      <w:spacing w:after="0" w:line="240" w:lineRule="auto"/>
    </w:pPr>
    <w:tblPr>
      <w:tblStyleRowBandSize w:val="1"/>
      <w:tblStyleColBandSize w:val="1"/>
      <w:tblCellMar>
        <w:left w:w="108" w:type="dxa"/>
        <w:right w:w="108" w:type="dxa"/>
      </w:tblCellMar>
    </w:tblPr>
  </w:style>
  <w:style w:type="table" w:customStyle="1" w:styleId="afff0">
    <w:basedOn w:val="TableNormal2"/>
    <w:pPr>
      <w:spacing w:after="0" w:line="240" w:lineRule="auto"/>
    </w:pPr>
    <w:tblPr>
      <w:tblStyleRowBandSize w:val="1"/>
      <w:tblStyleColBandSize w:val="1"/>
      <w:tblCellMar>
        <w:left w:w="108" w:type="dxa"/>
        <w:right w:w="108" w:type="dxa"/>
      </w:tblCellMar>
    </w:tblPr>
  </w:style>
  <w:style w:type="table" w:customStyle="1" w:styleId="afff1">
    <w:basedOn w:val="TableNormal2"/>
    <w:pPr>
      <w:spacing w:after="0" w:line="240" w:lineRule="auto"/>
    </w:pPr>
    <w:tblPr>
      <w:tblStyleRowBandSize w:val="1"/>
      <w:tblStyleColBandSize w:val="1"/>
      <w:tblCellMar>
        <w:left w:w="108" w:type="dxa"/>
        <w:right w:w="108" w:type="dxa"/>
      </w:tblCellMar>
    </w:tblPr>
  </w:style>
  <w:style w:type="table" w:customStyle="1" w:styleId="afff2">
    <w:basedOn w:val="TableNormal2"/>
    <w:pPr>
      <w:spacing w:after="0" w:line="240" w:lineRule="auto"/>
    </w:pPr>
    <w:tblPr>
      <w:tblStyleRowBandSize w:val="1"/>
      <w:tblStyleColBandSize w:val="1"/>
      <w:tblCellMar>
        <w:left w:w="108" w:type="dxa"/>
        <w:right w:w="108" w:type="dxa"/>
      </w:tblCellMar>
    </w:tblPr>
  </w:style>
  <w:style w:type="table" w:customStyle="1" w:styleId="afff3">
    <w:basedOn w:val="TableNormal2"/>
    <w:pPr>
      <w:spacing w:after="0" w:line="240" w:lineRule="auto"/>
    </w:pPr>
    <w:tblPr>
      <w:tblStyleRowBandSize w:val="1"/>
      <w:tblStyleColBandSize w:val="1"/>
      <w:tblCellMar>
        <w:left w:w="108" w:type="dxa"/>
        <w:right w:w="108" w:type="dxa"/>
      </w:tblCellMar>
    </w:tblPr>
  </w:style>
  <w:style w:type="table" w:customStyle="1" w:styleId="afff4">
    <w:basedOn w:val="TableNormal2"/>
    <w:pPr>
      <w:spacing w:after="0" w:line="240" w:lineRule="auto"/>
    </w:pPr>
    <w:tblPr>
      <w:tblStyleRowBandSize w:val="1"/>
      <w:tblStyleColBandSize w:val="1"/>
      <w:tblCellMar>
        <w:left w:w="108" w:type="dxa"/>
        <w:right w:w="108" w:type="dxa"/>
      </w:tblCellMar>
    </w:tblPr>
  </w:style>
  <w:style w:type="table" w:customStyle="1" w:styleId="afff5">
    <w:basedOn w:val="TableNormal2"/>
    <w:pPr>
      <w:spacing w:after="0" w:line="240" w:lineRule="auto"/>
    </w:pPr>
    <w:tblPr>
      <w:tblStyleRowBandSize w:val="1"/>
      <w:tblStyleColBandSize w:val="1"/>
      <w:tblCellMar>
        <w:left w:w="108" w:type="dxa"/>
        <w:right w:w="108" w:type="dxa"/>
      </w:tblCellMar>
    </w:tblPr>
  </w:style>
  <w:style w:type="table" w:customStyle="1" w:styleId="afff6">
    <w:basedOn w:val="TableNormal2"/>
    <w:pPr>
      <w:spacing w:after="0" w:line="240" w:lineRule="auto"/>
    </w:pPr>
    <w:tblPr>
      <w:tblStyleRowBandSize w:val="1"/>
      <w:tblStyleColBandSize w:val="1"/>
      <w:tblCellMar>
        <w:left w:w="108" w:type="dxa"/>
        <w:right w:w="108" w:type="dxa"/>
      </w:tblCellMar>
    </w:tblPr>
  </w:style>
  <w:style w:type="table" w:customStyle="1" w:styleId="afff7">
    <w:basedOn w:val="TableNormal2"/>
    <w:pPr>
      <w:spacing w:after="0" w:line="240" w:lineRule="auto"/>
    </w:pPr>
    <w:tblPr>
      <w:tblStyleRowBandSize w:val="1"/>
      <w:tblStyleColBandSize w:val="1"/>
      <w:tblCellMar>
        <w:left w:w="108" w:type="dxa"/>
        <w:right w:w="108" w:type="dxa"/>
      </w:tblCellMar>
    </w:tblPr>
  </w:style>
  <w:style w:type="table" w:customStyle="1" w:styleId="afff8">
    <w:basedOn w:val="TableNormal2"/>
    <w:pPr>
      <w:spacing w:after="0" w:line="240" w:lineRule="auto"/>
    </w:pPr>
    <w:tblPr>
      <w:tblStyleRowBandSize w:val="1"/>
      <w:tblStyleColBandSize w:val="1"/>
      <w:tblCellMar>
        <w:left w:w="108" w:type="dxa"/>
        <w:right w:w="108" w:type="dxa"/>
      </w:tblCellMar>
    </w:tblPr>
  </w:style>
  <w:style w:type="table" w:customStyle="1" w:styleId="afff9">
    <w:basedOn w:val="TableNormal2"/>
    <w:pPr>
      <w:spacing w:after="0" w:line="240" w:lineRule="auto"/>
    </w:pPr>
    <w:tblPr>
      <w:tblStyleRowBandSize w:val="1"/>
      <w:tblStyleColBandSize w:val="1"/>
      <w:tblCellMar>
        <w:left w:w="108" w:type="dxa"/>
        <w:right w:w="108" w:type="dxa"/>
      </w:tblCellMar>
    </w:tblPr>
  </w:style>
  <w:style w:type="table" w:customStyle="1" w:styleId="afffa">
    <w:basedOn w:val="TableNormal2"/>
    <w:pPr>
      <w:spacing w:after="0" w:line="240" w:lineRule="auto"/>
    </w:pPr>
    <w:tblPr>
      <w:tblStyleRowBandSize w:val="1"/>
      <w:tblStyleColBandSize w:val="1"/>
      <w:tblCellMar>
        <w:left w:w="108" w:type="dxa"/>
        <w:right w:w="108" w:type="dxa"/>
      </w:tblCellMar>
    </w:tblPr>
  </w:style>
  <w:style w:type="table" w:customStyle="1" w:styleId="afffb">
    <w:basedOn w:val="TableNormal2"/>
    <w:pPr>
      <w:spacing w:after="0" w:line="240" w:lineRule="auto"/>
    </w:pPr>
    <w:tblPr>
      <w:tblStyleRowBandSize w:val="1"/>
      <w:tblStyleColBandSize w:val="1"/>
      <w:tblCellMar>
        <w:left w:w="108" w:type="dxa"/>
        <w:right w:w="108" w:type="dxa"/>
      </w:tblCellMar>
    </w:tblPr>
  </w:style>
  <w:style w:type="table" w:customStyle="1" w:styleId="afffc">
    <w:basedOn w:val="TableNormal2"/>
    <w:pPr>
      <w:spacing w:after="0" w:line="240" w:lineRule="auto"/>
    </w:pPr>
    <w:tblPr>
      <w:tblStyleRowBandSize w:val="1"/>
      <w:tblStyleColBandSize w:val="1"/>
      <w:tblCellMar>
        <w:left w:w="108" w:type="dxa"/>
        <w:right w:w="108" w:type="dxa"/>
      </w:tblCellMar>
    </w:tblPr>
  </w:style>
  <w:style w:type="table" w:customStyle="1" w:styleId="afffd">
    <w:basedOn w:val="TableNormal2"/>
    <w:pPr>
      <w:spacing w:after="0" w:line="240" w:lineRule="auto"/>
    </w:pPr>
    <w:tblPr>
      <w:tblStyleRowBandSize w:val="1"/>
      <w:tblStyleColBandSize w:val="1"/>
      <w:tblCellMar>
        <w:left w:w="108" w:type="dxa"/>
        <w:right w:w="108" w:type="dxa"/>
      </w:tblCellMar>
    </w:tblPr>
  </w:style>
  <w:style w:type="table" w:customStyle="1" w:styleId="afffe">
    <w:basedOn w:val="TableNormal2"/>
    <w:pPr>
      <w:spacing w:after="0" w:line="240" w:lineRule="auto"/>
    </w:pPr>
    <w:tblPr>
      <w:tblStyleRowBandSize w:val="1"/>
      <w:tblStyleColBandSize w:val="1"/>
      <w:tblCellMar>
        <w:left w:w="108" w:type="dxa"/>
        <w:right w:w="108" w:type="dxa"/>
      </w:tblCellMar>
    </w:tblPr>
  </w:style>
  <w:style w:type="table" w:customStyle="1" w:styleId="affff">
    <w:basedOn w:val="TableNormal2"/>
    <w:pPr>
      <w:spacing w:after="0" w:line="240" w:lineRule="auto"/>
    </w:pPr>
    <w:tblPr>
      <w:tblStyleRowBandSize w:val="1"/>
      <w:tblStyleColBandSize w:val="1"/>
      <w:tblCellMar>
        <w:left w:w="108" w:type="dxa"/>
        <w:right w:w="108" w:type="dxa"/>
      </w:tblCellMar>
    </w:tblPr>
  </w:style>
  <w:style w:type="table" w:customStyle="1" w:styleId="affff0">
    <w:basedOn w:val="TableNormal2"/>
    <w:pPr>
      <w:spacing w:after="0" w:line="240" w:lineRule="auto"/>
    </w:pPr>
    <w:tblPr>
      <w:tblStyleRowBandSize w:val="1"/>
      <w:tblStyleColBandSize w:val="1"/>
      <w:tblCellMar>
        <w:left w:w="108" w:type="dxa"/>
        <w:right w:w="108" w:type="dxa"/>
      </w:tblCellMar>
    </w:tblPr>
  </w:style>
  <w:style w:type="table" w:customStyle="1" w:styleId="affff1">
    <w:basedOn w:val="TableNormal2"/>
    <w:pPr>
      <w:spacing w:after="0" w:line="240" w:lineRule="auto"/>
    </w:pPr>
    <w:tblPr>
      <w:tblStyleRowBandSize w:val="1"/>
      <w:tblStyleColBandSize w:val="1"/>
      <w:tblCellMar>
        <w:left w:w="108" w:type="dxa"/>
        <w:right w:w="108" w:type="dxa"/>
      </w:tblCellMar>
    </w:tblPr>
  </w:style>
  <w:style w:type="table" w:customStyle="1" w:styleId="affff2">
    <w:basedOn w:val="TableNormal2"/>
    <w:pPr>
      <w:spacing w:after="0" w:line="240" w:lineRule="auto"/>
    </w:pPr>
    <w:tblPr>
      <w:tblStyleRowBandSize w:val="1"/>
      <w:tblStyleColBandSize w:val="1"/>
      <w:tblCellMar>
        <w:left w:w="108" w:type="dxa"/>
        <w:right w:w="108" w:type="dxa"/>
      </w:tblCellMar>
    </w:tblPr>
  </w:style>
  <w:style w:type="table" w:customStyle="1" w:styleId="affff3">
    <w:basedOn w:val="TableNormal2"/>
    <w:pPr>
      <w:spacing w:after="0" w:line="240" w:lineRule="auto"/>
    </w:pPr>
    <w:tblPr>
      <w:tblStyleRowBandSize w:val="1"/>
      <w:tblStyleColBandSize w:val="1"/>
      <w:tblCellMar>
        <w:left w:w="108" w:type="dxa"/>
        <w:right w:w="108" w:type="dxa"/>
      </w:tblCellMar>
    </w:tblPr>
  </w:style>
  <w:style w:type="table" w:customStyle="1" w:styleId="affff4">
    <w:basedOn w:val="TableNormal2"/>
    <w:pPr>
      <w:spacing w:after="0" w:line="240" w:lineRule="auto"/>
    </w:pPr>
    <w:tblPr>
      <w:tblStyleRowBandSize w:val="1"/>
      <w:tblStyleColBandSize w:val="1"/>
      <w:tblCellMar>
        <w:left w:w="108" w:type="dxa"/>
        <w:right w:w="108" w:type="dxa"/>
      </w:tblCellMar>
    </w:tblPr>
  </w:style>
  <w:style w:type="table" w:customStyle="1" w:styleId="affff5">
    <w:basedOn w:val="TableNormal2"/>
    <w:pPr>
      <w:spacing w:after="0" w:line="240" w:lineRule="auto"/>
    </w:pPr>
    <w:tblPr>
      <w:tblStyleRowBandSize w:val="1"/>
      <w:tblStyleColBandSize w:val="1"/>
      <w:tblCellMar>
        <w:left w:w="108" w:type="dxa"/>
        <w:right w:w="108" w:type="dxa"/>
      </w:tblCellMar>
    </w:tblPr>
  </w:style>
  <w:style w:type="table" w:customStyle="1" w:styleId="affff6">
    <w:basedOn w:val="TableNormal2"/>
    <w:pPr>
      <w:spacing w:after="0" w:line="240" w:lineRule="auto"/>
    </w:pPr>
    <w:tblPr>
      <w:tblStyleRowBandSize w:val="1"/>
      <w:tblStyleColBandSize w:val="1"/>
      <w:tblCellMar>
        <w:left w:w="108" w:type="dxa"/>
        <w:right w:w="108" w:type="dxa"/>
      </w:tblCellMar>
    </w:tblPr>
  </w:style>
  <w:style w:type="table" w:customStyle="1" w:styleId="affff7">
    <w:basedOn w:val="TableNormal2"/>
    <w:pPr>
      <w:spacing w:after="0" w:line="240" w:lineRule="auto"/>
    </w:pPr>
    <w:tblPr>
      <w:tblStyleRowBandSize w:val="1"/>
      <w:tblStyleColBandSize w:val="1"/>
      <w:tblCellMar>
        <w:left w:w="108" w:type="dxa"/>
        <w:right w:w="108" w:type="dxa"/>
      </w:tblCellMar>
    </w:tblPr>
  </w:style>
  <w:style w:type="table" w:customStyle="1" w:styleId="affff8">
    <w:basedOn w:val="TableNormal2"/>
    <w:pPr>
      <w:spacing w:after="0" w:line="240" w:lineRule="auto"/>
    </w:pPr>
    <w:tblPr>
      <w:tblStyleRowBandSize w:val="1"/>
      <w:tblStyleColBandSize w:val="1"/>
      <w:tblCellMar>
        <w:left w:w="108" w:type="dxa"/>
        <w:right w:w="108" w:type="dxa"/>
      </w:tblCellMar>
    </w:tblPr>
  </w:style>
  <w:style w:type="paragraph" w:styleId="affff9">
    <w:name w:val="Balloon Text"/>
    <w:basedOn w:val="a"/>
    <w:link w:val="Char1"/>
    <w:uiPriority w:val="99"/>
    <w:semiHidden/>
    <w:unhideWhenUsed/>
    <w:rsid w:val="00486731"/>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ffff9"/>
    <w:uiPriority w:val="99"/>
    <w:semiHidden/>
    <w:rsid w:val="00486731"/>
    <w:rPr>
      <w:rFonts w:asciiTheme="majorHAnsi" w:eastAsiaTheme="majorEastAsia" w:hAnsiTheme="majorHAnsi" w:cstheme="majorBidi"/>
      <w:sz w:val="18"/>
      <w:szCs w:val="18"/>
    </w:rPr>
  </w:style>
  <w:style w:type="character" w:styleId="affffa">
    <w:name w:val="annotation reference"/>
    <w:basedOn w:val="a0"/>
    <w:uiPriority w:val="99"/>
    <w:semiHidden/>
    <w:unhideWhenUsed/>
    <w:rsid w:val="00486731"/>
    <w:rPr>
      <w:sz w:val="16"/>
      <w:szCs w:val="16"/>
    </w:rPr>
  </w:style>
  <w:style w:type="paragraph" w:styleId="affffb">
    <w:name w:val="annotation text"/>
    <w:basedOn w:val="a"/>
    <w:link w:val="Char2"/>
    <w:uiPriority w:val="99"/>
    <w:semiHidden/>
    <w:unhideWhenUsed/>
    <w:rsid w:val="00486731"/>
    <w:pPr>
      <w:spacing w:line="240" w:lineRule="auto"/>
    </w:pPr>
  </w:style>
  <w:style w:type="character" w:customStyle="1" w:styleId="Char2">
    <w:name w:val="메모 텍스트 Char"/>
    <w:basedOn w:val="a0"/>
    <w:link w:val="affffb"/>
    <w:uiPriority w:val="99"/>
    <w:semiHidden/>
    <w:rsid w:val="00486731"/>
  </w:style>
  <w:style w:type="table" w:customStyle="1" w:styleId="affffc">
    <w:basedOn w:val="TableNormal1"/>
    <w:pPr>
      <w:spacing w:after="0" w:line="240" w:lineRule="auto"/>
    </w:pPr>
    <w:tblPr>
      <w:tblStyleRowBandSize w:val="1"/>
      <w:tblStyleColBandSize w:val="1"/>
      <w:tblCellMar>
        <w:left w:w="108" w:type="dxa"/>
        <w:right w:w="108" w:type="dxa"/>
      </w:tblCellMar>
    </w:tblPr>
  </w:style>
  <w:style w:type="table" w:customStyle="1" w:styleId="affffd">
    <w:basedOn w:val="TableNormal1"/>
    <w:pPr>
      <w:spacing w:after="0" w:line="240" w:lineRule="auto"/>
    </w:pPr>
    <w:tblPr>
      <w:tblStyleRowBandSize w:val="1"/>
      <w:tblStyleColBandSize w:val="1"/>
      <w:tblCellMar>
        <w:left w:w="108" w:type="dxa"/>
        <w:right w:w="108" w:type="dxa"/>
      </w:tblCellMar>
    </w:tblPr>
  </w:style>
  <w:style w:type="table" w:customStyle="1" w:styleId="affffe">
    <w:basedOn w:val="TableNormal1"/>
    <w:pPr>
      <w:spacing w:after="0" w:line="240" w:lineRule="auto"/>
    </w:pPr>
    <w:tblPr>
      <w:tblStyleRowBandSize w:val="1"/>
      <w:tblStyleColBandSize w:val="1"/>
      <w:tblCellMar>
        <w:left w:w="108" w:type="dxa"/>
        <w:right w:w="108" w:type="dxa"/>
      </w:tblCellMar>
    </w:tblPr>
  </w:style>
  <w:style w:type="table" w:customStyle="1" w:styleId="afffff">
    <w:basedOn w:val="TableNormal1"/>
    <w:pPr>
      <w:spacing w:after="0" w:line="240" w:lineRule="auto"/>
    </w:pPr>
    <w:tblPr>
      <w:tblStyleRowBandSize w:val="1"/>
      <w:tblStyleColBandSize w:val="1"/>
      <w:tblCellMar>
        <w:left w:w="108" w:type="dxa"/>
        <w:right w:w="108" w:type="dxa"/>
      </w:tblCellMar>
    </w:tblPr>
  </w:style>
  <w:style w:type="table" w:customStyle="1" w:styleId="afffff0">
    <w:basedOn w:val="TableNormal1"/>
    <w:pPr>
      <w:spacing w:after="0" w:line="240" w:lineRule="auto"/>
    </w:pPr>
    <w:tblPr>
      <w:tblStyleRowBandSize w:val="1"/>
      <w:tblStyleColBandSize w:val="1"/>
      <w:tblCellMar>
        <w:left w:w="108" w:type="dxa"/>
        <w:right w:w="108" w:type="dxa"/>
      </w:tblCellMar>
    </w:tblPr>
  </w:style>
  <w:style w:type="table" w:customStyle="1" w:styleId="afffff1">
    <w:basedOn w:val="TableNormal1"/>
    <w:pPr>
      <w:spacing w:after="0" w:line="240" w:lineRule="auto"/>
    </w:pPr>
    <w:tblPr>
      <w:tblStyleRowBandSize w:val="1"/>
      <w:tblStyleColBandSize w:val="1"/>
      <w:tblCellMar>
        <w:left w:w="108" w:type="dxa"/>
        <w:right w:w="108" w:type="dxa"/>
      </w:tblCellMar>
    </w:tblPr>
  </w:style>
  <w:style w:type="table" w:customStyle="1" w:styleId="afffff2">
    <w:basedOn w:val="TableNormal1"/>
    <w:pPr>
      <w:spacing w:after="0" w:line="240" w:lineRule="auto"/>
    </w:pPr>
    <w:tblPr>
      <w:tblStyleRowBandSize w:val="1"/>
      <w:tblStyleColBandSize w:val="1"/>
      <w:tblCellMar>
        <w:left w:w="108" w:type="dxa"/>
        <w:right w:w="108" w:type="dxa"/>
      </w:tblCellMar>
    </w:tblPr>
  </w:style>
  <w:style w:type="table" w:customStyle="1" w:styleId="afffff3">
    <w:basedOn w:val="TableNormal1"/>
    <w:pPr>
      <w:spacing w:after="0" w:line="240" w:lineRule="auto"/>
    </w:pPr>
    <w:tblPr>
      <w:tblStyleRowBandSize w:val="1"/>
      <w:tblStyleColBandSize w:val="1"/>
      <w:tblCellMar>
        <w:left w:w="108" w:type="dxa"/>
        <w:right w:w="108" w:type="dxa"/>
      </w:tblCellMar>
    </w:tblPr>
  </w:style>
  <w:style w:type="table" w:customStyle="1" w:styleId="afffff4">
    <w:basedOn w:val="TableNormal1"/>
    <w:pPr>
      <w:spacing w:after="0" w:line="240" w:lineRule="auto"/>
    </w:pPr>
    <w:tblPr>
      <w:tblStyleRowBandSize w:val="1"/>
      <w:tblStyleColBandSize w:val="1"/>
      <w:tblCellMar>
        <w:left w:w="108" w:type="dxa"/>
        <w:right w:w="108" w:type="dxa"/>
      </w:tblCellMar>
    </w:tblPr>
  </w:style>
  <w:style w:type="table" w:customStyle="1" w:styleId="afffff5">
    <w:basedOn w:val="TableNormal1"/>
    <w:pPr>
      <w:spacing w:after="0" w:line="240" w:lineRule="auto"/>
    </w:pPr>
    <w:tblPr>
      <w:tblStyleRowBandSize w:val="1"/>
      <w:tblStyleColBandSize w:val="1"/>
      <w:tblCellMar>
        <w:left w:w="108" w:type="dxa"/>
        <w:right w:w="108" w:type="dxa"/>
      </w:tblCellMar>
    </w:tblPr>
  </w:style>
  <w:style w:type="table" w:customStyle="1" w:styleId="afffff6">
    <w:basedOn w:val="TableNormal1"/>
    <w:pPr>
      <w:spacing w:after="0" w:line="240" w:lineRule="auto"/>
    </w:pPr>
    <w:tblPr>
      <w:tblStyleRowBandSize w:val="1"/>
      <w:tblStyleColBandSize w:val="1"/>
      <w:tblCellMar>
        <w:left w:w="108" w:type="dxa"/>
        <w:right w:w="108" w:type="dxa"/>
      </w:tblCellMar>
    </w:tblPr>
  </w:style>
  <w:style w:type="table" w:customStyle="1" w:styleId="afffff7">
    <w:basedOn w:val="TableNormal1"/>
    <w:pPr>
      <w:spacing w:after="0" w:line="240" w:lineRule="auto"/>
    </w:pPr>
    <w:tblPr>
      <w:tblStyleRowBandSize w:val="1"/>
      <w:tblStyleColBandSize w:val="1"/>
      <w:tblCellMar>
        <w:left w:w="108" w:type="dxa"/>
        <w:right w:w="108" w:type="dxa"/>
      </w:tblCellMar>
    </w:tblPr>
  </w:style>
  <w:style w:type="table" w:customStyle="1" w:styleId="afffff8">
    <w:basedOn w:val="TableNormal1"/>
    <w:pPr>
      <w:spacing w:after="0" w:line="240" w:lineRule="auto"/>
    </w:pPr>
    <w:tblPr>
      <w:tblStyleRowBandSize w:val="1"/>
      <w:tblStyleColBandSize w:val="1"/>
      <w:tblCellMar>
        <w:left w:w="108" w:type="dxa"/>
        <w:right w:w="108" w:type="dxa"/>
      </w:tblCellMar>
    </w:tblPr>
  </w:style>
  <w:style w:type="table" w:customStyle="1" w:styleId="afffff9">
    <w:basedOn w:val="TableNormal1"/>
    <w:pPr>
      <w:spacing w:after="0" w:line="240" w:lineRule="auto"/>
    </w:pPr>
    <w:tblPr>
      <w:tblStyleRowBandSize w:val="1"/>
      <w:tblStyleColBandSize w:val="1"/>
      <w:tblCellMar>
        <w:left w:w="108" w:type="dxa"/>
        <w:right w:w="108" w:type="dxa"/>
      </w:tblCellMar>
    </w:tblPr>
  </w:style>
  <w:style w:type="table" w:customStyle="1" w:styleId="afffffa">
    <w:basedOn w:val="TableNormal1"/>
    <w:pPr>
      <w:spacing w:after="0" w:line="240" w:lineRule="auto"/>
    </w:pPr>
    <w:tblPr>
      <w:tblStyleRowBandSize w:val="1"/>
      <w:tblStyleColBandSize w:val="1"/>
      <w:tblCellMar>
        <w:left w:w="108" w:type="dxa"/>
        <w:right w:w="108" w:type="dxa"/>
      </w:tblCellMar>
    </w:tblPr>
  </w:style>
  <w:style w:type="table" w:customStyle="1" w:styleId="afffffb">
    <w:basedOn w:val="TableNormal1"/>
    <w:pPr>
      <w:spacing w:after="0" w:line="240" w:lineRule="auto"/>
    </w:pPr>
    <w:tblPr>
      <w:tblStyleRowBandSize w:val="1"/>
      <w:tblStyleColBandSize w:val="1"/>
      <w:tblCellMar>
        <w:left w:w="108" w:type="dxa"/>
        <w:right w:w="108" w:type="dxa"/>
      </w:tblCellMar>
    </w:tblPr>
  </w:style>
  <w:style w:type="table" w:customStyle="1" w:styleId="afffffc">
    <w:basedOn w:val="TableNormal1"/>
    <w:pPr>
      <w:spacing w:after="0" w:line="240" w:lineRule="auto"/>
    </w:pPr>
    <w:tblPr>
      <w:tblStyleRowBandSize w:val="1"/>
      <w:tblStyleColBandSize w:val="1"/>
      <w:tblCellMar>
        <w:left w:w="108" w:type="dxa"/>
        <w:right w:w="108" w:type="dxa"/>
      </w:tblCellMar>
    </w:tblPr>
  </w:style>
  <w:style w:type="table" w:customStyle="1" w:styleId="afffffd">
    <w:basedOn w:val="TableNormal1"/>
    <w:pPr>
      <w:spacing w:after="0" w:line="240" w:lineRule="auto"/>
    </w:pPr>
    <w:tblPr>
      <w:tblStyleRowBandSize w:val="1"/>
      <w:tblStyleColBandSize w:val="1"/>
      <w:tblCellMar>
        <w:left w:w="108" w:type="dxa"/>
        <w:right w:w="108" w:type="dxa"/>
      </w:tblCellMar>
    </w:tblPr>
  </w:style>
  <w:style w:type="table" w:customStyle="1" w:styleId="afffffe">
    <w:basedOn w:val="TableNormal1"/>
    <w:pPr>
      <w:spacing w:after="0" w:line="240" w:lineRule="auto"/>
    </w:pPr>
    <w:tblPr>
      <w:tblStyleRowBandSize w:val="1"/>
      <w:tblStyleColBandSize w:val="1"/>
      <w:tblCellMar>
        <w:left w:w="108" w:type="dxa"/>
        <w:right w:w="108" w:type="dxa"/>
      </w:tblCellMar>
    </w:tblPr>
  </w:style>
  <w:style w:type="table" w:customStyle="1" w:styleId="affffff">
    <w:basedOn w:val="TableNormal1"/>
    <w:pPr>
      <w:spacing w:after="0" w:line="240" w:lineRule="auto"/>
    </w:pPr>
    <w:tblPr>
      <w:tblStyleRowBandSize w:val="1"/>
      <w:tblStyleColBandSize w:val="1"/>
      <w:tblCellMar>
        <w:left w:w="108" w:type="dxa"/>
        <w:right w:w="108" w:type="dxa"/>
      </w:tblCellMar>
    </w:tblPr>
  </w:style>
  <w:style w:type="table" w:customStyle="1" w:styleId="affffff0">
    <w:basedOn w:val="TableNormal1"/>
    <w:pPr>
      <w:spacing w:after="0" w:line="240" w:lineRule="auto"/>
    </w:pPr>
    <w:tblPr>
      <w:tblStyleRowBandSize w:val="1"/>
      <w:tblStyleColBandSize w:val="1"/>
      <w:tblCellMar>
        <w:left w:w="108" w:type="dxa"/>
        <w:right w:w="108" w:type="dxa"/>
      </w:tblCellMar>
    </w:tblPr>
  </w:style>
  <w:style w:type="table" w:customStyle="1" w:styleId="affffff1">
    <w:basedOn w:val="TableNormal1"/>
    <w:pPr>
      <w:spacing w:after="0" w:line="240" w:lineRule="auto"/>
    </w:pPr>
    <w:tblPr>
      <w:tblStyleRowBandSize w:val="1"/>
      <w:tblStyleColBandSize w:val="1"/>
      <w:tblCellMar>
        <w:left w:w="108" w:type="dxa"/>
        <w:right w:w="108" w:type="dxa"/>
      </w:tblCellMar>
    </w:tblPr>
  </w:style>
  <w:style w:type="table" w:customStyle="1" w:styleId="affffff2">
    <w:basedOn w:val="TableNormal1"/>
    <w:pPr>
      <w:spacing w:after="0" w:line="240" w:lineRule="auto"/>
    </w:pPr>
    <w:tblPr>
      <w:tblStyleRowBandSize w:val="1"/>
      <w:tblStyleColBandSize w:val="1"/>
      <w:tblCellMar>
        <w:left w:w="108" w:type="dxa"/>
        <w:right w:w="108" w:type="dxa"/>
      </w:tblCellMar>
    </w:tblPr>
  </w:style>
  <w:style w:type="table" w:customStyle="1" w:styleId="affffff3">
    <w:basedOn w:val="TableNormal1"/>
    <w:pPr>
      <w:spacing w:after="0" w:line="240" w:lineRule="auto"/>
    </w:pPr>
    <w:tblPr>
      <w:tblStyleRowBandSize w:val="1"/>
      <w:tblStyleColBandSize w:val="1"/>
      <w:tblCellMar>
        <w:left w:w="108" w:type="dxa"/>
        <w:right w:w="108" w:type="dxa"/>
      </w:tblCellMar>
    </w:tblPr>
  </w:style>
  <w:style w:type="table" w:customStyle="1" w:styleId="affffff4">
    <w:basedOn w:val="TableNormal1"/>
    <w:pPr>
      <w:spacing w:after="0" w:line="240" w:lineRule="auto"/>
    </w:pPr>
    <w:tblPr>
      <w:tblStyleRowBandSize w:val="1"/>
      <w:tblStyleColBandSize w:val="1"/>
      <w:tblCellMar>
        <w:left w:w="108" w:type="dxa"/>
        <w:right w:w="108" w:type="dxa"/>
      </w:tblCellMar>
    </w:tblPr>
  </w:style>
  <w:style w:type="table" w:customStyle="1" w:styleId="affffff5">
    <w:basedOn w:val="TableNormal1"/>
    <w:pPr>
      <w:spacing w:after="0" w:line="240" w:lineRule="auto"/>
    </w:pPr>
    <w:tblPr>
      <w:tblStyleRowBandSize w:val="1"/>
      <w:tblStyleColBandSize w:val="1"/>
      <w:tblCellMar>
        <w:left w:w="108" w:type="dxa"/>
        <w:right w:w="108" w:type="dxa"/>
      </w:tblCellMar>
    </w:tblPr>
  </w:style>
  <w:style w:type="table" w:customStyle="1" w:styleId="affffff6">
    <w:basedOn w:val="TableNormal1"/>
    <w:pPr>
      <w:spacing w:after="0" w:line="240" w:lineRule="auto"/>
    </w:pPr>
    <w:tblPr>
      <w:tblStyleRowBandSize w:val="1"/>
      <w:tblStyleColBandSize w:val="1"/>
      <w:tblCellMar>
        <w:left w:w="108" w:type="dxa"/>
        <w:right w:w="108" w:type="dxa"/>
      </w:tblCellMar>
    </w:tblPr>
  </w:style>
  <w:style w:type="table" w:customStyle="1" w:styleId="affffff7">
    <w:basedOn w:val="TableNormal1"/>
    <w:pPr>
      <w:spacing w:after="0" w:line="240" w:lineRule="auto"/>
    </w:pPr>
    <w:tblPr>
      <w:tblStyleRowBandSize w:val="1"/>
      <w:tblStyleColBandSize w:val="1"/>
      <w:tblCellMar>
        <w:left w:w="108" w:type="dxa"/>
        <w:right w:w="108" w:type="dxa"/>
      </w:tblCellMar>
    </w:tblPr>
  </w:style>
  <w:style w:type="table" w:customStyle="1" w:styleId="affffff8">
    <w:basedOn w:val="TableNormal1"/>
    <w:pPr>
      <w:spacing w:after="0" w:line="240" w:lineRule="auto"/>
    </w:pPr>
    <w:tblPr>
      <w:tblStyleRowBandSize w:val="1"/>
      <w:tblStyleColBandSize w:val="1"/>
      <w:tblCellMar>
        <w:left w:w="108" w:type="dxa"/>
        <w:right w:w="108" w:type="dxa"/>
      </w:tblCellMar>
    </w:tblPr>
  </w:style>
  <w:style w:type="table" w:customStyle="1" w:styleId="affffff9">
    <w:basedOn w:val="TableNormal1"/>
    <w:pPr>
      <w:spacing w:after="0" w:line="240" w:lineRule="auto"/>
    </w:pPr>
    <w:tblPr>
      <w:tblStyleRowBandSize w:val="1"/>
      <w:tblStyleColBandSize w:val="1"/>
      <w:tblCellMar>
        <w:left w:w="108" w:type="dxa"/>
        <w:right w:w="108" w:type="dxa"/>
      </w:tblCellMar>
    </w:tblPr>
  </w:style>
  <w:style w:type="table" w:customStyle="1" w:styleId="affffffa">
    <w:basedOn w:val="TableNormal1"/>
    <w:pPr>
      <w:spacing w:after="0" w:line="240" w:lineRule="auto"/>
    </w:pPr>
    <w:tblPr>
      <w:tblStyleRowBandSize w:val="1"/>
      <w:tblStyleColBandSize w:val="1"/>
      <w:tblCellMar>
        <w:left w:w="108" w:type="dxa"/>
        <w:right w:w="108" w:type="dxa"/>
      </w:tblCellMar>
    </w:tblPr>
  </w:style>
  <w:style w:type="table" w:customStyle="1" w:styleId="affffffb">
    <w:basedOn w:val="TableNormal1"/>
    <w:pPr>
      <w:spacing w:after="0" w:line="240" w:lineRule="auto"/>
    </w:pPr>
    <w:tblPr>
      <w:tblStyleRowBandSize w:val="1"/>
      <w:tblStyleColBandSize w:val="1"/>
      <w:tblCellMar>
        <w:left w:w="108" w:type="dxa"/>
        <w:right w:w="108" w:type="dxa"/>
      </w:tblCellMar>
    </w:tblPr>
  </w:style>
  <w:style w:type="table" w:customStyle="1" w:styleId="affffffc">
    <w:basedOn w:val="TableNormal1"/>
    <w:pPr>
      <w:spacing w:after="0" w:line="240" w:lineRule="auto"/>
    </w:pPr>
    <w:tblPr>
      <w:tblStyleRowBandSize w:val="1"/>
      <w:tblStyleColBandSize w:val="1"/>
      <w:tblCellMar>
        <w:left w:w="108" w:type="dxa"/>
        <w:right w:w="108" w:type="dxa"/>
      </w:tblCellMar>
    </w:tblPr>
  </w:style>
  <w:style w:type="table" w:customStyle="1" w:styleId="affffffd">
    <w:basedOn w:val="TableNormal1"/>
    <w:pPr>
      <w:spacing w:after="0" w:line="240" w:lineRule="auto"/>
    </w:pPr>
    <w:tblPr>
      <w:tblStyleRowBandSize w:val="1"/>
      <w:tblStyleColBandSize w:val="1"/>
      <w:tblCellMar>
        <w:left w:w="108" w:type="dxa"/>
        <w:right w:w="108" w:type="dxa"/>
      </w:tblCellMar>
    </w:tblPr>
  </w:style>
  <w:style w:type="table" w:customStyle="1" w:styleId="affffffe">
    <w:basedOn w:val="TableNormal1"/>
    <w:pPr>
      <w:spacing w:after="0" w:line="240" w:lineRule="auto"/>
    </w:pPr>
    <w:tblPr>
      <w:tblStyleRowBandSize w:val="1"/>
      <w:tblStyleColBandSize w:val="1"/>
      <w:tblCellMar>
        <w:left w:w="108" w:type="dxa"/>
        <w:right w:w="108" w:type="dxa"/>
      </w:tblCellMar>
    </w:tblPr>
  </w:style>
  <w:style w:type="table" w:customStyle="1" w:styleId="afffffff">
    <w:basedOn w:val="TableNormal1"/>
    <w:pPr>
      <w:spacing w:after="0" w:line="240" w:lineRule="auto"/>
    </w:pPr>
    <w:tblPr>
      <w:tblStyleRowBandSize w:val="1"/>
      <w:tblStyleColBandSize w:val="1"/>
      <w:tblCellMar>
        <w:left w:w="108" w:type="dxa"/>
        <w:right w:w="108" w:type="dxa"/>
      </w:tblCellMar>
    </w:tblPr>
  </w:style>
  <w:style w:type="table" w:customStyle="1" w:styleId="afffffff0">
    <w:basedOn w:val="TableNormal1"/>
    <w:pPr>
      <w:spacing w:after="0" w:line="240" w:lineRule="auto"/>
    </w:pPr>
    <w:tblPr>
      <w:tblStyleRowBandSize w:val="1"/>
      <w:tblStyleColBandSize w:val="1"/>
      <w:tblCellMar>
        <w:left w:w="108" w:type="dxa"/>
        <w:right w:w="108" w:type="dxa"/>
      </w:tblCellMar>
    </w:tblPr>
  </w:style>
  <w:style w:type="table" w:customStyle="1" w:styleId="afffffff1">
    <w:basedOn w:val="TableNormal1"/>
    <w:pPr>
      <w:spacing w:after="0" w:line="240" w:lineRule="auto"/>
    </w:pPr>
    <w:tblPr>
      <w:tblStyleRowBandSize w:val="1"/>
      <w:tblStyleColBandSize w:val="1"/>
      <w:tblCellMar>
        <w:left w:w="108" w:type="dxa"/>
        <w:right w:w="108" w:type="dxa"/>
      </w:tblCellMar>
    </w:tblPr>
  </w:style>
  <w:style w:type="table" w:customStyle="1" w:styleId="afffffff2">
    <w:basedOn w:val="TableNormal1"/>
    <w:pPr>
      <w:spacing w:after="0" w:line="240" w:lineRule="auto"/>
    </w:pPr>
    <w:tblPr>
      <w:tblStyleRowBandSize w:val="1"/>
      <w:tblStyleColBandSize w:val="1"/>
      <w:tblCellMar>
        <w:left w:w="108" w:type="dxa"/>
        <w:right w:w="108" w:type="dxa"/>
      </w:tblCellMar>
    </w:tblPr>
  </w:style>
  <w:style w:type="table" w:customStyle="1" w:styleId="afffffff3">
    <w:basedOn w:val="TableNormal1"/>
    <w:tblPr>
      <w:tblStyleRowBandSize w:val="1"/>
      <w:tblStyleColBandSize w:val="1"/>
      <w:tblCellMar>
        <w:top w:w="100" w:type="dxa"/>
        <w:left w:w="100" w:type="dxa"/>
        <w:bottom w:w="100" w:type="dxa"/>
        <w:right w:w="100" w:type="dxa"/>
      </w:tblCellMar>
    </w:tblPr>
  </w:style>
  <w:style w:type="table" w:customStyle="1" w:styleId="afffffff4">
    <w:basedOn w:val="TableNormal1"/>
    <w:tblPr>
      <w:tblStyleRowBandSize w:val="1"/>
      <w:tblStyleColBandSize w:val="1"/>
      <w:tblCellMar>
        <w:top w:w="100" w:type="dxa"/>
        <w:left w:w="100" w:type="dxa"/>
        <w:bottom w:w="100" w:type="dxa"/>
        <w:right w:w="100" w:type="dxa"/>
      </w:tblCellMar>
    </w:tblPr>
  </w:style>
  <w:style w:type="paragraph" w:styleId="afffffff5">
    <w:name w:val="Body Text"/>
    <w:basedOn w:val="a"/>
    <w:link w:val="Char3"/>
    <w:uiPriority w:val="99"/>
    <w:semiHidden/>
    <w:unhideWhenUsed/>
    <w:rsid w:val="0002309C"/>
    <w:pPr>
      <w:spacing w:after="0" w:line="384" w:lineRule="auto"/>
      <w:ind w:left="300"/>
      <w:textAlignment w:val="baseline"/>
    </w:pPr>
    <w:rPr>
      <w:rFonts w:ascii="함초롬바탕" w:eastAsia="굴림" w:hAnsi="굴림" w:cs="굴림"/>
      <w:color w:val="000000"/>
    </w:rPr>
  </w:style>
  <w:style w:type="character" w:customStyle="1" w:styleId="Char3">
    <w:name w:val="본문 Char"/>
    <w:basedOn w:val="a0"/>
    <w:link w:val="afffffff5"/>
    <w:uiPriority w:val="99"/>
    <w:semiHidden/>
    <w:rsid w:val="0002309C"/>
    <w:rPr>
      <w:rFonts w:ascii="함초롬바탕" w:eastAsia="굴림" w:hAnsi="굴림" w:cs="굴림"/>
      <w:color w:val="000000"/>
    </w:rPr>
  </w:style>
  <w:style w:type="paragraph" w:styleId="afffffff6">
    <w:name w:val="List Paragraph"/>
    <w:basedOn w:val="a"/>
    <w:uiPriority w:val="34"/>
    <w:qFormat/>
    <w:rsid w:val="0002309C"/>
    <w:pPr>
      <w:ind w:leftChars="400" w:left="800"/>
    </w:pPr>
  </w:style>
  <w:style w:type="paragraph" w:customStyle="1" w:styleId="afffffff7">
    <w:name w:val=".본문"/>
    <w:basedOn w:val="a"/>
    <w:rsid w:val="00560674"/>
    <w:pPr>
      <w:snapToGrid w:val="0"/>
      <w:spacing w:after="0" w:line="396" w:lineRule="auto"/>
      <w:ind w:firstLine="150"/>
      <w:textAlignment w:val="baseline"/>
    </w:pPr>
    <w:rPr>
      <w:rFonts w:ascii="한양신명조" w:eastAsia="굴림" w:hAnsi="굴림" w:cs="굴림"/>
      <w:color w:val="000000"/>
      <w:sz w:val="18"/>
      <w:szCs w:val="18"/>
    </w:rPr>
  </w:style>
  <w:style w:type="paragraph" w:customStyle="1" w:styleId="xl65">
    <w:name w:val="xl65"/>
    <w:basedOn w:val="a"/>
    <w:rsid w:val="003361BF"/>
    <w:pPr>
      <w:wordWrap/>
      <w:spacing w:after="0" w:line="240" w:lineRule="auto"/>
      <w:jc w:val="center"/>
      <w:textAlignment w:val="center"/>
    </w:pPr>
    <w:rPr>
      <w:rFonts w:ascii="한컴바탕" w:eastAsia="굴림" w:hAnsi="굴림" w:cs="굴림"/>
      <w:color w:val="000000"/>
      <w:sz w:val="22"/>
      <w:szCs w:val="22"/>
    </w:rPr>
  </w:style>
  <w:style w:type="paragraph" w:customStyle="1" w:styleId="xl66">
    <w:name w:val="xl66"/>
    <w:basedOn w:val="a"/>
    <w:rsid w:val="003361BF"/>
    <w:pPr>
      <w:wordWrap/>
      <w:spacing w:after="0" w:line="240" w:lineRule="auto"/>
      <w:jc w:val="center"/>
      <w:textAlignment w:val="center"/>
    </w:pPr>
    <w:rPr>
      <w:rFonts w:ascii="한컴바탕" w:eastAsia="굴림" w:hAnsi="굴림" w:cs="굴림"/>
      <w:color w:val="000000"/>
      <w:sz w:val="22"/>
      <w:szCs w:val="22"/>
    </w:rPr>
  </w:style>
  <w:style w:type="character" w:styleId="afffffff8">
    <w:name w:val="Unresolved Mention"/>
    <w:basedOn w:val="a0"/>
    <w:uiPriority w:val="99"/>
    <w:semiHidden/>
    <w:unhideWhenUsed/>
    <w:rsid w:val="003D71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0092">
      <w:bodyDiv w:val="1"/>
      <w:marLeft w:val="0"/>
      <w:marRight w:val="0"/>
      <w:marTop w:val="0"/>
      <w:marBottom w:val="0"/>
      <w:divBdr>
        <w:top w:val="none" w:sz="0" w:space="0" w:color="auto"/>
        <w:left w:val="none" w:sz="0" w:space="0" w:color="auto"/>
        <w:bottom w:val="none" w:sz="0" w:space="0" w:color="auto"/>
        <w:right w:val="none" w:sz="0" w:space="0" w:color="auto"/>
      </w:divBdr>
    </w:div>
    <w:div w:id="19165038">
      <w:bodyDiv w:val="1"/>
      <w:marLeft w:val="0"/>
      <w:marRight w:val="0"/>
      <w:marTop w:val="0"/>
      <w:marBottom w:val="0"/>
      <w:divBdr>
        <w:top w:val="none" w:sz="0" w:space="0" w:color="auto"/>
        <w:left w:val="none" w:sz="0" w:space="0" w:color="auto"/>
        <w:bottom w:val="none" w:sz="0" w:space="0" w:color="auto"/>
        <w:right w:val="none" w:sz="0" w:space="0" w:color="auto"/>
      </w:divBdr>
    </w:div>
    <w:div w:id="22679911">
      <w:bodyDiv w:val="1"/>
      <w:marLeft w:val="0"/>
      <w:marRight w:val="0"/>
      <w:marTop w:val="0"/>
      <w:marBottom w:val="0"/>
      <w:divBdr>
        <w:top w:val="none" w:sz="0" w:space="0" w:color="auto"/>
        <w:left w:val="none" w:sz="0" w:space="0" w:color="auto"/>
        <w:bottom w:val="none" w:sz="0" w:space="0" w:color="auto"/>
        <w:right w:val="none" w:sz="0" w:space="0" w:color="auto"/>
      </w:divBdr>
    </w:div>
    <w:div w:id="26612030">
      <w:bodyDiv w:val="1"/>
      <w:marLeft w:val="0"/>
      <w:marRight w:val="0"/>
      <w:marTop w:val="0"/>
      <w:marBottom w:val="0"/>
      <w:divBdr>
        <w:top w:val="none" w:sz="0" w:space="0" w:color="auto"/>
        <w:left w:val="none" w:sz="0" w:space="0" w:color="auto"/>
        <w:bottom w:val="none" w:sz="0" w:space="0" w:color="auto"/>
        <w:right w:val="none" w:sz="0" w:space="0" w:color="auto"/>
      </w:divBdr>
    </w:div>
    <w:div w:id="65300729">
      <w:bodyDiv w:val="1"/>
      <w:marLeft w:val="0"/>
      <w:marRight w:val="0"/>
      <w:marTop w:val="0"/>
      <w:marBottom w:val="0"/>
      <w:divBdr>
        <w:top w:val="none" w:sz="0" w:space="0" w:color="auto"/>
        <w:left w:val="none" w:sz="0" w:space="0" w:color="auto"/>
        <w:bottom w:val="none" w:sz="0" w:space="0" w:color="auto"/>
        <w:right w:val="none" w:sz="0" w:space="0" w:color="auto"/>
      </w:divBdr>
    </w:div>
    <w:div w:id="71776162">
      <w:bodyDiv w:val="1"/>
      <w:marLeft w:val="0"/>
      <w:marRight w:val="0"/>
      <w:marTop w:val="0"/>
      <w:marBottom w:val="0"/>
      <w:divBdr>
        <w:top w:val="none" w:sz="0" w:space="0" w:color="auto"/>
        <w:left w:val="none" w:sz="0" w:space="0" w:color="auto"/>
        <w:bottom w:val="none" w:sz="0" w:space="0" w:color="auto"/>
        <w:right w:val="none" w:sz="0" w:space="0" w:color="auto"/>
      </w:divBdr>
    </w:div>
    <w:div w:id="81730228">
      <w:bodyDiv w:val="1"/>
      <w:marLeft w:val="0"/>
      <w:marRight w:val="0"/>
      <w:marTop w:val="0"/>
      <w:marBottom w:val="0"/>
      <w:divBdr>
        <w:top w:val="none" w:sz="0" w:space="0" w:color="auto"/>
        <w:left w:val="none" w:sz="0" w:space="0" w:color="auto"/>
        <w:bottom w:val="none" w:sz="0" w:space="0" w:color="auto"/>
        <w:right w:val="none" w:sz="0" w:space="0" w:color="auto"/>
      </w:divBdr>
    </w:div>
    <w:div w:id="82772343">
      <w:bodyDiv w:val="1"/>
      <w:marLeft w:val="0"/>
      <w:marRight w:val="0"/>
      <w:marTop w:val="0"/>
      <w:marBottom w:val="0"/>
      <w:divBdr>
        <w:top w:val="none" w:sz="0" w:space="0" w:color="auto"/>
        <w:left w:val="none" w:sz="0" w:space="0" w:color="auto"/>
        <w:bottom w:val="none" w:sz="0" w:space="0" w:color="auto"/>
        <w:right w:val="none" w:sz="0" w:space="0" w:color="auto"/>
      </w:divBdr>
    </w:div>
    <w:div w:id="87771619">
      <w:bodyDiv w:val="1"/>
      <w:marLeft w:val="0"/>
      <w:marRight w:val="0"/>
      <w:marTop w:val="0"/>
      <w:marBottom w:val="0"/>
      <w:divBdr>
        <w:top w:val="none" w:sz="0" w:space="0" w:color="auto"/>
        <w:left w:val="none" w:sz="0" w:space="0" w:color="auto"/>
        <w:bottom w:val="none" w:sz="0" w:space="0" w:color="auto"/>
        <w:right w:val="none" w:sz="0" w:space="0" w:color="auto"/>
      </w:divBdr>
    </w:div>
    <w:div w:id="93285215">
      <w:bodyDiv w:val="1"/>
      <w:marLeft w:val="0"/>
      <w:marRight w:val="0"/>
      <w:marTop w:val="0"/>
      <w:marBottom w:val="0"/>
      <w:divBdr>
        <w:top w:val="none" w:sz="0" w:space="0" w:color="auto"/>
        <w:left w:val="none" w:sz="0" w:space="0" w:color="auto"/>
        <w:bottom w:val="none" w:sz="0" w:space="0" w:color="auto"/>
        <w:right w:val="none" w:sz="0" w:space="0" w:color="auto"/>
      </w:divBdr>
    </w:div>
    <w:div w:id="98911039">
      <w:bodyDiv w:val="1"/>
      <w:marLeft w:val="0"/>
      <w:marRight w:val="0"/>
      <w:marTop w:val="0"/>
      <w:marBottom w:val="0"/>
      <w:divBdr>
        <w:top w:val="none" w:sz="0" w:space="0" w:color="auto"/>
        <w:left w:val="none" w:sz="0" w:space="0" w:color="auto"/>
        <w:bottom w:val="none" w:sz="0" w:space="0" w:color="auto"/>
        <w:right w:val="none" w:sz="0" w:space="0" w:color="auto"/>
      </w:divBdr>
    </w:div>
    <w:div w:id="103885523">
      <w:bodyDiv w:val="1"/>
      <w:marLeft w:val="0"/>
      <w:marRight w:val="0"/>
      <w:marTop w:val="0"/>
      <w:marBottom w:val="0"/>
      <w:divBdr>
        <w:top w:val="none" w:sz="0" w:space="0" w:color="auto"/>
        <w:left w:val="none" w:sz="0" w:space="0" w:color="auto"/>
        <w:bottom w:val="none" w:sz="0" w:space="0" w:color="auto"/>
        <w:right w:val="none" w:sz="0" w:space="0" w:color="auto"/>
      </w:divBdr>
    </w:div>
    <w:div w:id="117915247">
      <w:bodyDiv w:val="1"/>
      <w:marLeft w:val="0"/>
      <w:marRight w:val="0"/>
      <w:marTop w:val="0"/>
      <w:marBottom w:val="0"/>
      <w:divBdr>
        <w:top w:val="none" w:sz="0" w:space="0" w:color="auto"/>
        <w:left w:val="none" w:sz="0" w:space="0" w:color="auto"/>
        <w:bottom w:val="none" w:sz="0" w:space="0" w:color="auto"/>
        <w:right w:val="none" w:sz="0" w:space="0" w:color="auto"/>
      </w:divBdr>
    </w:div>
    <w:div w:id="128204908">
      <w:bodyDiv w:val="1"/>
      <w:marLeft w:val="0"/>
      <w:marRight w:val="0"/>
      <w:marTop w:val="0"/>
      <w:marBottom w:val="0"/>
      <w:divBdr>
        <w:top w:val="none" w:sz="0" w:space="0" w:color="auto"/>
        <w:left w:val="none" w:sz="0" w:space="0" w:color="auto"/>
        <w:bottom w:val="none" w:sz="0" w:space="0" w:color="auto"/>
        <w:right w:val="none" w:sz="0" w:space="0" w:color="auto"/>
      </w:divBdr>
    </w:div>
    <w:div w:id="128212890">
      <w:bodyDiv w:val="1"/>
      <w:marLeft w:val="0"/>
      <w:marRight w:val="0"/>
      <w:marTop w:val="0"/>
      <w:marBottom w:val="0"/>
      <w:divBdr>
        <w:top w:val="none" w:sz="0" w:space="0" w:color="auto"/>
        <w:left w:val="none" w:sz="0" w:space="0" w:color="auto"/>
        <w:bottom w:val="none" w:sz="0" w:space="0" w:color="auto"/>
        <w:right w:val="none" w:sz="0" w:space="0" w:color="auto"/>
      </w:divBdr>
    </w:div>
    <w:div w:id="134415215">
      <w:bodyDiv w:val="1"/>
      <w:marLeft w:val="0"/>
      <w:marRight w:val="0"/>
      <w:marTop w:val="0"/>
      <w:marBottom w:val="0"/>
      <w:divBdr>
        <w:top w:val="none" w:sz="0" w:space="0" w:color="auto"/>
        <w:left w:val="none" w:sz="0" w:space="0" w:color="auto"/>
        <w:bottom w:val="none" w:sz="0" w:space="0" w:color="auto"/>
        <w:right w:val="none" w:sz="0" w:space="0" w:color="auto"/>
      </w:divBdr>
    </w:div>
    <w:div w:id="150609602">
      <w:bodyDiv w:val="1"/>
      <w:marLeft w:val="0"/>
      <w:marRight w:val="0"/>
      <w:marTop w:val="0"/>
      <w:marBottom w:val="0"/>
      <w:divBdr>
        <w:top w:val="none" w:sz="0" w:space="0" w:color="auto"/>
        <w:left w:val="none" w:sz="0" w:space="0" w:color="auto"/>
        <w:bottom w:val="none" w:sz="0" w:space="0" w:color="auto"/>
        <w:right w:val="none" w:sz="0" w:space="0" w:color="auto"/>
      </w:divBdr>
    </w:div>
    <w:div w:id="172689086">
      <w:bodyDiv w:val="1"/>
      <w:marLeft w:val="0"/>
      <w:marRight w:val="0"/>
      <w:marTop w:val="0"/>
      <w:marBottom w:val="0"/>
      <w:divBdr>
        <w:top w:val="none" w:sz="0" w:space="0" w:color="auto"/>
        <w:left w:val="none" w:sz="0" w:space="0" w:color="auto"/>
        <w:bottom w:val="none" w:sz="0" w:space="0" w:color="auto"/>
        <w:right w:val="none" w:sz="0" w:space="0" w:color="auto"/>
      </w:divBdr>
    </w:div>
    <w:div w:id="183328996">
      <w:bodyDiv w:val="1"/>
      <w:marLeft w:val="0"/>
      <w:marRight w:val="0"/>
      <w:marTop w:val="0"/>
      <w:marBottom w:val="0"/>
      <w:divBdr>
        <w:top w:val="none" w:sz="0" w:space="0" w:color="auto"/>
        <w:left w:val="none" w:sz="0" w:space="0" w:color="auto"/>
        <w:bottom w:val="none" w:sz="0" w:space="0" w:color="auto"/>
        <w:right w:val="none" w:sz="0" w:space="0" w:color="auto"/>
      </w:divBdr>
    </w:div>
    <w:div w:id="183522991">
      <w:bodyDiv w:val="1"/>
      <w:marLeft w:val="0"/>
      <w:marRight w:val="0"/>
      <w:marTop w:val="0"/>
      <w:marBottom w:val="0"/>
      <w:divBdr>
        <w:top w:val="none" w:sz="0" w:space="0" w:color="auto"/>
        <w:left w:val="none" w:sz="0" w:space="0" w:color="auto"/>
        <w:bottom w:val="none" w:sz="0" w:space="0" w:color="auto"/>
        <w:right w:val="none" w:sz="0" w:space="0" w:color="auto"/>
      </w:divBdr>
    </w:div>
    <w:div w:id="188641763">
      <w:bodyDiv w:val="1"/>
      <w:marLeft w:val="0"/>
      <w:marRight w:val="0"/>
      <w:marTop w:val="0"/>
      <w:marBottom w:val="0"/>
      <w:divBdr>
        <w:top w:val="none" w:sz="0" w:space="0" w:color="auto"/>
        <w:left w:val="none" w:sz="0" w:space="0" w:color="auto"/>
        <w:bottom w:val="none" w:sz="0" w:space="0" w:color="auto"/>
        <w:right w:val="none" w:sz="0" w:space="0" w:color="auto"/>
      </w:divBdr>
    </w:div>
    <w:div w:id="233710064">
      <w:bodyDiv w:val="1"/>
      <w:marLeft w:val="0"/>
      <w:marRight w:val="0"/>
      <w:marTop w:val="0"/>
      <w:marBottom w:val="0"/>
      <w:divBdr>
        <w:top w:val="none" w:sz="0" w:space="0" w:color="auto"/>
        <w:left w:val="none" w:sz="0" w:space="0" w:color="auto"/>
        <w:bottom w:val="none" w:sz="0" w:space="0" w:color="auto"/>
        <w:right w:val="none" w:sz="0" w:space="0" w:color="auto"/>
      </w:divBdr>
    </w:div>
    <w:div w:id="241111293">
      <w:bodyDiv w:val="1"/>
      <w:marLeft w:val="0"/>
      <w:marRight w:val="0"/>
      <w:marTop w:val="0"/>
      <w:marBottom w:val="0"/>
      <w:divBdr>
        <w:top w:val="none" w:sz="0" w:space="0" w:color="auto"/>
        <w:left w:val="none" w:sz="0" w:space="0" w:color="auto"/>
        <w:bottom w:val="none" w:sz="0" w:space="0" w:color="auto"/>
        <w:right w:val="none" w:sz="0" w:space="0" w:color="auto"/>
      </w:divBdr>
    </w:div>
    <w:div w:id="255941032">
      <w:bodyDiv w:val="1"/>
      <w:marLeft w:val="0"/>
      <w:marRight w:val="0"/>
      <w:marTop w:val="0"/>
      <w:marBottom w:val="0"/>
      <w:divBdr>
        <w:top w:val="none" w:sz="0" w:space="0" w:color="auto"/>
        <w:left w:val="none" w:sz="0" w:space="0" w:color="auto"/>
        <w:bottom w:val="none" w:sz="0" w:space="0" w:color="auto"/>
        <w:right w:val="none" w:sz="0" w:space="0" w:color="auto"/>
      </w:divBdr>
    </w:div>
    <w:div w:id="323053853">
      <w:bodyDiv w:val="1"/>
      <w:marLeft w:val="0"/>
      <w:marRight w:val="0"/>
      <w:marTop w:val="0"/>
      <w:marBottom w:val="0"/>
      <w:divBdr>
        <w:top w:val="none" w:sz="0" w:space="0" w:color="auto"/>
        <w:left w:val="none" w:sz="0" w:space="0" w:color="auto"/>
        <w:bottom w:val="none" w:sz="0" w:space="0" w:color="auto"/>
        <w:right w:val="none" w:sz="0" w:space="0" w:color="auto"/>
      </w:divBdr>
    </w:div>
    <w:div w:id="327564637">
      <w:bodyDiv w:val="1"/>
      <w:marLeft w:val="0"/>
      <w:marRight w:val="0"/>
      <w:marTop w:val="0"/>
      <w:marBottom w:val="0"/>
      <w:divBdr>
        <w:top w:val="none" w:sz="0" w:space="0" w:color="auto"/>
        <w:left w:val="none" w:sz="0" w:space="0" w:color="auto"/>
        <w:bottom w:val="none" w:sz="0" w:space="0" w:color="auto"/>
        <w:right w:val="none" w:sz="0" w:space="0" w:color="auto"/>
      </w:divBdr>
    </w:div>
    <w:div w:id="341321093">
      <w:bodyDiv w:val="1"/>
      <w:marLeft w:val="0"/>
      <w:marRight w:val="0"/>
      <w:marTop w:val="0"/>
      <w:marBottom w:val="0"/>
      <w:divBdr>
        <w:top w:val="none" w:sz="0" w:space="0" w:color="auto"/>
        <w:left w:val="none" w:sz="0" w:space="0" w:color="auto"/>
        <w:bottom w:val="none" w:sz="0" w:space="0" w:color="auto"/>
        <w:right w:val="none" w:sz="0" w:space="0" w:color="auto"/>
      </w:divBdr>
    </w:div>
    <w:div w:id="346181482">
      <w:bodyDiv w:val="1"/>
      <w:marLeft w:val="0"/>
      <w:marRight w:val="0"/>
      <w:marTop w:val="0"/>
      <w:marBottom w:val="0"/>
      <w:divBdr>
        <w:top w:val="none" w:sz="0" w:space="0" w:color="auto"/>
        <w:left w:val="none" w:sz="0" w:space="0" w:color="auto"/>
        <w:bottom w:val="none" w:sz="0" w:space="0" w:color="auto"/>
        <w:right w:val="none" w:sz="0" w:space="0" w:color="auto"/>
      </w:divBdr>
    </w:div>
    <w:div w:id="347104361">
      <w:bodyDiv w:val="1"/>
      <w:marLeft w:val="0"/>
      <w:marRight w:val="0"/>
      <w:marTop w:val="0"/>
      <w:marBottom w:val="0"/>
      <w:divBdr>
        <w:top w:val="none" w:sz="0" w:space="0" w:color="auto"/>
        <w:left w:val="none" w:sz="0" w:space="0" w:color="auto"/>
        <w:bottom w:val="none" w:sz="0" w:space="0" w:color="auto"/>
        <w:right w:val="none" w:sz="0" w:space="0" w:color="auto"/>
      </w:divBdr>
    </w:div>
    <w:div w:id="392318050">
      <w:bodyDiv w:val="1"/>
      <w:marLeft w:val="0"/>
      <w:marRight w:val="0"/>
      <w:marTop w:val="0"/>
      <w:marBottom w:val="0"/>
      <w:divBdr>
        <w:top w:val="none" w:sz="0" w:space="0" w:color="auto"/>
        <w:left w:val="none" w:sz="0" w:space="0" w:color="auto"/>
        <w:bottom w:val="none" w:sz="0" w:space="0" w:color="auto"/>
        <w:right w:val="none" w:sz="0" w:space="0" w:color="auto"/>
      </w:divBdr>
    </w:div>
    <w:div w:id="393238998">
      <w:bodyDiv w:val="1"/>
      <w:marLeft w:val="0"/>
      <w:marRight w:val="0"/>
      <w:marTop w:val="0"/>
      <w:marBottom w:val="0"/>
      <w:divBdr>
        <w:top w:val="none" w:sz="0" w:space="0" w:color="auto"/>
        <w:left w:val="none" w:sz="0" w:space="0" w:color="auto"/>
        <w:bottom w:val="none" w:sz="0" w:space="0" w:color="auto"/>
        <w:right w:val="none" w:sz="0" w:space="0" w:color="auto"/>
      </w:divBdr>
    </w:div>
    <w:div w:id="400718871">
      <w:bodyDiv w:val="1"/>
      <w:marLeft w:val="0"/>
      <w:marRight w:val="0"/>
      <w:marTop w:val="0"/>
      <w:marBottom w:val="0"/>
      <w:divBdr>
        <w:top w:val="none" w:sz="0" w:space="0" w:color="auto"/>
        <w:left w:val="none" w:sz="0" w:space="0" w:color="auto"/>
        <w:bottom w:val="none" w:sz="0" w:space="0" w:color="auto"/>
        <w:right w:val="none" w:sz="0" w:space="0" w:color="auto"/>
      </w:divBdr>
    </w:div>
    <w:div w:id="416831950">
      <w:bodyDiv w:val="1"/>
      <w:marLeft w:val="0"/>
      <w:marRight w:val="0"/>
      <w:marTop w:val="0"/>
      <w:marBottom w:val="0"/>
      <w:divBdr>
        <w:top w:val="none" w:sz="0" w:space="0" w:color="auto"/>
        <w:left w:val="none" w:sz="0" w:space="0" w:color="auto"/>
        <w:bottom w:val="none" w:sz="0" w:space="0" w:color="auto"/>
        <w:right w:val="none" w:sz="0" w:space="0" w:color="auto"/>
      </w:divBdr>
    </w:div>
    <w:div w:id="416875655">
      <w:bodyDiv w:val="1"/>
      <w:marLeft w:val="0"/>
      <w:marRight w:val="0"/>
      <w:marTop w:val="0"/>
      <w:marBottom w:val="0"/>
      <w:divBdr>
        <w:top w:val="none" w:sz="0" w:space="0" w:color="auto"/>
        <w:left w:val="none" w:sz="0" w:space="0" w:color="auto"/>
        <w:bottom w:val="none" w:sz="0" w:space="0" w:color="auto"/>
        <w:right w:val="none" w:sz="0" w:space="0" w:color="auto"/>
      </w:divBdr>
    </w:div>
    <w:div w:id="428041598">
      <w:bodyDiv w:val="1"/>
      <w:marLeft w:val="0"/>
      <w:marRight w:val="0"/>
      <w:marTop w:val="0"/>
      <w:marBottom w:val="0"/>
      <w:divBdr>
        <w:top w:val="none" w:sz="0" w:space="0" w:color="auto"/>
        <w:left w:val="none" w:sz="0" w:space="0" w:color="auto"/>
        <w:bottom w:val="none" w:sz="0" w:space="0" w:color="auto"/>
        <w:right w:val="none" w:sz="0" w:space="0" w:color="auto"/>
      </w:divBdr>
    </w:div>
    <w:div w:id="496532907">
      <w:bodyDiv w:val="1"/>
      <w:marLeft w:val="0"/>
      <w:marRight w:val="0"/>
      <w:marTop w:val="0"/>
      <w:marBottom w:val="0"/>
      <w:divBdr>
        <w:top w:val="none" w:sz="0" w:space="0" w:color="auto"/>
        <w:left w:val="none" w:sz="0" w:space="0" w:color="auto"/>
        <w:bottom w:val="none" w:sz="0" w:space="0" w:color="auto"/>
        <w:right w:val="none" w:sz="0" w:space="0" w:color="auto"/>
      </w:divBdr>
    </w:div>
    <w:div w:id="502815503">
      <w:bodyDiv w:val="1"/>
      <w:marLeft w:val="0"/>
      <w:marRight w:val="0"/>
      <w:marTop w:val="0"/>
      <w:marBottom w:val="0"/>
      <w:divBdr>
        <w:top w:val="none" w:sz="0" w:space="0" w:color="auto"/>
        <w:left w:val="none" w:sz="0" w:space="0" w:color="auto"/>
        <w:bottom w:val="none" w:sz="0" w:space="0" w:color="auto"/>
        <w:right w:val="none" w:sz="0" w:space="0" w:color="auto"/>
      </w:divBdr>
    </w:div>
    <w:div w:id="516504046">
      <w:bodyDiv w:val="1"/>
      <w:marLeft w:val="0"/>
      <w:marRight w:val="0"/>
      <w:marTop w:val="0"/>
      <w:marBottom w:val="0"/>
      <w:divBdr>
        <w:top w:val="none" w:sz="0" w:space="0" w:color="auto"/>
        <w:left w:val="none" w:sz="0" w:space="0" w:color="auto"/>
        <w:bottom w:val="none" w:sz="0" w:space="0" w:color="auto"/>
        <w:right w:val="none" w:sz="0" w:space="0" w:color="auto"/>
      </w:divBdr>
    </w:div>
    <w:div w:id="529032151">
      <w:bodyDiv w:val="1"/>
      <w:marLeft w:val="0"/>
      <w:marRight w:val="0"/>
      <w:marTop w:val="0"/>
      <w:marBottom w:val="0"/>
      <w:divBdr>
        <w:top w:val="none" w:sz="0" w:space="0" w:color="auto"/>
        <w:left w:val="none" w:sz="0" w:space="0" w:color="auto"/>
        <w:bottom w:val="none" w:sz="0" w:space="0" w:color="auto"/>
        <w:right w:val="none" w:sz="0" w:space="0" w:color="auto"/>
      </w:divBdr>
    </w:div>
    <w:div w:id="583297944">
      <w:bodyDiv w:val="1"/>
      <w:marLeft w:val="0"/>
      <w:marRight w:val="0"/>
      <w:marTop w:val="0"/>
      <w:marBottom w:val="0"/>
      <w:divBdr>
        <w:top w:val="none" w:sz="0" w:space="0" w:color="auto"/>
        <w:left w:val="none" w:sz="0" w:space="0" w:color="auto"/>
        <w:bottom w:val="none" w:sz="0" w:space="0" w:color="auto"/>
        <w:right w:val="none" w:sz="0" w:space="0" w:color="auto"/>
      </w:divBdr>
    </w:div>
    <w:div w:id="585962701">
      <w:bodyDiv w:val="1"/>
      <w:marLeft w:val="0"/>
      <w:marRight w:val="0"/>
      <w:marTop w:val="0"/>
      <w:marBottom w:val="0"/>
      <w:divBdr>
        <w:top w:val="none" w:sz="0" w:space="0" w:color="auto"/>
        <w:left w:val="none" w:sz="0" w:space="0" w:color="auto"/>
        <w:bottom w:val="none" w:sz="0" w:space="0" w:color="auto"/>
        <w:right w:val="none" w:sz="0" w:space="0" w:color="auto"/>
      </w:divBdr>
    </w:div>
    <w:div w:id="590620604">
      <w:bodyDiv w:val="1"/>
      <w:marLeft w:val="0"/>
      <w:marRight w:val="0"/>
      <w:marTop w:val="0"/>
      <w:marBottom w:val="0"/>
      <w:divBdr>
        <w:top w:val="none" w:sz="0" w:space="0" w:color="auto"/>
        <w:left w:val="none" w:sz="0" w:space="0" w:color="auto"/>
        <w:bottom w:val="none" w:sz="0" w:space="0" w:color="auto"/>
        <w:right w:val="none" w:sz="0" w:space="0" w:color="auto"/>
      </w:divBdr>
    </w:div>
    <w:div w:id="625505942">
      <w:bodyDiv w:val="1"/>
      <w:marLeft w:val="0"/>
      <w:marRight w:val="0"/>
      <w:marTop w:val="0"/>
      <w:marBottom w:val="0"/>
      <w:divBdr>
        <w:top w:val="none" w:sz="0" w:space="0" w:color="auto"/>
        <w:left w:val="none" w:sz="0" w:space="0" w:color="auto"/>
        <w:bottom w:val="none" w:sz="0" w:space="0" w:color="auto"/>
        <w:right w:val="none" w:sz="0" w:space="0" w:color="auto"/>
      </w:divBdr>
    </w:div>
    <w:div w:id="645284857">
      <w:bodyDiv w:val="1"/>
      <w:marLeft w:val="0"/>
      <w:marRight w:val="0"/>
      <w:marTop w:val="0"/>
      <w:marBottom w:val="0"/>
      <w:divBdr>
        <w:top w:val="none" w:sz="0" w:space="0" w:color="auto"/>
        <w:left w:val="none" w:sz="0" w:space="0" w:color="auto"/>
        <w:bottom w:val="none" w:sz="0" w:space="0" w:color="auto"/>
        <w:right w:val="none" w:sz="0" w:space="0" w:color="auto"/>
      </w:divBdr>
    </w:div>
    <w:div w:id="645936497">
      <w:bodyDiv w:val="1"/>
      <w:marLeft w:val="0"/>
      <w:marRight w:val="0"/>
      <w:marTop w:val="0"/>
      <w:marBottom w:val="0"/>
      <w:divBdr>
        <w:top w:val="none" w:sz="0" w:space="0" w:color="auto"/>
        <w:left w:val="none" w:sz="0" w:space="0" w:color="auto"/>
        <w:bottom w:val="none" w:sz="0" w:space="0" w:color="auto"/>
        <w:right w:val="none" w:sz="0" w:space="0" w:color="auto"/>
      </w:divBdr>
    </w:div>
    <w:div w:id="649754451">
      <w:bodyDiv w:val="1"/>
      <w:marLeft w:val="0"/>
      <w:marRight w:val="0"/>
      <w:marTop w:val="0"/>
      <w:marBottom w:val="0"/>
      <w:divBdr>
        <w:top w:val="none" w:sz="0" w:space="0" w:color="auto"/>
        <w:left w:val="none" w:sz="0" w:space="0" w:color="auto"/>
        <w:bottom w:val="none" w:sz="0" w:space="0" w:color="auto"/>
        <w:right w:val="none" w:sz="0" w:space="0" w:color="auto"/>
      </w:divBdr>
    </w:div>
    <w:div w:id="661933742">
      <w:bodyDiv w:val="1"/>
      <w:marLeft w:val="0"/>
      <w:marRight w:val="0"/>
      <w:marTop w:val="0"/>
      <w:marBottom w:val="0"/>
      <w:divBdr>
        <w:top w:val="none" w:sz="0" w:space="0" w:color="auto"/>
        <w:left w:val="none" w:sz="0" w:space="0" w:color="auto"/>
        <w:bottom w:val="none" w:sz="0" w:space="0" w:color="auto"/>
        <w:right w:val="none" w:sz="0" w:space="0" w:color="auto"/>
      </w:divBdr>
    </w:div>
    <w:div w:id="674723059">
      <w:bodyDiv w:val="1"/>
      <w:marLeft w:val="0"/>
      <w:marRight w:val="0"/>
      <w:marTop w:val="0"/>
      <w:marBottom w:val="0"/>
      <w:divBdr>
        <w:top w:val="none" w:sz="0" w:space="0" w:color="auto"/>
        <w:left w:val="none" w:sz="0" w:space="0" w:color="auto"/>
        <w:bottom w:val="none" w:sz="0" w:space="0" w:color="auto"/>
        <w:right w:val="none" w:sz="0" w:space="0" w:color="auto"/>
      </w:divBdr>
    </w:div>
    <w:div w:id="682129074">
      <w:bodyDiv w:val="1"/>
      <w:marLeft w:val="0"/>
      <w:marRight w:val="0"/>
      <w:marTop w:val="0"/>
      <w:marBottom w:val="0"/>
      <w:divBdr>
        <w:top w:val="none" w:sz="0" w:space="0" w:color="auto"/>
        <w:left w:val="none" w:sz="0" w:space="0" w:color="auto"/>
        <w:bottom w:val="none" w:sz="0" w:space="0" w:color="auto"/>
        <w:right w:val="none" w:sz="0" w:space="0" w:color="auto"/>
      </w:divBdr>
    </w:div>
    <w:div w:id="695813354">
      <w:bodyDiv w:val="1"/>
      <w:marLeft w:val="0"/>
      <w:marRight w:val="0"/>
      <w:marTop w:val="0"/>
      <w:marBottom w:val="0"/>
      <w:divBdr>
        <w:top w:val="none" w:sz="0" w:space="0" w:color="auto"/>
        <w:left w:val="none" w:sz="0" w:space="0" w:color="auto"/>
        <w:bottom w:val="none" w:sz="0" w:space="0" w:color="auto"/>
        <w:right w:val="none" w:sz="0" w:space="0" w:color="auto"/>
      </w:divBdr>
    </w:div>
    <w:div w:id="708604753">
      <w:bodyDiv w:val="1"/>
      <w:marLeft w:val="0"/>
      <w:marRight w:val="0"/>
      <w:marTop w:val="0"/>
      <w:marBottom w:val="0"/>
      <w:divBdr>
        <w:top w:val="none" w:sz="0" w:space="0" w:color="auto"/>
        <w:left w:val="none" w:sz="0" w:space="0" w:color="auto"/>
        <w:bottom w:val="none" w:sz="0" w:space="0" w:color="auto"/>
        <w:right w:val="none" w:sz="0" w:space="0" w:color="auto"/>
      </w:divBdr>
    </w:div>
    <w:div w:id="729305203">
      <w:bodyDiv w:val="1"/>
      <w:marLeft w:val="0"/>
      <w:marRight w:val="0"/>
      <w:marTop w:val="0"/>
      <w:marBottom w:val="0"/>
      <w:divBdr>
        <w:top w:val="none" w:sz="0" w:space="0" w:color="auto"/>
        <w:left w:val="none" w:sz="0" w:space="0" w:color="auto"/>
        <w:bottom w:val="none" w:sz="0" w:space="0" w:color="auto"/>
        <w:right w:val="none" w:sz="0" w:space="0" w:color="auto"/>
      </w:divBdr>
    </w:div>
    <w:div w:id="739519702">
      <w:bodyDiv w:val="1"/>
      <w:marLeft w:val="0"/>
      <w:marRight w:val="0"/>
      <w:marTop w:val="0"/>
      <w:marBottom w:val="0"/>
      <w:divBdr>
        <w:top w:val="none" w:sz="0" w:space="0" w:color="auto"/>
        <w:left w:val="none" w:sz="0" w:space="0" w:color="auto"/>
        <w:bottom w:val="none" w:sz="0" w:space="0" w:color="auto"/>
        <w:right w:val="none" w:sz="0" w:space="0" w:color="auto"/>
      </w:divBdr>
    </w:div>
    <w:div w:id="739717241">
      <w:bodyDiv w:val="1"/>
      <w:marLeft w:val="0"/>
      <w:marRight w:val="0"/>
      <w:marTop w:val="0"/>
      <w:marBottom w:val="0"/>
      <w:divBdr>
        <w:top w:val="none" w:sz="0" w:space="0" w:color="auto"/>
        <w:left w:val="none" w:sz="0" w:space="0" w:color="auto"/>
        <w:bottom w:val="none" w:sz="0" w:space="0" w:color="auto"/>
        <w:right w:val="none" w:sz="0" w:space="0" w:color="auto"/>
      </w:divBdr>
    </w:div>
    <w:div w:id="740831485">
      <w:bodyDiv w:val="1"/>
      <w:marLeft w:val="0"/>
      <w:marRight w:val="0"/>
      <w:marTop w:val="0"/>
      <w:marBottom w:val="0"/>
      <w:divBdr>
        <w:top w:val="none" w:sz="0" w:space="0" w:color="auto"/>
        <w:left w:val="none" w:sz="0" w:space="0" w:color="auto"/>
        <w:bottom w:val="none" w:sz="0" w:space="0" w:color="auto"/>
        <w:right w:val="none" w:sz="0" w:space="0" w:color="auto"/>
      </w:divBdr>
    </w:div>
    <w:div w:id="750467477">
      <w:bodyDiv w:val="1"/>
      <w:marLeft w:val="0"/>
      <w:marRight w:val="0"/>
      <w:marTop w:val="0"/>
      <w:marBottom w:val="0"/>
      <w:divBdr>
        <w:top w:val="none" w:sz="0" w:space="0" w:color="auto"/>
        <w:left w:val="none" w:sz="0" w:space="0" w:color="auto"/>
        <w:bottom w:val="none" w:sz="0" w:space="0" w:color="auto"/>
        <w:right w:val="none" w:sz="0" w:space="0" w:color="auto"/>
      </w:divBdr>
    </w:div>
    <w:div w:id="768280155">
      <w:bodyDiv w:val="1"/>
      <w:marLeft w:val="0"/>
      <w:marRight w:val="0"/>
      <w:marTop w:val="0"/>
      <w:marBottom w:val="0"/>
      <w:divBdr>
        <w:top w:val="none" w:sz="0" w:space="0" w:color="auto"/>
        <w:left w:val="none" w:sz="0" w:space="0" w:color="auto"/>
        <w:bottom w:val="none" w:sz="0" w:space="0" w:color="auto"/>
        <w:right w:val="none" w:sz="0" w:space="0" w:color="auto"/>
      </w:divBdr>
    </w:div>
    <w:div w:id="775949415">
      <w:bodyDiv w:val="1"/>
      <w:marLeft w:val="0"/>
      <w:marRight w:val="0"/>
      <w:marTop w:val="0"/>
      <w:marBottom w:val="0"/>
      <w:divBdr>
        <w:top w:val="none" w:sz="0" w:space="0" w:color="auto"/>
        <w:left w:val="none" w:sz="0" w:space="0" w:color="auto"/>
        <w:bottom w:val="none" w:sz="0" w:space="0" w:color="auto"/>
        <w:right w:val="none" w:sz="0" w:space="0" w:color="auto"/>
      </w:divBdr>
    </w:div>
    <w:div w:id="784622070">
      <w:bodyDiv w:val="1"/>
      <w:marLeft w:val="0"/>
      <w:marRight w:val="0"/>
      <w:marTop w:val="0"/>
      <w:marBottom w:val="0"/>
      <w:divBdr>
        <w:top w:val="none" w:sz="0" w:space="0" w:color="auto"/>
        <w:left w:val="none" w:sz="0" w:space="0" w:color="auto"/>
        <w:bottom w:val="none" w:sz="0" w:space="0" w:color="auto"/>
        <w:right w:val="none" w:sz="0" w:space="0" w:color="auto"/>
      </w:divBdr>
    </w:div>
    <w:div w:id="803740614">
      <w:bodyDiv w:val="1"/>
      <w:marLeft w:val="0"/>
      <w:marRight w:val="0"/>
      <w:marTop w:val="0"/>
      <w:marBottom w:val="0"/>
      <w:divBdr>
        <w:top w:val="none" w:sz="0" w:space="0" w:color="auto"/>
        <w:left w:val="none" w:sz="0" w:space="0" w:color="auto"/>
        <w:bottom w:val="none" w:sz="0" w:space="0" w:color="auto"/>
        <w:right w:val="none" w:sz="0" w:space="0" w:color="auto"/>
      </w:divBdr>
    </w:div>
    <w:div w:id="837231297">
      <w:bodyDiv w:val="1"/>
      <w:marLeft w:val="0"/>
      <w:marRight w:val="0"/>
      <w:marTop w:val="0"/>
      <w:marBottom w:val="0"/>
      <w:divBdr>
        <w:top w:val="none" w:sz="0" w:space="0" w:color="auto"/>
        <w:left w:val="none" w:sz="0" w:space="0" w:color="auto"/>
        <w:bottom w:val="none" w:sz="0" w:space="0" w:color="auto"/>
        <w:right w:val="none" w:sz="0" w:space="0" w:color="auto"/>
      </w:divBdr>
    </w:div>
    <w:div w:id="845824714">
      <w:bodyDiv w:val="1"/>
      <w:marLeft w:val="0"/>
      <w:marRight w:val="0"/>
      <w:marTop w:val="0"/>
      <w:marBottom w:val="0"/>
      <w:divBdr>
        <w:top w:val="none" w:sz="0" w:space="0" w:color="auto"/>
        <w:left w:val="none" w:sz="0" w:space="0" w:color="auto"/>
        <w:bottom w:val="none" w:sz="0" w:space="0" w:color="auto"/>
        <w:right w:val="none" w:sz="0" w:space="0" w:color="auto"/>
      </w:divBdr>
    </w:div>
    <w:div w:id="850022235">
      <w:bodyDiv w:val="1"/>
      <w:marLeft w:val="0"/>
      <w:marRight w:val="0"/>
      <w:marTop w:val="0"/>
      <w:marBottom w:val="0"/>
      <w:divBdr>
        <w:top w:val="none" w:sz="0" w:space="0" w:color="auto"/>
        <w:left w:val="none" w:sz="0" w:space="0" w:color="auto"/>
        <w:bottom w:val="none" w:sz="0" w:space="0" w:color="auto"/>
        <w:right w:val="none" w:sz="0" w:space="0" w:color="auto"/>
      </w:divBdr>
    </w:div>
    <w:div w:id="859660526">
      <w:bodyDiv w:val="1"/>
      <w:marLeft w:val="0"/>
      <w:marRight w:val="0"/>
      <w:marTop w:val="0"/>
      <w:marBottom w:val="0"/>
      <w:divBdr>
        <w:top w:val="none" w:sz="0" w:space="0" w:color="auto"/>
        <w:left w:val="none" w:sz="0" w:space="0" w:color="auto"/>
        <w:bottom w:val="none" w:sz="0" w:space="0" w:color="auto"/>
        <w:right w:val="none" w:sz="0" w:space="0" w:color="auto"/>
      </w:divBdr>
    </w:div>
    <w:div w:id="863783876">
      <w:bodyDiv w:val="1"/>
      <w:marLeft w:val="0"/>
      <w:marRight w:val="0"/>
      <w:marTop w:val="0"/>
      <w:marBottom w:val="0"/>
      <w:divBdr>
        <w:top w:val="none" w:sz="0" w:space="0" w:color="auto"/>
        <w:left w:val="none" w:sz="0" w:space="0" w:color="auto"/>
        <w:bottom w:val="none" w:sz="0" w:space="0" w:color="auto"/>
        <w:right w:val="none" w:sz="0" w:space="0" w:color="auto"/>
      </w:divBdr>
    </w:div>
    <w:div w:id="868564974">
      <w:bodyDiv w:val="1"/>
      <w:marLeft w:val="0"/>
      <w:marRight w:val="0"/>
      <w:marTop w:val="0"/>
      <w:marBottom w:val="0"/>
      <w:divBdr>
        <w:top w:val="none" w:sz="0" w:space="0" w:color="auto"/>
        <w:left w:val="none" w:sz="0" w:space="0" w:color="auto"/>
        <w:bottom w:val="none" w:sz="0" w:space="0" w:color="auto"/>
        <w:right w:val="none" w:sz="0" w:space="0" w:color="auto"/>
      </w:divBdr>
    </w:div>
    <w:div w:id="868640543">
      <w:bodyDiv w:val="1"/>
      <w:marLeft w:val="0"/>
      <w:marRight w:val="0"/>
      <w:marTop w:val="0"/>
      <w:marBottom w:val="0"/>
      <w:divBdr>
        <w:top w:val="none" w:sz="0" w:space="0" w:color="auto"/>
        <w:left w:val="none" w:sz="0" w:space="0" w:color="auto"/>
        <w:bottom w:val="none" w:sz="0" w:space="0" w:color="auto"/>
        <w:right w:val="none" w:sz="0" w:space="0" w:color="auto"/>
      </w:divBdr>
    </w:div>
    <w:div w:id="869997210">
      <w:bodyDiv w:val="1"/>
      <w:marLeft w:val="0"/>
      <w:marRight w:val="0"/>
      <w:marTop w:val="0"/>
      <w:marBottom w:val="0"/>
      <w:divBdr>
        <w:top w:val="none" w:sz="0" w:space="0" w:color="auto"/>
        <w:left w:val="none" w:sz="0" w:space="0" w:color="auto"/>
        <w:bottom w:val="none" w:sz="0" w:space="0" w:color="auto"/>
        <w:right w:val="none" w:sz="0" w:space="0" w:color="auto"/>
      </w:divBdr>
    </w:div>
    <w:div w:id="871187930">
      <w:bodyDiv w:val="1"/>
      <w:marLeft w:val="0"/>
      <w:marRight w:val="0"/>
      <w:marTop w:val="0"/>
      <w:marBottom w:val="0"/>
      <w:divBdr>
        <w:top w:val="none" w:sz="0" w:space="0" w:color="auto"/>
        <w:left w:val="none" w:sz="0" w:space="0" w:color="auto"/>
        <w:bottom w:val="none" w:sz="0" w:space="0" w:color="auto"/>
        <w:right w:val="none" w:sz="0" w:space="0" w:color="auto"/>
      </w:divBdr>
    </w:div>
    <w:div w:id="876892944">
      <w:bodyDiv w:val="1"/>
      <w:marLeft w:val="0"/>
      <w:marRight w:val="0"/>
      <w:marTop w:val="0"/>
      <w:marBottom w:val="0"/>
      <w:divBdr>
        <w:top w:val="none" w:sz="0" w:space="0" w:color="auto"/>
        <w:left w:val="none" w:sz="0" w:space="0" w:color="auto"/>
        <w:bottom w:val="none" w:sz="0" w:space="0" w:color="auto"/>
        <w:right w:val="none" w:sz="0" w:space="0" w:color="auto"/>
      </w:divBdr>
    </w:div>
    <w:div w:id="880362556">
      <w:bodyDiv w:val="1"/>
      <w:marLeft w:val="0"/>
      <w:marRight w:val="0"/>
      <w:marTop w:val="0"/>
      <w:marBottom w:val="0"/>
      <w:divBdr>
        <w:top w:val="none" w:sz="0" w:space="0" w:color="auto"/>
        <w:left w:val="none" w:sz="0" w:space="0" w:color="auto"/>
        <w:bottom w:val="none" w:sz="0" w:space="0" w:color="auto"/>
        <w:right w:val="none" w:sz="0" w:space="0" w:color="auto"/>
      </w:divBdr>
    </w:div>
    <w:div w:id="899025240">
      <w:bodyDiv w:val="1"/>
      <w:marLeft w:val="0"/>
      <w:marRight w:val="0"/>
      <w:marTop w:val="0"/>
      <w:marBottom w:val="0"/>
      <w:divBdr>
        <w:top w:val="none" w:sz="0" w:space="0" w:color="auto"/>
        <w:left w:val="none" w:sz="0" w:space="0" w:color="auto"/>
        <w:bottom w:val="none" w:sz="0" w:space="0" w:color="auto"/>
        <w:right w:val="none" w:sz="0" w:space="0" w:color="auto"/>
      </w:divBdr>
    </w:div>
    <w:div w:id="915631201">
      <w:bodyDiv w:val="1"/>
      <w:marLeft w:val="0"/>
      <w:marRight w:val="0"/>
      <w:marTop w:val="0"/>
      <w:marBottom w:val="0"/>
      <w:divBdr>
        <w:top w:val="none" w:sz="0" w:space="0" w:color="auto"/>
        <w:left w:val="none" w:sz="0" w:space="0" w:color="auto"/>
        <w:bottom w:val="none" w:sz="0" w:space="0" w:color="auto"/>
        <w:right w:val="none" w:sz="0" w:space="0" w:color="auto"/>
      </w:divBdr>
    </w:div>
    <w:div w:id="921841628">
      <w:bodyDiv w:val="1"/>
      <w:marLeft w:val="0"/>
      <w:marRight w:val="0"/>
      <w:marTop w:val="0"/>
      <w:marBottom w:val="0"/>
      <w:divBdr>
        <w:top w:val="none" w:sz="0" w:space="0" w:color="auto"/>
        <w:left w:val="none" w:sz="0" w:space="0" w:color="auto"/>
        <w:bottom w:val="none" w:sz="0" w:space="0" w:color="auto"/>
        <w:right w:val="none" w:sz="0" w:space="0" w:color="auto"/>
      </w:divBdr>
    </w:div>
    <w:div w:id="925771445">
      <w:bodyDiv w:val="1"/>
      <w:marLeft w:val="0"/>
      <w:marRight w:val="0"/>
      <w:marTop w:val="0"/>
      <w:marBottom w:val="0"/>
      <w:divBdr>
        <w:top w:val="none" w:sz="0" w:space="0" w:color="auto"/>
        <w:left w:val="none" w:sz="0" w:space="0" w:color="auto"/>
        <w:bottom w:val="none" w:sz="0" w:space="0" w:color="auto"/>
        <w:right w:val="none" w:sz="0" w:space="0" w:color="auto"/>
      </w:divBdr>
    </w:div>
    <w:div w:id="935820101">
      <w:bodyDiv w:val="1"/>
      <w:marLeft w:val="0"/>
      <w:marRight w:val="0"/>
      <w:marTop w:val="0"/>
      <w:marBottom w:val="0"/>
      <w:divBdr>
        <w:top w:val="none" w:sz="0" w:space="0" w:color="auto"/>
        <w:left w:val="none" w:sz="0" w:space="0" w:color="auto"/>
        <w:bottom w:val="none" w:sz="0" w:space="0" w:color="auto"/>
        <w:right w:val="none" w:sz="0" w:space="0" w:color="auto"/>
      </w:divBdr>
    </w:div>
    <w:div w:id="943002893">
      <w:bodyDiv w:val="1"/>
      <w:marLeft w:val="0"/>
      <w:marRight w:val="0"/>
      <w:marTop w:val="0"/>
      <w:marBottom w:val="0"/>
      <w:divBdr>
        <w:top w:val="none" w:sz="0" w:space="0" w:color="auto"/>
        <w:left w:val="none" w:sz="0" w:space="0" w:color="auto"/>
        <w:bottom w:val="none" w:sz="0" w:space="0" w:color="auto"/>
        <w:right w:val="none" w:sz="0" w:space="0" w:color="auto"/>
      </w:divBdr>
    </w:div>
    <w:div w:id="948120282">
      <w:bodyDiv w:val="1"/>
      <w:marLeft w:val="0"/>
      <w:marRight w:val="0"/>
      <w:marTop w:val="0"/>
      <w:marBottom w:val="0"/>
      <w:divBdr>
        <w:top w:val="none" w:sz="0" w:space="0" w:color="auto"/>
        <w:left w:val="none" w:sz="0" w:space="0" w:color="auto"/>
        <w:bottom w:val="none" w:sz="0" w:space="0" w:color="auto"/>
        <w:right w:val="none" w:sz="0" w:space="0" w:color="auto"/>
      </w:divBdr>
    </w:div>
    <w:div w:id="975840495">
      <w:bodyDiv w:val="1"/>
      <w:marLeft w:val="0"/>
      <w:marRight w:val="0"/>
      <w:marTop w:val="0"/>
      <w:marBottom w:val="0"/>
      <w:divBdr>
        <w:top w:val="none" w:sz="0" w:space="0" w:color="auto"/>
        <w:left w:val="none" w:sz="0" w:space="0" w:color="auto"/>
        <w:bottom w:val="none" w:sz="0" w:space="0" w:color="auto"/>
        <w:right w:val="none" w:sz="0" w:space="0" w:color="auto"/>
      </w:divBdr>
    </w:div>
    <w:div w:id="981272891">
      <w:bodyDiv w:val="1"/>
      <w:marLeft w:val="0"/>
      <w:marRight w:val="0"/>
      <w:marTop w:val="0"/>
      <w:marBottom w:val="0"/>
      <w:divBdr>
        <w:top w:val="none" w:sz="0" w:space="0" w:color="auto"/>
        <w:left w:val="none" w:sz="0" w:space="0" w:color="auto"/>
        <w:bottom w:val="none" w:sz="0" w:space="0" w:color="auto"/>
        <w:right w:val="none" w:sz="0" w:space="0" w:color="auto"/>
      </w:divBdr>
    </w:div>
    <w:div w:id="1028873960">
      <w:bodyDiv w:val="1"/>
      <w:marLeft w:val="0"/>
      <w:marRight w:val="0"/>
      <w:marTop w:val="0"/>
      <w:marBottom w:val="0"/>
      <w:divBdr>
        <w:top w:val="none" w:sz="0" w:space="0" w:color="auto"/>
        <w:left w:val="none" w:sz="0" w:space="0" w:color="auto"/>
        <w:bottom w:val="none" w:sz="0" w:space="0" w:color="auto"/>
        <w:right w:val="none" w:sz="0" w:space="0" w:color="auto"/>
      </w:divBdr>
    </w:div>
    <w:div w:id="1034693479">
      <w:bodyDiv w:val="1"/>
      <w:marLeft w:val="0"/>
      <w:marRight w:val="0"/>
      <w:marTop w:val="0"/>
      <w:marBottom w:val="0"/>
      <w:divBdr>
        <w:top w:val="none" w:sz="0" w:space="0" w:color="auto"/>
        <w:left w:val="none" w:sz="0" w:space="0" w:color="auto"/>
        <w:bottom w:val="none" w:sz="0" w:space="0" w:color="auto"/>
        <w:right w:val="none" w:sz="0" w:space="0" w:color="auto"/>
      </w:divBdr>
    </w:div>
    <w:div w:id="1087118331">
      <w:bodyDiv w:val="1"/>
      <w:marLeft w:val="0"/>
      <w:marRight w:val="0"/>
      <w:marTop w:val="0"/>
      <w:marBottom w:val="0"/>
      <w:divBdr>
        <w:top w:val="none" w:sz="0" w:space="0" w:color="auto"/>
        <w:left w:val="none" w:sz="0" w:space="0" w:color="auto"/>
        <w:bottom w:val="none" w:sz="0" w:space="0" w:color="auto"/>
        <w:right w:val="none" w:sz="0" w:space="0" w:color="auto"/>
      </w:divBdr>
    </w:div>
    <w:div w:id="1088161811">
      <w:bodyDiv w:val="1"/>
      <w:marLeft w:val="0"/>
      <w:marRight w:val="0"/>
      <w:marTop w:val="0"/>
      <w:marBottom w:val="0"/>
      <w:divBdr>
        <w:top w:val="none" w:sz="0" w:space="0" w:color="auto"/>
        <w:left w:val="none" w:sz="0" w:space="0" w:color="auto"/>
        <w:bottom w:val="none" w:sz="0" w:space="0" w:color="auto"/>
        <w:right w:val="none" w:sz="0" w:space="0" w:color="auto"/>
      </w:divBdr>
    </w:div>
    <w:div w:id="1100873925">
      <w:bodyDiv w:val="1"/>
      <w:marLeft w:val="0"/>
      <w:marRight w:val="0"/>
      <w:marTop w:val="0"/>
      <w:marBottom w:val="0"/>
      <w:divBdr>
        <w:top w:val="none" w:sz="0" w:space="0" w:color="auto"/>
        <w:left w:val="none" w:sz="0" w:space="0" w:color="auto"/>
        <w:bottom w:val="none" w:sz="0" w:space="0" w:color="auto"/>
        <w:right w:val="none" w:sz="0" w:space="0" w:color="auto"/>
      </w:divBdr>
    </w:div>
    <w:div w:id="1117140279">
      <w:bodyDiv w:val="1"/>
      <w:marLeft w:val="0"/>
      <w:marRight w:val="0"/>
      <w:marTop w:val="0"/>
      <w:marBottom w:val="0"/>
      <w:divBdr>
        <w:top w:val="none" w:sz="0" w:space="0" w:color="auto"/>
        <w:left w:val="none" w:sz="0" w:space="0" w:color="auto"/>
        <w:bottom w:val="none" w:sz="0" w:space="0" w:color="auto"/>
        <w:right w:val="none" w:sz="0" w:space="0" w:color="auto"/>
      </w:divBdr>
    </w:div>
    <w:div w:id="1129514843">
      <w:bodyDiv w:val="1"/>
      <w:marLeft w:val="0"/>
      <w:marRight w:val="0"/>
      <w:marTop w:val="0"/>
      <w:marBottom w:val="0"/>
      <w:divBdr>
        <w:top w:val="none" w:sz="0" w:space="0" w:color="auto"/>
        <w:left w:val="none" w:sz="0" w:space="0" w:color="auto"/>
        <w:bottom w:val="none" w:sz="0" w:space="0" w:color="auto"/>
        <w:right w:val="none" w:sz="0" w:space="0" w:color="auto"/>
      </w:divBdr>
    </w:div>
    <w:div w:id="1154297111">
      <w:bodyDiv w:val="1"/>
      <w:marLeft w:val="0"/>
      <w:marRight w:val="0"/>
      <w:marTop w:val="0"/>
      <w:marBottom w:val="0"/>
      <w:divBdr>
        <w:top w:val="none" w:sz="0" w:space="0" w:color="auto"/>
        <w:left w:val="none" w:sz="0" w:space="0" w:color="auto"/>
        <w:bottom w:val="none" w:sz="0" w:space="0" w:color="auto"/>
        <w:right w:val="none" w:sz="0" w:space="0" w:color="auto"/>
      </w:divBdr>
    </w:div>
    <w:div w:id="1174537290">
      <w:bodyDiv w:val="1"/>
      <w:marLeft w:val="0"/>
      <w:marRight w:val="0"/>
      <w:marTop w:val="0"/>
      <w:marBottom w:val="0"/>
      <w:divBdr>
        <w:top w:val="none" w:sz="0" w:space="0" w:color="auto"/>
        <w:left w:val="none" w:sz="0" w:space="0" w:color="auto"/>
        <w:bottom w:val="none" w:sz="0" w:space="0" w:color="auto"/>
        <w:right w:val="none" w:sz="0" w:space="0" w:color="auto"/>
      </w:divBdr>
    </w:div>
    <w:div w:id="1212770016">
      <w:bodyDiv w:val="1"/>
      <w:marLeft w:val="0"/>
      <w:marRight w:val="0"/>
      <w:marTop w:val="0"/>
      <w:marBottom w:val="0"/>
      <w:divBdr>
        <w:top w:val="none" w:sz="0" w:space="0" w:color="auto"/>
        <w:left w:val="none" w:sz="0" w:space="0" w:color="auto"/>
        <w:bottom w:val="none" w:sz="0" w:space="0" w:color="auto"/>
        <w:right w:val="none" w:sz="0" w:space="0" w:color="auto"/>
      </w:divBdr>
    </w:div>
    <w:div w:id="1250777404">
      <w:bodyDiv w:val="1"/>
      <w:marLeft w:val="0"/>
      <w:marRight w:val="0"/>
      <w:marTop w:val="0"/>
      <w:marBottom w:val="0"/>
      <w:divBdr>
        <w:top w:val="none" w:sz="0" w:space="0" w:color="auto"/>
        <w:left w:val="none" w:sz="0" w:space="0" w:color="auto"/>
        <w:bottom w:val="none" w:sz="0" w:space="0" w:color="auto"/>
        <w:right w:val="none" w:sz="0" w:space="0" w:color="auto"/>
      </w:divBdr>
    </w:div>
    <w:div w:id="1268081465">
      <w:bodyDiv w:val="1"/>
      <w:marLeft w:val="0"/>
      <w:marRight w:val="0"/>
      <w:marTop w:val="0"/>
      <w:marBottom w:val="0"/>
      <w:divBdr>
        <w:top w:val="none" w:sz="0" w:space="0" w:color="auto"/>
        <w:left w:val="none" w:sz="0" w:space="0" w:color="auto"/>
        <w:bottom w:val="none" w:sz="0" w:space="0" w:color="auto"/>
        <w:right w:val="none" w:sz="0" w:space="0" w:color="auto"/>
      </w:divBdr>
    </w:div>
    <w:div w:id="1304962533">
      <w:bodyDiv w:val="1"/>
      <w:marLeft w:val="0"/>
      <w:marRight w:val="0"/>
      <w:marTop w:val="0"/>
      <w:marBottom w:val="0"/>
      <w:divBdr>
        <w:top w:val="none" w:sz="0" w:space="0" w:color="auto"/>
        <w:left w:val="none" w:sz="0" w:space="0" w:color="auto"/>
        <w:bottom w:val="none" w:sz="0" w:space="0" w:color="auto"/>
        <w:right w:val="none" w:sz="0" w:space="0" w:color="auto"/>
      </w:divBdr>
    </w:div>
    <w:div w:id="1307859218">
      <w:bodyDiv w:val="1"/>
      <w:marLeft w:val="0"/>
      <w:marRight w:val="0"/>
      <w:marTop w:val="0"/>
      <w:marBottom w:val="0"/>
      <w:divBdr>
        <w:top w:val="none" w:sz="0" w:space="0" w:color="auto"/>
        <w:left w:val="none" w:sz="0" w:space="0" w:color="auto"/>
        <w:bottom w:val="none" w:sz="0" w:space="0" w:color="auto"/>
        <w:right w:val="none" w:sz="0" w:space="0" w:color="auto"/>
      </w:divBdr>
    </w:div>
    <w:div w:id="1320381958">
      <w:bodyDiv w:val="1"/>
      <w:marLeft w:val="0"/>
      <w:marRight w:val="0"/>
      <w:marTop w:val="0"/>
      <w:marBottom w:val="0"/>
      <w:divBdr>
        <w:top w:val="none" w:sz="0" w:space="0" w:color="auto"/>
        <w:left w:val="none" w:sz="0" w:space="0" w:color="auto"/>
        <w:bottom w:val="none" w:sz="0" w:space="0" w:color="auto"/>
        <w:right w:val="none" w:sz="0" w:space="0" w:color="auto"/>
      </w:divBdr>
    </w:div>
    <w:div w:id="1348558754">
      <w:bodyDiv w:val="1"/>
      <w:marLeft w:val="0"/>
      <w:marRight w:val="0"/>
      <w:marTop w:val="0"/>
      <w:marBottom w:val="0"/>
      <w:divBdr>
        <w:top w:val="none" w:sz="0" w:space="0" w:color="auto"/>
        <w:left w:val="none" w:sz="0" w:space="0" w:color="auto"/>
        <w:bottom w:val="none" w:sz="0" w:space="0" w:color="auto"/>
        <w:right w:val="none" w:sz="0" w:space="0" w:color="auto"/>
      </w:divBdr>
    </w:div>
    <w:div w:id="1354303124">
      <w:bodyDiv w:val="1"/>
      <w:marLeft w:val="0"/>
      <w:marRight w:val="0"/>
      <w:marTop w:val="0"/>
      <w:marBottom w:val="0"/>
      <w:divBdr>
        <w:top w:val="none" w:sz="0" w:space="0" w:color="auto"/>
        <w:left w:val="none" w:sz="0" w:space="0" w:color="auto"/>
        <w:bottom w:val="none" w:sz="0" w:space="0" w:color="auto"/>
        <w:right w:val="none" w:sz="0" w:space="0" w:color="auto"/>
      </w:divBdr>
    </w:div>
    <w:div w:id="1365594562">
      <w:bodyDiv w:val="1"/>
      <w:marLeft w:val="0"/>
      <w:marRight w:val="0"/>
      <w:marTop w:val="0"/>
      <w:marBottom w:val="0"/>
      <w:divBdr>
        <w:top w:val="none" w:sz="0" w:space="0" w:color="auto"/>
        <w:left w:val="none" w:sz="0" w:space="0" w:color="auto"/>
        <w:bottom w:val="none" w:sz="0" w:space="0" w:color="auto"/>
        <w:right w:val="none" w:sz="0" w:space="0" w:color="auto"/>
      </w:divBdr>
    </w:div>
    <w:div w:id="1372263296">
      <w:bodyDiv w:val="1"/>
      <w:marLeft w:val="0"/>
      <w:marRight w:val="0"/>
      <w:marTop w:val="0"/>
      <w:marBottom w:val="0"/>
      <w:divBdr>
        <w:top w:val="none" w:sz="0" w:space="0" w:color="auto"/>
        <w:left w:val="none" w:sz="0" w:space="0" w:color="auto"/>
        <w:bottom w:val="none" w:sz="0" w:space="0" w:color="auto"/>
        <w:right w:val="none" w:sz="0" w:space="0" w:color="auto"/>
      </w:divBdr>
    </w:div>
    <w:div w:id="1397505831">
      <w:bodyDiv w:val="1"/>
      <w:marLeft w:val="0"/>
      <w:marRight w:val="0"/>
      <w:marTop w:val="0"/>
      <w:marBottom w:val="0"/>
      <w:divBdr>
        <w:top w:val="none" w:sz="0" w:space="0" w:color="auto"/>
        <w:left w:val="none" w:sz="0" w:space="0" w:color="auto"/>
        <w:bottom w:val="none" w:sz="0" w:space="0" w:color="auto"/>
        <w:right w:val="none" w:sz="0" w:space="0" w:color="auto"/>
      </w:divBdr>
    </w:div>
    <w:div w:id="1437947313">
      <w:bodyDiv w:val="1"/>
      <w:marLeft w:val="0"/>
      <w:marRight w:val="0"/>
      <w:marTop w:val="0"/>
      <w:marBottom w:val="0"/>
      <w:divBdr>
        <w:top w:val="none" w:sz="0" w:space="0" w:color="auto"/>
        <w:left w:val="none" w:sz="0" w:space="0" w:color="auto"/>
        <w:bottom w:val="none" w:sz="0" w:space="0" w:color="auto"/>
        <w:right w:val="none" w:sz="0" w:space="0" w:color="auto"/>
      </w:divBdr>
    </w:div>
    <w:div w:id="1444497222">
      <w:bodyDiv w:val="1"/>
      <w:marLeft w:val="0"/>
      <w:marRight w:val="0"/>
      <w:marTop w:val="0"/>
      <w:marBottom w:val="0"/>
      <w:divBdr>
        <w:top w:val="none" w:sz="0" w:space="0" w:color="auto"/>
        <w:left w:val="none" w:sz="0" w:space="0" w:color="auto"/>
        <w:bottom w:val="none" w:sz="0" w:space="0" w:color="auto"/>
        <w:right w:val="none" w:sz="0" w:space="0" w:color="auto"/>
      </w:divBdr>
    </w:div>
    <w:div w:id="1455441409">
      <w:bodyDiv w:val="1"/>
      <w:marLeft w:val="0"/>
      <w:marRight w:val="0"/>
      <w:marTop w:val="0"/>
      <w:marBottom w:val="0"/>
      <w:divBdr>
        <w:top w:val="none" w:sz="0" w:space="0" w:color="auto"/>
        <w:left w:val="none" w:sz="0" w:space="0" w:color="auto"/>
        <w:bottom w:val="none" w:sz="0" w:space="0" w:color="auto"/>
        <w:right w:val="none" w:sz="0" w:space="0" w:color="auto"/>
      </w:divBdr>
    </w:div>
    <w:div w:id="1457530286">
      <w:bodyDiv w:val="1"/>
      <w:marLeft w:val="0"/>
      <w:marRight w:val="0"/>
      <w:marTop w:val="0"/>
      <w:marBottom w:val="0"/>
      <w:divBdr>
        <w:top w:val="none" w:sz="0" w:space="0" w:color="auto"/>
        <w:left w:val="none" w:sz="0" w:space="0" w:color="auto"/>
        <w:bottom w:val="none" w:sz="0" w:space="0" w:color="auto"/>
        <w:right w:val="none" w:sz="0" w:space="0" w:color="auto"/>
      </w:divBdr>
    </w:div>
    <w:div w:id="1461806280">
      <w:bodyDiv w:val="1"/>
      <w:marLeft w:val="0"/>
      <w:marRight w:val="0"/>
      <w:marTop w:val="0"/>
      <w:marBottom w:val="0"/>
      <w:divBdr>
        <w:top w:val="none" w:sz="0" w:space="0" w:color="auto"/>
        <w:left w:val="none" w:sz="0" w:space="0" w:color="auto"/>
        <w:bottom w:val="none" w:sz="0" w:space="0" w:color="auto"/>
        <w:right w:val="none" w:sz="0" w:space="0" w:color="auto"/>
      </w:divBdr>
    </w:div>
    <w:div w:id="1467579436">
      <w:bodyDiv w:val="1"/>
      <w:marLeft w:val="0"/>
      <w:marRight w:val="0"/>
      <w:marTop w:val="0"/>
      <w:marBottom w:val="0"/>
      <w:divBdr>
        <w:top w:val="none" w:sz="0" w:space="0" w:color="auto"/>
        <w:left w:val="none" w:sz="0" w:space="0" w:color="auto"/>
        <w:bottom w:val="none" w:sz="0" w:space="0" w:color="auto"/>
        <w:right w:val="none" w:sz="0" w:space="0" w:color="auto"/>
      </w:divBdr>
    </w:div>
    <w:div w:id="1479569092">
      <w:bodyDiv w:val="1"/>
      <w:marLeft w:val="0"/>
      <w:marRight w:val="0"/>
      <w:marTop w:val="0"/>
      <w:marBottom w:val="0"/>
      <w:divBdr>
        <w:top w:val="none" w:sz="0" w:space="0" w:color="auto"/>
        <w:left w:val="none" w:sz="0" w:space="0" w:color="auto"/>
        <w:bottom w:val="none" w:sz="0" w:space="0" w:color="auto"/>
        <w:right w:val="none" w:sz="0" w:space="0" w:color="auto"/>
      </w:divBdr>
    </w:div>
    <w:div w:id="1480995403">
      <w:bodyDiv w:val="1"/>
      <w:marLeft w:val="0"/>
      <w:marRight w:val="0"/>
      <w:marTop w:val="0"/>
      <w:marBottom w:val="0"/>
      <w:divBdr>
        <w:top w:val="none" w:sz="0" w:space="0" w:color="auto"/>
        <w:left w:val="none" w:sz="0" w:space="0" w:color="auto"/>
        <w:bottom w:val="none" w:sz="0" w:space="0" w:color="auto"/>
        <w:right w:val="none" w:sz="0" w:space="0" w:color="auto"/>
      </w:divBdr>
    </w:div>
    <w:div w:id="1505708010">
      <w:bodyDiv w:val="1"/>
      <w:marLeft w:val="0"/>
      <w:marRight w:val="0"/>
      <w:marTop w:val="0"/>
      <w:marBottom w:val="0"/>
      <w:divBdr>
        <w:top w:val="none" w:sz="0" w:space="0" w:color="auto"/>
        <w:left w:val="none" w:sz="0" w:space="0" w:color="auto"/>
        <w:bottom w:val="none" w:sz="0" w:space="0" w:color="auto"/>
        <w:right w:val="none" w:sz="0" w:space="0" w:color="auto"/>
      </w:divBdr>
    </w:div>
    <w:div w:id="1514146992">
      <w:bodyDiv w:val="1"/>
      <w:marLeft w:val="0"/>
      <w:marRight w:val="0"/>
      <w:marTop w:val="0"/>
      <w:marBottom w:val="0"/>
      <w:divBdr>
        <w:top w:val="none" w:sz="0" w:space="0" w:color="auto"/>
        <w:left w:val="none" w:sz="0" w:space="0" w:color="auto"/>
        <w:bottom w:val="none" w:sz="0" w:space="0" w:color="auto"/>
        <w:right w:val="none" w:sz="0" w:space="0" w:color="auto"/>
      </w:divBdr>
    </w:div>
    <w:div w:id="1514152087">
      <w:bodyDiv w:val="1"/>
      <w:marLeft w:val="0"/>
      <w:marRight w:val="0"/>
      <w:marTop w:val="0"/>
      <w:marBottom w:val="0"/>
      <w:divBdr>
        <w:top w:val="none" w:sz="0" w:space="0" w:color="auto"/>
        <w:left w:val="none" w:sz="0" w:space="0" w:color="auto"/>
        <w:bottom w:val="none" w:sz="0" w:space="0" w:color="auto"/>
        <w:right w:val="none" w:sz="0" w:space="0" w:color="auto"/>
      </w:divBdr>
    </w:div>
    <w:div w:id="1515530439">
      <w:bodyDiv w:val="1"/>
      <w:marLeft w:val="0"/>
      <w:marRight w:val="0"/>
      <w:marTop w:val="0"/>
      <w:marBottom w:val="0"/>
      <w:divBdr>
        <w:top w:val="none" w:sz="0" w:space="0" w:color="auto"/>
        <w:left w:val="none" w:sz="0" w:space="0" w:color="auto"/>
        <w:bottom w:val="none" w:sz="0" w:space="0" w:color="auto"/>
        <w:right w:val="none" w:sz="0" w:space="0" w:color="auto"/>
      </w:divBdr>
    </w:div>
    <w:div w:id="1534003877">
      <w:bodyDiv w:val="1"/>
      <w:marLeft w:val="0"/>
      <w:marRight w:val="0"/>
      <w:marTop w:val="0"/>
      <w:marBottom w:val="0"/>
      <w:divBdr>
        <w:top w:val="none" w:sz="0" w:space="0" w:color="auto"/>
        <w:left w:val="none" w:sz="0" w:space="0" w:color="auto"/>
        <w:bottom w:val="none" w:sz="0" w:space="0" w:color="auto"/>
        <w:right w:val="none" w:sz="0" w:space="0" w:color="auto"/>
      </w:divBdr>
    </w:div>
    <w:div w:id="1540976312">
      <w:bodyDiv w:val="1"/>
      <w:marLeft w:val="0"/>
      <w:marRight w:val="0"/>
      <w:marTop w:val="0"/>
      <w:marBottom w:val="0"/>
      <w:divBdr>
        <w:top w:val="none" w:sz="0" w:space="0" w:color="auto"/>
        <w:left w:val="none" w:sz="0" w:space="0" w:color="auto"/>
        <w:bottom w:val="none" w:sz="0" w:space="0" w:color="auto"/>
        <w:right w:val="none" w:sz="0" w:space="0" w:color="auto"/>
      </w:divBdr>
    </w:div>
    <w:div w:id="1543320708">
      <w:bodyDiv w:val="1"/>
      <w:marLeft w:val="0"/>
      <w:marRight w:val="0"/>
      <w:marTop w:val="0"/>
      <w:marBottom w:val="0"/>
      <w:divBdr>
        <w:top w:val="none" w:sz="0" w:space="0" w:color="auto"/>
        <w:left w:val="none" w:sz="0" w:space="0" w:color="auto"/>
        <w:bottom w:val="none" w:sz="0" w:space="0" w:color="auto"/>
        <w:right w:val="none" w:sz="0" w:space="0" w:color="auto"/>
      </w:divBdr>
    </w:div>
    <w:div w:id="1555122837">
      <w:bodyDiv w:val="1"/>
      <w:marLeft w:val="0"/>
      <w:marRight w:val="0"/>
      <w:marTop w:val="0"/>
      <w:marBottom w:val="0"/>
      <w:divBdr>
        <w:top w:val="none" w:sz="0" w:space="0" w:color="auto"/>
        <w:left w:val="none" w:sz="0" w:space="0" w:color="auto"/>
        <w:bottom w:val="none" w:sz="0" w:space="0" w:color="auto"/>
        <w:right w:val="none" w:sz="0" w:space="0" w:color="auto"/>
      </w:divBdr>
    </w:div>
    <w:div w:id="1560902526">
      <w:bodyDiv w:val="1"/>
      <w:marLeft w:val="0"/>
      <w:marRight w:val="0"/>
      <w:marTop w:val="0"/>
      <w:marBottom w:val="0"/>
      <w:divBdr>
        <w:top w:val="none" w:sz="0" w:space="0" w:color="auto"/>
        <w:left w:val="none" w:sz="0" w:space="0" w:color="auto"/>
        <w:bottom w:val="none" w:sz="0" w:space="0" w:color="auto"/>
        <w:right w:val="none" w:sz="0" w:space="0" w:color="auto"/>
      </w:divBdr>
    </w:div>
    <w:div w:id="1562792317">
      <w:bodyDiv w:val="1"/>
      <w:marLeft w:val="0"/>
      <w:marRight w:val="0"/>
      <w:marTop w:val="0"/>
      <w:marBottom w:val="0"/>
      <w:divBdr>
        <w:top w:val="none" w:sz="0" w:space="0" w:color="auto"/>
        <w:left w:val="none" w:sz="0" w:space="0" w:color="auto"/>
        <w:bottom w:val="none" w:sz="0" w:space="0" w:color="auto"/>
        <w:right w:val="none" w:sz="0" w:space="0" w:color="auto"/>
      </w:divBdr>
    </w:div>
    <w:div w:id="1584335324">
      <w:bodyDiv w:val="1"/>
      <w:marLeft w:val="0"/>
      <w:marRight w:val="0"/>
      <w:marTop w:val="0"/>
      <w:marBottom w:val="0"/>
      <w:divBdr>
        <w:top w:val="none" w:sz="0" w:space="0" w:color="auto"/>
        <w:left w:val="none" w:sz="0" w:space="0" w:color="auto"/>
        <w:bottom w:val="none" w:sz="0" w:space="0" w:color="auto"/>
        <w:right w:val="none" w:sz="0" w:space="0" w:color="auto"/>
      </w:divBdr>
    </w:div>
    <w:div w:id="1584416690">
      <w:bodyDiv w:val="1"/>
      <w:marLeft w:val="0"/>
      <w:marRight w:val="0"/>
      <w:marTop w:val="0"/>
      <w:marBottom w:val="0"/>
      <w:divBdr>
        <w:top w:val="none" w:sz="0" w:space="0" w:color="auto"/>
        <w:left w:val="none" w:sz="0" w:space="0" w:color="auto"/>
        <w:bottom w:val="none" w:sz="0" w:space="0" w:color="auto"/>
        <w:right w:val="none" w:sz="0" w:space="0" w:color="auto"/>
      </w:divBdr>
    </w:div>
    <w:div w:id="1597900469">
      <w:bodyDiv w:val="1"/>
      <w:marLeft w:val="0"/>
      <w:marRight w:val="0"/>
      <w:marTop w:val="0"/>
      <w:marBottom w:val="0"/>
      <w:divBdr>
        <w:top w:val="none" w:sz="0" w:space="0" w:color="auto"/>
        <w:left w:val="none" w:sz="0" w:space="0" w:color="auto"/>
        <w:bottom w:val="none" w:sz="0" w:space="0" w:color="auto"/>
        <w:right w:val="none" w:sz="0" w:space="0" w:color="auto"/>
      </w:divBdr>
    </w:div>
    <w:div w:id="1614942823">
      <w:bodyDiv w:val="1"/>
      <w:marLeft w:val="0"/>
      <w:marRight w:val="0"/>
      <w:marTop w:val="0"/>
      <w:marBottom w:val="0"/>
      <w:divBdr>
        <w:top w:val="none" w:sz="0" w:space="0" w:color="auto"/>
        <w:left w:val="none" w:sz="0" w:space="0" w:color="auto"/>
        <w:bottom w:val="none" w:sz="0" w:space="0" w:color="auto"/>
        <w:right w:val="none" w:sz="0" w:space="0" w:color="auto"/>
      </w:divBdr>
    </w:div>
    <w:div w:id="1622031946">
      <w:bodyDiv w:val="1"/>
      <w:marLeft w:val="0"/>
      <w:marRight w:val="0"/>
      <w:marTop w:val="0"/>
      <w:marBottom w:val="0"/>
      <w:divBdr>
        <w:top w:val="none" w:sz="0" w:space="0" w:color="auto"/>
        <w:left w:val="none" w:sz="0" w:space="0" w:color="auto"/>
        <w:bottom w:val="none" w:sz="0" w:space="0" w:color="auto"/>
        <w:right w:val="none" w:sz="0" w:space="0" w:color="auto"/>
      </w:divBdr>
    </w:div>
    <w:div w:id="1648851420">
      <w:bodyDiv w:val="1"/>
      <w:marLeft w:val="0"/>
      <w:marRight w:val="0"/>
      <w:marTop w:val="0"/>
      <w:marBottom w:val="0"/>
      <w:divBdr>
        <w:top w:val="none" w:sz="0" w:space="0" w:color="auto"/>
        <w:left w:val="none" w:sz="0" w:space="0" w:color="auto"/>
        <w:bottom w:val="none" w:sz="0" w:space="0" w:color="auto"/>
        <w:right w:val="none" w:sz="0" w:space="0" w:color="auto"/>
      </w:divBdr>
    </w:div>
    <w:div w:id="1662654486">
      <w:bodyDiv w:val="1"/>
      <w:marLeft w:val="0"/>
      <w:marRight w:val="0"/>
      <w:marTop w:val="0"/>
      <w:marBottom w:val="0"/>
      <w:divBdr>
        <w:top w:val="none" w:sz="0" w:space="0" w:color="auto"/>
        <w:left w:val="none" w:sz="0" w:space="0" w:color="auto"/>
        <w:bottom w:val="none" w:sz="0" w:space="0" w:color="auto"/>
        <w:right w:val="none" w:sz="0" w:space="0" w:color="auto"/>
      </w:divBdr>
    </w:div>
    <w:div w:id="1679966657">
      <w:bodyDiv w:val="1"/>
      <w:marLeft w:val="0"/>
      <w:marRight w:val="0"/>
      <w:marTop w:val="0"/>
      <w:marBottom w:val="0"/>
      <w:divBdr>
        <w:top w:val="none" w:sz="0" w:space="0" w:color="auto"/>
        <w:left w:val="none" w:sz="0" w:space="0" w:color="auto"/>
        <w:bottom w:val="none" w:sz="0" w:space="0" w:color="auto"/>
        <w:right w:val="none" w:sz="0" w:space="0" w:color="auto"/>
      </w:divBdr>
    </w:div>
    <w:div w:id="1680808686">
      <w:bodyDiv w:val="1"/>
      <w:marLeft w:val="0"/>
      <w:marRight w:val="0"/>
      <w:marTop w:val="0"/>
      <w:marBottom w:val="0"/>
      <w:divBdr>
        <w:top w:val="none" w:sz="0" w:space="0" w:color="auto"/>
        <w:left w:val="none" w:sz="0" w:space="0" w:color="auto"/>
        <w:bottom w:val="none" w:sz="0" w:space="0" w:color="auto"/>
        <w:right w:val="none" w:sz="0" w:space="0" w:color="auto"/>
      </w:divBdr>
    </w:div>
    <w:div w:id="1718242863">
      <w:bodyDiv w:val="1"/>
      <w:marLeft w:val="0"/>
      <w:marRight w:val="0"/>
      <w:marTop w:val="0"/>
      <w:marBottom w:val="0"/>
      <w:divBdr>
        <w:top w:val="none" w:sz="0" w:space="0" w:color="auto"/>
        <w:left w:val="none" w:sz="0" w:space="0" w:color="auto"/>
        <w:bottom w:val="none" w:sz="0" w:space="0" w:color="auto"/>
        <w:right w:val="none" w:sz="0" w:space="0" w:color="auto"/>
      </w:divBdr>
    </w:div>
    <w:div w:id="1720473121">
      <w:bodyDiv w:val="1"/>
      <w:marLeft w:val="0"/>
      <w:marRight w:val="0"/>
      <w:marTop w:val="0"/>
      <w:marBottom w:val="0"/>
      <w:divBdr>
        <w:top w:val="none" w:sz="0" w:space="0" w:color="auto"/>
        <w:left w:val="none" w:sz="0" w:space="0" w:color="auto"/>
        <w:bottom w:val="none" w:sz="0" w:space="0" w:color="auto"/>
        <w:right w:val="none" w:sz="0" w:space="0" w:color="auto"/>
      </w:divBdr>
    </w:div>
    <w:div w:id="1728068986">
      <w:bodyDiv w:val="1"/>
      <w:marLeft w:val="0"/>
      <w:marRight w:val="0"/>
      <w:marTop w:val="0"/>
      <w:marBottom w:val="0"/>
      <w:divBdr>
        <w:top w:val="none" w:sz="0" w:space="0" w:color="auto"/>
        <w:left w:val="none" w:sz="0" w:space="0" w:color="auto"/>
        <w:bottom w:val="none" w:sz="0" w:space="0" w:color="auto"/>
        <w:right w:val="none" w:sz="0" w:space="0" w:color="auto"/>
      </w:divBdr>
    </w:div>
    <w:div w:id="1736051525">
      <w:bodyDiv w:val="1"/>
      <w:marLeft w:val="0"/>
      <w:marRight w:val="0"/>
      <w:marTop w:val="0"/>
      <w:marBottom w:val="0"/>
      <w:divBdr>
        <w:top w:val="none" w:sz="0" w:space="0" w:color="auto"/>
        <w:left w:val="none" w:sz="0" w:space="0" w:color="auto"/>
        <w:bottom w:val="none" w:sz="0" w:space="0" w:color="auto"/>
        <w:right w:val="none" w:sz="0" w:space="0" w:color="auto"/>
      </w:divBdr>
    </w:div>
    <w:div w:id="1777368128">
      <w:bodyDiv w:val="1"/>
      <w:marLeft w:val="0"/>
      <w:marRight w:val="0"/>
      <w:marTop w:val="0"/>
      <w:marBottom w:val="0"/>
      <w:divBdr>
        <w:top w:val="none" w:sz="0" w:space="0" w:color="auto"/>
        <w:left w:val="none" w:sz="0" w:space="0" w:color="auto"/>
        <w:bottom w:val="none" w:sz="0" w:space="0" w:color="auto"/>
        <w:right w:val="none" w:sz="0" w:space="0" w:color="auto"/>
      </w:divBdr>
    </w:div>
    <w:div w:id="1780174424">
      <w:bodyDiv w:val="1"/>
      <w:marLeft w:val="0"/>
      <w:marRight w:val="0"/>
      <w:marTop w:val="0"/>
      <w:marBottom w:val="0"/>
      <w:divBdr>
        <w:top w:val="none" w:sz="0" w:space="0" w:color="auto"/>
        <w:left w:val="none" w:sz="0" w:space="0" w:color="auto"/>
        <w:bottom w:val="none" w:sz="0" w:space="0" w:color="auto"/>
        <w:right w:val="none" w:sz="0" w:space="0" w:color="auto"/>
      </w:divBdr>
    </w:div>
    <w:div w:id="1792822290">
      <w:bodyDiv w:val="1"/>
      <w:marLeft w:val="0"/>
      <w:marRight w:val="0"/>
      <w:marTop w:val="0"/>
      <w:marBottom w:val="0"/>
      <w:divBdr>
        <w:top w:val="none" w:sz="0" w:space="0" w:color="auto"/>
        <w:left w:val="none" w:sz="0" w:space="0" w:color="auto"/>
        <w:bottom w:val="none" w:sz="0" w:space="0" w:color="auto"/>
        <w:right w:val="none" w:sz="0" w:space="0" w:color="auto"/>
      </w:divBdr>
    </w:div>
    <w:div w:id="1801534823">
      <w:bodyDiv w:val="1"/>
      <w:marLeft w:val="0"/>
      <w:marRight w:val="0"/>
      <w:marTop w:val="0"/>
      <w:marBottom w:val="0"/>
      <w:divBdr>
        <w:top w:val="none" w:sz="0" w:space="0" w:color="auto"/>
        <w:left w:val="none" w:sz="0" w:space="0" w:color="auto"/>
        <w:bottom w:val="none" w:sz="0" w:space="0" w:color="auto"/>
        <w:right w:val="none" w:sz="0" w:space="0" w:color="auto"/>
      </w:divBdr>
    </w:div>
    <w:div w:id="1809937954">
      <w:bodyDiv w:val="1"/>
      <w:marLeft w:val="0"/>
      <w:marRight w:val="0"/>
      <w:marTop w:val="0"/>
      <w:marBottom w:val="0"/>
      <w:divBdr>
        <w:top w:val="none" w:sz="0" w:space="0" w:color="auto"/>
        <w:left w:val="none" w:sz="0" w:space="0" w:color="auto"/>
        <w:bottom w:val="none" w:sz="0" w:space="0" w:color="auto"/>
        <w:right w:val="none" w:sz="0" w:space="0" w:color="auto"/>
      </w:divBdr>
    </w:div>
    <w:div w:id="1816605933">
      <w:bodyDiv w:val="1"/>
      <w:marLeft w:val="0"/>
      <w:marRight w:val="0"/>
      <w:marTop w:val="0"/>
      <w:marBottom w:val="0"/>
      <w:divBdr>
        <w:top w:val="none" w:sz="0" w:space="0" w:color="auto"/>
        <w:left w:val="none" w:sz="0" w:space="0" w:color="auto"/>
        <w:bottom w:val="none" w:sz="0" w:space="0" w:color="auto"/>
        <w:right w:val="none" w:sz="0" w:space="0" w:color="auto"/>
      </w:divBdr>
    </w:div>
    <w:div w:id="1831559989">
      <w:bodyDiv w:val="1"/>
      <w:marLeft w:val="0"/>
      <w:marRight w:val="0"/>
      <w:marTop w:val="0"/>
      <w:marBottom w:val="0"/>
      <w:divBdr>
        <w:top w:val="none" w:sz="0" w:space="0" w:color="auto"/>
        <w:left w:val="none" w:sz="0" w:space="0" w:color="auto"/>
        <w:bottom w:val="none" w:sz="0" w:space="0" w:color="auto"/>
        <w:right w:val="none" w:sz="0" w:space="0" w:color="auto"/>
      </w:divBdr>
    </w:div>
    <w:div w:id="1891529638">
      <w:bodyDiv w:val="1"/>
      <w:marLeft w:val="0"/>
      <w:marRight w:val="0"/>
      <w:marTop w:val="0"/>
      <w:marBottom w:val="0"/>
      <w:divBdr>
        <w:top w:val="none" w:sz="0" w:space="0" w:color="auto"/>
        <w:left w:val="none" w:sz="0" w:space="0" w:color="auto"/>
        <w:bottom w:val="none" w:sz="0" w:space="0" w:color="auto"/>
        <w:right w:val="none" w:sz="0" w:space="0" w:color="auto"/>
      </w:divBdr>
    </w:div>
    <w:div w:id="1894000434">
      <w:bodyDiv w:val="1"/>
      <w:marLeft w:val="0"/>
      <w:marRight w:val="0"/>
      <w:marTop w:val="0"/>
      <w:marBottom w:val="0"/>
      <w:divBdr>
        <w:top w:val="none" w:sz="0" w:space="0" w:color="auto"/>
        <w:left w:val="none" w:sz="0" w:space="0" w:color="auto"/>
        <w:bottom w:val="none" w:sz="0" w:space="0" w:color="auto"/>
        <w:right w:val="none" w:sz="0" w:space="0" w:color="auto"/>
      </w:divBdr>
    </w:div>
    <w:div w:id="1926499335">
      <w:bodyDiv w:val="1"/>
      <w:marLeft w:val="0"/>
      <w:marRight w:val="0"/>
      <w:marTop w:val="0"/>
      <w:marBottom w:val="0"/>
      <w:divBdr>
        <w:top w:val="none" w:sz="0" w:space="0" w:color="auto"/>
        <w:left w:val="none" w:sz="0" w:space="0" w:color="auto"/>
        <w:bottom w:val="none" w:sz="0" w:space="0" w:color="auto"/>
        <w:right w:val="none" w:sz="0" w:space="0" w:color="auto"/>
      </w:divBdr>
    </w:div>
    <w:div w:id="1940481217">
      <w:bodyDiv w:val="1"/>
      <w:marLeft w:val="0"/>
      <w:marRight w:val="0"/>
      <w:marTop w:val="0"/>
      <w:marBottom w:val="0"/>
      <w:divBdr>
        <w:top w:val="none" w:sz="0" w:space="0" w:color="auto"/>
        <w:left w:val="none" w:sz="0" w:space="0" w:color="auto"/>
        <w:bottom w:val="none" w:sz="0" w:space="0" w:color="auto"/>
        <w:right w:val="none" w:sz="0" w:space="0" w:color="auto"/>
      </w:divBdr>
    </w:div>
    <w:div w:id="1954944596">
      <w:bodyDiv w:val="1"/>
      <w:marLeft w:val="0"/>
      <w:marRight w:val="0"/>
      <w:marTop w:val="0"/>
      <w:marBottom w:val="0"/>
      <w:divBdr>
        <w:top w:val="none" w:sz="0" w:space="0" w:color="auto"/>
        <w:left w:val="none" w:sz="0" w:space="0" w:color="auto"/>
        <w:bottom w:val="none" w:sz="0" w:space="0" w:color="auto"/>
        <w:right w:val="none" w:sz="0" w:space="0" w:color="auto"/>
      </w:divBdr>
    </w:div>
    <w:div w:id="1965652410">
      <w:bodyDiv w:val="1"/>
      <w:marLeft w:val="0"/>
      <w:marRight w:val="0"/>
      <w:marTop w:val="0"/>
      <w:marBottom w:val="0"/>
      <w:divBdr>
        <w:top w:val="none" w:sz="0" w:space="0" w:color="auto"/>
        <w:left w:val="none" w:sz="0" w:space="0" w:color="auto"/>
        <w:bottom w:val="none" w:sz="0" w:space="0" w:color="auto"/>
        <w:right w:val="none" w:sz="0" w:space="0" w:color="auto"/>
      </w:divBdr>
    </w:div>
    <w:div w:id="1995063178">
      <w:bodyDiv w:val="1"/>
      <w:marLeft w:val="0"/>
      <w:marRight w:val="0"/>
      <w:marTop w:val="0"/>
      <w:marBottom w:val="0"/>
      <w:divBdr>
        <w:top w:val="none" w:sz="0" w:space="0" w:color="auto"/>
        <w:left w:val="none" w:sz="0" w:space="0" w:color="auto"/>
        <w:bottom w:val="none" w:sz="0" w:space="0" w:color="auto"/>
        <w:right w:val="none" w:sz="0" w:space="0" w:color="auto"/>
      </w:divBdr>
    </w:div>
    <w:div w:id="1996109140">
      <w:bodyDiv w:val="1"/>
      <w:marLeft w:val="0"/>
      <w:marRight w:val="0"/>
      <w:marTop w:val="0"/>
      <w:marBottom w:val="0"/>
      <w:divBdr>
        <w:top w:val="none" w:sz="0" w:space="0" w:color="auto"/>
        <w:left w:val="none" w:sz="0" w:space="0" w:color="auto"/>
        <w:bottom w:val="none" w:sz="0" w:space="0" w:color="auto"/>
        <w:right w:val="none" w:sz="0" w:space="0" w:color="auto"/>
      </w:divBdr>
    </w:div>
    <w:div w:id="2004504453">
      <w:bodyDiv w:val="1"/>
      <w:marLeft w:val="0"/>
      <w:marRight w:val="0"/>
      <w:marTop w:val="0"/>
      <w:marBottom w:val="0"/>
      <w:divBdr>
        <w:top w:val="none" w:sz="0" w:space="0" w:color="auto"/>
        <w:left w:val="none" w:sz="0" w:space="0" w:color="auto"/>
        <w:bottom w:val="none" w:sz="0" w:space="0" w:color="auto"/>
        <w:right w:val="none" w:sz="0" w:space="0" w:color="auto"/>
      </w:divBdr>
    </w:div>
    <w:div w:id="2022468886">
      <w:bodyDiv w:val="1"/>
      <w:marLeft w:val="0"/>
      <w:marRight w:val="0"/>
      <w:marTop w:val="0"/>
      <w:marBottom w:val="0"/>
      <w:divBdr>
        <w:top w:val="none" w:sz="0" w:space="0" w:color="auto"/>
        <w:left w:val="none" w:sz="0" w:space="0" w:color="auto"/>
        <w:bottom w:val="none" w:sz="0" w:space="0" w:color="auto"/>
        <w:right w:val="none" w:sz="0" w:space="0" w:color="auto"/>
      </w:divBdr>
    </w:div>
    <w:div w:id="2043819850">
      <w:bodyDiv w:val="1"/>
      <w:marLeft w:val="0"/>
      <w:marRight w:val="0"/>
      <w:marTop w:val="0"/>
      <w:marBottom w:val="0"/>
      <w:divBdr>
        <w:top w:val="none" w:sz="0" w:space="0" w:color="auto"/>
        <w:left w:val="none" w:sz="0" w:space="0" w:color="auto"/>
        <w:bottom w:val="none" w:sz="0" w:space="0" w:color="auto"/>
        <w:right w:val="none" w:sz="0" w:space="0" w:color="auto"/>
      </w:divBdr>
    </w:div>
    <w:div w:id="2046058163">
      <w:bodyDiv w:val="1"/>
      <w:marLeft w:val="0"/>
      <w:marRight w:val="0"/>
      <w:marTop w:val="0"/>
      <w:marBottom w:val="0"/>
      <w:divBdr>
        <w:top w:val="none" w:sz="0" w:space="0" w:color="auto"/>
        <w:left w:val="none" w:sz="0" w:space="0" w:color="auto"/>
        <w:bottom w:val="none" w:sz="0" w:space="0" w:color="auto"/>
        <w:right w:val="none" w:sz="0" w:space="0" w:color="auto"/>
      </w:divBdr>
    </w:div>
    <w:div w:id="2048329552">
      <w:bodyDiv w:val="1"/>
      <w:marLeft w:val="0"/>
      <w:marRight w:val="0"/>
      <w:marTop w:val="0"/>
      <w:marBottom w:val="0"/>
      <w:divBdr>
        <w:top w:val="none" w:sz="0" w:space="0" w:color="auto"/>
        <w:left w:val="none" w:sz="0" w:space="0" w:color="auto"/>
        <w:bottom w:val="none" w:sz="0" w:space="0" w:color="auto"/>
        <w:right w:val="none" w:sz="0" w:space="0" w:color="auto"/>
      </w:divBdr>
    </w:div>
    <w:div w:id="2069762731">
      <w:bodyDiv w:val="1"/>
      <w:marLeft w:val="0"/>
      <w:marRight w:val="0"/>
      <w:marTop w:val="0"/>
      <w:marBottom w:val="0"/>
      <w:divBdr>
        <w:top w:val="none" w:sz="0" w:space="0" w:color="auto"/>
        <w:left w:val="none" w:sz="0" w:space="0" w:color="auto"/>
        <w:bottom w:val="none" w:sz="0" w:space="0" w:color="auto"/>
        <w:right w:val="none" w:sz="0" w:space="0" w:color="auto"/>
      </w:divBdr>
    </w:div>
    <w:div w:id="2074964127">
      <w:bodyDiv w:val="1"/>
      <w:marLeft w:val="0"/>
      <w:marRight w:val="0"/>
      <w:marTop w:val="0"/>
      <w:marBottom w:val="0"/>
      <w:divBdr>
        <w:top w:val="none" w:sz="0" w:space="0" w:color="auto"/>
        <w:left w:val="none" w:sz="0" w:space="0" w:color="auto"/>
        <w:bottom w:val="none" w:sz="0" w:space="0" w:color="auto"/>
        <w:right w:val="none" w:sz="0" w:space="0" w:color="auto"/>
      </w:divBdr>
    </w:div>
    <w:div w:id="2092964721">
      <w:bodyDiv w:val="1"/>
      <w:marLeft w:val="0"/>
      <w:marRight w:val="0"/>
      <w:marTop w:val="0"/>
      <w:marBottom w:val="0"/>
      <w:divBdr>
        <w:top w:val="none" w:sz="0" w:space="0" w:color="auto"/>
        <w:left w:val="none" w:sz="0" w:space="0" w:color="auto"/>
        <w:bottom w:val="none" w:sz="0" w:space="0" w:color="auto"/>
        <w:right w:val="none" w:sz="0" w:space="0" w:color="auto"/>
      </w:divBdr>
    </w:div>
    <w:div w:id="2097238638">
      <w:bodyDiv w:val="1"/>
      <w:marLeft w:val="0"/>
      <w:marRight w:val="0"/>
      <w:marTop w:val="0"/>
      <w:marBottom w:val="0"/>
      <w:divBdr>
        <w:top w:val="none" w:sz="0" w:space="0" w:color="auto"/>
        <w:left w:val="none" w:sz="0" w:space="0" w:color="auto"/>
        <w:bottom w:val="none" w:sz="0" w:space="0" w:color="auto"/>
        <w:right w:val="none" w:sz="0" w:space="0" w:color="auto"/>
      </w:divBdr>
    </w:div>
    <w:div w:id="2109545570">
      <w:bodyDiv w:val="1"/>
      <w:marLeft w:val="0"/>
      <w:marRight w:val="0"/>
      <w:marTop w:val="0"/>
      <w:marBottom w:val="0"/>
      <w:divBdr>
        <w:top w:val="none" w:sz="0" w:space="0" w:color="auto"/>
        <w:left w:val="none" w:sz="0" w:space="0" w:color="auto"/>
        <w:bottom w:val="none" w:sz="0" w:space="0" w:color="auto"/>
        <w:right w:val="none" w:sz="0" w:space="0" w:color="auto"/>
      </w:divBdr>
    </w:div>
    <w:div w:id="2115392833">
      <w:bodyDiv w:val="1"/>
      <w:marLeft w:val="0"/>
      <w:marRight w:val="0"/>
      <w:marTop w:val="0"/>
      <w:marBottom w:val="0"/>
      <w:divBdr>
        <w:top w:val="none" w:sz="0" w:space="0" w:color="auto"/>
        <w:left w:val="none" w:sz="0" w:space="0" w:color="auto"/>
        <w:bottom w:val="none" w:sz="0" w:space="0" w:color="auto"/>
        <w:right w:val="none" w:sz="0" w:space="0" w:color="auto"/>
      </w:divBdr>
    </w:div>
    <w:div w:id="2116753718">
      <w:bodyDiv w:val="1"/>
      <w:marLeft w:val="0"/>
      <w:marRight w:val="0"/>
      <w:marTop w:val="0"/>
      <w:marBottom w:val="0"/>
      <w:divBdr>
        <w:top w:val="none" w:sz="0" w:space="0" w:color="auto"/>
        <w:left w:val="none" w:sz="0" w:space="0" w:color="auto"/>
        <w:bottom w:val="none" w:sz="0" w:space="0" w:color="auto"/>
        <w:right w:val="none" w:sz="0" w:space="0" w:color="auto"/>
      </w:divBdr>
    </w:div>
    <w:div w:id="2124567663">
      <w:bodyDiv w:val="1"/>
      <w:marLeft w:val="0"/>
      <w:marRight w:val="0"/>
      <w:marTop w:val="0"/>
      <w:marBottom w:val="0"/>
      <w:divBdr>
        <w:top w:val="none" w:sz="0" w:space="0" w:color="auto"/>
        <w:left w:val="none" w:sz="0" w:space="0" w:color="auto"/>
        <w:bottom w:val="none" w:sz="0" w:space="0" w:color="auto"/>
        <w:right w:val="none" w:sz="0" w:space="0" w:color="auto"/>
      </w:divBdr>
    </w:div>
    <w:div w:id="21370180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Ea9EaW4ajhSD5PKOYlnroq7/+Q==">AMUW2mXtkreXm5wJyK99jMoEb9BFsOnJ933wQEjYDWnvPWL/SXLLbBKbbUS7oA6yMo3AklXZ4UxGbrd/cmYFmz6k2AHniZMCp3WQVPrm0ajGNs23BeICXaKbmyD/ETRTe/oano2rO4vIC60AhfG2d+tLRhb5V4G+sDga1BVN/3CqGzwwewS/FJms1xzJDh6cP2tAmDWBRB9GALZiavsnzBqVQsPMcRSRe0qOpdiN1Dk6GAHs0MpoNjQpnQcDSsnDI7gd7Qtw80+lWGXnKTRI/4zyK/eal4Ot7R5xBVez81HEitrMlNCFkcrE+hTQ9IpKDXG0M32pA5SuHCENPqcAFbYgkvSK/u6faM4xllRQZhOH7ApurkqvC+N3KyNCCwusEFrsSy+CY5c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2703</TotalTime>
  <Pages>15</Pages>
  <Words>2815</Words>
  <Characters>16049</Characters>
  <Application>Microsoft Office Word</Application>
  <DocSecurity>0</DocSecurity>
  <Lines>133</Lines>
  <Paragraphs>37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18827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KK</dc:creator>
  <cp:lastModifiedBy>KK</cp:lastModifiedBy>
  <cp:revision>438</cp:revision>
  <cp:lastPrinted>2020-12-18T13:11:00Z</cp:lastPrinted>
  <dcterms:created xsi:type="dcterms:W3CDTF">2020-12-18T13:08:00Z</dcterms:created>
  <dcterms:modified xsi:type="dcterms:W3CDTF">2025-10-05T16:47:00Z</dcterms:modified>
</cp:coreProperties>
</file>