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Customer quotation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QUOTE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d.document.fields.quoteReference}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VERSION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d.document.fields.version}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ISSUED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d.document.fields.issuedDate}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VALID UNTIL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d.document.fields.validUntil}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SENDER NAME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d.document.fields.senderName}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SENDER EMAIL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d.document.fields.senderEmail}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Bill 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d.document.customer.name}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d.document.customer.address}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FROM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d.document.issuer.name}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d.document.issuer.address}</w:t>
            </w:r>
          </w:p>
        </w:tc>
      </w:tr>
    </w:tbl>
    <w:p>
      <w:pPr>
        <w:pStyle w:val="Heading2"/>
        <w:spacing w:before="160" w:after="60"/>
      </w:pPr>
      <w:r>
        <w:t>Shipment 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134"/>
        <w:gridCol w:w="2154"/>
        <w:gridCol w:w="2154"/>
        <w:gridCol w:w="2098"/>
        <w:gridCol w:w="2098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Leg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Mode</w:t>
            </w:r>
          </w:p>
        </w:tc>
        <w:tc>
          <w:tcPr>
            <w:tcW w:type="dxa" w:w="215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From</w:t>
            </w:r>
          </w:p>
        </w:tc>
        <w:tc>
          <w:tcPr>
            <w:tcW w:type="dxa" w:w="215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To</w:t>
            </w:r>
          </w:p>
        </w:tc>
        <w:tc>
          <w:tcPr>
            <w:tcW w:type="dxa" w:w="209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Planned departure</w:t>
            </w:r>
          </w:p>
        </w:tc>
        <w:tc>
          <w:tcPr>
            <w:tcW w:type="dxa" w:w="209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Planned arrival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d.document.routing[i].line}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d.document.routing[i].mode}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d.document.routing[i].origin}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d.document.routing[i].destination}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d.document.routing[i].departure}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d.document.routing[i].arrival}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d.document.routing[i+1]}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Charges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247"/>
        <w:gridCol w:w="2041"/>
        <w:gridCol w:w="2041"/>
      </w:tblGrid>
      <w:tr>
        <w:trPr>
          <w:tblHeader w:val="true"/>
          <w:cantSplit/>
        </w:trPr>
        <w:tc>
          <w:tcPr>
            <w:tcW w:type="dxa" w:w="4876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204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type="dxa" w:w="204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Amount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d.document.charges[i].description}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d.document.charges[i].quantity}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d.document.charges[i].unitPrice}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d.document.charges[i].amount}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d.document.charges[i+1]}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NET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d.document.totals.net}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TAX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d.document.totals.tax}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TOTAL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d.document.totals.total}</w:t>
            </w: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p>
      <w:r>
        <w:rPr>
          <w:b/>
          <w:sz w:val="16"/>
        </w:rPr>
        <w:t>TERMS</w:t>
        <w:br/>
      </w:r>
      <w:r>
        <w:rPr>
          <w:sz w:val="18"/>
        </w:rPr>
        <w:t>{</w:t>
      </w:r>
      <w:r>
        <w:rPr>
          <w:sz w:val="10"/>
        </w:rPr>
        <w:t>d.document.terms}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quotation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