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1030" w14:textId="5A754061" w:rsidR="003B0A98" w:rsidRPr="001C1866" w:rsidRDefault="00EE3CF3" w:rsidP="003B0A9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</w:rPr>
      </w:pPr>
      <w:r w:rsidRPr="001C1866">
        <w:rPr>
          <w:rFonts w:asciiTheme="minorHAnsi" w:hAnsiTheme="minorHAnsi" w:cstheme="minorHAnsi"/>
          <w:b/>
          <w:bCs/>
          <w:color w:val="333333"/>
        </w:rPr>
        <w:t xml:space="preserve">CAPSTONE PROJECT 2: </w:t>
      </w:r>
      <w:r w:rsidR="001C1866">
        <w:rPr>
          <w:rFonts w:asciiTheme="minorHAnsi" w:hAnsiTheme="minorHAnsi" w:cstheme="minorHAnsi"/>
          <w:b/>
          <w:bCs/>
          <w:color w:val="333333"/>
        </w:rPr>
        <w:t>Forecast</w:t>
      </w:r>
      <w:r w:rsidRPr="001C1866">
        <w:rPr>
          <w:rFonts w:asciiTheme="minorHAnsi" w:hAnsiTheme="minorHAnsi" w:cstheme="minorHAnsi"/>
          <w:b/>
          <w:bCs/>
          <w:color w:val="333333"/>
        </w:rPr>
        <w:t xml:space="preserve"> </w:t>
      </w:r>
      <w:r w:rsidR="0093488F" w:rsidRPr="001C1866">
        <w:rPr>
          <w:rFonts w:asciiTheme="minorHAnsi" w:hAnsiTheme="minorHAnsi" w:cstheme="minorHAnsi"/>
          <w:b/>
          <w:bCs/>
          <w:color w:val="333333"/>
        </w:rPr>
        <w:t>Foreign Exchange</w:t>
      </w:r>
      <w:r w:rsidRPr="001C1866">
        <w:rPr>
          <w:rFonts w:asciiTheme="minorHAnsi" w:hAnsiTheme="minorHAnsi" w:cstheme="minorHAnsi"/>
          <w:b/>
          <w:bCs/>
          <w:color w:val="333333"/>
        </w:rPr>
        <w:t xml:space="preserve"> Price</w:t>
      </w:r>
      <w:r w:rsidR="001C1866">
        <w:rPr>
          <w:rFonts w:asciiTheme="minorHAnsi" w:hAnsiTheme="minorHAnsi" w:cstheme="minorHAnsi"/>
          <w:b/>
          <w:bCs/>
          <w:color w:val="333333"/>
        </w:rPr>
        <w:t xml:space="preserve"> for EUR/USD</w:t>
      </w:r>
    </w:p>
    <w:p w14:paraId="292BE750" w14:textId="77777777" w:rsidR="00EE3CF3" w:rsidRPr="001C1866" w:rsidRDefault="00EE3CF3" w:rsidP="003B0A9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14:paraId="7304B362" w14:textId="77777777" w:rsidR="0093488F" w:rsidRPr="00B70B46" w:rsidRDefault="00EE3CF3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</w:rPr>
      </w:pPr>
      <w:r w:rsidRPr="00B70B46">
        <w:rPr>
          <w:rFonts w:asciiTheme="minorHAnsi" w:hAnsiTheme="minorHAnsi" w:cstheme="minorHAnsi"/>
          <w:b/>
          <w:bCs/>
          <w:color w:val="333333"/>
        </w:rPr>
        <w:t xml:space="preserve">PROBLEM </w:t>
      </w:r>
    </w:p>
    <w:p w14:paraId="610B2DD9" w14:textId="05BFFBE1" w:rsidR="003B0A98" w:rsidRPr="001C1866" w:rsidRDefault="0093488F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1C1866">
        <w:rPr>
          <w:rFonts w:asciiTheme="minorHAnsi" w:hAnsiTheme="minorHAnsi" w:cstheme="minorHAnsi"/>
          <w:color w:val="333333"/>
        </w:rPr>
        <w:t>This capstone project aims to f</w:t>
      </w:r>
      <w:r w:rsidR="00A70497" w:rsidRPr="001C1866">
        <w:rPr>
          <w:rFonts w:asciiTheme="minorHAnsi" w:hAnsiTheme="minorHAnsi" w:cstheme="minorHAnsi"/>
          <w:color w:val="333333"/>
        </w:rPr>
        <w:t xml:space="preserve">orecast </w:t>
      </w:r>
      <w:r w:rsidRPr="001C1866">
        <w:rPr>
          <w:rFonts w:asciiTheme="minorHAnsi" w:hAnsiTheme="minorHAnsi" w:cstheme="minorHAnsi"/>
          <w:color w:val="333333"/>
        </w:rPr>
        <w:t>Foreign Exchange</w:t>
      </w:r>
      <w:r w:rsidR="00A70497" w:rsidRPr="001C1866">
        <w:rPr>
          <w:rFonts w:asciiTheme="minorHAnsi" w:hAnsiTheme="minorHAnsi" w:cstheme="minorHAnsi"/>
          <w:color w:val="333333"/>
        </w:rPr>
        <w:t xml:space="preserve"> price</w:t>
      </w:r>
      <w:r w:rsidRPr="001C1866">
        <w:rPr>
          <w:rFonts w:asciiTheme="minorHAnsi" w:hAnsiTheme="minorHAnsi" w:cstheme="minorHAnsi"/>
          <w:color w:val="333333"/>
        </w:rPr>
        <w:t xml:space="preserve"> for EUR/USD.</w:t>
      </w:r>
    </w:p>
    <w:p w14:paraId="4657FF5D" w14:textId="77777777" w:rsidR="00EE3CF3" w:rsidRPr="001C1866" w:rsidRDefault="00EE3CF3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14:paraId="63ED6101" w14:textId="77777777" w:rsidR="0093488F" w:rsidRPr="00B70B46" w:rsidRDefault="00EE3CF3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</w:rPr>
      </w:pPr>
      <w:r w:rsidRPr="00B70B46">
        <w:rPr>
          <w:rFonts w:asciiTheme="minorHAnsi" w:hAnsiTheme="minorHAnsi" w:cstheme="minorHAnsi"/>
          <w:b/>
          <w:bCs/>
          <w:color w:val="333333"/>
        </w:rPr>
        <w:t xml:space="preserve">CLIENT </w:t>
      </w:r>
    </w:p>
    <w:p w14:paraId="37E6DFE1" w14:textId="00D8CE34" w:rsidR="0093488F" w:rsidRPr="001C1866" w:rsidRDefault="0093488F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1C1866">
        <w:rPr>
          <w:rFonts w:asciiTheme="minorHAnsi" w:hAnsiTheme="minorHAnsi" w:cstheme="minorHAnsi"/>
          <w:color w:val="333333"/>
        </w:rPr>
        <w:t>This project is beneficial to two categories of users</w:t>
      </w:r>
      <w:r w:rsidR="00B70B46">
        <w:rPr>
          <w:rFonts w:asciiTheme="minorHAnsi" w:hAnsiTheme="minorHAnsi" w:cstheme="minorHAnsi"/>
          <w:color w:val="333333"/>
        </w:rPr>
        <w:t xml:space="preserve"> namely:</w:t>
      </w:r>
    </w:p>
    <w:p w14:paraId="194E480A" w14:textId="62A24CF2" w:rsidR="0093488F" w:rsidRPr="001C1866" w:rsidRDefault="0093488F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1C1866">
        <w:rPr>
          <w:rFonts w:asciiTheme="minorHAnsi" w:hAnsiTheme="minorHAnsi" w:cstheme="minorHAnsi"/>
          <w:color w:val="333333"/>
        </w:rPr>
        <w:t>The First category is institution</w:t>
      </w:r>
      <w:r w:rsidR="00C164DB">
        <w:rPr>
          <w:rFonts w:asciiTheme="minorHAnsi" w:hAnsiTheme="minorHAnsi" w:cstheme="minorHAnsi"/>
          <w:color w:val="333333"/>
        </w:rPr>
        <w:t>s</w:t>
      </w:r>
      <w:r w:rsidRPr="001C1866">
        <w:rPr>
          <w:rFonts w:asciiTheme="minorHAnsi" w:hAnsiTheme="minorHAnsi" w:cstheme="minorHAnsi"/>
          <w:color w:val="333333"/>
        </w:rPr>
        <w:t xml:space="preserve"> such as investment banks and hedge funds who trade foreign exchange positions for profit and also as hedge against currency risk.  There is currently a proliferation of algorithmic trading as institutions seek to maximize profit opportunities</w:t>
      </w:r>
      <w:r w:rsidR="001935D3">
        <w:rPr>
          <w:rFonts w:asciiTheme="minorHAnsi" w:hAnsiTheme="minorHAnsi" w:cstheme="minorHAnsi"/>
          <w:color w:val="333333"/>
        </w:rPr>
        <w:t xml:space="preserve"> and reduce their exposure to currency risk</w:t>
      </w:r>
    </w:p>
    <w:p w14:paraId="02F640C1" w14:textId="3C1EEA4E" w:rsidR="0093488F" w:rsidRPr="001C1866" w:rsidRDefault="0093488F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14:paraId="090F830A" w14:textId="09430963" w:rsidR="0093488F" w:rsidRPr="001C1866" w:rsidRDefault="0093488F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1C1866">
        <w:rPr>
          <w:rFonts w:asciiTheme="minorHAnsi" w:hAnsiTheme="minorHAnsi" w:cstheme="minorHAnsi"/>
          <w:color w:val="333333"/>
        </w:rPr>
        <w:t>The next category of users are independent players in the currency exchange markets. These are individuals who trade for profit. 95% of players in this category are reputed to be unsuccessful because they play against institutional investors with the resources to move the market and wipe out individual traders. A successful Forex prediction model could potentially give individual traders an edge and help them to be more successful.</w:t>
      </w:r>
    </w:p>
    <w:p w14:paraId="35E5692E" w14:textId="77777777" w:rsidR="00EE3CF3" w:rsidRPr="001C1866" w:rsidRDefault="00EE3CF3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14:paraId="653214E3" w14:textId="66074BB4" w:rsidR="00EE3CF3" w:rsidRDefault="00EE3CF3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1C1866">
        <w:rPr>
          <w:rFonts w:asciiTheme="minorHAnsi" w:hAnsiTheme="minorHAnsi" w:cstheme="minorHAnsi"/>
          <w:color w:val="333333"/>
        </w:rPr>
        <w:t xml:space="preserve">DATA </w:t>
      </w:r>
    </w:p>
    <w:p w14:paraId="40F0147A" w14:textId="01930AE8" w:rsidR="0028113F" w:rsidRDefault="0028113F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Data required is the OCLH (Open, Close, High, Low data points for the EUR/USD  and data can be obtained from yahoo finance:</w:t>
      </w:r>
    </w:p>
    <w:p w14:paraId="7DC7FFAE" w14:textId="7CA8A58D" w:rsidR="00494115" w:rsidRPr="001C1866" w:rsidRDefault="00494115" w:rsidP="0049411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bookmarkStart w:id="0" w:name="_GoBack"/>
      <w:bookmarkEnd w:id="0"/>
    </w:p>
    <w:p w14:paraId="6CE40F6D" w14:textId="0CA1F424" w:rsidR="00494115" w:rsidRPr="001C1866" w:rsidRDefault="00EE3CF3" w:rsidP="0049411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1C1866">
        <w:rPr>
          <w:rFonts w:asciiTheme="minorHAnsi" w:hAnsiTheme="minorHAnsi" w:cstheme="minorHAnsi"/>
          <w:color w:val="333333"/>
        </w:rPr>
        <w:t>APPROACH</w:t>
      </w:r>
    </w:p>
    <w:p w14:paraId="759AD3E2" w14:textId="104E6E9A" w:rsidR="00EE3CF3" w:rsidRPr="001C1866" w:rsidRDefault="00EE3CF3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1C1866">
        <w:rPr>
          <w:rFonts w:asciiTheme="minorHAnsi" w:hAnsiTheme="minorHAnsi" w:cstheme="minorHAnsi"/>
          <w:color w:val="333333"/>
        </w:rPr>
        <w:t xml:space="preserve">Compare the </w:t>
      </w:r>
      <w:r w:rsidR="00A70497" w:rsidRPr="001C1866">
        <w:rPr>
          <w:rFonts w:asciiTheme="minorHAnsi" w:hAnsiTheme="minorHAnsi" w:cstheme="minorHAnsi"/>
          <w:color w:val="333333"/>
        </w:rPr>
        <w:t xml:space="preserve">effectiveness of </w:t>
      </w:r>
      <w:r w:rsidRPr="001C1866">
        <w:rPr>
          <w:rFonts w:asciiTheme="minorHAnsi" w:hAnsiTheme="minorHAnsi" w:cstheme="minorHAnsi"/>
          <w:color w:val="333333"/>
        </w:rPr>
        <w:t>traditional regression method of time series analysis</w:t>
      </w:r>
      <w:r w:rsidR="0093488F" w:rsidRPr="001C1866">
        <w:rPr>
          <w:rFonts w:asciiTheme="minorHAnsi" w:hAnsiTheme="minorHAnsi" w:cstheme="minorHAnsi"/>
          <w:color w:val="333333"/>
        </w:rPr>
        <w:t xml:space="preserve"> (ARIMA)</w:t>
      </w:r>
      <w:r w:rsidRPr="001C1866">
        <w:rPr>
          <w:rFonts w:asciiTheme="minorHAnsi" w:hAnsiTheme="minorHAnsi" w:cstheme="minorHAnsi"/>
          <w:color w:val="333333"/>
        </w:rPr>
        <w:t xml:space="preserve"> with Neural Networks like  </w:t>
      </w:r>
      <w:r w:rsidR="00A70497" w:rsidRPr="001C1866">
        <w:rPr>
          <w:rFonts w:asciiTheme="minorHAnsi" w:hAnsiTheme="minorHAnsi" w:cstheme="minorHAnsi"/>
          <w:color w:val="333333"/>
        </w:rPr>
        <w:t>LST</w:t>
      </w:r>
      <w:r w:rsidR="0028113F">
        <w:rPr>
          <w:rFonts w:asciiTheme="minorHAnsi" w:hAnsiTheme="minorHAnsi" w:cstheme="minorHAnsi"/>
          <w:color w:val="333333"/>
        </w:rPr>
        <w:t>M</w:t>
      </w:r>
      <w:r w:rsidR="00A70497" w:rsidRPr="001C1866">
        <w:rPr>
          <w:rFonts w:asciiTheme="minorHAnsi" w:hAnsiTheme="minorHAnsi" w:cstheme="minorHAnsi"/>
          <w:color w:val="333333"/>
        </w:rPr>
        <w:t xml:space="preserve"> to predict forex prices.</w:t>
      </w:r>
    </w:p>
    <w:p w14:paraId="7EF16F88" w14:textId="250B438F" w:rsidR="00EE3CF3" w:rsidRPr="001C1866" w:rsidRDefault="00EE3CF3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14:paraId="3C2B8025" w14:textId="2E91032F" w:rsidR="00EE3CF3" w:rsidRPr="001C1866" w:rsidRDefault="00EE3CF3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1C1866">
        <w:rPr>
          <w:rFonts w:asciiTheme="minorHAnsi" w:hAnsiTheme="minorHAnsi" w:cstheme="minorHAnsi"/>
          <w:color w:val="333333"/>
        </w:rPr>
        <w:t>DELIVERABLES</w:t>
      </w:r>
    </w:p>
    <w:p w14:paraId="0C33FE2A" w14:textId="7583DBD4" w:rsidR="00EE3CF3" w:rsidRPr="001C1866" w:rsidRDefault="00EE3CF3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1C1866">
        <w:rPr>
          <w:rFonts w:asciiTheme="minorHAnsi" w:hAnsiTheme="minorHAnsi" w:cstheme="minorHAnsi"/>
          <w:color w:val="333333"/>
        </w:rPr>
        <w:t>Code</w:t>
      </w:r>
    </w:p>
    <w:p w14:paraId="5036F0C1" w14:textId="1A4F2E61" w:rsidR="00340014" w:rsidRPr="001C1866" w:rsidRDefault="00EE3CF3" w:rsidP="00EE3C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1C1866">
        <w:rPr>
          <w:rFonts w:asciiTheme="minorHAnsi" w:hAnsiTheme="minorHAnsi" w:cstheme="minorHAnsi"/>
          <w:color w:val="333333"/>
        </w:rPr>
        <w:t>Slide Deck</w:t>
      </w:r>
    </w:p>
    <w:sectPr w:rsidR="00340014" w:rsidRPr="001C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20001"/>
    <w:multiLevelType w:val="multilevel"/>
    <w:tmpl w:val="AF74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98"/>
    <w:rsid w:val="00183ABE"/>
    <w:rsid w:val="001935D3"/>
    <w:rsid w:val="001C1866"/>
    <w:rsid w:val="0028113F"/>
    <w:rsid w:val="00340014"/>
    <w:rsid w:val="003B0A98"/>
    <w:rsid w:val="00494115"/>
    <w:rsid w:val="00765C61"/>
    <w:rsid w:val="0093488F"/>
    <w:rsid w:val="00A70497"/>
    <w:rsid w:val="00B70B46"/>
    <w:rsid w:val="00C164DB"/>
    <w:rsid w:val="00EE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87A4"/>
  <w15:chartTrackingRefBased/>
  <w15:docId w15:val="{918AED8F-8E4C-496E-921E-B57241AB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fadeke omeh</dc:creator>
  <cp:keywords/>
  <dc:description/>
  <cp:lastModifiedBy>fadeke omeh</cp:lastModifiedBy>
  <cp:revision>9</cp:revision>
  <dcterms:created xsi:type="dcterms:W3CDTF">2019-12-12T16:59:00Z</dcterms:created>
  <dcterms:modified xsi:type="dcterms:W3CDTF">2019-12-12T17:47:00Z</dcterms:modified>
</cp:coreProperties>
</file>