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F134B" w14:textId="77777777" w:rsidR="00DB5209" w:rsidRPr="00F731F0" w:rsidRDefault="00DB5209" w:rsidP="00DB5209">
      <w:pPr>
        <w:pStyle w:val="ListParagraph"/>
        <w:numPr>
          <w:ilvl w:val="0"/>
          <w:numId w:val="1"/>
        </w:numPr>
        <w:spacing w:line="360" w:lineRule="auto"/>
        <w:jc w:val="both"/>
        <w:rPr>
          <w:rFonts w:ascii="Times New Roman" w:hAnsi="Times New Roman" w:cs="Times New Roman"/>
          <w:b/>
          <w:bCs/>
          <w:lang w:val="en-US"/>
        </w:rPr>
      </w:pPr>
      <w:r w:rsidRPr="00F731F0">
        <w:rPr>
          <w:rFonts w:ascii="Times New Roman" w:hAnsi="Times New Roman" w:cs="Times New Roman"/>
          <w:b/>
          <w:bCs/>
          <w:lang w:val="en-US"/>
        </w:rPr>
        <w:t>Hypothetical business-related decision problem, as top-management, “should we do X in order to achieve Y”</w:t>
      </w:r>
      <w:r>
        <w:rPr>
          <w:rFonts w:ascii="Times New Roman" w:hAnsi="Times New Roman" w:cs="Times New Roman"/>
          <w:b/>
          <w:bCs/>
          <w:lang w:val="en-US"/>
        </w:rPr>
        <w:t xml:space="preserve"> (30% -- 10.000 chars – 4,5 pages)</w:t>
      </w:r>
    </w:p>
    <w:p w14:paraId="47DF9862" w14:textId="0F3D7FB3" w:rsidR="00C9394D" w:rsidRPr="00C9394D" w:rsidRDefault="00C9394D" w:rsidP="000A05E7">
      <w:pPr>
        <w:spacing w:line="360" w:lineRule="auto"/>
        <w:jc w:val="both"/>
        <w:rPr>
          <w:rFonts w:ascii="Times New Roman" w:hAnsi="Times New Roman" w:cs="Times New Roman"/>
          <w:b/>
          <w:bCs/>
          <w:lang w:val="en-US"/>
        </w:rPr>
      </w:pPr>
      <w:commentRangeStart w:id="0"/>
      <w:r>
        <w:rPr>
          <w:rFonts w:ascii="Times New Roman" w:hAnsi="Times New Roman" w:cs="Times New Roman"/>
          <w:b/>
          <w:bCs/>
          <w:lang w:val="en-US"/>
        </w:rPr>
        <w:t>Background</w:t>
      </w:r>
      <w:r w:rsidR="008C4A3B">
        <w:rPr>
          <w:rFonts w:ascii="Times New Roman" w:hAnsi="Times New Roman" w:cs="Times New Roman"/>
          <w:b/>
          <w:bCs/>
          <w:lang w:val="en-US"/>
        </w:rPr>
        <w:t xml:space="preserve"> </w:t>
      </w:r>
      <w:commentRangeEnd w:id="0"/>
      <w:r w:rsidR="00E36BA5">
        <w:rPr>
          <w:rStyle w:val="CommentReference"/>
        </w:rPr>
        <w:commentReference w:id="0"/>
      </w:r>
      <w:r w:rsidR="008C4A3B">
        <w:rPr>
          <w:rFonts w:ascii="Times New Roman" w:hAnsi="Times New Roman" w:cs="Times New Roman"/>
          <w:b/>
          <w:bCs/>
          <w:lang w:val="en-US"/>
        </w:rPr>
        <w:t xml:space="preserve">| </w:t>
      </w:r>
      <w:commentRangeStart w:id="1"/>
      <w:r w:rsidR="008C4A3B">
        <w:rPr>
          <w:rFonts w:ascii="Times New Roman" w:hAnsi="Times New Roman" w:cs="Times New Roman"/>
          <w:b/>
          <w:bCs/>
          <w:lang w:val="en-US"/>
        </w:rPr>
        <w:t>Outline</w:t>
      </w:r>
      <w:commentRangeEnd w:id="1"/>
      <w:r w:rsidR="00A712CC">
        <w:rPr>
          <w:rStyle w:val="CommentReference"/>
        </w:rPr>
        <w:commentReference w:id="1"/>
      </w:r>
    </w:p>
    <w:p w14:paraId="14AA3EF0" w14:textId="6EE4C488" w:rsidR="005819D7" w:rsidRDefault="00C9394D" w:rsidP="005819D7">
      <w:pPr>
        <w:spacing w:line="360" w:lineRule="auto"/>
        <w:jc w:val="both"/>
        <w:rPr>
          <w:rFonts w:ascii="Times New Roman" w:hAnsi="Times New Roman" w:cs="Times New Roman"/>
          <w:lang w:val="en-US"/>
        </w:rPr>
      </w:pPr>
      <w:r>
        <w:rPr>
          <w:rFonts w:ascii="Times New Roman" w:hAnsi="Times New Roman" w:cs="Times New Roman"/>
          <w:lang w:val="en-US"/>
        </w:rPr>
        <w:t xml:space="preserve">In this paper, the author assumes </w:t>
      </w:r>
      <w:r w:rsidR="00005B83">
        <w:rPr>
          <w:rFonts w:ascii="Times New Roman" w:hAnsi="Times New Roman" w:cs="Times New Roman"/>
          <w:lang w:val="en-US"/>
        </w:rPr>
        <w:t>to be the new</w:t>
      </w:r>
      <w:r>
        <w:rPr>
          <w:rFonts w:ascii="Times New Roman" w:hAnsi="Times New Roman" w:cs="Times New Roman"/>
          <w:lang w:val="en-US"/>
        </w:rPr>
        <w:t xml:space="preserve"> national head of human resources</w:t>
      </w:r>
      <w:r w:rsidR="00AC2550">
        <w:rPr>
          <w:rFonts w:ascii="Times New Roman" w:hAnsi="Times New Roman" w:cs="Times New Roman"/>
          <w:lang w:val="en-US"/>
        </w:rPr>
        <w:t xml:space="preserve"> in Denmark</w:t>
      </w:r>
      <w:r>
        <w:rPr>
          <w:rFonts w:ascii="Times New Roman" w:hAnsi="Times New Roman" w:cs="Times New Roman"/>
          <w:lang w:val="en-US"/>
        </w:rPr>
        <w:t xml:space="preserve"> at the consulting firm, McKinsey &amp; Company.</w:t>
      </w:r>
      <w:r w:rsidR="00AC2550">
        <w:rPr>
          <w:rFonts w:ascii="Times New Roman" w:hAnsi="Times New Roman" w:cs="Times New Roman"/>
          <w:lang w:val="en-US"/>
        </w:rPr>
        <w:t xml:space="preserve"> </w:t>
      </w:r>
      <w:r w:rsidR="00005B83">
        <w:rPr>
          <w:rFonts w:ascii="Times New Roman" w:hAnsi="Times New Roman" w:cs="Times New Roman"/>
          <w:lang w:val="en-US"/>
        </w:rPr>
        <w:t xml:space="preserve">New to this role, </w:t>
      </w:r>
      <w:r w:rsidR="00C95D97">
        <w:rPr>
          <w:rFonts w:ascii="Times New Roman" w:hAnsi="Times New Roman" w:cs="Times New Roman"/>
          <w:lang w:val="en-US"/>
        </w:rPr>
        <w:t>the author is tasked with revising the employee retention</w:t>
      </w:r>
      <w:r w:rsidR="00C95D97">
        <w:rPr>
          <w:rStyle w:val="FootnoteReference"/>
          <w:rFonts w:ascii="Times New Roman" w:hAnsi="Times New Roman" w:cs="Times New Roman"/>
          <w:lang w:val="en-US"/>
        </w:rPr>
        <w:footnoteReference w:id="1"/>
      </w:r>
      <w:r w:rsidR="00C95D97">
        <w:rPr>
          <w:rFonts w:ascii="Times New Roman" w:hAnsi="Times New Roman" w:cs="Times New Roman"/>
          <w:lang w:val="en-US"/>
        </w:rPr>
        <w:t xml:space="preserve">. </w:t>
      </w:r>
      <w:r w:rsidR="00D869E1">
        <w:rPr>
          <w:rFonts w:ascii="Times New Roman" w:hAnsi="Times New Roman" w:cs="Times New Roman"/>
          <w:lang w:val="en-US"/>
        </w:rPr>
        <w:t xml:space="preserve">This task originates from a recent report, in which the employee retention </w:t>
      </w:r>
      <w:r w:rsidR="008A3D3B">
        <w:rPr>
          <w:rFonts w:ascii="Times New Roman" w:hAnsi="Times New Roman" w:cs="Times New Roman"/>
          <w:lang w:val="en-US"/>
        </w:rPr>
        <w:t xml:space="preserve">at </w:t>
      </w:r>
      <w:r w:rsidR="00D869E1">
        <w:rPr>
          <w:rFonts w:ascii="Times New Roman" w:hAnsi="Times New Roman" w:cs="Times New Roman"/>
          <w:lang w:val="en-US"/>
        </w:rPr>
        <w:t>McKinsey</w:t>
      </w:r>
      <w:r w:rsidR="008A3D3B">
        <w:rPr>
          <w:rFonts w:ascii="Times New Roman" w:hAnsi="Times New Roman" w:cs="Times New Roman"/>
          <w:lang w:val="en-US"/>
        </w:rPr>
        <w:t xml:space="preserve">’s European offices was found to be among the lowest in industry, less than 3 years on average </w:t>
      </w:r>
      <w:r w:rsidR="008A3D3B">
        <w:rPr>
          <w:rFonts w:ascii="Times New Roman" w:hAnsi="Times New Roman" w:cs="Times New Roman"/>
          <w:lang w:val="en-US"/>
        </w:rPr>
        <w:fldChar w:fldCharType="begin" w:fldLock="1"/>
      </w:r>
      <w:r w:rsidR="00107308">
        <w:rPr>
          <w:rFonts w:ascii="Times New Roman" w:hAnsi="Times New Roman" w:cs="Times New Roman"/>
          <w:lang w:val="en-US"/>
        </w:rPr>
        <w:instrText>ADDIN CSL_CITATION {"citationItems":[{"id":"ITEM-1","itemData":{"author":[{"dropping-particle":"","family":"Morrison","given":"Georgia","non-dropping-particle":"","parse-names":false,"suffix":""}],"id":"ITEM-1","issued":{"date-parts":[["2021"]]},"title":"How long do people stay at thier firms?","type":"report"},"uris":["http://www.mendeley.com/documents/?uuid=620b58ac-834f-4502-a79e-172772297217"]}],"mendeley":{"formattedCitation":"(Morrison, 2021)","plainTextFormattedCitation":"(Morrison, 2021)","previouslyFormattedCitation":"(Morrison, 2021)"},"properties":{"noteIndex":0},"schema":"https://github.com/citation-style-language/schema/raw/master/csl-citation.json"}</w:instrText>
      </w:r>
      <w:r w:rsidR="008A3D3B">
        <w:rPr>
          <w:rFonts w:ascii="Times New Roman" w:hAnsi="Times New Roman" w:cs="Times New Roman"/>
          <w:lang w:val="en-US"/>
        </w:rPr>
        <w:fldChar w:fldCharType="separate"/>
      </w:r>
      <w:r w:rsidR="008A3D3B" w:rsidRPr="008A3D3B">
        <w:rPr>
          <w:rFonts w:ascii="Times New Roman" w:hAnsi="Times New Roman" w:cs="Times New Roman"/>
          <w:noProof/>
          <w:lang w:val="en-US"/>
        </w:rPr>
        <w:t>(Morrison, 2021)</w:t>
      </w:r>
      <w:r w:rsidR="008A3D3B">
        <w:rPr>
          <w:rFonts w:ascii="Times New Roman" w:hAnsi="Times New Roman" w:cs="Times New Roman"/>
          <w:lang w:val="en-US"/>
        </w:rPr>
        <w:fldChar w:fldCharType="end"/>
      </w:r>
      <w:r w:rsidR="008A3D3B">
        <w:rPr>
          <w:rFonts w:ascii="Times New Roman" w:hAnsi="Times New Roman" w:cs="Times New Roman"/>
          <w:lang w:val="en-US"/>
        </w:rPr>
        <w:t>.</w:t>
      </w:r>
      <w:r w:rsidR="008C4A3B">
        <w:rPr>
          <w:rFonts w:ascii="Times New Roman" w:hAnsi="Times New Roman" w:cs="Times New Roman"/>
          <w:lang w:val="en-US"/>
        </w:rPr>
        <w:t xml:space="preserve"> </w:t>
      </w:r>
      <w:r w:rsidR="00562948">
        <w:rPr>
          <w:rFonts w:ascii="Times New Roman" w:hAnsi="Times New Roman" w:cs="Times New Roman"/>
          <w:lang w:val="en-US"/>
        </w:rPr>
        <w:t xml:space="preserve">As such, the task at hand comes down to deducing </w:t>
      </w:r>
      <w:r w:rsidR="003A0709">
        <w:rPr>
          <w:rFonts w:ascii="Times New Roman" w:hAnsi="Times New Roman" w:cs="Times New Roman"/>
          <w:lang w:val="en-US"/>
        </w:rPr>
        <w:t xml:space="preserve">what causes </w:t>
      </w:r>
      <w:r w:rsidR="00562948">
        <w:rPr>
          <w:rFonts w:ascii="Times New Roman" w:hAnsi="Times New Roman" w:cs="Times New Roman"/>
          <w:lang w:val="en-US"/>
        </w:rPr>
        <w:t>the low retention</w:t>
      </w:r>
      <w:r w:rsidR="003A0709">
        <w:rPr>
          <w:rFonts w:ascii="Times New Roman" w:hAnsi="Times New Roman" w:cs="Times New Roman"/>
          <w:lang w:val="en-US"/>
        </w:rPr>
        <w:t xml:space="preserve"> in order to increase it</w:t>
      </w:r>
      <w:r w:rsidR="00562948">
        <w:rPr>
          <w:rFonts w:ascii="Times New Roman" w:hAnsi="Times New Roman" w:cs="Times New Roman"/>
          <w:lang w:val="en-US"/>
        </w:rPr>
        <w:t xml:space="preserve">. </w:t>
      </w:r>
      <w:r w:rsidR="005819D7">
        <w:rPr>
          <w:rFonts w:ascii="Times New Roman" w:hAnsi="Times New Roman" w:cs="Times New Roman"/>
          <w:lang w:val="en-US"/>
        </w:rPr>
        <w:t xml:space="preserve">While the economic reasons for wishing to </w:t>
      </w:r>
      <w:r w:rsidR="00562948">
        <w:rPr>
          <w:rFonts w:ascii="Times New Roman" w:hAnsi="Times New Roman" w:cs="Times New Roman"/>
          <w:lang w:val="en-US"/>
        </w:rPr>
        <w:t xml:space="preserve">understand and ultimately </w:t>
      </w:r>
      <w:r w:rsidR="005819D7">
        <w:rPr>
          <w:rFonts w:ascii="Times New Roman" w:hAnsi="Times New Roman" w:cs="Times New Roman"/>
          <w:lang w:val="en-US"/>
        </w:rPr>
        <w:t>increase retention are obvious, e.g., lower recruitment costs</w:t>
      </w:r>
      <w:r w:rsidR="005B0325">
        <w:rPr>
          <w:rFonts w:ascii="Times New Roman" w:hAnsi="Times New Roman" w:cs="Times New Roman"/>
          <w:lang w:val="en-US"/>
        </w:rPr>
        <w:t xml:space="preserve"> or</w:t>
      </w:r>
      <w:r w:rsidR="005819D7">
        <w:rPr>
          <w:rFonts w:ascii="Times New Roman" w:hAnsi="Times New Roman" w:cs="Times New Roman"/>
          <w:lang w:val="en-US"/>
        </w:rPr>
        <w:t xml:space="preserve"> </w:t>
      </w:r>
      <w:r w:rsidR="005B0325">
        <w:rPr>
          <w:rFonts w:ascii="Times New Roman" w:hAnsi="Times New Roman" w:cs="Times New Roman"/>
          <w:lang w:val="en-US"/>
        </w:rPr>
        <w:t xml:space="preserve">increased </w:t>
      </w:r>
      <w:r w:rsidR="005819D7">
        <w:rPr>
          <w:rFonts w:ascii="Times New Roman" w:hAnsi="Times New Roman" w:cs="Times New Roman"/>
          <w:lang w:val="en-US"/>
        </w:rPr>
        <w:t xml:space="preserve">brain </w:t>
      </w:r>
      <w:r w:rsidR="005B0325">
        <w:rPr>
          <w:rFonts w:ascii="Times New Roman" w:hAnsi="Times New Roman" w:cs="Times New Roman"/>
          <w:lang w:val="en-US"/>
        </w:rPr>
        <w:t>gain</w:t>
      </w:r>
      <w:r w:rsidR="005819D7">
        <w:rPr>
          <w:rFonts w:ascii="Times New Roman" w:hAnsi="Times New Roman" w:cs="Times New Roman"/>
          <w:lang w:val="en-US"/>
        </w:rPr>
        <w:t>,</w:t>
      </w:r>
      <w:r w:rsidR="005B0325">
        <w:rPr>
          <w:rFonts w:ascii="Times New Roman" w:hAnsi="Times New Roman" w:cs="Times New Roman"/>
          <w:lang w:val="en-US"/>
        </w:rPr>
        <w:t xml:space="preserve"> </w:t>
      </w:r>
      <w:r w:rsidR="000A50EF">
        <w:rPr>
          <w:rFonts w:ascii="Times New Roman" w:hAnsi="Times New Roman" w:cs="Times New Roman"/>
          <w:lang w:val="en-US"/>
        </w:rPr>
        <w:t>how to obtain this increase is</w:t>
      </w:r>
      <w:r w:rsidR="008C4A3B">
        <w:rPr>
          <w:rFonts w:ascii="Times New Roman" w:hAnsi="Times New Roman" w:cs="Times New Roman"/>
          <w:lang w:val="en-US"/>
        </w:rPr>
        <w:t xml:space="preserve"> </w:t>
      </w:r>
      <w:r w:rsidR="005B0325">
        <w:rPr>
          <w:rFonts w:ascii="Times New Roman" w:hAnsi="Times New Roman" w:cs="Times New Roman"/>
          <w:lang w:val="en-US"/>
        </w:rPr>
        <w:t xml:space="preserve">less obvious. </w:t>
      </w:r>
      <w:r w:rsidR="005819D7">
        <w:rPr>
          <w:rFonts w:ascii="Times New Roman" w:hAnsi="Times New Roman" w:cs="Times New Roman"/>
          <w:lang w:val="en-US"/>
        </w:rPr>
        <w:t xml:space="preserve">  </w:t>
      </w:r>
    </w:p>
    <w:p w14:paraId="2349862C" w14:textId="0E021AE0" w:rsidR="005B0325" w:rsidRDefault="005B0325" w:rsidP="005819D7">
      <w:pPr>
        <w:spacing w:line="360" w:lineRule="auto"/>
        <w:jc w:val="both"/>
        <w:rPr>
          <w:rFonts w:ascii="Times New Roman" w:hAnsi="Times New Roman" w:cs="Times New Roman"/>
          <w:lang w:val="en-US"/>
        </w:rPr>
      </w:pPr>
    </w:p>
    <w:p w14:paraId="6CB8EA36" w14:textId="5E6C311B" w:rsidR="008C4A3B" w:rsidRDefault="0091309D" w:rsidP="005819D7">
      <w:pPr>
        <w:spacing w:line="360" w:lineRule="auto"/>
        <w:jc w:val="both"/>
        <w:rPr>
          <w:rFonts w:ascii="Times New Roman" w:hAnsi="Times New Roman" w:cs="Times New Roman"/>
          <w:b/>
          <w:bCs/>
          <w:lang w:val="en-US"/>
        </w:rPr>
      </w:pPr>
      <w:r>
        <w:rPr>
          <w:rFonts w:ascii="Times New Roman" w:hAnsi="Times New Roman" w:cs="Times New Roman"/>
          <w:b/>
          <w:bCs/>
          <w:lang w:val="en-US"/>
        </w:rPr>
        <w:t>Description</w:t>
      </w:r>
      <w:commentRangeStart w:id="2"/>
      <w:r w:rsidR="008C4A3B">
        <w:rPr>
          <w:rFonts w:ascii="Times New Roman" w:hAnsi="Times New Roman" w:cs="Times New Roman"/>
          <w:b/>
          <w:bCs/>
          <w:lang w:val="en-US"/>
        </w:rPr>
        <w:t xml:space="preserve"> </w:t>
      </w:r>
      <w:commentRangeEnd w:id="2"/>
      <w:r w:rsidR="00E633DE">
        <w:rPr>
          <w:rStyle w:val="CommentReference"/>
        </w:rPr>
        <w:commentReference w:id="2"/>
      </w:r>
      <w:r w:rsidR="008C4A3B">
        <w:rPr>
          <w:rFonts w:ascii="Times New Roman" w:hAnsi="Times New Roman" w:cs="Times New Roman"/>
          <w:b/>
          <w:bCs/>
          <w:lang w:val="en-US"/>
        </w:rPr>
        <w:t>of SCM</w:t>
      </w:r>
      <w:r w:rsidR="00A712CC">
        <w:rPr>
          <w:rFonts w:ascii="Times New Roman" w:hAnsi="Times New Roman" w:cs="Times New Roman"/>
          <w:b/>
          <w:bCs/>
          <w:lang w:val="en-US"/>
        </w:rPr>
        <w:t xml:space="preserve"> | model choice </w:t>
      </w:r>
    </w:p>
    <w:p w14:paraId="707F5720" w14:textId="4A07455A" w:rsidR="002B2416" w:rsidRDefault="00B45CBD" w:rsidP="00E2035F">
      <w:pPr>
        <w:spacing w:line="360" w:lineRule="auto"/>
        <w:jc w:val="both"/>
        <w:rPr>
          <w:rFonts w:ascii="Times New Roman" w:hAnsi="Times New Roman" w:cs="Times New Roman"/>
          <w:lang w:val="en-US"/>
        </w:rPr>
      </w:pPr>
      <w:r>
        <w:rPr>
          <w:rFonts w:ascii="Times New Roman" w:hAnsi="Times New Roman" w:cs="Times New Roman"/>
          <w:lang w:val="en-US"/>
        </w:rPr>
        <w:t xml:space="preserve">The objective of the task is at hand is to predict the effects of an intervention, i.e., what effect does a given intervention have on retention. </w:t>
      </w:r>
      <w:r w:rsidR="00733C9A">
        <w:rPr>
          <w:rFonts w:ascii="Times New Roman" w:hAnsi="Times New Roman" w:cs="Times New Roman"/>
          <w:lang w:val="en-US"/>
        </w:rPr>
        <w:t>Such</w:t>
      </w:r>
      <w:r>
        <w:rPr>
          <w:rFonts w:ascii="Times New Roman" w:hAnsi="Times New Roman" w:cs="Times New Roman"/>
          <w:lang w:val="en-US"/>
        </w:rPr>
        <w:t xml:space="preserve"> objective </w:t>
      </w:r>
      <w:r w:rsidR="003A0709">
        <w:rPr>
          <w:rFonts w:ascii="Times New Roman" w:hAnsi="Times New Roman" w:cs="Times New Roman"/>
          <w:lang w:val="en-US"/>
        </w:rPr>
        <w:t>resides in the realm of causal inference</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D84BE6">
        <w:rPr>
          <w:rFonts w:ascii="Times New Roman" w:hAnsi="Times New Roman" w:cs="Times New Roman"/>
          <w:lang w:val="en-US"/>
        </w:rPr>
        <w:instrText>ADDIN CSL_CITATION {"citationItems":[{"id":"ITEM-1","itemData":{"abstract":"Learning about cause and effect is arguably the main goal in applied econometrics. In practice, the validity of these causal inferences is contingent on a number of critical assumptions regarding the type of data that has been collected and the substantive knowledge that is available. For instance, unobserved confounding factors threaten the internal validity of estimates, data availability is often limited to non-random, selection-biased samples, causal effects need to be learned from surrogate experiments with imperfect compliance, and causal knowledge has to be extrapolated across structurally heterogeneous populations. A powerful causal inference framework is required to tackle these challenges, which plague most data analysis to varying degrees. Building on the structural approach to causality introduced by Haavelmo (1943) and the graph-theoretic framework proposed by Pearl (1995), the artificial intelligence (AI) literature has developed a wide array of techniques for causal learning that allow to leverage information from various imperfect, heterogeneous, and biased data sources (Bareinboim and Pearl, 2016). In this paper, we discuss recent advances in this literature that have the potential to contribute to econometric methodology along three dimensions. First, they provide a unified and comprehensive framework for causal inference, in which the aforementioned problems can be addressed in full generality. Second, due to their origin in AI, they come together with sound, efficient, and complete algorithmic criteria for automatization of the corresponding identification task. And third, because of the nonparametric description of structural models that graph-theoretic approaches build on, they combine the strengths of both structural econometrics as well as the potential outcomes framework, and thus offer an effective middle ground between these two literature streams.","author":[{"dropping-particle":"","family":"Hünermund","given":"Paul","non-dropping-particle":"","parse-names":false,"suffix":""},{"dropping-particle":"","family":"Bareinboim","given":"Elias","non-dropping-particle":"","parse-names":false,"suffix":""}],"id":"ITEM-1","issued":{"date-parts":[["2019"]]},"page":"1-62","title":"Causal Inference and Data Fusion in Econometrics","type":"article-journal"},"uris":["http://www.mendeley.com/documents/?uuid=5299c89a-0695-4cad-8203-60481672cdd9"]}],"mendeley":{"formattedCitation":"(Hünermund &amp; Bareinboim, 2019)","manualFormatting":"(Hünermund &amp; Bareinboim, 2019, p. 13)","plainTextFormattedCitation":"(Hünermund &amp; Bareinboim, 2019)","previouslyFormattedCitation":"(Hünermund &amp; Bareinboim, 2019)"},"properties":{"noteIndex":0},"schema":"https://github.com/citation-style-language/schema/raw/master/csl-citation.json"}</w:instrText>
      </w:r>
      <w:r>
        <w:rPr>
          <w:rFonts w:ascii="Times New Roman" w:hAnsi="Times New Roman" w:cs="Times New Roman"/>
          <w:lang w:val="en-US"/>
        </w:rPr>
        <w:fldChar w:fldCharType="separate"/>
      </w:r>
      <w:r w:rsidRPr="00FD3760">
        <w:rPr>
          <w:rFonts w:ascii="Times New Roman" w:hAnsi="Times New Roman" w:cs="Times New Roman"/>
          <w:noProof/>
          <w:lang w:val="en-US"/>
        </w:rPr>
        <w:t>(Hünermund &amp; Bareinboim, 2019</w:t>
      </w:r>
      <w:r>
        <w:rPr>
          <w:rFonts w:ascii="Times New Roman" w:hAnsi="Times New Roman" w:cs="Times New Roman"/>
          <w:noProof/>
          <w:lang w:val="en-US"/>
        </w:rPr>
        <w:t>, p. 13</w:t>
      </w:r>
      <w:r w:rsidRPr="00FD3760">
        <w:rPr>
          <w:rFonts w:ascii="Times New Roman" w:hAnsi="Times New Roman" w:cs="Times New Roman"/>
          <w:noProof/>
          <w:lang w:val="en-US"/>
        </w:rPr>
        <w:t>)</w:t>
      </w:r>
      <w:r>
        <w:rPr>
          <w:rFonts w:ascii="Times New Roman" w:hAnsi="Times New Roman" w:cs="Times New Roman"/>
          <w:lang w:val="en-US"/>
        </w:rPr>
        <w:fldChar w:fldCharType="end"/>
      </w:r>
      <w:r w:rsidR="003A0709">
        <w:rPr>
          <w:rFonts w:ascii="Times New Roman" w:hAnsi="Times New Roman" w:cs="Times New Roman"/>
          <w:lang w:val="en-US"/>
        </w:rPr>
        <w:t xml:space="preserve">, ergo, </w:t>
      </w:r>
      <w:r w:rsidR="00CC7CB8">
        <w:rPr>
          <w:rFonts w:ascii="Times New Roman" w:hAnsi="Times New Roman" w:cs="Times New Roman"/>
          <w:lang w:val="en-US"/>
        </w:rPr>
        <w:t xml:space="preserve">a </w:t>
      </w:r>
      <w:r w:rsidR="00930AB4">
        <w:rPr>
          <w:rFonts w:ascii="Times New Roman" w:hAnsi="Times New Roman" w:cs="Times New Roman"/>
          <w:lang w:val="en-US"/>
        </w:rPr>
        <w:t xml:space="preserve">structural </w:t>
      </w:r>
      <w:r w:rsidR="00CC7CB8">
        <w:rPr>
          <w:rFonts w:ascii="Times New Roman" w:hAnsi="Times New Roman" w:cs="Times New Roman"/>
          <w:lang w:val="en-US"/>
        </w:rPr>
        <w:t xml:space="preserve">causal model </w:t>
      </w:r>
      <w:r w:rsidR="00930AB4">
        <w:rPr>
          <w:rFonts w:ascii="Times New Roman" w:hAnsi="Times New Roman" w:cs="Times New Roman"/>
          <w:lang w:val="en-US"/>
        </w:rPr>
        <w:t xml:space="preserve">(SCM) </w:t>
      </w:r>
      <w:r w:rsidR="00CC7CB8">
        <w:rPr>
          <w:rFonts w:ascii="Times New Roman" w:hAnsi="Times New Roman" w:cs="Times New Roman"/>
          <w:lang w:val="en-US"/>
        </w:rPr>
        <w:t xml:space="preserve">must </w:t>
      </w:r>
      <w:r w:rsidR="004170A9">
        <w:rPr>
          <w:rFonts w:ascii="Times New Roman" w:hAnsi="Times New Roman" w:cs="Times New Roman"/>
          <w:lang w:val="en-US"/>
        </w:rPr>
        <w:t xml:space="preserve">at first </w:t>
      </w:r>
      <w:r w:rsidR="00CC7CB8">
        <w:rPr>
          <w:rFonts w:ascii="Times New Roman" w:hAnsi="Times New Roman" w:cs="Times New Roman"/>
          <w:lang w:val="en-US"/>
        </w:rPr>
        <w:t>be specified.</w:t>
      </w:r>
      <w:r w:rsidR="004170A9">
        <w:rPr>
          <w:rFonts w:ascii="Times New Roman" w:hAnsi="Times New Roman" w:cs="Times New Roman"/>
          <w:lang w:val="en-US"/>
        </w:rPr>
        <w:t xml:space="preserve"> </w:t>
      </w:r>
      <w:r w:rsidR="00FD3760">
        <w:rPr>
          <w:rFonts w:ascii="Times New Roman" w:hAnsi="Times New Roman" w:cs="Times New Roman"/>
          <w:lang w:val="en-US"/>
        </w:rPr>
        <w:t xml:space="preserve">This causal model will rely on the graphical representation, formally known as a </w:t>
      </w:r>
      <w:r w:rsidR="00FD3760" w:rsidRPr="00FD3760">
        <w:rPr>
          <w:rFonts w:ascii="Times New Roman" w:hAnsi="Times New Roman" w:cs="Times New Roman"/>
          <w:i/>
          <w:iCs/>
          <w:lang w:val="en-US"/>
        </w:rPr>
        <w:t>directed acyclic graph</w:t>
      </w:r>
      <w:r w:rsidR="00FD3760">
        <w:rPr>
          <w:rFonts w:ascii="Times New Roman" w:hAnsi="Times New Roman" w:cs="Times New Roman"/>
          <w:lang w:val="en-US"/>
        </w:rPr>
        <w:t xml:space="preserve"> (DAG), </w:t>
      </w:r>
      <w:r w:rsidR="00733C9A">
        <w:rPr>
          <w:rFonts w:ascii="Times New Roman" w:hAnsi="Times New Roman" w:cs="Times New Roman"/>
          <w:lang w:val="en-US"/>
        </w:rPr>
        <w:t>that</w:t>
      </w:r>
      <w:r w:rsidR="00FD3760">
        <w:rPr>
          <w:rFonts w:ascii="Times New Roman" w:hAnsi="Times New Roman" w:cs="Times New Roman"/>
          <w:lang w:val="en-US"/>
        </w:rPr>
        <w:t xml:space="preserve"> </w:t>
      </w:r>
      <w:r w:rsidR="00D84BE6">
        <w:rPr>
          <w:rFonts w:ascii="Times New Roman" w:hAnsi="Times New Roman" w:cs="Times New Roman"/>
          <w:lang w:val="en-US"/>
        </w:rPr>
        <w:t>is always associated to</w:t>
      </w:r>
      <w:r w:rsidR="00FD3760">
        <w:rPr>
          <w:rFonts w:ascii="Times New Roman" w:hAnsi="Times New Roman" w:cs="Times New Roman"/>
          <w:lang w:val="en-US"/>
        </w:rPr>
        <w:t xml:space="preserve"> </w:t>
      </w:r>
      <w:r w:rsidR="00D84BE6">
        <w:rPr>
          <w:rFonts w:ascii="Times New Roman" w:hAnsi="Times New Roman" w:cs="Times New Roman"/>
          <w:lang w:val="en-US"/>
        </w:rPr>
        <w:t xml:space="preserve">its </w:t>
      </w:r>
      <w:r w:rsidR="00930AB4">
        <w:rPr>
          <w:rFonts w:ascii="Times New Roman" w:hAnsi="Times New Roman" w:cs="Times New Roman"/>
          <w:lang w:val="en-US"/>
        </w:rPr>
        <w:t>SCM</w:t>
      </w:r>
      <w:r w:rsidR="00930AB4">
        <w:rPr>
          <w:rStyle w:val="FootnoteReference"/>
          <w:rFonts w:ascii="Times New Roman" w:hAnsi="Times New Roman" w:cs="Times New Roman"/>
          <w:lang w:val="en-US"/>
        </w:rPr>
        <w:footnoteReference w:id="2"/>
      </w:r>
      <w:r w:rsidR="009123A1">
        <w:rPr>
          <w:rFonts w:ascii="Times New Roman" w:hAnsi="Times New Roman" w:cs="Times New Roman"/>
          <w:lang w:val="en-US"/>
        </w:rPr>
        <w:t xml:space="preserve"> </w:t>
      </w:r>
      <w:r w:rsidR="00D84BE6">
        <w:rPr>
          <w:rFonts w:ascii="Times New Roman" w:hAnsi="Times New Roman" w:cs="Times New Roman"/>
          <w:lang w:val="en-US"/>
        </w:rPr>
        <w:fldChar w:fldCharType="begin" w:fldLock="1"/>
      </w:r>
      <w:r w:rsidR="00177381">
        <w:rPr>
          <w:rFonts w:ascii="Times New Roman" w:hAnsi="Times New Roman" w:cs="Times New Roman"/>
          <w:lang w:val="en-US"/>
        </w:rPr>
        <w:instrText>ADDIN CSL_CITATION {"citationItems":[{"id":"ITEM-1","itemData":{"ISBN":"9781119186847","author":[{"dropping-particle":"","family":"Pearl","given":"Judea","non-dropping-particle":"","parse-names":false,"suffix":""},{"dropping-particle":"","family":"Glymour","given":"Madelyn","non-dropping-particle":"","parse-names":false,"suffix":""},{"dropping-particle":"","family":"P. Jewell","given":"Nicholas","non-dropping-particle":"","parse-names":false,"suffix":""}],"container-title":"Wiley","id":"ITEM-1","issued":{"date-parts":[["2016"]]},"title":"Causal Inference in Statistics","type":"book"},"uris":["http://www.mendeley.com/documents/?uuid=4b6df2f7-3434-4544-b916-09ee848a9f0b"]}],"mendeley":{"formattedCitation":"(Pearl et al., 2016)","manualFormatting":"(Pearl et al., 2016, p. 27)","plainTextFormattedCitation":"(Pearl et al., 2016)","previouslyFormattedCitation":"(Pearl et al., 2016)"},"properties":{"noteIndex":0},"schema":"https://github.com/citation-style-language/schema/raw/master/csl-citation.json"}</w:instrText>
      </w:r>
      <w:r w:rsidR="00D84BE6">
        <w:rPr>
          <w:rFonts w:ascii="Times New Roman" w:hAnsi="Times New Roman" w:cs="Times New Roman"/>
          <w:lang w:val="en-US"/>
        </w:rPr>
        <w:fldChar w:fldCharType="separate"/>
      </w:r>
      <w:r w:rsidR="00D84BE6" w:rsidRPr="00D84BE6">
        <w:rPr>
          <w:rFonts w:ascii="Times New Roman" w:hAnsi="Times New Roman" w:cs="Times New Roman"/>
          <w:noProof/>
          <w:lang w:val="en-US"/>
        </w:rPr>
        <w:t>(Pearl et al., 2016</w:t>
      </w:r>
      <w:r w:rsidR="00D84BE6">
        <w:rPr>
          <w:rFonts w:ascii="Times New Roman" w:hAnsi="Times New Roman" w:cs="Times New Roman"/>
          <w:noProof/>
          <w:lang w:val="en-US"/>
        </w:rPr>
        <w:t>, p. 27</w:t>
      </w:r>
      <w:r w:rsidR="00D84BE6" w:rsidRPr="00D84BE6">
        <w:rPr>
          <w:rFonts w:ascii="Times New Roman" w:hAnsi="Times New Roman" w:cs="Times New Roman"/>
          <w:noProof/>
          <w:lang w:val="en-US"/>
        </w:rPr>
        <w:t>)</w:t>
      </w:r>
      <w:r w:rsidR="00D84BE6">
        <w:rPr>
          <w:rFonts w:ascii="Times New Roman" w:hAnsi="Times New Roman" w:cs="Times New Roman"/>
          <w:lang w:val="en-US"/>
        </w:rPr>
        <w:fldChar w:fldCharType="end"/>
      </w:r>
      <w:r w:rsidR="00D84BE6">
        <w:rPr>
          <w:rFonts w:ascii="Times New Roman" w:hAnsi="Times New Roman" w:cs="Times New Roman"/>
          <w:lang w:val="en-US"/>
        </w:rPr>
        <w:t xml:space="preserve">. </w:t>
      </w:r>
      <w:r w:rsidR="00ED5326">
        <w:rPr>
          <w:rFonts w:ascii="Times New Roman" w:hAnsi="Times New Roman" w:cs="Times New Roman"/>
          <w:lang w:val="en-US"/>
        </w:rPr>
        <w:t>In most machine learning</w:t>
      </w:r>
      <w:r w:rsidR="009123A1">
        <w:rPr>
          <w:rFonts w:ascii="Times New Roman" w:hAnsi="Times New Roman" w:cs="Times New Roman"/>
          <w:lang w:val="en-US"/>
        </w:rPr>
        <w:t xml:space="preserve">, the model choice </w:t>
      </w:r>
      <w:r w:rsidR="00ED5326">
        <w:rPr>
          <w:rFonts w:ascii="Times New Roman" w:hAnsi="Times New Roman" w:cs="Times New Roman"/>
          <w:lang w:val="en-US"/>
        </w:rPr>
        <w:t>tends to bring about certain restrictions and impose certain assumptions, e.g., linearity or normally distributed features</w:t>
      </w:r>
      <w:r w:rsidR="001D68E5">
        <w:rPr>
          <w:rFonts w:ascii="Times New Roman" w:hAnsi="Times New Roman" w:cs="Times New Roman"/>
          <w:lang w:val="en-US"/>
        </w:rPr>
        <w:t xml:space="preserve">. On the contrary, </w:t>
      </w:r>
      <w:r w:rsidR="009123A1">
        <w:rPr>
          <w:rFonts w:ascii="Times New Roman" w:hAnsi="Times New Roman" w:cs="Times New Roman"/>
          <w:lang w:val="en-US"/>
        </w:rPr>
        <w:t>DAG</w:t>
      </w:r>
      <w:r w:rsidR="001D68E5">
        <w:rPr>
          <w:rFonts w:ascii="Times New Roman" w:hAnsi="Times New Roman" w:cs="Times New Roman"/>
          <w:lang w:val="en-US"/>
        </w:rPr>
        <w:t>s are fully non-parametric</w:t>
      </w:r>
      <w:r w:rsidR="00F937EA">
        <w:rPr>
          <w:rFonts w:ascii="Times New Roman" w:hAnsi="Times New Roman" w:cs="Times New Roman"/>
          <w:lang w:val="en-US"/>
        </w:rPr>
        <w:t xml:space="preserve">, eliminating the need for encoding any such distributional assumptions. DAGs </w:t>
      </w:r>
      <w:r w:rsidR="002947F5">
        <w:rPr>
          <w:rFonts w:ascii="Times New Roman" w:hAnsi="Times New Roman" w:cs="Times New Roman"/>
          <w:lang w:val="en-US"/>
        </w:rPr>
        <w:t xml:space="preserve">encode no more </w:t>
      </w:r>
      <w:r w:rsidR="00F937EA">
        <w:rPr>
          <w:rFonts w:ascii="Times New Roman" w:hAnsi="Times New Roman" w:cs="Times New Roman"/>
          <w:lang w:val="en-US"/>
        </w:rPr>
        <w:t xml:space="preserve">than the </w:t>
      </w:r>
      <w:commentRangeStart w:id="3"/>
      <w:r w:rsidR="00F937EA">
        <w:rPr>
          <w:rFonts w:ascii="Times New Roman" w:hAnsi="Times New Roman" w:cs="Times New Roman"/>
          <w:lang w:val="en-US"/>
        </w:rPr>
        <w:t xml:space="preserve">relations </w:t>
      </w:r>
      <w:commentRangeEnd w:id="3"/>
      <w:r w:rsidR="00E633DE">
        <w:rPr>
          <w:rStyle w:val="CommentReference"/>
        </w:rPr>
        <w:commentReference w:id="3"/>
      </w:r>
      <w:r w:rsidR="00F937EA">
        <w:rPr>
          <w:rFonts w:ascii="Times New Roman" w:hAnsi="Times New Roman" w:cs="Times New Roman"/>
          <w:lang w:val="en-US"/>
        </w:rPr>
        <w:t>necessary for identifiability</w:t>
      </w:r>
      <w:r w:rsidR="000D4A34">
        <w:rPr>
          <w:rFonts w:ascii="Times New Roman" w:hAnsi="Times New Roman" w:cs="Times New Roman"/>
          <w:lang w:val="en-US"/>
        </w:rPr>
        <w:t xml:space="preserve"> </w:t>
      </w:r>
      <w:r w:rsidR="000D4A34">
        <w:rPr>
          <w:rFonts w:ascii="Times New Roman" w:hAnsi="Times New Roman" w:cs="Times New Roman"/>
          <w:lang w:val="en-US"/>
        </w:rPr>
        <w:fldChar w:fldCharType="begin" w:fldLock="1"/>
      </w:r>
      <w:r w:rsidR="00D84BE6">
        <w:rPr>
          <w:rFonts w:ascii="Times New Roman" w:hAnsi="Times New Roman" w:cs="Times New Roman"/>
          <w:lang w:val="en-US"/>
        </w:rPr>
        <w:instrText>ADDIN CSL_CITATION {"citationItems":[{"id":"ITEM-1","itemData":{"abstract":"Learning about cause and effect is arguably the main goal in applied econometrics. In practice, the validity of these causal inferences is contingent on a number of critical assumptions regarding the type of data that has been collected and the substantive knowledge that is available. For instance, unobserved confounding factors threaten the internal validity of estimates, data availability is often limited to non-random, selection-biased samples, causal effects need to be learned from surrogate experiments with imperfect compliance, and causal knowledge has to be extrapolated across structurally heterogeneous populations. A powerful causal inference framework is required to tackle these challenges, which plague most data analysis to varying degrees. Building on the structural approach to causality introduced by Haavelmo (1943) and the graph-theoretic framework proposed by Pearl (1995), the artificial intelligence (AI) literature has developed a wide array of techniques for causal learning that allow to leverage information from various imperfect, heterogeneous, and biased data sources (Bareinboim and Pearl, 2016). In this paper, we discuss recent advances in this literature that have the potential to contribute to econometric methodology along three dimensions. First, they provide a unified and comprehensive framework for causal inference, in which the aforementioned problems can be addressed in full generality. Second, due to their origin in AI, they come together with sound, efficient, and complete algorithmic criteria for automatization of the corresponding identification task. And third, because of the nonparametric description of structural models that graph-theoretic approaches build on, they combine the strengths of both structural econometrics as well as the potential outcomes framework, and thus offer an effective middle ground between these two literature streams.","author":[{"dropping-particle":"","family":"Hünermund","given":"Paul","non-dropping-particle":"","parse-names":false,"suffix":""},{"dropping-particle":"","family":"Bareinboim","given":"Elias","non-dropping-particle":"","parse-names":false,"suffix":""}],"id":"ITEM-1","issued":{"date-parts":[["2019"]]},"page":"1-62","title":"Causal Inference and Data Fusion in Econometrics","type":"article-journal"},"uris":["http://www.mendeley.com/documents/?uuid=5299c89a-0695-4cad-8203-60481672cdd9"]}],"mendeley":{"formattedCitation":"(Hünermund &amp; Bareinboim, 2019)","manualFormatting":"(Hünermund &amp; Bareinboim, 2019, p. 9)","plainTextFormattedCitation":"(Hünermund &amp; Bareinboim, 2019)","previouslyFormattedCitation":"(Hünermund &amp; Bareinboim, 2019)"},"properties":{"noteIndex":0},"schema":"https://github.com/citation-style-language/schema/raw/master/csl-citation.json"}</w:instrText>
      </w:r>
      <w:r w:rsidR="000D4A34">
        <w:rPr>
          <w:rFonts w:ascii="Times New Roman" w:hAnsi="Times New Roman" w:cs="Times New Roman"/>
          <w:lang w:val="en-US"/>
        </w:rPr>
        <w:fldChar w:fldCharType="separate"/>
      </w:r>
      <w:r w:rsidR="000D4A34" w:rsidRPr="00FD3760">
        <w:rPr>
          <w:rFonts w:ascii="Times New Roman" w:hAnsi="Times New Roman" w:cs="Times New Roman"/>
          <w:noProof/>
          <w:lang w:val="en-US"/>
        </w:rPr>
        <w:t>(Hünermund &amp; Bareinboim, 2019</w:t>
      </w:r>
      <w:r w:rsidR="000D4A34">
        <w:rPr>
          <w:rFonts w:ascii="Times New Roman" w:hAnsi="Times New Roman" w:cs="Times New Roman"/>
          <w:noProof/>
          <w:lang w:val="en-US"/>
        </w:rPr>
        <w:t>, p. 9</w:t>
      </w:r>
      <w:r w:rsidR="000D4A34" w:rsidRPr="00FD3760">
        <w:rPr>
          <w:rFonts w:ascii="Times New Roman" w:hAnsi="Times New Roman" w:cs="Times New Roman"/>
          <w:noProof/>
          <w:lang w:val="en-US"/>
        </w:rPr>
        <w:t>)</w:t>
      </w:r>
      <w:r w:rsidR="000D4A34">
        <w:rPr>
          <w:rFonts w:ascii="Times New Roman" w:hAnsi="Times New Roman" w:cs="Times New Roman"/>
          <w:lang w:val="en-US"/>
        </w:rPr>
        <w:fldChar w:fldCharType="end"/>
      </w:r>
      <w:r w:rsidR="00F937EA">
        <w:rPr>
          <w:rFonts w:ascii="Times New Roman" w:hAnsi="Times New Roman" w:cs="Times New Roman"/>
          <w:lang w:val="en-US"/>
        </w:rPr>
        <w:t>,</w:t>
      </w:r>
      <w:r w:rsidR="002947F5">
        <w:rPr>
          <w:rFonts w:ascii="Times New Roman" w:hAnsi="Times New Roman" w:cs="Times New Roman"/>
          <w:lang w:val="en-US"/>
        </w:rPr>
        <w:t xml:space="preserve"> making them parsimonious</w:t>
      </w:r>
      <w:r w:rsidR="000D4A34">
        <w:rPr>
          <w:rFonts w:ascii="Times New Roman" w:hAnsi="Times New Roman" w:cs="Times New Roman"/>
          <w:lang w:val="en-US"/>
        </w:rPr>
        <w:t xml:space="preserve"> </w:t>
      </w:r>
      <w:r w:rsidR="006E1DC7">
        <w:rPr>
          <w:rFonts w:ascii="Times New Roman" w:hAnsi="Times New Roman" w:cs="Times New Roman"/>
          <w:lang w:val="en-US"/>
        </w:rPr>
        <w:t xml:space="preserve">both </w:t>
      </w:r>
      <w:r w:rsidR="002947F5">
        <w:rPr>
          <w:rFonts w:ascii="Times New Roman" w:hAnsi="Times New Roman" w:cs="Times New Roman"/>
          <w:lang w:val="en-US"/>
        </w:rPr>
        <w:t>scientific</w:t>
      </w:r>
      <w:r w:rsidR="000D4A34">
        <w:rPr>
          <w:rFonts w:ascii="Times New Roman" w:hAnsi="Times New Roman" w:cs="Times New Roman"/>
          <w:lang w:val="en-US"/>
        </w:rPr>
        <w:t>ally</w:t>
      </w:r>
      <w:r w:rsidR="006E1DC7">
        <w:rPr>
          <w:rFonts w:ascii="Times New Roman" w:hAnsi="Times New Roman" w:cs="Times New Roman"/>
          <w:lang w:val="en-US"/>
        </w:rPr>
        <w:t xml:space="preserve"> </w:t>
      </w:r>
      <w:r w:rsidR="002947F5">
        <w:rPr>
          <w:rFonts w:ascii="Times New Roman" w:hAnsi="Times New Roman" w:cs="Times New Roman"/>
          <w:lang w:val="en-US"/>
        </w:rPr>
        <w:t xml:space="preserve">and </w:t>
      </w:r>
      <w:r w:rsidR="006E1DC7">
        <w:rPr>
          <w:rFonts w:ascii="Times New Roman" w:hAnsi="Times New Roman" w:cs="Times New Roman"/>
          <w:lang w:val="en-US"/>
        </w:rPr>
        <w:t xml:space="preserve">in intuitive interpretation. </w:t>
      </w:r>
      <w:r w:rsidR="00733C9A">
        <w:rPr>
          <w:rFonts w:ascii="Times New Roman" w:hAnsi="Times New Roman" w:cs="Times New Roman"/>
          <w:lang w:val="en-US"/>
        </w:rPr>
        <w:t xml:space="preserve">Besides the parsimony representation, DAGs </w:t>
      </w:r>
      <w:r w:rsidR="00A515C7">
        <w:rPr>
          <w:rFonts w:ascii="Times New Roman" w:hAnsi="Times New Roman" w:cs="Times New Roman"/>
          <w:lang w:val="en-US"/>
        </w:rPr>
        <w:t>and the completeness of do-calculus</w:t>
      </w:r>
      <w:r w:rsidR="00947701">
        <w:rPr>
          <w:rFonts w:ascii="Times New Roman" w:hAnsi="Times New Roman" w:cs="Times New Roman"/>
          <w:lang w:val="en-US"/>
        </w:rPr>
        <w:t xml:space="preserve"> </w:t>
      </w:r>
      <w:r w:rsidR="00A515C7">
        <w:rPr>
          <w:rFonts w:ascii="Times New Roman" w:hAnsi="Times New Roman" w:cs="Times New Roman"/>
          <w:lang w:val="en-US"/>
        </w:rPr>
        <w:t xml:space="preserve">jointly enable estimation causal effects whenever possible </w:t>
      </w:r>
      <w:r w:rsidR="00177381">
        <w:rPr>
          <w:rFonts w:ascii="Times New Roman" w:hAnsi="Times New Roman" w:cs="Times New Roman"/>
          <w:lang w:val="en-US"/>
        </w:rPr>
        <w:fldChar w:fldCharType="begin" w:fldLock="1"/>
      </w:r>
      <w:r w:rsidR="002213F7">
        <w:rPr>
          <w:rFonts w:ascii="Times New Roman" w:hAnsi="Times New Roman" w:cs="Times New Roman"/>
          <w:lang w:val="en-US"/>
        </w:rPr>
        <w:instrText>ADDIN CSL_CITATION {"citationItems":[{"id":"ITEM-1","itemData":{"abstract":"Learning about cause and effect is arguably the main goal in applied econometrics. In practice, the validity of these causal inferences is contingent on a number of critical assumptions regarding the type of data that has been collected and the substantive knowledge that is available. For instance, unobserved confounding factors threaten the internal validity of estimates, data availability is often limited to non-random, selection-biased samples, causal effects need to be learned from surrogate experiments with imperfect compliance, and causal knowledge has to be extrapolated across structurally heterogeneous populations. A powerful causal inference framework is required to tackle these challenges, which plague most data analysis to varying degrees. Building on the structural approach to causality introduced by Haavelmo (1943) and the graph-theoretic framework proposed by Pearl (1995), the artificial intelligence (AI) literature has developed a wide array of techniques for causal learning that allow to leverage information from various imperfect, heterogeneous, and biased data sources (Bareinboim and Pearl, 2016). In this paper, we discuss recent advances in this literature that have the potential to contribute to econometric methodology along three dimensions. First, they provide a unified and comprehensive framework for causal inference, in which the aforementioned problems can be addressed in full generality. Second, due to their origin in AI, they come together with sound, efficient, and complete algorithmic criteria for automatization of the corresponding identification task. And third, because of the nonparametric description of structural models that graph-theoretic approaches build on, they combine the strengths of both structural econometrics as well as the potential outcomes framework, and thus offer an effective middle ground between these two literature streams.","author":[{"dropping-particle":"","family":"Hünermund","given":"Paul","non-dropping-particle":"","parse-names":false,"suffix":""},{"dropping-particle":"","family":"Bareinboim","given":"Elias","non-dropping-particle":"","parse-names":false,"suffix":""}],"id":"ITEM-1","issued":{"date-parts":[["2019"]]},"page":"1-62","title":"Causal Inference and Data Fusion in Econometrics","type":"article-journal"},"uris":["http://www.mendeley.com/documents/?uuid=5299c89a-0695-4cad-8203-60481672cdd9"]}],"mendeley":{"formattedCitation":"(Hünermund &amp; Bareinboim, 2019)","manualFormatting":"(Hünermund &amp; Bareinboim, 2019, p. 12)","plainTextFormattedCitation":"(Hünermund &amp; Bareinboim, 2019)","previouslyFormattedCitation":"(Hünermund &amp; Bareinboim, 2019)"},"properties":{"noteIndex":0},"schema":"https://github.com/citation-style-language/schema/raw/master/csl-citation.json"}</w:instrText>
      </w:r>
      <w:r w:rsidR="00177381">
        <w:rPr>
          <w:rFonts w:ascii="Times New Roman" w:hAnsi="Times New Roman" w:cs="Times New Roman"/>
          <w:lang w:val="en-US"/>
        </w:rPr>
        <w:fldChar w:fldCharType="separate"/>
      </w:r>
      <w:r w:rsidR="00177381" w:rsidRPr="00177381">
        <w:rPr>
          <w:rFonts w:ascii="Times New Roman" w:hAnsi="Times New Roman" w:cs="Times New Roman"/>
          <w:noProof/>
          <w:lang w:val="en-US"/>
        </w:rPr>
        <w:t>(Hünermund &amp; Bareinboim, 2019</w:t>
      </w:r>
      <w:r w:rsidR="00177381">
        <w:rPr>
          <w:rFonts w:ascii="Times New Roman" w:hAnsi="Times New Roman" w:cs="Times New Roman"/>
          <w:noProof/>
          <w:lang w:val="en-US"/>
        </w:rPr>
        <w:t>, p. 12</w:t>
      </w:r>
      <w:r w:rsidR="00177381" w:rsidRPr="00177381">
        <w:rPr>
          <w:rFonts w:ascii="Times New Roman" w:hAnsi="Times New Roman" w:cs="Times New Roman"/>
          <w:noProof/>
          <w:lang w:val="en-US"/>
        </w:rPr>
        <w:t>)</w:t>
      </w:r>
      <w:r w:rsidR="00177381">
        <w:rPr>
          <w:rFonts w:ascii="Times New Roman" w:hAnsi="Times New Roman" w:cs="Times New Roman"/>
          <w:lang w:val="en-US"/>
        </w:rPr>
        <w:fldChar w:fldCharType="end"/>
      </w:r>
      <w:r w:rsidR="00177381">
        <w:rPr>
          <w:rFonts w:ascii="Times New Roman" w:hAnsi="Times New Roman" w:cs="Times New Roman"/>
          <w:lang w:val="en-US"/>
        </w:rPr>
        <w:t xml:space="preserve">. Additionally, </w:t>
      </w:r>
      <w:commentRangeStart w:id="4"/>
      <w:r w:rsidR="00A515C7">
        <w:rPr>
          <w:rFonts w:ascii="Times New Roman" w:hAnsi="Times New Roman" w:cs="Times New Roman"/>
          <w:lang w:val="en-US"/>
        </w:rPr>
        <w:t xml:space="preserve">DAGs </w:t>
      </w:r>
      <w:commentRangeEnd w:id="4"/>
      <w:r w:rsidR="00E2035F">
        <w:rPr>
          <w:rStyle w:val="CommentReference"/>
        </w:rPr>
        <w:commentReference w:id="4"/>
      </w:r>
      <w:r w:rsidR="00A515C7">
        <w:rPr>
          <w:rFonts w:ascii="Times New Roman" w:hAnsi="Times New Roman" w:cs="Times New Roman"/>
          <w:lang w:val="en-US"/>
        </w:rPr>
        <w:t xml:space="preserve">are falsifiable </w:t>
      </w:r>
      <w:r w:rsidR="00A515C7">
        <w:rPr>
          <w:rFonts w:ascii="Times New Roman" w:hAnsi="Times New Roman" w:cs="Times New Roman"/>
          <w:lang w:val="en-US"/>
        </w:rPr>
        <w:t>through testable implications over the observed relations</w:t>
      </w:r>
      <w:r w:rsidR="00E2035F">
        <w:rPr>
          <w:rFonts w:ascii="Times New Roman" w:hAnsi="Times New Roman" w:cs="Times New Roman"/>
          <w:lang w:val="en-US"/>
        </w:rPr>
        <w:t xml:space="preserve"> a</w:t>
      </w:r>
      <w:r w:rsidR="00A515C7">
        <w:rPr>
          <w:rFonts w:ascii="Times New Roman" w:hAnsi="Times New Roman" w:cs="Times New Roman"/>
          <w:lang w:val="en-US"/>
        </w:rPr>
        <w:t xml:space="preserve">s will be </w:t>
      </w:r>
      <w:r w:rsidR="00A515C7" w:rsidRPr="000D4A34">
        <w:rPr>
          <w:rFonts w:ascii="Times New Roman" w:hAnsi="Times New Roman" w:cs="Times New Roman"/>
          <w:b/>
          <w:bCs/>
          <w:lang w:val="en-US"/>
        </w:rPr>
        <w:t>elaborated on page x.</w:t>
      </w:r>
      <w:r w:rsidR="00E2035F">
        <w:rPr>
          <w:rFonts w:ascii="Times New Roman" w:hAnsi="Times New Roman" w:cs="Times New Roman"/>
          <w:b/>
          <w:bCs/>
          <w:lang w:val="en-US"/>
        </w:rPr>
        <w:t xml:space="preserve"> </w:t>
      </w:r>
      <w:r w:rsidR="00E2035F">
        <w:rPr>
          <w:rFonts w:ascii="Times New Roman" w:hAnsi="Times New Roman" w:cs="Times New Roman"/>
          <w:lang w:val="en-US"/>
        </w:rPr>
        <w:t xml:space="preserve">However, falsifying a DAG and ultimately leveraging do-calculus for estimating causal effects, prerequisites the presence of a DAG in the first place. </w:t>
      </w:r>
    </w:p>
    <w:p w14:paraId="55745F54" w14:textId="77777777" w:rsidR="002B2416" w:rsidRDefault="002B2416" w:rsidP="00E2035F">
      <w:pPr>
        <w:spacing w:line="360" w:lineRule="auto"/>
        <w:jc w:val="both"/>
        <w:rPr>
          <w:rFonts w:ascii="Times New Roman" w:hAnsi="Times New Roman" w:cs="Times New Roman"/>
          <w:lang w:val="en-US"/>
        </w:rPr>
      </w:pPr>
    </w:p>
    <w:p w14:paraId="00BD5E91" w14:textId="33AC22D8" w:rsidR="00855E18" w:rsidRPr="00421981" w:rsidRDefault="002B2416" w:rsidP="00421981">
      <w:pPr>
        <w:spacing w:line="360" w:lineRule="auto"/>
        <w:jc w:val="both"/>
        <w:rPr>
          <w:rFonts w:ascii="Times New Roman" w:hAnsi="Times New Roman" w:cs="Times New Roman"/>
          <w:color w:val="000000"/>
          <w:lang w:val="en-US"/>
        </w:rPr>
      </w:pPr>
      <w:r>
        <w:rPr>
          <w:rFonts w:ascii="Times New Roman" w:hAnsi="Times New Roman" w:cs="Times New Roman"/>
          <w:lang w:val="en-US"/>
        </w:rPr>
        <w:t xml:space="preserve">Developing a DAG is commonly approached in of two ways: </w:t>
      </w:r>
      <w:commentRangeStart w:id="5"/>
      <w:r>
        <w:rPr>
          <w:rFonts w:ascii="Times New Roman" w:hAnsi="Times New Roman" w:cs="Times New Roman"/>
          <w:lang w:val="en-US"/>
        </w:rPr>
        <w:t xml:space="preserve">qualitatively </w:t>
      </w:r>
      <w:commentRangeEnd w:id="5"/>
      <w:r w:rsidR="00FC6BF7">
        <w:rPr>
          <w:rStyle w:val="CommentReference"/>
        </w:rPr>
        <w:commentReference w:id="5"/>
      </w:r>
      <w:r>
        <w:rPr>
          <w:rFonts w:ascii="Times New Roman" w:hAnsi="Times New Roman" w:cs="Times New Roman"/>
          <w:lang w:val="en-US"/>
        </w:rPr>
        <w:t xml:space="preserve">or </w:t>
      </w:r>
      <w:commentRangeStart w:id="6"/>
      <w:r>
        <w:rPr>
          <w:rFonts w:ascii="Times New Roman" w:hAnsi="Times New Roman" w:cs="Times New Roman"/>
          <w:lang w:val="en-US"/>
        </w:rPr>
        <w:t>quantitatively</w:t>
      </w:r>
      <w:commentRangeEnd w:id="6"/>
      <w:r w:rsidR="00FC6BF7">
        <w:rPr>
          <w:rStyle w:val="CommentReference"/>
        </w:rPr>
        <w:commentReference w:id="6"/>
      </w:r>
      <w:r>
        <w:rPr>
          <w:rFonts w:ascii="Times New Roman" w:hAnsi="Times New Roman" w:cs="Times New Roman"/>
          <w:lang w:val="en-US"/>
        </w:rPr>
        <w:t xml:space="preserve">. In the former, one seeks to encode the causal relationship through background knowledge and domain expertise, e.g., consulting relevant scientific knowledge or </w:t>
      </w:r>
      <w:r w:rsidR="002213F7">
        <w:rPr>
          <w:rFonts w:ascii="Times New Roman" w:hAnsi="Times New Roman" w:cs="Times New Roman"/>
          <w:lang w:val="en-US"/>
        </w:rPr>
        <w:t xml:space="preserve">a domain expert. As such, the </w:t>
      </w:r>
      <w:r w:rsidR="00421981">
        <w:rPr>
          <w:rFonts w:ascii="Times New Roman" w:hAnsi="Times New Roman" w:cs="Times New Roman"/>
          <w:lang w:val="en-US"/>
        </w:rPr>
        <w:t xml:space="preserve">DAG represents the model of one perceives the world to work, </w:t>
      </w:r>
      <w:r w:rsidR="00FC6BF7">
        <w:rPr>
          <w:rFonts w:ascii="Times New Roman" w:hAnsi="Times New Roman" w:cs="Times New Roman"/>
          <w:lang w:val="en-US"/>
        </w:rPr>
        <w:t xml:space="preserve">in which </w:t>
      </w:r>
      <w:r w:rsidR="002213F7">
        <w:rPr>
          <w:rFonts w:ascii="Times New Roman" w:hAnsi="Times New Roman" w:cs="Times New Roman"/>
          <w:lang w:val="en-US"/>
        </w:rPr>
        <w:t xml:space="preserve">causal knowledge that </w:t>
      </w:r>
      <w:r w:rsidR="00FC6BF7">
        <w:rPr>
          <w:rFonts w:ascii="Times New Roman" w:hAnsi="Times New Roman" w:cs="Times New Roman"/>
          <w:lang w:val="en-US"/>
        </w:rPr>
        <w:t xml:space="preserve">sometimes </w:t>
      </w:r>
      <w:r w:rsidR="002213F7">
        <w:rPr>
          <w:rFonts w:ascii="Times New Roman" w:hAnsi="Times New Roman" w:cs="Times New Roman"/>
          <w:lang w:val="en-US"/>
        </w:rPr>
        <w:t xml:space="preserve">even three-year-old children are believed to have, are made interpretable for machines </w:t>
      </w:r>
      <w:r w:rsidR="002213F7">
        <w:rPr>
          <w:rFonts w:ascii="Times New Roman" w:hAnsi="Times New Roman" w:cs="Times New Roman"/>
          <w:lang w:val="en-US"/>
        </w:rPr>
        <w:fldChar w:fldCharType="begin" w:fldLock="1"/>
      </w:r>
      <w:r w:rsidR="002213F7">
        <w:rPr>
          <w:rFonts w:ascii="Times New Roman" w:hAnsi="Times New Roman" w:cs="Times New Roman"/>
          <w:lang w:val="en-US"/>
        </w:rPr>
        <w:instrText>ADDIN CSL_CITATION {"citationItems":[{"id":"ITEM-1","itemData":{"author":[{"dropping-particle":"","family":"Pearl","given":"Judea","non-dropping-particle":"","parse-names":false,"suffix":""},{"dropping-particle":"","family":"Mackenzie","given":"Dana","non-dropping-particle":"","parse-names":false,"suffix":""}],"container-title":"Basic Books","id":"ITEM-1","issued":{"date-parts":[["2018"]]},"page":"402","title":"The book of why: the new science of cause and effect","type":"article-journal"},"uris":["http://www.mendeley.com/documents/?uuid=7c19e674-a985-429e-b6b3-92fa2210cb70"]}],"mendeley":{"formattedCitation":"(Pearl &amp; Mackenzie, 2018)","manualFormatting":"(Pearl &amp; Mackenzie, 2018, p. 44)","plainTextFormattedCitation":"(Pearl &amp; Mackenzie, 2018)"},"properties":{"noteIndex":0},"schema":"https://github.com/citation-style-language/schema/raw/master/csl-citation.json"}</w:instrText>
      </w:r>
      <w:r w:rsidR="002213F7">
        <w:rPr>
          <w:rFonts w:ascii="Times New Roman" w:hAnsi="Times New Roman" w:cs="Times New Roman"/>
          <w:lang w:val="en-US"/>
        </w:rPr>
        <w:fldChar w:fldCharType="separate"/>
      </w:r>
      <w:r w:rsidR="002213F7" w:rsidRPr="002213F7">
        <w:rPr>
          <w:rFonts w:ascii="Times New Roman" w:hAnsi="Times New Roman" w:cs="Times New Roman"/>
          <w:noProof/>
          <w:lang w:val="en-US"/>
        </w:rPr>
        <w:t>(Pearl &amp; Mackenzie, 2018</w:t>
      </w:r>
      <w:r w:rsidR="002213F7">
        <w:rPr>
          <w:rFonts w:ascii="Times New Roman" w:hAnsi="Times New Roman" w:cs="Times New Roman"/>
          <w:noProof/>
          <w:lang w:val="en-US"/>
        </w:rPr>
        <w:t>, p. 44</w:t>
      </w:r>
      <w:r w:rsidR="002213F7" w:rsidRPr="002213F7">
        <w:rPr>
          <w:rFonts w:ascii="Times New Roman" w:hAnsi="Times New Roman" w:cs="Times New Roman"/>
          <w:noProof/>
          <w:lang w:val="en-US"/>
        </w:rPr>
        <w:t>)</w:t>
      </w:r>
      <w:r w:rsidR="002213F7">
        <w:rPr>
          <w:rFonts w:ascii="Times New Roman" w:hAnsi="Times New Roman" w:cs="Times New Roman"/>
          <w:lang w:val="en-US"/>
        </w:rPr>
        <w:fldChar w:fldCharType="end"/>
      </w:r>
      <w:commentRangeStart w:id="7"/>
      <w:r w:rsidR="002213F7">
        <w:rPr>
          <w:rFonts w:ascii="Times New Roman" w:hAnsi="Times New Roman" w:cs="Times New Roman"/>
          <w:lang w:val="en-US"/>
        </w:rPr>
        <w:t>.</w:t>
      </w:r>
      <w:commentRangeEnd w:id="7"/>
      <w:r w:rsidR="002213F7">
        <w:rPr>
          <w:rStyle w:val="CommentReference"/>
        </w:rPr>
        <w:commentReference w:id="7"/>
      </w:r>
      <w:r w:rsidR="00C806A8">
        <w:rPr>
          <w:rFonts w:ascii="Times New Roman" w:hAnsi="Times New Roman" w:cs="Times New Roman"/>
          <w:lang w:val="en-US"/>
        </w:rPr>
        <w:t xml:space="preserve"> In the latter</w:t>
      </w:r>
      <w:r w:rsidR="009A3DAA">
        <w:rPr>
          <w:rFonts w:ascii="Times New Roman" w:hAnsi="Times New Roman" w:cs="Times New Roman"/>
          <w:lang w:val="en-US"/>
        </w:rPr>
        <w:t xml:space="preserve">, the DAG is constructed in a data-driven way, formally known as </w:t>
      </w:r>
      <w:r w:rsidR="009A3DAA" w:rsidRPr="009A3DAA">
        <w:rPr>
          <w:rFonts w:ascii="Times New Roman" w:hAnsi="Times New Roman" w:cs="Times New Roman"/>
          <w:i/>
          <w:iCs/>
          <w:lang w:val="en-US"/>
        </w:rPr>
        <w:t>causal discovery</w:t>
      </w:r>
      <w:r w:rsidR="009A3DAA">
        <w:rPr>
          <w:rFonts w:ascii="Times New Roman" w:hAnsi="Times New Roman" w:cs="Times New Roman"/>
          <w:lang w:val="en-US"/>
        </w:rPr>
        <w:t xml:space="preserve"> (</w:t>
      </w:r>
      <w:r w:rsidR="009A3DAA">
        <w:rPr>
          <w:rFonts w:ascii="Times New Roman" w:hAnsi="Times New Roman" w:cs="Times New Roman"/>
          <w:b/>
          <w:bCs/>
          <w:lang w:val="en-US"/>
        </w:rPr>
        <w:t>source)</w:t>
      </w:r>
      <w:r w:rsidR="009A3DAA">
        <w:rPr>
          <w:rFonts w:ascii="Times New Roman" w:hAnsi="Times New Roman" w:cs="Times New Roman"/>
          <w:lang w:val="en-US"/>
        </w:rPr>
        <w:t>. In practice, they are often combined. Regardless of the approach, four assumptions tend to be shared across different DAGs:</w:t>
      </w:r>
      <w:r w:rsidR="00421981">
        <w:rPr>
          <w:rFonts w:ascii="Times New Roman" w:hAnsi="Times New Roman" w:cs="Times New Roman"/>
          <w:color w:val="000000"/>
          <w:lang w:val="en-US"/>
        </w:rPr>
        <w:t xml:space="preserve"> </w:t>
      </w:r>
      <w:r w:rsidR="00855E18" w:rsidRPr="009A3DAA">
        <w:rPr>
          <w:rFonts w:ascii="Times New Roman" w:hAnsi="Times New Roman" w:cs="Times New Roman"/>
          <w:lang w:val="en-US"/>
        </w:rPr>
        <w:t>Acyclicity,</w:t>
      </w:r>
      <w:r w:rsidR="00855E18" w:rsidRPr="009A3DAA">
        <w:rPr>
          <w:rFonts w:ascii="Times New Roman" w:hAnsi="Times New Roman" w:cs="Times New Roman"/>
          <w:lang w:val="en-US"/>
        </w:rPr>
        <w:t xml:space="preserve"> </w:t>
      </w:r>
      <w:r w:rsidR="00855E18" w:rsidRPr="009A3DAA">
        <w:rPr>
          <w:rFonts w:ascii="Times New Roman" w:hAnsi="Times New Roman" w:cs="Times New Roman"/>
          <w:lang w:val="en-US"/>
        </w:rPr>
        <w:t>Markov Property, Faithfulness, Sufficiency</w:t>
      </w:r>
      <w:r w:rsidR="00421981">
        <w:rPr>
          <w:rFonts w:ascii="Times New Roman" w:hAnsi="Times New Roman" w:cs="Times New Roman"/>
          <w:lang w:val="en-US"/>
        </w:rPr>
        <w:t xml:space="preserve"> (</w:t>
      </w:r>
      <w:r w:rsidR="00421981">
        <w:rPr>
          <w:rFonts w:ascii="Times New Roman" w:hAnsi="Times New Roman" w:cs="Times New Roman"/>
          <w:b/>
          <w:bCs/>
          <w:lang w:val="en-US"/>
        </w:rPr>
        <w:t>source)</w:t>
      </w:r>
      <w:r w:rsidR="00855E18" w:rsidRPr="009A3DAA">
        <w:rPr>
          <w:rFonts w:ascii="Times New Roman" w:hAnsi="Times New Roman" w:cs="Times New Roman"/>
          <w:lang w:val="en-US"/>
        </w:rPr>
        <w:t>. In short, these assumptions can be summarized</w:t>
      </w:r>
      <w:r w:rsidR="00855E18" w:rsidRPr="009A3DAA">
        <w:rPr>
          <w:rFonts w:ascii="Times New Roman" w:hAnsi="Times New Roman" w:cs="Times New Roman"/>
          <w:lang w:val="en-US"/>
        </w:rPr>
        <w:t xml:space="preserve"> </w:t>
      </w:r>
      <w:r w:rsidR="00855E18" w:rsidRPr="009A3DAA">
        <w:rPr>
          <w:rFonts w:ascii="Times New Roman" w:hAnsi="Times New Roman" w:cs="Times New Roman"/>
          <w:lang w:val="en-US"/>
        </w:rPr>
        <w:t>respectively as the ability to represent the causal</w:t>
      </w:r>
      <w:r w:rsidR="009A3DAA">
        <w:rPr>
          <w:rFonts w:ascii="Times New Roman" w:hAnsi="Times New Roman" w:cs="Times New Roman"/>
          <w:lang w:val="en-US"/>
        </w:rPr>
        <w:softHyphen/>
      </w:r>
      <w:r w:rsidR="009A3DAA">
        <w:rPr>
          <w:rFonts w:ascii="Times New Roman" w:hAnsi="Times New Roman" w:cs="Times New Roman"/>
          <w:lang w:val="en-US"/>
        </w:rPr>
        <w:softHyphen/>
      </w:r>
      <w:r w:rsidR="00855E18" w:rsidRPr="009A3DAA">
        <w:rPr>
          <w:rFonts w:ascii="Times New Roman" w:hAnsi="Times New Roman" w:cs="Times New Roman"/>
          <w:lang w:val="en-US"/>
        </w:rPr>
        <w:t xml:space="preserve"> model as a DAG (G), that each node is</w:t>
      </w:r>
      <w:r w:rsidR="00855E18" w:rsidRPr="009A3DAA">
        <w:rPr>
          <w:rFonts w:ascii="Times New Roman" w:hAnsi="Times New Roman" w:cs="Times New Roman"/>
          <w:lang w:val="en-US"/>
        </w:rPr>
        <w:t xml:space="preserve"> </w:t>
      </w:r>
      <w:r w:rsidR="00855E18" w:rsidRPr="009A3DAA">
        <w:rPr>
          <w:rFonts w:ascii="Times New Roman" w:hAnsi="Times New Roman" w:cs="Times New Roman"/>
          <w:lang w:val="en-US"/>
        </w:rPr>
        <w:t>independent of their non-descendants when conditioned on their parent nodes, conditional</w:t>
      </w:r>
      <w:r w:rsidR="00855E18" w:rsidRPr="009A3DAA">
        <w:rPr>
          <w:rFonts w:ascii="Times New Roman" w:hAnsi="Times New Roman" w:cs="Times New Roman"/>
          <w:lang w:val="en-US"/>
        </w:rPr>
        <w:t xml:space="preserve"> </w:t>
      </w:r>
      <w:r w:rsidR="00855E18" w:rsidRPr="009A3DAA">
        <w:rPr>
          <w:rFonts w:ascii="Times New Roman" w:hAnsi="Times New Roman" w:cs="Times New Roman"/>
          <w:lang w:val="en-US"/>
        </w:rPr>
        <w:t>independences in true underlying distribution p are represented in G, and any pair of nodes in G</w:t>
      </w:r>
      <w:r w:rsidR="00855E18" w:rsidRPr="009A3DAA">
        <w:rPr>
          <w:rFonts w:ascii="Times New Roman" w:hAnsi="Times New Roman" w:cs="Times New Roman"/>
          <w:lang w:val="en-US"/>
        </w:rPr>
        <w:t xml:space="preserve"> </w:t>
      </w:r>
      <w:r w:rsidR="00855E18" w:rsidRPr="009A3DAA">
        <w:rPr>
          <w:rFonts w:ascii="Times New Roman" w:hAnsi="Times New Roman" w:cs="Times New Roman"/>
          <w:lang w:val="en-US"/>
        </w:rPr>
        <w:t xml:space="preserve">has no common external </w:t>
      </w:r>
      <w:commentRangeStart w:id="8"/>
      <w:r w:rsidR="00855E18" w:rsidRPr="009A3DAA">
        <w:rPr>
          <w:rFonts w:ascii="Times New Roman" w:hAnsi="Times New Roman" w:cs="Times New Roman"/>
          <w:lang w:val="en-US"/>
        </w:rPr>
        <w:t>cause</w:t>
      </w:r>
      <w:commentRangeEnd w:id="8"/>
      <w:r w:rsidR="00855E18" w:rsidRPr="009A3DAA">
        <w:rPr>
          <w:rFonts w:ascii="Times New Roman" w:hAnsi="Times New Roman" w:cs="Times New Roman"/>
          <w:lang w:val="en-US"/>
        </w:rPr>
        <w:commentReference w:id="8"/>
      </w:r>
      <w:r w:rsidR="00855E18" w:rsidRPr="009A3DAA">
        <w:rPr>
          <w:rFonts w:ascii="Times New Roman" w:hAnsi="Times New Roman" w:cs="Times New Roman"/>
          <w:lang w:val="en-US"/>
        </w:rPr>
        <w:t>.</w:t>
      </w:r>
      <w:r w:rsidR="00FF2008">
        <w:rPr>
          <w:rFonts w:ascii="Times New Roman" w:hAnsi="Times New Roman" w:cs="Times New Roman"/>
          <w:lang w:val="en-US"/>
        </w:rPr>
        <w:t xml:space="preserve"> </w:t>
      </w:r>
    </w:p>
    <w:p w14:paraId="4043AC6F" w14:textId="6DC18F29" w:rsidR="00695CE2" w:rsidRDefault="00695CE2" w:rsidP="00E633DE">
      <w:pPr>
        <w:spacing w:line="360" w:lineRule="auto"/>
        <w:jc w:val="both"/>
        <w:rPr>
          <w:rFonts w:ascii="Times New Roman" w:hAnsi="Times New Roman" w:cs="Times New Roman"/>
          <w:lang w:val="en-US"/>
        </w:rPr>
      </w:pPr>
    </w:p>
    <w:p w14:paraId="359DF7CE" w14:textId="01EBBBC5" w:rsidR="00FF2008" w:rsidRPr="00FF2008" w:rsidRDefault="00FF2008" w:rsidP="00E633DE">
      <w:pPr>
        <w:spacing w:line="360" w:lineRule="auto"/>
        <w:jc w:val="both"/>
        <w:rPr>
          <w:rFonts w:ascii="Times New Roman" w:hAnsi="Times New Roman" w:cs="Times New Roman"/>
          <w:b/>
          <w:bCs/>
          <w:lang w:val="en-US"/>
        </w:rPr>
      </w:pPr>
      <w:r>
        <w:rPr>
          <w:rFonts w:ascii="Times New Roman" w:hAnsi="Times New Roman" w:cs="Times New Roman"/>
          <w:b/>
          <w:bCs/>
          <w:lang w:val="en-US"/>
        </w:rPr>
        <w:t>Developing the DAG</w:t>
      </w:r>
    </w:p>
    <w:p w14:paraId="7CF4DDEE" w14:textId="2DE06419" w:rsidR="00A712CC" w:rsidRPr="00FF2008" w:rsidRDefault="00FF2008" w:rsidP="00FF2008">
      <w:pPr>
        <w:spacing w:line="360" w:lineRule="auto"/>
        <w:jc w:val="both"/>
        <w:rPr>
          <w:rFonts w:ascii="Times New Roman" w:hAnsi="Times New Roman" w:cs="Times New Roman"/>
          <w:lang w:val="en-US"/>
        </w:rPr>
      </w:pPr>
      <w:r>
        <w:rPr>
          <w:rFonts w:ascii="Times New Roman" w:hAnsi="Times New Roman" w:cs="Times New Roman"/>
          <w:lang w:val="en-US"/>
        </w:rPr>
        <w:t xml:space="preserve">Qualitative approach to define the DAG, </w:t>
      </w:r>
      <w:r w:rsidR="00263CB9">
        <w:rPr>
          <w:rFonts w:ascii="Times New Roman" w:hAnsi="Times New Roman" w:cs="Times New Roman"/>
          <w:lang w:val="en-US"/>
        </w:rPr>
        <w:t>first by consulting rel</w:t>
      </w:r>
      <w:r w:rsidR="005840E1">
        <w:rPr>
          <w:rFonts w:ascii="Times New Roman" w:hAnsi="Times New Roman" w:cs="Times New Roman"/>
          <w:lang w:val="en-US"/>
        </w:rPr>
        <w:t>e</w:t>
      </w:r>
      <w:r w:rsidR="00263CB9">
        <w:rPr>
          <w:rFonts w:ascii="Times New Roman" w:hAnsi="Times New Roman" w:cs="Times New Roman"/>
          <w:lang w:val="en-US"/>
        </w:rPr>
        <w:t>vant literature and then by impersonating as the domain expert…</w:t>
      </w:r>
      <w:r>
        <w:rPr>
          <w:rFonts w:ascii="Times New Roman" w:hAnsi="Times New Roman" w:cs="Times New Roman"/>
          <w:lang w:val="en-US"/>
        </w:rPr>
        <w:t xml:space="preserve">. </w:t>
      </w:r>
    </w:p>
    <w:p w14:paraId="0E18D5C5" w14:textId="2201B6A2" w:rsidR="00E36CD1" w:rsidRDefault="00036FD7" w:rsidP="00E36CD1">
      <w:pPr>
        <w:spacing w:line="360" w:lineRule="auto"/>
        <w:jc w:val="both"/>
        <w:rPr>
          <w:rFonts w:ascii="Times New Roman" w:hAnsi="Times New Roman" w:cs="Times New Roman"/>
          <w:lang w:val="en-US"/>
        </w:rPr>
      </w:pPr>
      <w:r>
        <w:rPr>
          <w:rFonts w:ascii="Times New Roman" w:hAnsi="Times New Roman" w:cs="Times New Roman"/>
          <w:lang w:val="en-US"/>
        </w:rPr>
        <w:t xml:space="preserve">Several </w:t>
      </w:r>
      <w:r w:rsidR="00E36CD1">
        <w:rPr>
          <w:rFonts w:ascii="Times New Roman" w:hAnsi="Times New Roman" w:cs="Times New Roman"/>
          <w:lang w:val="en-US"/>
        </w:rPr>
        <w:t xml:space="preserve">studies have been conducted on </w:t>
      </w:r>
      <w:r w:rsidR="00F77E03">
        <w:rPr>
          <w:rFonts w:ascii="Times New Roman" w:hAnsi="Times New Roman" w:cs="Times New Roman"/>
          <w:lang w:val="en-US"/>
        </w:rPr>
        <w:t xml:space="preserve">which </w:t>
      </w:r>
      <w:r w:rsidR="00575367">
        <w:rPr>
          <w:rFonts w:ascii="Times New Roman" w:hAnsi="Times New Roman" w:cs="Times New Roman"/>
          <w:lang w:val="en-US"/>
        </w:rPr>
        <w:t xml:space="preserve">variables </w:t>
      </w:r>
      <w:r>
        <w:rPr>
          <w:rFonts w:ascii="Times New Roman" w:hAnsi="Times New Roman" w:cs="Times New Roman"/>
          <w:lang w:val="en-US"/>
        </w:rPr>
        <w:t xml:space="preserve">make an employee stay with a particular employer. One study, questioned more 24,829 employees in the leisure and hospitality industry, and ranked the following among the most common </w:t>
      </w:r>
      <w:r w:rsidR="00575367">
        <w:rPr>
          <w:rFonts w:ascii="Times New Roman" w:hAnsi="Times New Roman" w:cs="Times New Roman"/>
          <w:lang w:val="en-US"/>
        </w:rPr>
        <w:t>variables</w:t>
      </w:r>
      <w:r>
        <w:rPr>
          <w:rFonts w:ascii="Times New Roman" w:hAnsi="Times New Roman" w:cs="Times New Roman"/>
          <w:lang w:val="en-US"/>
        </w:rPr>
        <w:t xml:space="preserve">: </w:t>
      </w:r>
      <w:r w:rsidRPr="00107308">
        <w:rPr>
          <w:rFonts w:ascii="Times New Roman" w:hAnsi="Times New Roman" w:cs="Times New Roman"/>
          <w:i/>
          <w:iCs/>
          <w:lang w:val="en-US"/>
        </w:rPr>
        <w:t>job satisfaction, extrinsic rewards, organizational commitment, advancement opportunities, flexible work arrangements, orga</w:t>
      </w:r>
      <w:r w:rsidR="00107308" w:rsidRPr="00107308">
        <w:rPr>
          <w:rFonts w:ascii="Times New Roman" w:hAnsi="Times New Roman" w:cs="Times New Roman"/>
          <w:i/>
          <w:iCs/>
          <w:lang w:val="en-US"/>
        </w:rPr>
        <w:t>nizational justice</w:t>
      </w:r>
      <w:r w:rsidRPr="00107308">
        <w:rPr>
          <w:rFonts w:ascii="Times New Roman" w:hAnsi="Times New Roman" w:cs="Times New Roman"/>
          <w:i/>
          <w:iCs/>
          <w:lang w:val="en-US"/>
        </w:rPr>
        <w:t xml:space="preserve"> </w:t>
      </w:r>
      <w:r w:rsidR="00E36CD1" w:rsidRPr="00107308">
        <w:rPr>
          <w:rFonts w:ascii="Times New Roman" w:hAnsi="Times New Roman" w:cs="Times New Roman"/>
          <w:i/>
          <w:iCs/>
          <w:lang w:val="en-US"/>
        </w:rPr>
        <w:t xml:space="preserve">as to why employees </w:t>
      </w:r>
      <w:r w:rsidRPr="00107308">
        <w:rPr>
          <w:rFonts w:ascii="Times New Roman" w:hAnsi="Times New Roman" w:cs="Times New Roman"/>
          <w:i/>
          <w:iCs/>
          <w:lang w:val="en-US"/>
        </w:rPr>
        <w:t>leave</w:t>
      </w:r>
      <w:r w:rsidR="00107308">
        <w:rPr>
          <w:rFonts w:ascii="Times New Roman" w:hAnsi="Times New Roman" w:cs="Times New Roman"/>
          <w:i/>
          <w:iCs/>
          <w:lang w:val="en-US"/>
        </w:rPr>
        <w:t xml:space="preserve"> </w:t>
      </w:r>
      <w:r w:rsidR="00107308">
        <w:rPr>
          <w:rFonts w:ascii="Times New Roman" w:hAnsi="Times New Roman" w:cs="Times New Roman"/>
          <w:i/>
          <w:iCs/>
          <w:lang w:val="en-US"/>
        </w:rPr>
        <w:fldChar w:fldCharType="begin" w:fldLock="1"/>
      </w:r>
      <w:r w:rsidR="00FD3760">
        <w:rPr>
          <w:rFonts w:ascii="Times New Roman" w:hAnsi="Times New Roman" w:cs="Times New Roman"/>
          <w:i/>
          <w:iCs/>
          <w:lang w:val="en-US"/>
        </w:rPr>
        <w:instrText>ADDIN CSL_CITATION {"citationItems":[{"id":"ITEM-1","itemData":{"author":[{"dropping-particle":"","family":"Hausknecht","given":"John P","non-dropping-particle":"","parse-names":false,"suffix":""},{"dropping-particle":"","family":"Rodda","given":"Julianne","non-dropping-particle":"","parse-names":false,"suffix":""},{"dropping-particle":"","family":"Howard","given":"Michael J","non-dropping-particle":"","parse-names":false,"suffix":""}],"container-title":"Wiley","id":"ITEM-1","issued":{"date-parts":[["2009"]]},"title":"Targeted employee retention: Performance-based and job-related differences in reported reasons for staying","type":"article-journal"},"uris":["http://www.mendeley.com/documents/?uuid=8ce66760-d54d-4f89-9780-5ad7aafea4c2"]}],"mendeley":{"formattedCitation":"(Hausknecht et al., 2009)","plainTextFormattedCitation":"(Hausknecht et al., 2009)","previouslyFormattedCitation":"(Hausknecht et al., 2009)"},"properties":{"noteIndex":0},"schema":"https://github.com/citation-style-language/schema/raw/master/csl-citation.json"}</w:instrText>
      </w:r>
      <w:r w:rsidR="00107308">
        <w:rPr>
          <w:rFonts w:ascii="Times New Roman" w:hAnsi="Times New Roman" w:cs="Times New Roman"/>
          <w:i/>
          <w:iCs/>
          <w:lang w:val="en-US"/>
        </w:rPr>
        <w:fldChar w:fldCharType="separate"/>
      </w:r>
      <w:r w:rsidR="00107308" w:rsidRPr="00107308">
        <w:rPr>
          <w:rFonts w:ascii="Times New Roman" w:hAnsi="Times New Roman" w:cs="Times New Roman"/>
          <w:iCs/>
          <w:noProof/>
          <w:lang w:val="en-US"/>
        </w:rPr>
        <w:t>(Hausknecht et al., 2009)</w:t>
      </w:r>
      <w:r w:rsidR="00107308">
        <w:rPr>
          <w:rFonts w:ascii="Times New Roman" w:hAnsi="Times New Roman" w:cs="Times New Roman"/>
          <w:i/>
          <w:iCs/>
          <w:lang w:val="en-US"/>
        </w:rPr>
        <w:fldChar w:fldCharType="end"/>
      </w:r>
      <w:r w:rsidR="00107308">
        <w:rPr>
          <w:rFonts w:ascii="Times New Roman" w:hAnsi="Times New Roman" w:cs="Times New Roman"/>
          <w:lang w:val="en-US"/>
        </w:rPr>
        <w:t xml:space="preserve">. </w:t>
      </w:r>
      <w:r w:rsidR="00F77E03">
        <w:rPr>
          <w:rFonts w:ascii="Times New Roman" w:hAnsi="Times New Roman" w:cs="Times New Roman"/>
          <w:lang w:val="en-US"/>
        </w:rPr>
        <w:t xml:space="preserve">Clearly, </w:t>
      </w:r>
      <w:r w:rsidR="00C77BD1">
        <w:rPr>
          <w:rFonts w:ascii="Times New Roman" w:hAnsi="Times New Roman" w:cs="Times New Roman"/>
          <w:lang w:val="en-US"/>
        </w:rPr>
        <w:t xml:space="preserve">some </w:t>
      </w:r>
      <w:r w:rsidR="00F77E03">
        <w:rPr>
          <w:rFonts w:ascii="Times New Roman" w:hAnsi="Times New Roman" w:cs="Times New Roman"/>
          <w:lang w:val="en-US"/>
        </w:rPr>
        <w:t xml:space="preserve">of these </w:t>
      </w:r>
      <w:r w:rsidR="00C77BD1">
        <w:rPr>
          <w:rFonts w:ascii="Times New Roman" w:hAnsi="Times New Roman" w:cs="Times New Roman"/>
          <w:lang w:val="en-US"/>
        </w:rPr>
        <w:t xml:space="preserve">variables are </w:t>
      </w:r>
      <w:r w:rsidR="00F77E03">
        <w:rPr>
          <w:rFonts w:ascii="Times New Roman" w:hAnsi="Times New Roman" w:cs="Times New Roman"/>
          <w:lang w:val="en-US"/>
        </w:rPr>
        <w:t xml:space="preserve">sufficiently generic to be relevant in the context of retention at McKinsey as well. However, </w:t>
      </w:r>
      <w:r w:rsidR="00FA2E6B">
        <w:rPr>
          <w:rFonts w:ascii="Times New Roman" w:hAnsi="Times New Roman" w:cs="Times New Roman"/>
          <w:lang w:val="en-US"/>
        </w:rPr>
        <w:t xml:space="preserve">less generic and </w:t>
      </w:r>
      <w:r w:rsidR="00F77E03">
        <w:rPr>
          <w:rFonts w:ascii="Times New Roman" w:hAnsi="Times New Roman" w:cs="Times New Roman"/>
          <w:lang w:val="en-US"/>
        </w:rPr>
        <w:t xml:space="preserve">more domain-specific </w:t>
      </w:r>
      <w:r w:rsidR="00575367">
        <w:rPr>
          <w:rFonts w:ascii="Times New Roman" w:hAnsi="Times New Roman" w:cs="Times New Roman"/>
          <w:lang w:val="en-US"/>
        </w:rPr>
        <w:t xml:space="preserve">variables </w:t>
      </w:r>
      <w:r w:rsidR="00F77E03">
        <w:rPr>
          <w:rFonts w:ascii="Times New Roman" w:hAnsi="Times New Roman" w:cs="Times New Roman"/>
          <w:lang w:val="en-US"/>
        </w:rPr>
        <w:t xml:space="preserve">must also be included in the </w:t>
      </w:r>
      <w:r w:rsidR="00575367">
        <w:rPr>
          <w:rFonts w:ascii="Times New Roman" w:hAnsi="Times New Roman" w:cs="Times New Roman"/>
          <w:lang w:val="en-US"/>
        </w:rPr>
        <w:t xml:space="preserve">final </w:t>
      </w:r>
      <w:r w:rsidR="00F77E03">
        <w:rPr>
          <w:rFonts w:ascii="Times New Roman" w:hAnsi="Times New Roman" w:cs="Times New Roman"/>
          <w:lang w:val="en-US"/>
        </w:rPr>
        <w:t>set of causally related variables</w:t>
      </w:r>
      <w:r w:rsidR="00FA2E6B">
        <w:rPr>
          <w:rFonts w:ascii="Times New Roman" w:hAnsi="Times New Roman" w:cs="Times New Roman"/>
          <w:lang w:val="en-US"/>
        </w:rPr>
        <w:t xml:space="preserve">. </w:t>
      </w:r>
      <w:r w:rsidR="00575367">
        <w:rPr>
          <w:rFonts w:ascii="Times New Roman" w:hAnsi="Times New Roman" w:cs="Times New Roman"/>
          <w:lang w:val="en-US"/>
        </w:rPr>
        <w:t xml:space="preserve">Here, the author assumes to possess the necessary domain-specific knowledge to define these variables and their causal relationship. </w:t>
      </w:r>
    </w:p>
    <w:p w14:paraId="1965063D" w14:textId="64750931" w:rsidR="00575367" w:rsidRPr="00C648CD" w:rsidRDefault="00C648CD" w:rsidP="00E36CD1">
      <w:pPr>
        <w:spacing w:line="360" w:lineRule="auto"/>
        <w:jc w:val="both"/>
        <w:rPr>
          <w:rFonts w:ascii="Times New Roman" w:hAnsi="Times New Roman" w:cs="Times New Roman"/>
          <w:i/>
          <w:iCs/>
          <w:lang w:val="en-US"/>
        </w:rPr>
      </w:pPr>
      <w:r w:rsidRPr="00C648CD">
        <w:rPr>
          <w:rFonts w:ascii="Times New Roman" w:hAnsi="Times New Roman" w:cs="Times New Roman"/>
          <w:i/>
          <w:iCs/>
          <w:lang w:val="en-US"/>
        </w:rPr>
        <w:t>Justify the following</w:t>
      </w:r>
    </w:p>
    <w:p w14:paraId="5B054C5F" w14:textId="03509CC5" w:rsidR="00C648CD" w:rsidRDefault="00C648CD" w:rsidP="00C648CD">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 xml:space="preserve">First hire </w:t>
      </w:r>
    </w:p>
    <w:p w14:paraId="469AD981" w14:textId="0780274A" w:rsidR="00C648CD" w:rsidRDefault="00C648CD" w:rsidP="00C648CD">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Age</w:t>
      </w:r>
    </w:p>
    <w:p w14:paraId="5A7002D8" w14:textId="2209875C" w:rsidR="00C648CD" w:rsidRDefault="00C648CD" w:rsidP="00C648CD">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 xml:space="preserve">Previous experience in consulting </w:t>
      </w:r>
    </w:p>
    <w:p w14:paraId="629A948F" w14:textId="4746508A" w:rsidR="00C648CD" w:rsidRPr="00C648CD" w:rsidRDefault="00C648CD" w:rsidP="00C648CD">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Years of working experience </w:t>
      </w:r>
    </w:p>
    <w:p w14:paraId="37EA5A1C" w14:textId="37493B9F" w:rsidR="00FA1D63" w:rsidRPr="00145889" w:rsidRDefault="005819D7" w:rsidP="000A05E7">
      <w:pPr>
        <w:spacing w:line="360" w:lineRule="auto"/>
        <w:jc w:val="both"/>
        <w:rPr>
          <w:rFonts w:ascii="Times New Roman" w:hAnsi="Times New Roman" w:cs="Times New Roman"/>
          <w:i/>
          <w:iCs/>
          <w:lang w:val="en-US"/>
        </w:rPr>
      </w:pPr>
      <w:r w:rsidRPr="005B0325">
        <w:rPr>
          <w:rFonts w:ascii="Times New Roman" w:hAnsi="Times New Roman" w:cs="Times New Roman"/>
          <w:i/>
          <w:iCs/>
          <w:lang w:val="en-US"/>
        </w:rPr>
        <w:t xml:space="preserve">Mismatch between expectations and actualities. Who are most likely to be poorly informed, the ones who have the least prior knowledge to the industry’s ways of </w:t>
      </w:r>
      <w:proofErr w:type="gramStart"/>
      <w:r w:rsidRPr="005B0325">
        <w:rPr>
          <w:rFonts w:ascii="Times New Roman" w:hAnsi="Times New Roman" w:cs="Times New Roman"/>
          <w:i/>
          <w:iCs/>
          <w:lang w:val="en-US"/>
        </w:rPr>
        <w:t>working.</w:t>
      </w:r>
      <w:proofErr w:type="gramEnd"/>
      <w:r w:rsidRPr="005B0325">
        <w:rPr>
          <w:rFonts w:ascii="Times New Roman" w:hAnsi="Times New Roman" w:cs="Times New Roman"/>
          <w:i/>
          <w:iCs/>
          <w:lang w:val="en-US"/>
        </w:rPr>
        <w:t xml:space="preserve"> </w:t>
      </w:r>
      <w:proofErr w:type="spellStart"/>
      <w:r w:rsidRPr="005B0325">
        <w:rPr>
          <w:rFonts w:ascii="Times New Roman" w:hAnsi="Times New Roman" w:cs="Times New Roman"/>
          <w:i/>
          <w:iCs/>
          <w:lang w:val="en-US"/>
        </w:rPr>
        <w:t>Hyphothesis</w:t>
      </w:r>
      <w:proofErr w:type="spellEnd"/>
      <w:r w:rsidRPr="005B0325">
        <w:rPr>
          <w:rFonts w:ascii="Times New Roman" w:hAnsi="Times New Roman" w:cs="Times New Roman"/>
          <w:i/>
          <w:iCs/>
          <w:lang w:val="en-US"/>
        </w:rPr>
        <w:t xml:space="preserve">: perhaps some linearly dependency on age. However, given the extensive investments done in recruiting people right after their master, it may be that is not as much a matter of age as matter of prior work experience in a binary sense. </w:t>
      </w:r>
    </w:p>
    <w:p w14:paraId="56036460" w14:textId="1AA49733" w:rsidR="000A05E7" w:rsidRPr="00145889" w:rsidRDefault="00CC7CB8" w:rsidP="000A05E7">
      <w:pPr>
        <w:pStyle w:val="ListParagraph"/>
        <w:numPr>
          <w:ilvl w:val="0"/>
          <w:numId w:val="3"/>
        </w:numPr>
        <w:spacing w:line="360" w:lineRule="auto"/>
        <w:jc w:val="both"/>
        <w:rPr>
          <w:rFonts w:ascii="Times New Roman" w:hAnsi="Times New Roman" w:cs="Times New Roman"/>
          <w:i/>
          <w:iCs/>
          <w:lang w:val="en-US"/>
        </w:rPr>
      </w:pPr>
      <w:r>
        <w:rPr>
          <w:rFonts w:ascii="Times New Roman" w:hAnsi="Times New Roman" w:cs="Times New Roman"/>
          <w:lang w:val="en-US"/>
        </w:rPr>
        <w:t>As such, the shallowly described causal task at hand, described at page X, now becomes the following stimulus-response-type causal query,</w:t>
      </w:r>
      <w:r w:rsidR="00307528" w:rsidRPr="00307528">
        <w:rPr>
          <w:rFonts w:ascii="Times New Roman" w:hAnsi="Times New Roman" w:cs="Times New Roman"/>
          <w:lang w:val="en-US"/>
        </w:rPr>
        <w:t xml:space="preserve"> </w:t>
      </w:r>
      <w:r w:rsidR="00FA1D63" w:rsidRPr="00307528">
        <w:rPr>
          <w:rFonts w:ascii="Times New Roman" w:hAnsi="Times New Roman" w:cs="Times New Roman"/>
          <w:i/>
          <w:iCs/>
          <w:lang w:val="en-US"/>
        </w:rPr>
        <w:t xml:space="preserve">“Should </w:t>
      </w:r>
      <w:r>
        <w:rPr>
          <w:rFonts w:ascii="Times New Roman" w:hAnsi="Times New Roman" w:cs="Times New Roman"/>
          <w:i/>
          <w:iCs/>
          <w:lang w:val="en-US"/>
        </w:rPr>
        <w:t xml:space="preserve">McKinsey </w:t>
      </w:r>
      <w:r w:rsidR="00FA1D63" w:rsidRPr="00307528">
        <w:rPr>
          <w:rFonts w:ascii="Times New Roman" w:hAnsi="Times New Roman" w:cs="Times New Roman"/>
          <w:i/>
          <w:iCs/>
          <w:lang w:val="en-US"/>
        </w:rPr>
        <w:t>reduce number of graduate hires in order to achieve a higher employee retention?”</w:t>
      </w:r>
      <w:r w:rsidR="00AC2550" w:rsidRPr="00307528">
        <w:rPr>
          <w:rFonts w:ascii="Times New Roman" w:hAnsi="Times New Roman" w:cs="Times New Roman"/>
          <w:i/>
          <w:iCs/>
          <w:lang w:val="en-US"/>
        </w:rPr>
        <w:t xml:space="preserve"> </w:t>
      </w:r>
      <w:r w:rsidR="00C9394D" w:rsidRPr="00307528">
        <w:rPr>
          <w:rFonts w:ascii="Times New Roman" w:hAnsi="Times New Roman" w:cs="Times New Roman"/>
          <w:i/>
          <w:iCs/>
          <w:lang w:val="en-US"/>
        </w:rPr>
        <w:t xml:space="preserve">  </w:t>
      </w:r>
    </w:p>
    <w:p w14:paraId="02D72601" w14:textId="27FEB120" w:rsidR="00DB5209" w:rsidRPr="00DB5209" w:rsidRDefault="00DB5209" w:rsidP="000A05E7">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Present the causal model | Data simulation | Testable implications </w:t>
      </w:r>
    </w:p>
    <w:tbl>
      <w:tblPr>
        <w:tblStyle w:val="TableGrid"/>
        <w:tblpPr w:leftFromText="180" w:rightFromText="180" w:vertAnchor="text" w:horzAnchor="margin" w:tblpY="204"/>
        <w:tblW w:w="9412" w:type="dxa"/>
        <w:tblLook w:val="04A0" w:firstRow="1" w:lastRow="0" w:firstColumn="1" w:lastColumn="0" w:noHBand="0" w:noVBand="1"/>
      </w:tblPr>
      <w:tblGrid>
        <w:gridCol w:w="1980"/>
        <w:gridCol w:w="4536"/>
        <w:gridCol w:w="2896"/>
      </w:tblGrid>
      <w:tr w:rsidR="001958ED" w14:paraId="5EF361F5" w14:textId="77777777" w:rsidTr="007F45DF">
        <w:trPr>
          <w:trHeight w:val="484"/>
        </w:trPr>
        <w:tc>
          <w:tcPr>
            <w:tcW w:w="1980" w:type="dxa"/>
          </w:tcPr>
          <w:p w14:paraId="11B5DD5A" w14:textId="77777777" w:rsidR="001958ED" w:rsidRPr="001958ED" w:rsidRDefault="001958ED" w:rsidP="001958ED">
            <w:pPr>
              <w:spacing w:line="360" w:lineRule="auto"/>
              <w:rPr>
                <w:rFonts w:ascii="Times New Roman" w:hAnsi="Times New Roman" w:cs="Times New Roman"/>
                <w:b/>
                <w:bCs/>
                <w:lang w:val="en-US"/>
              </w:rPr>
            </w:pPr>
            <w:r w:rsidRPr="001958ED">
              <w:rPr>
                <w:rFonts w:ascii="Times New Roman" w:hAnsi="Times New Roman" w:cs="Times New Roman"/>
                <w:b/>
                <w:bCs/>
                <w:lang w:val="en-US"/>
              </w:rPr>
              <w:t>Variable name</w:t>
            </w:r>
          </w:p>
        </w:tc>
        <w:tc>
          <w:tcPr>
            <w:tcW w:w="4536" w:type="dxa"/>
          </w:tcPr>
          <w:p w14:paraId="65400370" w14:textId="3DEC1C03" w:rsidR="001958ED" w:rsidRPr="001958ED" w:rsidRDefault="001958ED" w:rsidP="001958ED">
            <w:pPr>
              <w:spacing w:line="360" w:lineRule="auto"/>
              <w:rPr>
                <w:rFonts w:ascii="Times New Roman" w:hAnsi="Times New Roman" w:cs="Times New Roman"/>
                <w:b/>
                <w:bCs/>
                <w:lang w:val="en-US"/>
              </w:rPr>
            </w:pPr>
            <w:r>
              <w:rPr>
                <w:rFonts w:ascii="Times New Roman" w:hAnsi="Times New Roman" w:cs="Times New Roman"/>
                <w:b/>
                <w:bCs/>
                <w:lang w:val="en-US"/>
              </w:rPr>
              <w:t>D</w:t>
            </w:r>
            <w:r w:rsidRPr="001958ED">
              <w:rPr>
                <w:rFonts w:ascii="Times New Roman" w:hAnsi="Times New Roman" w:cs="Times New Roman"/>
                <w:b/>
                <w:bCs/>
                <w:lang w:val="en-US"/>
              </w:rPr>
              <w:t>efinition</w:t>
            </w:r>
          </w:p>
        </w:tc>
        <w:tc>
          <w:tcPr>
            <w:tcW w:w="2896" w:type="dxa"/>
          </w:tcPr>
          <w:p w14:paraId="63D0DE77" w14:textId="055D65A5" w:rsidR="001958ED" w:rsidRPr="001958ED" w:rsidRDefault="001958ED" w:rsidP="001958ED">
            <w:pPr>
              <w:spacing w:line="360" w:lineRule="auto"/>
              <w:rPr>
                <w:rFonts w:ascii="Times New Roman" w:hAnsi="Times New Roman" w:cs="Times New Roman"/>
                <w:b/>
                <w:bCs/>
                <w:lang w:val="en-US"/>
              </w:rPr>
            </w:pPr>
            <w:r w:rsidRPr="001958ED">
              <w:rPr>
                <w:rFonts w:ascii="Times New Roman" w:hAnsi="Times New Roman" w:cs="Times New Roman"/>
                <w:b/>
                <w:bCs/>
                <w:lang w:val="en-US"/>
              </w:rPr>
              <w:t>How it is measured</w:t>
            </w:r>
            <w:r w:rsidR="00670C58">
              <w:rPr>
                <w:rStyle w:val="FootnoteReference"/>
                <w:rFonts w:ascii="Times New Roman" w:hAnsi="Times New Roman" w:cs="Times New Roman"/>
                <w:b/>
                <w:bCs/>
                <w:lang w:val="en-US"/>
              </w:rPr>
              <w:footnoteReference w:id="3"/>
            </w:r>
          </w:p>
        </w:tc>
      </w:tr>
      <w:tr w:rsidR="001958ED" w14:paraId="000BE2A8" w14:textId="77777777" w:rsidTr="007F45DF">
        <w:trPr>
          <w:trHeight w:val="360"/>
        </w:trPr>
        <w:tc>
          <w:tcPr>
            <w:tcW w:w="1980" w:type="dxa"/>
          </w:tcPr>
          <w:p w14:paraId="3A01CEF8" w14:textId="728CB446" w:rsidR="001958ED" w:rsidRPr="001958ED" w:rsidRDefault="001958ED" w:rsidP="001958ED">
            <w:pPr>
              <w:spacing w:line="360" w:lineRule="auto"/>
              <w:rPr>
                <w:rFonts w:ascii="Times New Roman" w:hAnsi="Times New Roman" w:cs="Times New Roman"/>
                <w:sz w:val="18"/>
                <w:szCs w:val="18"/>
                <w:lang w:val="en-US"/>
              </w:rPr>
            </w:pPr>
            <w:r w:rsidRPr="001958ED">
              <w:rPr>
                <w:rFonts w:ascii="Times New Roman" w:hAnsi="Times New Roman" w:cs="Times New Roman"/>
                <w:sz w:val="18"/>
                <w:szCs w:val="18"/>
                <w:lang w:val="en-US"/>
              </w:rPr>
              <w:t>Retention (y)</w:t>
            </w:r>
          </w:p>
        </w:tc>
        <w:tc>
          <w:tcPr>
            <w:tcW w:w="4536" w:type="dxa"/>
          </w:tcPr>
          <w:p w14:paraId="787FD7D3" w14:textId="6A83451B" w:rsidR="001958ED" w:rsidRPr="001958ED" w:rsidRDefault="000D5FE5"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Years of employment at McKinsey</w:t>
            </w:r>
          </w:p>
        </w:tc>
        <w:tc>
          <w:tcPr>
            <w:tcW w:w="2896" w:type="dxa"/>
          </w:tcPr>
          <w:p w14:paraId="5B87B3DC" w14:textId="5E6E6D27" w:rsidR="001958ED" w:rsidRPr="001958ED" w:rsidRDefault="00670C58"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C</w:t>
            </w:r>
            <w:r w:rsidR="000D5FE5">
              <w:rPr>
                <w:rFonts w:ascii="Times New Roman" w:hAnsi="Times New Roman" w:cs="Times New Roman"/>
                <w:sz w:val="18"/>
                <w:szCs w:val="18"/>
                <w:lang w:val="en-US"/>
              </w:rPr>
              <w:t xml:space="preserve">ontinuous </w:t>
            </w:r>
            <w:r>
              <w:rPr>
                <w:rFonts w:ascii="Times New Roman" w:hAnsi="Times New Roman" w:cs="Times New Roman"/>
                <w:sz w:val="18"/>
                <w:szCs w:val="18"/>
                <w:lang w:val="en-US"/>
              </w:rPr>
              <w:t>variable</w:t>
            </w:r>
          </w:p>
        </w:tc>
      </w:tr>
      <w:tr w:rsidR="001958ED" w14:paraId="2DD6B44A" w14:textId="77777777" w:rsidTr="007F45DF">
        <w:trPr>
          <w:trHeight w:val="360"/>
        </w:trPr>
        <w:tc>
          <w:tcPr>
            <w:tcW w:w="1980" w:type="dxa"/>
          </w:tcPr>
          <w:p w14:paraId="6302F170" w14:textId="45C4FF74" w:rsidR="001958ED" w:rsidRPr="001958ED" w:rsidRDefault="001958ED" w:rsidP="001958ED">
            <w:pPr>
              <w:spacing w:line="360" w:lineRule="auto"/>
              <w:rPr>
                <w:rFonts w:ascii="Times New Roman" w:hAnsi="Times New Roman" w:cs="Times New Roman"/>
                <w:sz w:val="18"/>
                <w:szCs w:val="18"/>
                <w:lang w:val="en-US"/>
              </w:rPr>
            </w:pPr>
            <w:r w:rsidRPr="001958ED">
              <w:rPr>
                <w:rFonts w:ascii="Times New Roman" w:hAnsi="Times New Roman" w:cs="Times New Roman"/>
                <w:sz w:val="18"/>
                <w:szCs w:val="18"/>
                <w:lang w:val="en-US"/>
              </w:rPr>
              <w:t>First</w:t>
            </w:r>
            <w:r w:rsidR="007F45DF">
              <w:rPr>
                <w:rFonts w:ascii="Times New Roman" w:hAnsi="Times New Roman" w:cs="Times New Roman"/>
                <w:sz w:val="18"/>
                <w:szCs w:val="18"/>
                <w:lang w:val="en-US"/>
              </w:rPr>
              <w:t xml:space="preserve"> </w:t>
            </w:r>
            <w:r w:rsidRPr="001958ED">
              <w:rPr>
                <w:rFonts w:ascii="Times New Roman" w:hAnsi="Times New Roman" w:cs="Times New Roman"/>
                <w:sz w:val="18"/>
                <w:szCs w:val="18"/>
                <w:lang w:val="en-US"/>
              </w:rPr>
              <w:t>Job (x)</w:t>
            </w:r>
          </w:p>
        </w:tc>
        <w:tc>
          <w:tcPr>
            <w:tcW w:w="4536" w:type="dxa"/>
          </w:tcPr>
          <w:p w14:paraId="17D337D0" w14:textId="1752FCE1" w:rsidR="001958ED" w:rsidRPr="001958ED" w:rsidRDefault="00670C58"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Whether the employee held any full-time employments prior to McKinsey</w:t>
            </w:r>
          </w:p>
        </w:tc>
        <w:tc>
          <w:tcPr>
            <w:tcW w:w="2896" w:type="dxa"/>
          </w:tcPr>
          <w:p w14:paraId="1D10F012" w14:textId="2DB81E1B" w:rsidR="001958ED" w:rsidRPr="001958ED" w:rsidRDefault="00670C58"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Boolean variable</w:t>
            </w:r>
          </w:p>
        </w:tc>
      </w:tr>
      <w:tr w:rsidR="001958ED" w14:paraId="1F495CEA" w14:textId="77777777" w:rsidTr="007F45DF">
        <w:trPr>
          <w:trHeight w:val="360"/>
        </w:trPr>
        <w:tc>
          <w:tcPr>
            <w:tcW w:w="1980" w:type="dxa"/>
          </w:tcPr>
          <w:p w14:paraId="20CF34E1" w14:textId="26618954" w:rsidR="001958ED" w:rsidRPr="001958ED" w:rsidRDefault="001958ED" w:rsidP="001958ED">
            <w:pPr>
              <w:spacing w:line="360" w:lineRule="auto"/>
              <w:rPr>
                <w:rFonts w:ascii="Times New Roman" w:hAnsi="Times New Roman" w:cs="Times New Roman"/>
                <w:sz w:val="18"/>
                <w:szCs w:val="18"/>
                <w:lang w:val="en-US"/>
              </w:rPr>
            </w:pPr>
            <w:r w:rsidRPr="001958ED">
              <w:rPr>
                <w:rFonts w:ascii="Times New Roman" w:hAnsi="Times New Roman" w:cs="Times New Roman"/>
                <w:sz w:val="18"/>
                <w:szCs w:val="18"/>
                <w:lang w:val="en-US"/>
              </w:rPr>
              <w:t>Age</w:t>
            </w:r>
          </w:p>
        </w:tc>
        <w:tc>
          <w:tcPr>
            <w:tcW w:w="4536" w:type="dxa"/>
          </w:tcPr>
          <w:p w14:paraId="6A4BDB98" w14:textId="78E36F39" w:rsidR="001958ED" w:rsidRPr="001958ED" w:rsidRDefault="00D41561"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A</w:t>
            </w:r>
            <w:r w:rsidR="00670C58">
              <w:rPr>
                <w:rFonts w:ascii="Times New Roman" w:hAnsi="Times New Roman" w:cs="Times New Roman"/>
                <w:sz w:val="18"/>
                <w:szCs w:val="18"/>
                <w:lang w:val="en-US"/>
              </w:rPr>
              <w:t>ge of the employee</w:t>
            </w:r>
          </w:p>
        </w:tc>
        <w:tc>
          <w:tcPr>
            <w:tcW w:w="2896" w:type="dxa"/>
          </w:tcPr>
          <w:p w14:paraId="7B344509" w14:textId="018FD14F" w:rsidR="001958ED" w:rsidRPr="001958ED" w:rsidRDefault="00670C58"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Integer variable</w:t>
            </w:r>
          </w:p>
        </w:tc>
      </w:tr>
      <w:tr w:rsidR="001958ED" w14:paraId="32B9A391" w14:textId="77777777" w:rsidTr="007F45DF">
        <w:trPr>
          <w:trHeight w:val="360"/>
        </w:trPr>
        <w:tc>
          <w:tcPr>
            <w:tcW w:w="1980" w:type="dxa"/>
          </w:tcPr>
          <w:p w14:paraId="5C7E2D2F" w14:textId="6704FF5A" w:rsidR="001958ED" w:rsidRPr="001958ED" w:rsidRDefault="001958ED" w:rsidP="001958ED">
            <w:pPr>
              <w:spacing w:line="360" w:lineRule="auto"/>
              <w:rPr>
                <w:rFonts w:ascii="Times New Roman" w:hAnsi="Times New Roman" w:cs="Times New Roman"/>
                <w:sz w:val="18"/>
                <w:szCs w:val="18"/>
                <w:lang w:val="en-US"/>
              </w:rPr>
            </w:pPr>
            <w:r w:rsidRPr="001958ED">
              <w:rPr>
                <w:rFonts w:ascii="Times New Roman" w:hAnsi="Times New Roman" w:cs="Times New Roman"/>
                <w:sz w:val="18"/>
                <w:szCs w:val="18"/>
                <w:lang w:val="en-US"/>
              </w:rPr>
              <w:t>Industry</w:t>
            </w:r>
            <w:r w:rsidR="007F45DF">
              <w:rPr>
                <w:rFonts w:ascii="Times New Roman" w:hAnsi="Times New Roman" w:cs="Times New Roman"/>
                <w:sz w:val="18"/>
                <w:szCs w:val="18"/>
                <w:lang w:val="en-US"/>
              </w:rPr>
              <w:t xml:space="preserve"> </w:t>
            </w:r>
            <w:r w:rsidRPr="001958ED">
              <w:rPr>
                <w:rFonts w:ascii="Times New Roman" w:hAnsi="Times New Roman" w:cs="Times New Roman"/>
                <w:sz w:val="18"/>
                <w:szCs w:val="18"/>
                <w:lang w:val="en-US"/>
              </w:rPr>
              <w:t>Experience</w:t>
            </w:r>
          </w:p>
        </w:tc>
        <w:tc>
          <w:tcPr>
            <w:tcW w:w="4536" w:type="dxa"/>
          </w:tcPr>
          <w:p w14:paraId="431DF70B" w14:textId="06B94C33" w:rsidR="001958ED" w:rsidRPr="001958ED" w:rsidRDefault="00670C58"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Whether the employee worked full-time in consulting prior to McKinsey</w:t>
            </w:r>
          </w:p>
        </w:tc>
        <w:tc>
          <w:tcPr>
            <w:tcW w:w="2896" w:type="dxa"/>
          </w:tcPr>
          <w:p w14:paraId="6F9B452C" w14:textId="1C66DB59" w:rsidR="001958ED" w:rsidRPr="001958ED" w:rsidRDefault="00670C58"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Boolean variable</w:t>
            </w:r>
          </w:p>
        </w:tc>
      </w:tr>
      <w:tr w:rsidR="00145889" w14:paraId="5B3959A5" w14:textId="77777777" w:rsidTr="007F45DF">
        <w:trPr>
          <w:trHeight w:val="360"/>
        </w:trPr>
        <w:tc>
          <w:tcPr>
            <w:tcW w:w="1980" w:type="dxa"/>
          </w:tcPr>
          <w:p w14:paraId="297D18F3" w14:textId="144FCDDE" w:rsidR="00145889" w:rsidRPr="001958ED" w:rsidRDefault="00145889"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Educational level</w:t>
            </w:r>
          </w:p>
        </w:tc>
        <w:tc>
          <w:tcPr>
            <w:tcW w:w="4536" w:type="dxa"/>
          </w:tcPr>
          <w:p w14:paraId="3F32F72C" w14:textId="2CB4E023" w:rsidR="00145889" w:rsidRDefault="00145889"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The employee’s level of education</w:t>
            </w:r>
          </w:p>
        </w:tc>
        <w:tc>
          <w:tcPr>
            <w:tcW w:w="2896" w:type="dxa"/>
          </w:tcPr>
          <w:p w14:paraId="5E1EB663" w14:textId="77777777" w:rsidR="00145889" w:rsidRDefault="00145889"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Integer variable, 1: high-school, </w:t>
            </w:r>
          </w:p>
          <w:p w14:paraId="2141251C" w14:textId="4006C0C9" w:rsidR="00145889" w:rsidRDefault="00145889"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2: Bachelor, 3: Master, 4: PhD</w:t>
            </w:r>
          </w:p>
        </w:tc>
      </w:tr>
      <w:tr w:rsidR="001958ED" w14:paraId="24273C76" w14:textId="77777777" w:rsidTr="007F45DF">
        <w:trPr>
          <w:trHeight w:val="360"/>
        </w:trPr>
        <w:tc>
          <w:tcPr>
            <w:tcW w:w="1980" w:type="dxa"/>
          </w:tcPr>
          <w:p w14:paraId="16C4D1D0" w14:textId="30CDECDF" w:rsidR="001958ED" w:rsidRPr="001958ED" w:rsidRDefault="001958ED" w:rsidP="001958ED">
            <w:pPr>
              <w:spacing w:line="360" w:lineRule="auto"/>
              <w:rPr>
                <w:rFonts w:ascii="Times New Roman" w:hAnsi="Times New Roman" w:cs="Times New Roman"/>
                <w:sz w:val="18"/>
                <w:szCs w:val="18"/>
                <w:lang w:val="en-US"/>
              </w:rPr>
            </w:pPr>
            <w:r w:rsidRPr="001958ED">
              <w:rPr>
                <w:rFonts w:ascii="Times New Roman" w:hAnsi="Times New Roman" w:cs="Times New Roman"/>
                <w:sz w:val="18"/>
                <w:szCs w:val="18"/>
                <w:lang w:val="en-US"/>
              </w:rPr>
              <w:t>Extrinsic</w:t>
            </w:r>
            <w:r w:rsidR="007F45DF">
              <w:rPr>
                <w:rFonts w:ascii="Times New Roman" w:hAnsi="Times New Roman" w:cs="Times New Roman"/>
                <w:sz w:val="18"/>
                <w:szCs w:val="18"/>
                <w:lang w:val="en-US"/>
              </w:rPr>
              <w:t xml:space="preserve"> </w:t>
            </w:r>
            <w:r w:rsidRPr="001958ED">
              <w:rPr>
                <w:rFonts w:ascii="Times New Roman" w:hAnsi="Times New Roman" w:cs="Times New Roman"/>
                <w:sz w:val="18"/>
                <w:szCs w:val="18"/>
                <w:lang w:val="en-US"/>
              </w:rPr>
              <w:t>Reward</w:t>
            </w:r>
          </w:p>
        </w:tc>
        <w:tc>
          <w:tcPr>
            <w:tcW w:w="4536" w:type="dxa"/>
          </w:tcPr>
          <w:p w14:paraId="1B2F8A55" w14:textId="3D7E8F1B" w:rsidR="001958ED" w:rsidRPr="001958ED" w:rsidRDefault="00D41561"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Average monthly </w:t>
            </w:r>
            <w:r w:rsidR="00670C58">
              <w:rPr>
                <w:rFonts w:ascii="Times New Roman" w:hAnsi="Times New Roman" w:cs="Times New Roman"/>
                <w:sz w:val="18"/>
                <w:szCs w:val="18"/>
                <w:lang w:val="en-US"/>
              </w:rPr>
              <w:t xml:space="preserve">income during employment </w:t>
            </w:r>
            <w:r w:rsidR="007F45DF">
              <w:rPr>
                <w:rFonts w:ascii="Times New Roman" w:hAnsi="Times New Roman" w:cs="Times New Roman"/>
                <w:sz w:val="18"/>
                <w:szCs w:val="18"/>
                <w:lang w:val="en-US"/>
              </w:rPr>
              <w:t>including salary and bonus</w:t>
            </w:r>
          </w:p>
        </w:tc>
        <w:tc>
          <w:tcPr>
            <w:tcW w:w="2896" w:type="dxa"/>
          </w:tcPr>
          <w:p w14:paraId="09DAA637" w14:textId="67B1C31C" w:rsidR="001958ED" w:rsidRPr="001958ED" w:rsidRDefault="007F45DF"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Continuous variable </w:t>
            </w:r>
          </w:p>
        </w:tc>
      </w:tr>
      <w:tr w:rsidR="001958ED" w14:paraId="2ED72C24" w14:textId="77777777" w:rsidTr="007F45DF">
        <w:trPr>
          <w:trHeight w:val="360"/>
        </w:trPr>
        <w:tc>
          <w:tcPr>
            <w:tcW w:w="1980" w:type="dxa"/>
          </w:tcPr>
          <w:p w14:paraId="1047425A" w14:textId="0AD1E1BE" w:rsidR="001958ED" w:rsidRPr="001958ED" w:rsidRDefault="001958ED" w:rsidP="001958ED">
            <w:pPr>
              <w:spacing w:line="360" w:lineRule="auto"/>
              <w:rPr>
                <w:rFonts w:ascii="Times New Roman" w:hAnsi="Times New Roman" w:cs="Times New Roman"/>
                <w:sz w:val="18"/>
                <w:szCs w:val="18"/>
                <w:lang w:val="en-US"/>
              </w:rPr>
            </w:pPr>
            <w:r w:rsidRPr="001958ED">
              <w:rPr>
                <w:rFonts w:ascii="Times New Roman" w:hAnsi="Times New Roman" w:cs="Times New Roman"/>
                <w:sz w:val="18"/>
                <w:szCs w:val="18"/>
                <w:lang w:val="en-US"/>
              </w:rPr>
              <w:t>Job</w:t>
            </w:r>
            <w:r w:rsidR="007F45DF">
              <w:rPr>
                <w:rFonts w:ascii="Times New Roman" w:hAnsi="Times New Roman" w:cs="Times New Roman"/>
                <w:sz w:val="18"/>
                <w:szCs w:val="18"/>
                <w:lang w:val="en-US"/>
              </w:rPr>
              <w:t xml:space="preserve"> </w:t>
            </w:r>
            <w:r w:rsidRPr="001958ED">
              <w:rPr>
                <w:rFonts w:ascii="Times New Roman" w:hAnsi="Times New Roman" w:cs="Times New Roman"/>
                <w:sz w:val="18"/>
                <w:szCs w:val="18"/>
                <w:lang w:val="en-US"/>
              </w:rPr>
              <w:t>Satisfaction</w:t>
            </w:r>
          </w:p>
        </w:tc>
        <w:tc>
          <w:tcPr>
            <w:tcW w:w="4536" w:type="dxa"/>
          </w:tcPr>
          <w:p w14:paraId="7A0758C5" w14:textId="3EACFA09" w:rsidR="001958ED" w:rsidRPr="001958ED" w:rsidRDefault="00D41561"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E</w:t>
            </w:r>
            <w:r w:rsidR="007F45DF">
              <w:rPr>
                <w:rFonts w:ascii="Times New Roman" w:hAnsi="Times New Roman" w:cs="Times New Roman"/>
                <w:sz w:val="18"/>
                <w:szCs w:val="18"/>
                <w:lang w:val="en-US"/>
              </w:rPr>
              <w:t xml:space="preserve">mployee’s personal rank of job satisfaction </w:t>
            </w:r>
          </w:p>
        </w:tc>
        <w:tc>
          <w:tcPr>
            <w:tcW w:w="2896" w:type="dxa"/>
          </w:tcPr>
          <w:p w14:paraId="06E58976" w14:textId="17AAC417" w:rsidR="001958ED" w:rsidRPr="001958ED" w:rsidRDefault="007F45DF"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Integer variable, on a scale of 1-10</w:t>
            </w:r>
          </w:p>
        </w:tc>
      </w:tr>
      <w:tr w:rsidR="001958ED" w14:paraId="6AD0BB7C" w14:textId="77777777" w:rsidTr="007F45DF">
        <w:trPr>
          <w:trHeight w:val="360"/>
        </w:trPr>
        <w:tc>
          <w:tcPr>
            <w:tcW w:w="1980" w:type="dxa"/>
          </w:tcPr>
          <w:p w14:paraId="0FC5245E" w14:textId="3270E34C" w:rsidR="001958ED" w:rsidRPr="001958ED" w:rsidRDefault="001958ED" w:rsidP="001958ED">
            <w:pPr>
              <w:spacing w:line="360" w:lineRule="auto"/>
              <w:rPr>
                <w:rFonts w:ascii="Times New Roman" w:hAnsi="Times New Roman" w:cs="Times New Roman"/>
                <w:sz w:val="18"/>
                <w:szCs w:val="18"/>
                <w:lang w:val="en-US"/>
              </w:rPr>
            </w:pPr>
            <w:r w:rsidRPr="001958ED">
              <w:rPr>
                <w:rFonts w:ascii="Times New Roman" w:hAnsi="Times New Roman" w:cs="Times New Roman"/>
                <w:sz w:val="18"/>
                <w:szCs w:val="18"/>
                <w:lang w:val="en-US"/>
              </w:rPr>
              <w:t>Organizational</w:t>
            </w:r>
            <w:r w:rsidR="007F45DF">
              <w:rPr>
                <w:rFonts w:ascii="Times New Roman" w:hAnsi="Times New Roman" w:cs="Times New Roman"/>
                <w:sz w:val="18"/>
                <w:szCs w:val="18"/>
                <w:lang w:val="en-US"/>
              </w:rPr>
              <w:t xml:space="preserve"> </w:t>
            </w:r>
            <w:r w:rsidR="007F45DF" w:rsidRPr="001958ED">
              <w:rPr>
                <w:rFonts w:ascii="Times New Roman" w:hAnsi="Times New Roman" w:cs="Times New Roman"/>
                <w:sz w:val="18"/>
                <w:szCs w:val="18"/>
                <w:lang w:val="en-US"/>
              </w:rPr>
              <w:t>Commitment</w:t>
            </w:r>
          </w:p>
        </w:tc>
        <w:tc>
          <w:tcPr>
            <w:tcW w:w="4536" w:type="dxa"/>
          </w:tcPr>
          <w:p w14:paraId="37B9CD4C" w14:textId="4623C7E3" w:rsidR="001958ED" w:rsidRPr="001958ED" w:rsidRDefault="007F45DF"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Number of </w:t>
            </w:r>
            <w:r w:rsidR="00D41561">
              <w:rPr>
                <w:rFonts w:ascii="Times New Roman" w:hAnsi="Times New Roman" w:cs="Times New Roman"/>
                <w:sz w:val="18"/>
                <w:szCs w:val="18"/>
                <w:lang w:val="en-US"/>
              </w:rPr>
              <w:t>internal projects</w:t>
            </w:r>
          </w:p>
        </w:tc>
        <w:tc>
          <w:tcPr>
            <w:tcW w:w="2896" w:type="dxa"/>
          </w:tcPr>
          <w:p w14:paraId="6E05AD28" w14:textId="4D969724" w:rsidR="001958ED" w:rsidRPr="001958ED" w:rsidRDefault="00D41561"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Integer variable</w:t>
            </w:r>
          </w:p>
        </w:tc>
      </w:tr>
      <w:tr w:rsidR="001958ED" w14:paraId="2FCDA132" w14:textId="77777777" w:rsidTr="007F45DF">
        <w:trPr>
          <w:trHeight w:val="360"/>
        </w:trPr>
        <w:tc>
          <w:tcPr>
            <w:tcW w:w="1980" w:type="dxa"/>
          </w:tcPr>
          <w:p w14:paraId="6EDF3543" w14:textId="0D315CD5" w:rsidR="001958ED" w:rsidRPr="001958ED" w:rsidRDefault="001958ED" w:rsidP="001958ED">
            <w:pPr>
              <w:spacing w:line="360" w:lineRule="auto"/>
              <w:rPr>
                <w:rFonts w:ascii="Times New Roman" w:hAnsi="Times New Roman" w:cs="Times New Roman"/>
                <w:sz w:val="18"/>
                <w:szCs w:val="18"/>
                <w:lang w:val="en-US"/>
              </w:rPr>
            </w:pPr>
            <w:r w:rsidRPr="001958ED">
              <w:rPr>
                <w:rFonts w:ascii="Times New Roman" w:hAnsi="Times New Roman" w:cs="Times New Roman"/>
                <w:sz w:val="18"/>
                <w:szCs w:val="18"/>
                <w:lang w:val="en-US"/>
              </w:rPr>
              <w:t>Advancement</w:t>
            </w:r>
            <w:r w:rsidR="007F45DF">
              <w:rPr>
                <w:rFonts w:ascii="Times New Roman" w:hAnsi="Times New Roman" w:cs="Times New Roman"/>
                <w:sz w:val="18"/>
                <w:szCs w:val="18"/>
                <w:lang w:val="en-US"/>
              </w:rPr>
              <w:t xml:space="preserve"> </w:t>
            </w:r>
            <w:r w:rsidRPr="001958ED">
              <w:rPr>
                <w:rFonts w:ascii="Times New Roman" w:hAnsi="Times New Roman" w:cs="Times New Roman"/>
                <w:sz w:val="18"/>
                <w:szCs w:val="18"/>
                <w:lang w:val="en-US"/>
              </w:rPr>
              <w:t>Opportunities</w:t>
            </w:r>
          </w:p>
        </w:tc>
        <w:tc>
          <w:tcPr>
            <w:tcW w:w="4536" w:type="dxa"/>
          </w:tcPr>
          <w:p w14:paraId="3E1F1609" w14:textId="095F0D0A" w:rsidR="001958ED" w:rsidRPr="001958ED" w:rsidRDefault="00D41561"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Number of promotions</w:t>
            </w:r>
          </w:p>
        </w:tc>
        <w:tc>
          <w:tcPr>
            <w:tcW w:w="2896" w:type="dxa"/>
          </w:tcPr>
          <w:p w14:paraId="499D3A2D" w14:textId="51474BA5" w:rsidR="001958ED" w:rsidRPr="001958ED" w:rsidRDefault="00D41561"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Integer variable</w:t>
            </w:r>
          </w:p>
        </w:tc>
      </w:tr>
      <w:tr w:rsidR="001958ED" w14:paraId="02B7B082" w14:textId="77777777" w:rsidTr="007F45DF">
        <w:trPr>
          <w:trHeight w:val="360"/>
        </w:trPr>
        <w:tc>
          <w:tcPr>
            <w:tcW w:w="1980" w:type="dxa"/>
          </w:tcPr>
          <w:p w14:paraId="7EADD4A0" w14:textId="3188E43A" w:rsidR="001958ED" w:rsidRPr="001958ED" w:rsidRDefault="001958ED" w:rsidP="001958ED">
            <w:pPr>
              <w:spacing w:line="360" w:lineRule="auto"/>
              <w:rPr>
                <w:rFonts w:ascii="Times New Roman" w:hAnsi="Times New Roman" w:cs="Times New Roman"/>
                <w:sz w:val="18"/>
                <w:szCs w:val="18"/>
                <w:lang w:val="en-US"/>
              </w:rPr>
            </w:pPr>
            <w:r w:rsidRPr="001958ED">
              <w:rPr>
                <w:rFonts w:ascii="Times New Roman" w:hAnsi="Times New Roman" w:cs="Times New Roman"/>
                <w:sz w:val="18"/>
                <w:szCs w:val="18"/>
                <w:lang w:val="en-US"/>
              </w:rPr>
              <w:t>Flexible</w:t>
            </w:r>
            <w:r w:rsidR="007F45DF">
              <w:rPr>
                <w:rFonts w:ascii="Times New Roman" w:hAnsi="Times New Roman" w:cs="Times New Roman"/>
                <w:sz w:val="18"/>
                <w:szCs w:val="18"/>
                <w:lang w:val="en-US"/>
              </w:rPr>
              <w:t xml:space="preserve"> </w:t>
            </w:r>
            <w:r w:rsidRPr="001958ED">
              <w:rPr>
                <w:rFonts w:ascii="Times New Roman" w:hAnsi="Times New Roman" w:cs="Times New Roman"/>
                <w:sz w:val="18"/>
                <w:szCs w:val="18"/>
                <w:lang w:val="en-US"/>
              </w:rPr>
              <w:t>Work</w:t>
            </w:r>
          </w:p>
        </w:tc>
        <w:tc>
          <w:tcPr>
            <w:tcW w:w="4536" w:type="dxa"/>
          </w:tcPr>
          <w:p w14:paraId="6BF17647" w14:textId="741D856E" w:rsidR="001958ED" w:rsidRPr="001958ED" w:rsidRDefault="00D41561"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Average weekly working hours</w:t>
            </w:r>
          </w:p>
        </w:tc>
        <w:tc>
          <w:tcPr>
            <w:tcW w:w="2896" w:type="dxa"/>
          </w:tcPr>
          <w:p w14:paraId="29537B8E" w14:textId="160DBF1B" w:rsidR="001958ED" w:rsidRPr="001958ED" w:rsidRDefault="00D41561" w:rsidP="001958ED">
            <w:pPr>
              <w:spacing w:line="36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Continuous variable </w:t>
            </w:r>
          </w:p>
        </w:tc>
      </w:tr>
    </w:tbl>
    <w:p w14:paraId="5E8E9FED" w14:textId="209A1FD1" w:rsidR="005819D7" w:rsidRDefault="005819D7" w:rsidP="000A05E7">
      <w:pPr>
        <w:spacing w:line="360" w:lineRule="auto"/>
        <w:jc w:val="both"/>
        <w:rPr>
          <w:rFonts w:ascii="Times New Roman" w:hAnsi="Times New Roman" w:cs="Times New Roman"/>
          <w:b/>
          <w:bCs/>
          <w:lang w:val="en-US"/>
        </w:rPr>
      </w:pPr>
    </w:p>
    <w:p w14:paraId="53C34ACC" w14:textId="061964F5" w:rsidR="005819D7" w:rsidRDefault="005819D7" w:rsidP="000A05E7">
      <w:pPr>
        <w:spacing w:line="360" w:lineRule="auto"/>
        <w:jc w:val="both"/>
        <w:rPr>
          <w:rFonts w:ascii="Times New Roman" w:hAnsi="Times New Roman" w:cs="Times New Roman"/>
          <w:b/>
          <w:bCs/>
          <w:lang w:val="en-US"/>
        </w:rPr>
      </w:pPr>
    </w:p>
    <w:p w14:paraId="1742AD40" w14:textId="77777777" w:rsidR="005819D7" w:rsidRPr="000A05E7" w:rsidRDefault="005819D7" w:rsidP="000A05E7">
      <w:pPr>
        <w:spacing w:line="360" w:lineRule="auto"/>
        <w:jc w:val="both"/>
        <w:rPr>
          <w:rFonts w:ascii="Times New Roman" w:hAnsi="Times New Roman" w:cs="Times New Roman"/>
          <w:b/>
          <w:bCs/>
          <w:lang w:val="en-US"/>
        </w:rPr>
      </w:pPr>
    </w:p>
    <w:p w14:paraId="6C5281D2" w14:textId="77777777" w:rsidR="00971AB7" w:rsidRDefault="00971AB7" w:rsidP="00DA5DFC">
      <w:pPr>
        <w:spacing w:line="360" w:lineRule="auto"/>
        <w:jc w:val="both"/>
        <w:rPr>
          <w:rFonts w:ascii="Times New Roman" w:hAnsi="Times New Roman" w:cs="Times New Roman"/>
          <w:lang w:val="en-US"/>
        </w:rPr>
      </w:pPr>
    </w:p>
    <w:p w14:paraId="0B10E4DB" w14:textId="22284974" w:rsidR="000A05E7" w:rsidRDefault="000A05E7" w:rsidP="00BF75BD">
      <w:pPr>
        <w:spacing w:line="360" w:lineRule="auto"/>
        <w:jc w:val="both"/>
        <w:rPr>
          <w:rFonts w:ascii="Times New Roman" w:hAnsi="Times New Roman" w:cs="Times New Roman"/>
          <w:lang w:val="en-US"/>
        </w:rPr>
      </w:pPr>
    </w:p>
    <w:p w14:paraId="7E969AD6" w14:textId="77777777" w:rsidR="000A05E7" w:rsidRDefault="000A05E7" w:rsidP="00BF75BD">
      <w:pPr>
        <w:spacing w:line="360" w:lineRule="auto"/>
        <w:jc w:val="both"/>
        <w:rPr>
          <w:rFonts w:ascii="Times New Roman" w:hAnsi="Times New Roman" w:cs="Times New Roman"/>
          <w:lang w:val="en-US"/>
        </w:rPr>
      </w:pPr>
    </w:p>
    <w:p w14:paraId="4BCEBAD0" w14:textId="77777777" w:rsidR="00971AB7" w:rsidRDefault="00971AB7" w:rsidP="00DA5DFC">
      <w:pPr>
        <w:spacing w:line="360" w:lineRule="auto"/>
        <w:jc w:val="both"/>
        <w:rPr>
          <w:rFonts w:ascii="Times New Roman" w:hAnsi="Times New Roman" w:cs="Times New Roman"/>
          <w:lang w:val="en-US"/>
        </w:rPr>
      </w:pPr>
    </w:p>
    <w:p w14:paraId="12E03A22" w14:textId="405A1C1C" w:rsidR="00F731F0" w:rsidRDefault="00F731F0" w:rsidP="00DA5DFC">
      <w:pPr>
        <w:pStyle w:val="ListParagraph"/>
        <w:numPr>
          <w:ilvl w:val="0"/>
          <w:numId w:val="1"/>
        </w:num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Describe how the company can find an answer to the decision problem, if only given the data, but at the outset, have no knowledge about data generating process? </w:t>
      </w:r>
      <w:r w:rsidR="00DA5DFC">
        <w:rPr>
          <w:rFonts w:ascii="Times New Roman" w:hAnsi="Times New Roman" w:cs="Times New Roman"/>
          <w:b/>
          <w:bCs/>
          <w:lang w:val="en-US"/>
        </w:rPr>
        <w:t>(70% -- 23.000 chars – 10,5 pages</w:t>
      </w:r>
    </w:p>
    <w:p w14:paraId="17374547" w14:textId="0D5539BE" w:rsidR="00F731F0" w:rsidRDefault="00F731F0" w:rsidP="00DA5DFC">
      <w:pPr>
        <w:spacing w:line="360" w:lineRule="auto"/>
        <w:jc w:val="both"/>
        <w:rPr>
          <w:rFonts w:ascii="Times New Roman" w:hAnsi="Times New Roman" w:cs="Times New Roman"/>
          <w:i/>
          <w:iCs/>
          <w:lang w:val="en-US"/>
        </w:rPr>
      </w:pPr>
      <w:r>
        <w:rPr>
          <w:rFonts w:ascii="Times New Roman" w:hAnsi="Times New Roman" w:cs="Times New Roman"/>
          <w:i/>
          <w:iCs/>
          <w:lang w:val="en-US"/>
        </w:rPr>
        <w:t>Discuss how they should deal with some relevant variables being unobserved</w:t>
      </w:r>
    </w:p>
    <w:p w14:paraId="1994E540" w14:textId="139A4573" w:rsidR="00F731F0" w:rsidRDefault="00F731F0" w:rsidP="00DA5DFC">
      <w:pPr>
        <w:spacing w:line="360" w:lineRule="auto"/>
        <w:jc w:val="both"/>
        <w:rPr>
          <w:rFonts w:ascii="Times New Roman" w:hAnsi="Times New Roman" w:cs="Times New Roman"/>
          <w:i/>
          <w:iCs/>
          <w:lang w:val="en-US"/>
        </w:rPr>
      </w:pPr>
      <w:r>
        <w:rPr>
          <w:rFonts w:ascii="Times New Roman" w:hAnsi="Times New Roman" w:cs="Times New Roman"/>
          <w:i/>
          <w:iCs/>
          <w:lang w:val="en-US"/>
        </w:rPr>
        <w:t xml:space="preserve">What other causal inferences can arise in the analysis? </w:t>
      </w:r>
    </w:p>
    <w:p w14:paraId="457C5A6A" w14:textId="77777777" w:rsidR="00005B83" w:rsidRDefault="00005B83" w:rsidP="00005B83">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Cross national transportability: recruitment costs are higher in Denmark, so is it even a problem in, e.g., US? If so, Hofstede approach to why transportability is probably less</w:t>
      </w:r>
    </w:p>
    <w:p w14:paraId="2066FD42" w14:textId="343C8BEF" w:rsidR="00005B83" w:rsidRDefault="00005B83" w:rsidP="00005B83">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 xml:space="preserve">General measuring drawbacks, assuming a new way of hiring was introduced tomorrow, how long will it then take before visible in data?  </w:t>
      </w:r>
    </w:p>
    <w:p w14:paraId="11D11B35" w14:textId="7CC9A177" w:rsidR="00FC6BF7" w:rsidRDefault="00FC6BF7" w:rsidP="00FC6BF7">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Carrying out the intervention ourselves, in an RCT, not always feasible (too expensive, impractical, or unethical)</w:t>
      </w:r>
    </w:p>
    <w:p w14:paraId="5E445055" w14:textId="67735F1A" w:rsidR="00A549C6" w:rsidRDefault="00A549C6" w:rsidP="00A549C6">
      <w:pPr>
        <w:pStyle w:val="ListParagraph"/>
        <w:spacing w:line="360" w:lineRule="auto"/>
        <w:jc w:val="both"/>
        <w:rPr>
          <w:rFonts w:ascii="Times New Roman" w:hAnsi="Times New Roman" w:cs="Times New Roman"/>
          <w:lang w:val="en-US"/>
        </w:rPr>
      </w:pPr>
      <w:r>
        <w:rPr>
          <w:rFonts w:ascii="Times New Roman" w:hAnsi="Times New Roman" w:cs="Times New Roman"/>
          <w:lang w:val="en-US"/>
        </w:rPr>
        <w:t xml:space="preserve">From business standpoint, we may be suboptimizing </w:t>
      </w:r>
    </w:p>
    <w:p w14:paraId="53377852" w14:textId="4C166F5C" w:rsidR="00A549C6" w:rsidRPr="00FC6BF7" w:rsidRDefault="00A549C6" w:rsidP="00FC6BF7">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The issue of contrasting the test result to something, i.e., validate</w:t>
      </w:r>
    </w:p>
    <w:p w14:paraId="1C138B9B" w14:textId="0D46B292" w:rsidR="00F731F0" w:rsidRPr="00F731F0" w:rsidRDefault="00F731F0" w:rsidP="00DA5DFC">
      <w:pPr>
        <w:spacing w:line="360" w:lineRule="auto"/>
        <w:jc w:val="both"/>
        <w:rPr>
          <w:rFonts w:ascii="Times New Roman" w:hAnsi="Times New Roman" w:cs="Times New Roman"/>
          <w:i/>
          <w:iCs/>
          <w:lang w:val="en-US"/>
        </w:rPr>
      </w:pPr>
      <w:r w:rsidRPr="00F731F0">
        <w:rPr>
          <w:rFonts w:ascii="Times New Roman" w:hAnsi="Times New Roman" w:cs="Times New Roman"/>
          <w:i/>
          <w:iCs/>
          <w:lang w:val="en-US"/>
        </w:rPr>
        <w:t>Develop</w:t>
      </w:r>
      <w:r>
        <w:rPr>
          <w:rFonts w:ascii="Times New Roman" w:hAnsi="Times New Roman" w:cs="Times New Roman"/>
          <w:i/>
          <w:iCs/>
          <w:lang w:val="en-US"/>
        </w:rPr>
        <w:t xml:space="preserve"> </w:t>
      </w:r>
      <w:r w:rsidRPr="00F731F0">
        <w:rPr>
          <w:rFonts w:ascii="Times New Roman" w:hAnsi="Times New Roman" w:cs="Times New Roman"/>
          <w:i/>
          <w:iCs/>
          <w:lang w:val="en-US"/>
        </w:rPr>
        <w:t>and describe a systematic data analytic protocol and illustrate the steps you propose in</w:t>
      </w:r>
    </w:p>
    <w:p w14:paraId="634974AC" w14:textId="34DF7135" w:rsidR="00F731F0" w:rsidRPr="00F731F0" w:rsidRDefault="00F731F0" w:rsidP="00DA5DFC">
      <w:pPr>
        <w:spacing w:line="360" w:lineRule="auto"/>
        <w:jc w:val="both"/>
        <w:rPr>
          <w:rFonts w:ascii="Times New Roman" w:hAnsi="Times New Roman" w:cs="Times New Roman"/>
          <w:i/>
          <w:iCs/>
          <w:lang w:val="en-US"/>
        </w:rPr>
      </w:pPr>
      <w:r w:rsidRPr="00F731F0">
        <w:rPr>
          <w:rFonts w:ascii="Times New Roman" w:hAnsi="Times New Roman" w:cs="Times New Roman"/>
          <w:i/>
          <w:iCs/>
          <w:lang w:val="en-US"/>
        </w:rPr>
        <w:t>Fusion.</w:t>
      </w:r>
    </w:p>
    <w:p w14:paraId="56F49245" w14:textId="77777777" w:rsidR="00F731F0" w:rsidRPr="00F731F0" w:rsidRDefault="00F731F0" w:rsidP="00DA5DFC">
      <w:pPr>
        <w:spacing w:line="360" w:lineRule="auto"/>
        <w:jc w:val="both"/>
        <w:rPr>
          <w:rFonts w:ascii="Times New Roman" w:hAnsi="Times New Roman" w:cs="Times New Roman"/>
          <w:i/>
          <w:iCs/>
          <w:lang w:val="en-US"/>
        </w:rPr>
      </w:pPr>
    </w:p>
    <w:p w14:paraId="3B8BB4A9" w14:textId="799E882A" w:rsidR="00F731F0" w:rsidRPr="00F731F0" w:rsidRDefault="00F731F0" w:rsidP="00DA5DFC">
      <w:pPr>
        <w:spacing w:line="360" w:lineRule="auto"/>
        <w:jc w:val="both"/>
        <w:rPr>
          <w:rFonts w:ascii="Times New Roman" w:hAnsi="Times New Roman" w:cs="Times New Roman"/>
          <w:b/>
          <w:bCs/>
          <w:lang w:val="en-US"/>
        </w:rPr>
      </w:pPr>
    </w:p>
    <w:p w14:paraId="51DAAC1E" w14:textId="4D09D44A" w:rsidR="00F731F0" w:rsidRPr="00F731F0" w:rsidRDefault="00F731F0" w:rsidP="00DA5DFC">
      <w:pPr>
        <w:spacing w:line="360" w:lineRule="auto"/>
        <w:jc w:val="both"/>
        <w:rPr>
          <w:rFonts w:ascii="Times New Roman" w:hAnsi="Times New Roman" w:cs="Times New Roman"/>
          <w:b/>
          <w:bCs/>
          <w:lang w:val="en-US"/>
        </w:rPr>
      </w:pPr>
    </w:p>
    <w:p w14:paraId="0D21E91D" w14:textId="68F8A2EC" w:rsidR="00F731F0" w:rsidRPr="00F731F0" w:rsidRDefault="00F731F0" w:rsidP="00DA5DFC">
      <w:pPr>
        <w:spacing w:line="360" w:lineRule="auto"/>
        <w:jc w:val="both"/>
        <w:rPr>
          <w:rFonts w:ascii="Times New Roman" w:hAnsi="Times New Roman" w:cs="Times New Roman"/>
          <w:b/>
          <w:bCs/>
          <w:lang w:val="en-US"/>
        </w:rPr>
      </w:pPr>
    </w:p>
    <w:p w14:paraId="258F2A14" w14:textId="77777777" w:rsidR="00F731F0" w:rsidRPr="00F731F0" w:rsidRDefault="00F731F0" w:rsidP="00DA5DFC">
      <w:pPr>
        <w:spacing w:line="360" w:lineRule="auto"/>
        <w:jc w:val="both"/>
        <w:rPr>
          <w:rFonts w:ascii="Times New Roman" w:hAnsi="Times New Roman" w:cs="Times New Roman"/>
          <w:b/>
          <w:bCs/>
          <w:lang w:val="en-US"/>
        </w:rPr>
      </w:pPr>
    </w:p>
    <w:sectPr w:rsidR="00F731F0" w:rsidRPr="00F731F0">
      <w:footerReference w:type="even"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 Bast Olsen" w:date="2021-12-07T11:35:00Z" w:initials="ABO">
    <w:p w14:paraId="77663DAC" w14:textId="31D4E14D" w:rsidR="00E36BA5" w:rsidRPr="00E36BA5" w:rsidRDefault="00E36BA5">
      <w:pPr>
        <w:pStyle w:val="CommentText"/>
        <w:rPr>
          <w:lang w:val="en-US"/>
        </w:rPr>
      </w:pPr>
      <w:r>
        <w:rPr>
          <w:rStyle w:val="CommentReference"/>
        </w:rPr>
        <w:annotationRef/>
      </w:r>
      <w:r w:rsidRPr="00E36BA5">
        <w:rPr>
          <w:lang w:val="en-US"/>
        </w:rPr>
        <w:t xml:space="preserve">Consider using </w:t>
      </w:r>
      <w:proofErr w:type="spellStart"/>
      <w:r w:rsidRPr="00E36BA5">
        <w:rPr>
          <w:lang w:val="en-US"/>
        </w:rPr>
        <w:t>DAG</w:t>
      </w:r>
      <w:r>
        <w:rPr>
          <w:lang w:val="en-US"/>
        </w:rPr>
        <w:t>s|Causal</w:t>
      </w:r>
      <w:proofErr w:type="spellEnd"/>
      <w:r>
        <w:rPr>
          <w:lang w:val="en-US"/>
        </w:rPr>
        <w:t xml:space="preserve"> model </w:t>
      </w:r>
      <w:proofErr w:type="spellStart"/>
      <w:r>
        <w:rPr>
          <w:lang w:val="en-US"/>
        </w:rPr>
        <w:t>interchangably</w:t>
      </w:r>
      <w:proofErr w:type="spellEnd"/>
    </w:p>
  </w:comment>
  <w:comment w:id="1" w:author="Anders Bast Olsen" w:date="2021-12-07T09:08:00Z" w:initials="ABO">
    <w:p w14:paraId="17353AA6" w14:textId="7B756D25" w:rsidR="00A712CC" w:rsidRPr="00A712CC" w:rsidRDefault="00A712CC">
      <w:pPr>
        <w:pStyle w:val="CommentText"/>
        <w:rPr>
          <w:lang w:val="en-US"/>
        </w:rPr>
      </w:pPr>
      <w:r>
        <w:rPr>
          <w:rStyle w:val="CommentReference"/>
        </w:rPr>
        <w:annotationRef/>
      </w:r>
      <w:r w:rsidRPr="00A712CC">
        <w:rPr>
          <w:lang w:val="en-US"/>
        </w:rPr>
        <w:t xml:space="preserve">Post: </w:t>
      </w:r>
      <w:r>
        <w:rPr>
          <w:lang w:val="en-US"/>
        </w:rPr>
        <w:t>less headlines</w:t>
      </w:r>
    </w:p>
  </w:comment>
  <w:comment w:id="2" w:author="Anders Bast Olsen" w:date="2021-12-07T09:04:00Z" w:initials="ABO">
    <w:p w14:paraId="2CE835B0" w14:textId="77777777" w:rsidR="00E633DE" w:rsidRPr="00A712CC" w:rsidRDefault="00E633DE">
      <w:pPr>
        <w:pStyle w:val="CommentText"/>
        <w:rPr>
          <w:lang w:val="en-US"/>
        </w:rPr>
      </w:pPr>
      <w:r>
        <w:rPr>
          <w:rStyle w:val="CommentReference"/>
        </w:rPr>
        <w:annotationRef/>
      </w:r>
      <w:r w:rsidRPr="00A712CC">
        <w:rPr>
          <w:lang w:val="en-US"/>
        </w:rPr>
        <w:t>Not yet mentioned</w:t>
      </w:r>
    </w:p>
    <w:p w14:paraId="63605A1B" w14:textId="77777777" w:rsidR="00E633DE" w:rsidRDefault="00E633DE" w:rsidP="00E633DE">
      <w:pPr>
        <w:spacing w:line="360" w:lineRule="auto"/>
        <w:jc w:val="both"/>
        <w:rPr>
          <w:rFonts w:ascii="Times New Roman" w:hAnsi="Times New Roman" w:cs="Times New Roman"/>
          <w:lang w:val="en-US"/>
        </w:rPr>
      </w:pPr>
      <w:proofErr w:type="gramStart"/>
      <w:r>
        <w:rPr>
          <w:rFonts w:ascii="Times New Roman" w:hAnsi="Times New Roman" w:cs="Times New Roman"/>
          <w:b/>
          <w:bCs/>
          <w:lang w:val="en-US"/>
        </w:rPr>
        <w:t>An even more important advantage,</w:t>
      </w:r>
      <w:proofErr w:type="gramEnd"/>
      <w:r>
        <w:rPr>
          <w:rFonts w:ascii="Times New Roman" w:hAnsi="Times New Roman" w:cs="Times New Roman"/>
          <w:b/>
          <w:bCs/>
          <w:lang w:val="en-US"/>
        </w:rPr>
        <w:t xml:space="preserve"> </w:t>
      </w:r>
      <w:r>
        <w:rPr>
          <w:rFonts w:ascii="Times New Roman" w:hAnsi="Times New Roman" w:cs="Times New Roman"/>
          <w:lang w:val="en-US"/>
        </w:rPr>
        <w:t xml:space="preserve">are the properties of soundness and completeness that the do-calculus brings about. </w:t>
      </w:r>
    </w:p>
    <w:p w14:paraId="66AF0FA2" w14:textId="7C35897B" w:rsidR="00E633DE" w:rsidRPr="00E633DE" w:rsidRDefault="00E633DE">
      <w:pPr>
        <w:pStyle w:val="CommentText"/>
        <w:rPr>
          <w:lang w:val="en-US"/>
        </w:rPr>
      </w:pPr>
    </w:p>
  </w:comment>
  <w:comment w:id="3" w:author="Anders Bast Olsen" w:date="2021-12-07T09:05:00Z" w:initials="ABO">
    <w:p w14:paraId="31576433" w14:textId="77777777" w:rsidR="00E633DE" w:rsidRDefault="00E633DE">
      <w:pPr>
        <w:pStyle w:val="CommentText"/>
        <w:rPr>
          <w:lang w:val="da-DK"/>
        </w:rPr>
      </w:pPr>
      <w:r>
        <w:rPr>
          <w:rStyle w:val="CommentReference"/>
        </w:rPr>
        <w:annotationRef/>
      </w:r>
      <w:proofErr w:type="spellStart"/>
      <w:r>
        <w:rPr>
          <w:lang w:val="da-DK"/>
        </w:rPr>
        <w:t>e.g</w:t>
      </w:r>
      <w:proofErr w:type="spellEnd"/>
      <w:r>
        <w:rPr>
          <w:lang w:val="da-DK"/>
        </w:rPr>
        <w:t xml:space="preserve">. </w:t>
      </w:r>
    </w:p>
    <w:p w14:paraId="00ABC82E" w14:textId="77777777" w:rsidR="00E633DE" w:rsidRPr="00740014" w:rsidRDefault="00E633DE" w:rsidP="00E633DE">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 xml:space="preserve">DAGs are useful </w:t>
      </w:r>
      <w:r>
        <w:rPr>
          <w:rFonts w:ascii="Times New Roman" w:hAnsi="Times New Roman" w:cs="Times New Roman"/>
          <w:b/>
          <w:bCs/>
          <w:lang w:val="en-US"/>
        </w:rPr>
        <w:t xml:space="preserve">because they </w:t>
      </w:r>
      <w:proofErr w:type="gramStart"/>
      <w:r>
        <w:rPr>
          <w:rFonts w:ascii="Times New Roman" w:hAnsi="Times New Roman" w:cs="Times New Roman"/>
          <w:b/>
          <w:bCs/>
          <w:lang w:val="en-US"/>
        </w:rPr>
        <w:t>are able to</w:t>
      </w:r>
      <w:proofErr w:type="gramEnd"/>
      <w:r>
        <w:rPr>
          <w:rFonts w:ascii="Times New Roman" w:hAnsi="Times New Roman" w:cs="Times New Roman"/>
          <w:b/>
          <w:bCs/>
          <w:lang w:val="en-US"/>
        </w:rPr>
        <w:t xml:space="preserve"> efficiently encode conditional independence relationships, </w:t>
      </w:r>
      <w:r>
        <w:rPr>
          <w:rFonts w:ascii="Times New Roman" w:hAnsi="Times New Roman" w:cs="Times New Roman"/>
          <w:b/>
          <w:bCs/>
          <w:u w:val="single"/>
          <w:lang w:val="en-US"/>
        </w:rPr>
        <w:t>known as d-</w:t>
      </w:r>
      <w:proofErr w:type="spellStart"/>
      <w:r>
        <w:rPr>
          <w:rFonts w:ascii="Times New Roman" w:hAnsi="Times New Roman" w:cs="Times New Roman"/>
          <w:b/>
          <w:bCs/>
          <w:u w:val="single"/>
          <w:lang w:val="en-US"/>
        </w:rPr>
        <w:t>seperation</w:t>
      </w:r>
      <w:proofErr w:type="spellEnd"/>
      <w:r>
        <w:rPr>
          <w:rFonts w:ascii="Times New Roman" w:hAnsi="Times New Roman" w:cs="Times New Roman"/>
          <w:b/>
          <w:bCs/>
          <w:u w:val="single"/>
          <w:lang w:val="en-US"/>
        </w:rPr>
        <w:t xml:space="preserve"> (validate)</w:t>
      </w:r>
    </w:p>
    <w:p w14:paraId="44C685CA" w14:textId="68376CD7" w:rsidR="00E633DE" w:rsidRPr="00E633DE" w:rsidRDefault="00E633DE">
      <w:pPr>
        <w:pStyle w:val="CommentText"/>
        <w:rPr>
          <w:lang w:val="en-US"/>
        </w:rPr>
      </w:pPr>
    </w:p>
  </w:comment>
  <w:comment w:id="4" w:author="Anders Bast Olsen" w:date="2021-12-07T10:52:00Z" w:initials="ABO">
    <w:p w14:paraId="2B85A396" w14:textId="77777777" w:rsidR="00E2035F" w:rsidRDefault="00E2035F" w:rsidP="00E2035F">
      <w:pPr>
        <w:pStyle w:val="ListParagraph"/>
        <w:spacing w:line="360" w:lineRule="auto"/>
        <w:ind w:left="0"/>
        <w:jc w:val="both"/>
        <w:rPr>
          <w:rFonts w:ascii="Times New Roman" w:hAnsi="Times New Roman" w:cs="Times New Roman"/>
          <w:lang w:val="en-US"/>
        </w:rPr>
      </w:pPr>
      <w:r>
        <w:rPr>
          <w:rStyle w:val="CommentReference"/>
        </w:rPr>
        <w:annotationRef/>
      </w:r>
      <w:r>
        <w:rPr>
          <w:rStyle w:val="CommentReference"/>
        </w:rPr>
        <w:annotationRef/>
      </w:r>
      <w:r>
        <w:rPr>
          <w:rFonts w:ascii="Times New Roman" w:hAnsi="Times New Roman" w:cs="Times New Roman"/>
          <w:lang w:val="en-US"/>
        </w:rPr>
        <w:t>This provides testable implications, if a conditional independence assumption does not hold in the data, the model can be rejected</w:t>
      </w:r>
    </w:p>
    <w:p w14:paraId="40E16DCF" w14:textId="77777777" w:rsidR="00E2035F" w:rsidRDefault="00E2035F" w:rsidP="00E2035F">
      <w:pPr>
        <w:pStyle w:val="ListParagraph"/>
        <w:spacing w:line="360" w:lineRule="auto"/>
        <w:ind w:left="0"/>
        <w:jc w:val="both"/>
        <w:rPr>
          <w:rFonts w:ascii="Times New Roman" w:hAnsi="Times New Roman" w:cs="Times New Roman"/>
          <w:lang w:val="en-US"/>
        </w:rPr>
      </w:pPr>
    </w:p>
    <w:p w14:paraId="233E8082" w14:textId="77777777" w:rsidR="00E2035F" w:rsidRDefault="00E2035F" w:rsidP="00E2035F">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P.12:</w:t>
      </w:r>
    </w:p>
    <w:p w14:paraId="2FD4BAB1" w14:textId="77777777" w:rsidR="00E2035F" w:rsidRDefault="00E2035F" w:rsidP="00E2035F">
      <w:pPr>
        <w:autoSpaceDE w:val="0"/>
        <w:autoSpaceDN w:val="0"/>
        <w:adjustRightInd w:val="0"/>
        <w:rPr>
          <w:rFonts w:ascii="Times New Roman" w:hAnsi="Times New Roman" w:cs="Times New Roman"/>
          <w:lang w:val="en-US"/>
        </w:rPr>
      </w:pPr>
      <w:r>
        <w:rPr>
          <w:rFonts w:ascii="Times New Roman" w:hAnsi="Times New Roman" w:cs="Times New Roman"/>
          <w:lang w:val="en-US"/>
        </w:rPr>
        <w:t>Thus, the analyst can rely on concrete clues about where to improve the</w:t>
      </w:r>
    </w:p>
    <w:p w14:paraId="0F0AEC60" w14:textId="77777777" w:rsidR="00E2035F" w:rsidRDefault="00E2035F" w:rsidP="00E2035F">
      <w:pPr>
        <w:autoSpaceDE w:val="0"/>
        <w:autoSpaceDN w:val="0"/>
        <w:adjustRightInd w:val="0"/>
        <w:rPr>
          <w:rFonts w:ascii="Times New Roman" w:hAnsi="Times New Roman" w:cs="Times New Roman"/>
          <w:lang w:val="en-US"/>
        </w:rPr>
      </w:pPr>
      <w:r>
        <w:rPr>
          <w:rFonts w:ascii="Times New Roman" w:hAnsi="Times New Roman" w:cs="Times New Roman"/>
          <w:lang w:val="en-US"/>
        </w:rPr>
        <w:t>model, which facilitates an iterative process of model building.</w:t>
      </w:r>
    </w:p>
    <w:p w14:paraId="311ACAB6" w14:textId="77777777" w:rsidR="00E2035F" w:rsidRDefault="00E2035F" w:rsidP="00E2035F">
      <w:pPr>
        <w:autoSpaceDE w:val="0"/>
        <w:autoSpaceDN w:val="0"/>
        <w:adjustRightInd w:val="0"/>
        <w:rPr>
          <w:rFonts w:ascii="Times New Roman" w:hAnsi="Times New Roman" w:cs="Times New Roman"/>
          <w:lang w:val="en-US"/>
        </w:rPr>
      </w:pPr>
      <w:r>
        <w:rPr>
          <w:rFonts w:ascii="Times New Roman" w:hAnsi="Times New Roman" w:cs="Times New Roman"/>
          <w:lang w:val="en-US"/>
        </w:rPr>
        <w:t>Conditional independence assumptions are one of the main building blocks of</w:t>
      </w:r>
    </w:p>
    <w:p w14:paraId="6BDF658E" w14:textId="77777777" w:rsidR="00E2035F" w:rsidRPr="00740014" w:rsidRDefault="00E2035F" w:rsidP="00E2035F">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 xml:space="preserve">causal </w:t>
      </w:r>
      <w:proofErr w:type="spellStart"/>
      <w:r>
        <w:rPr>
          <w:rFonts w:ascii="Times New Roman" w:hAnsi="Times New Roman" w:cs="Times New Roman"/>
          <w:lang w:val="en-US"/>
        </w:rPr>
        <w:t>inferenc</w:t>
      </w:r>
      <w:proofErr w:type="spellEnd"/>
    </w:p>
    <w:p w14:paraId="7447F6B0" w14:textId="77777777" w:rsidR="00E2035F" w:rsidRPr="00E633DE" w:rsidRDefault="00E2035F" w:rsidP="00E2035F">
      <w:pPr>
        <w:pStyle w:val="CommentText"/>
        <w:rPr>
          <w:lang w:val="en-US"/>
        </w:rPr>
      </w:pPr>
    </w:p>
    <w:p w14:paraId="2CCAE52D" w14:textId="07CFB2C1" w:rsidR="00E2035F" w:rsidRPr="00E2035F" w:rsidRDefault="00E2035F">
      <w:pPr>
        <w:pStyle w:val="CommentText"/>
        <w:rPr>
          <w:lang w:val="en-US"/>
        </w:rPr>
      </w:pPr>
    </w:p>
  </w:comment>
  <w:comment w:id="5" w:author="Anders Bast Olsen" w:date="2021-12-07T11:32:00Z" w:initials="ABO">
    <w:p w14:paraId="0F982D2C" w14:textId="77777777" w:rsidR="00FC6BF7" w:rsidRDefault="00FC6BF7">
      <w:pPr>
        <w:pStyle w:val="CommentText"/>
        <w:rPr>
          <w:lang w:val="da-DK"/>
        </w:rPr>
      </w:pPr>
      <w:r>
        <w:rPr>
          <w:rStyle w:val="CommentReference"/>
        </w:rPr>
        <w:annotationRef/>
      </w:r>
      <w:r>
        <w:rPr>
          <w:lang w:val="da-DK"/>
        </w:rPr>
        <w:t xml:space="preserve">Not </w:t>
      </w:r>
      <w:proofErr w:type="spellStart"/>
      <w:r>
        <w:rPr>
          <w:lang w:val="da-DK"/>
        </w:rPr>
        <w:t>included</w:t>
      </w:r>
      <w:proofErr w:type="spellEnd"/>
      <w:r>
        <w:rPr>
          <w:lang w:val="da-DK"/>
        </w:rPr>
        <w:t>:</w:t>
      </w:r>
    </w:p>
    <w:p w14:paraId="5C099A1E" w14:textId="77777777" w:rsidR="00FC6BF7" w:rsidRPr="00527451" w:rsidRDefault="00FC6BF7" w:rsidP="00FC6BF7">
      <w:pPr>
        <w:pStyle w:val="ListParagraph"/>
        <w:numPr>
          <w:ilvl w:val="0"/>
          <w:numId w:val="3"/>
        </w:numPr>
        <w:spacing w:line="360" w:lineRule="auto"/>
        <w:jc w:val="both"/>
        <w:rPr>
          <w:rFonts w:ascii="Times New Roman" w:hAnsi="Times New Roman" w:cs="Times New Roman"/>
          <w:b/>
          <w:bCs/>
          <w:lang w:val="en-US"/>
        </w:rPr>
      </w:pPr>
      <w:r w:rsidRPr="00527451">
        <w:rPr>
          <w:rFonts w:ascii="Times New Roman" w:hAnsi="Times New Roman" w:cs="Times New Roman"/>
          <w:lang w:val="en-US"/>
        </w:rPr>
        <w:t xml:space="preserve">The ladder of causation tells us that there is </w:t>
      </w:r>
      <w:r w:rsidRPr="00527451">
        <w:rPr>
          <w:rFonts w:ascii="Times New Roman" w:hAnsi="Times New Roman" w:cs="Times New Roman"/>
          <w:b/>
          <w:bCs/>
          <w:lang w:val="en-US"/>
        </w:rPr>
        <w:t>no way around these theoretical</w:t>
      </w:r>
      <w:r>
        <w:rPr>
          <w:rFonts w:ascii="Times New Roman" w:hAnsi="Times New Roman" w:cs="Times New Roman"/>
          <w:b/>
          <w:bCs/>
          <w:lang w:val="en-US"/>
        </w:rPr>
        <w:t xml:space="preserve"> </w:t>
      </w:r>
      <w:r w:rsidRPr="00527451">
        <w:rPr>
          <w:rFonts w:ascii="Times New Roman" w:hAnsi="Times New Roman" w:cs="Times New Roman"/>
          <w:b/>
          <w:bCs/>
          <w:lang w:val="en-US"/>
        </w:rPr>
        <w:t>assumptions</w:t>
      </w:r>
      <w:r w:rsidRPr="00527451">
        <w:rPr>
          <w:rFonts w:ascii="Times New Roman" w:hAnsi="Times New Roman" w:cs="Times New Roman"/>
          <w:lang w:val="en-US"/>
        </w:rPr>
        <w:t xml:space="preserve"> for causal inference: “no causes in, no causes out” (Cartwright, 1989)</w:t>
      </w:r>
    </w:p>
    <w:p w14:paraId="7A7C20C7" w14:textId="4D59F852" w:rsidR="00FC6BF7" w:rsidRPr="00FC6BF7" w:rsidRDefault="00FC6BF7">
      <w:pPr>
        <w:pStyle w:val="CommentText"/>
        <w:rPr>
          <w:lang w:val="en-US"/>
        </w:rPr>
      </w:pPr>
    </w:p>
  </w:comment>
  <w:comment w:id="6" w:author="Anders Bast Olsen" w:date="2021-12-07T11:32:00Z" w:initials="ABO">
    <w:p w14:paraId="07B2C3A6" w14:textId="77777777" w:rsidR="00FC6BF7" w:rsidRDefault="00FC6BF7">
      <w:pPr>
        <w:pStyle w:val="CommentText"/>
        <w:rPr>
          <w:lang w:val="da-DK"/>
        </w:rPr>
      </w:pPr>
      <w:r>
        <w:rPr>
          <w:rStyle w:val="CommentReference"/>
        </w:rPr>
        <w:annotationRef/>
      </w:r>
      <w:r>
        <w:rPr>
          <w:lang w:val="da-DK"/>
        </w:rPr>
        <w:t xml:space="preserve">Not </w:t>
      </w:r>
      <w:proofErr w:type="spellStart"/>
      <w:r>
        <w:rPr>
          <w:lang w:val="da-DK"/>
        </w:rPr>
        <w:t>included</w:t>
      </w:r>
      <w:proofErr w:type="spellEnd"/>
      <w:r>
        <w:rPr>
          <w:lang w:val="da-DK"/>
        </w:rPr>
        <w:t>:</w:t>
      </w:r>
    </w:p>
    <w:p w14:paraId="70086289" w14:textId="77777777" w:rsidR="00FC6BF7" w:rsidRPr="00527451" w:rsidRDefault="00FC6BF7" w:rsidP="00FC6BF7">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S</w:t>
      </w:r>
      <w:r w:rsidRPr="00527451">
        <w:rPr>
          <w:rFonts w:ascii="Times New Roman" w:hAnsi="Times New Roman" w:cs="Times New Roman"/>
          <w:lang w:val="en-US"/>
        </w:rPr>
        <w:t>ome data-driven approaches, which are known under the rubric of causal</w:t>
      </w:r>
      <w:r>
        <w:rPr>
          <w:rFonts w:ascii="Times New Roman" w:hAnsi="Times New Roman" w:cs="Times New Roman"/>
          <w:lang w:val="en-US"/>
        </w:rPr>
        <w:t xml:space="preserve"> </w:t>
      </w:r>
      <w:r w:rsidRPr="00527451">
        <w:rPr>
          <w:rFonts w:ascii="Times New Roman" w:hAnsi="Times New Roman" w:cs="Times New Roman"/>
          <w:lang w:val="en-US"/>
        </w:rPr>
        <w:t>discovery</w:t>
      </w:r>
      <w:r>
        <w:rPr>
          <w:rFonts w:ascii="Times New Roman" w:hAnsi="Times New Roman" w:cs="Times New Roman"/>
          <w:lang w:val="en-US"/>
        </w:rPr>
        <w:t xml:space="preserve">. </w:t>
      </w:r>
      <w:r w:rsidRPr="00527451">
        <w:rPr>
          <w:rFonts w:ascii="Times New Roman" w:hAnsi="Times New Roman" w:cs="Times New Roman"/>
          <w:lang w:val="en-US"/>
        </w:rPr>
        <w:t>They rely on the d-separation criterion we have already encountered and try to infer</w:t>
      </w:r>
      <w:r>
        <w:rPr>
          <w:rFonts w:ascii="Times New Roman" w:hAnsi="Times New Roman" w:cs="Times New Roman"/>
          <w:lang w:val="en-US"/>
        </w:rPr>
        <w:t xml:space="preserve"> </w:t>
      </w:r>
      <w:r w:rsidRPr="00527451">
        <w:rPr>
          <w:rFonts w:ascii="Times New Roman" w:hAnsi="Times New Roman" w:cs="Times New Roman"/>
          <w:lang w:val="en-US"/>
        </w:rPr>
        <w:t>a compatible DAG from the conditional independence relationships found in the data</w:t>
      </w:r>
    </w:p>
    <w:p w14:paraId="47E6B69C" w14:textId="5A83A737" w:rsidR="00FC6BF7" w:rsidRPr="00FC6BF7" w:rsidRDefault="00FC6BF7">
      <w:pPr>
        <w:pStyle w:val="CommentText"/>
        <w:rPr>
          <w:lang w:val="en-US"/>
        </w:rPr>
      </w:pPr>
    </w:p>
  </w:comment>
  <w:comment w:id="7" w:author="Anders Bast Olsen" w:date="2021-12-07T11:10:00Z" w:initials="ABO">
    <w:p w14:paraId="532BC7F6" w14:textId="56B2973F" w:rsidR="002213F7" w:rsidRPr="002213F7" w:rsidRDefault="002213F7">
      <w:pPr>
        <w:pStyle w:val="CommentText"/>
        <w:rPr>
          <w:lang w:val="en-US"/>
        </w:rPr>
      </w:pPr>
      <w:r>
        <w:rPr>
          <w:rStyle w:val="CommentReference"/>
        </w:rPr>
        <w:annotationRef/>
      </w:r>
      <w:r>
        <w:rPr>
          <w:lang w:val="en-US"/>
        </w:rPr>
        <w:t xml:space="preserve">The book of why </w:t>
      </w:r>
      <w:proofErr w:type="spellStart"/>
      <w:r>
        <w:rPr>
          <w:lang w:val="en-US"/>
        </w:rPr>
        <w:t>sidetal</w:t>
      </w:r>
      <w:proofErr w:type="spellEnd"/>
      <w:r>
        <w:rPr>
          <w:lang w:val="en-US"/>
        </w:rPr>
        <w:t>, double-check at last</w:t>
      </w:r>
    </w:p>
  </w:comment>
  <w:comment w:id="8" w:author="Anders Bast Olsen" w:date="2021-12-07T10:33:00Z" w:initials="ABO">
    <w:p w14:paraId="127FE4F5" w14:textId="217F9B41" w:rsidR="00421981" w:rsidRDefault="00421981">
      <w:pPr>
        <w:pStyle w:val="CommentText"/>
        <w:rPr>
          <w:rFonts w:ascii="Helvetica" w:hAnsi="Helvetica" w:cs="Helvetica"/>
          <w:color w:val="000000"/>
          <w:lang w:val="en-US"/>
        </w:rPr>
      </w:pPr>
      <w:r>
        <w:rPr>
          <w:rFonts w:ascii="Helvetica" w:hAnsi="Helvetica" w:cs="Helvetica"/>
          <w:color w:val="000000"/>
          <w:lang w:val="en-US"/>
        </w:rPr>
        <w:t>REPHRRASE FROM “IN SHORT, TO THIS”</w:t>
      </w:r>
    </w:p>
    <w:p w14:paraId="1EC9C45F" w14:textId="1CE82FD6" w:rsidR="00855E18" w:rsidRDefault="00855E18">
      <w:pPr>
        <w:pStyle w:val="CommentText"/>
      </w:pPr>
      <w:r>
        <w:rPr>
          <w:rStyle w:val="CommentReference"/>
        </w:rPr>
        <w:annotationRef/>
      </w:r>
      <w:r>
        <w:rPr>
          <w:rFonts w:ascii="Helvetica" w:hAnsi="Helvetica" w:cs="Helvetica"/>
          <w:color w:val="000000"/>
          <w:lang w:val="en-US"/>
        </w:rPr>
        <w:t xml:space="preserve">Nice description! The last condition “and any pair of nodes in G has no common external </w:t>
      </w:r>
      <w:proofErr w:type="gramStart"/>
      <w:r>
        <w:rPr>
          <w:rFonts w:ascii="Helvetica" w:hAnsi="Helvetica" w:cs="Helvetica"/>
          <w:color w:val="000000"/>
          <w:lang w:val="en-US"/>
        </w:rPr>
        <w:t>cause“ can</w:t>
      </w:r>
      <w:proofErr w:type="gramEnd"/>
      <w:r>
        <w:rPr>
          <w:rFonts w:ascii="Helvetica" w:hAnsi="Helvetica" w:cs="Helvetica"/>
          <w:color w:val="000000"/>
          <w:lang w:val="en-US"/>
        </w:rPr>
        <w:t xml:space="preserve"> be </w:t>
      </w:r>
      <w:proofErr w:type="spellStart"/>
      <w:r>
        <w:rPr>
          <w:rFonts w:ascii="Helvetica" w:hAnsi="Helvetica" w:cs="Helvetica"/>
          <w:color w:val="000000"/>
          <w:lang w:val="en-US"/>
        </w:rPr>
        <w:t>reklaxed</w:t>
      </w:r>
      <w:proofErr w:type="spellEnd"/>
      <w:r>
        <w:rPr>
          <w:rFonts w:ascii="Helvetica" w:hAnsi="Helvetica" w:cs="Helvetica"/>
          <w:color w:val="000000"/>
          <w:lang w:val="en-US"/>
        </w:rPr>
        <w:t xml:space="preserve"> though (e.g., by the FCI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63DAC" w15:done="0"/>
  <w15:commentEx w15:paraId="17353AA6" w15:done="0"/>
  <w15:commentEx w15:paraId="66AF0FA2" w15:done="0"/>
  <w15:commentEx w15:paraId="44C685CA" w15:done="0"/>
  <w15:commentEx w15:paraId="2CCAE52D" w15:done="0"/>
  <w15:commentEx w15:paraId="7A7C20C7" w15:done="0"/>
  <w15:commentEx w15:paraId="47E6B69C" w15:done="0"/>
  <w15:commentEx w15:paraId="532BC7F6" w15:done="0"/>
  <w15:commentEx w15:paraId="1EC9C4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C581" w16cex:dateUtc="2021-12-07T10:35:00Z"/>
  <w16cex:commentExtensible w16cex:durableId="2559A318" w16cex:dateUtc="2021-12-07T08:08:00Z"/>
  <w16cex:commentExtensible w16cex:durableId="2559A231" w16cex:dateUtc="2021-12-07T08:04:00Z"/>
  <w16cex:commentExtensible w16cex:durableId="2559A258" w16cex:dateUtc="2021-12-07T08:05:00Z"/>
  <w16cex:commentExtensible w16cex:durableId="2559BB75" w16cex:dateUtc="2021-12-07T09:52:00Z"/>
  <w16cex:commentExtensible w16cex:durableId="2559C4B5" w16cex:dateUtc="2021-12-07T10:32:00Z"/>
  <w16cex:commentExtensible w16cex:durableId="2559C4DF" w16cex:dateUtc="2021-12-07T10:32:00Z"/>
  <w16cex:commentExtensible w16cex:durableId="2559BF9E" w16cex:dateUtc="2021-12-07T10:10:00Z"/>
  <w16cex:commentExtensible w16cex:durableId="2559B6FC" w16cex:dateUtc="2021-12-07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63DAC" w16cid:durableId="2559C581"/>
  <w16cid:commentId w16cid:paraId="17353AA6" w16cid:durableId="2559A318"/>
  <w16cid:commentId w16cid:paraId="66AF0FA2" w16cid:durableId="2559A231"/>
  <w16cid:commentId w16cid:paraId="44C685CA" w16cid:durableId="2559A258"/>
  <w16cid:commentId w16cid:paraId="2CCAE52D" w16cid:durableId="2559BB75"/>
  <w16cid:commentId w16cid:paraId="7A7C20C7" w16cid:durableId="2559C4B5"/>
  <w16cid:commentId w16cid:paraId="47E6B69C" w16cid:durableId="2559C4DF"/>
  <w16cid:commentId w16cid:paraId="532BC7F6" w16cid:durableId="2559BF9E"/>
  <w16cid:commentId w16cid:paraId="1EC9C45F" w16cid:durableId="2559B6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D8CD" w14:textId="77777777" w:rsidR="00A309B2" w:rsidRDefault="00A309B2" w:rsidP="00C95D97">
      <w:r>
        <w:separator/>
      </w:r>
    </w:p>
  </w:endnote>
  <w:endnote w:type="continuationSeparator" w:id="0">
    <w:p w14:paraId="6811E8F9" w14:textId="77777777" w:rsidR="00A309B2" w:rsidRDefault="00A309B2" w:rsidP="00C95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3469394"/>
      <w:docPartObj>
        <w:docPartGallery w:val="Page Numbers (Bottom of Page)"/>
        <w:docPartUnique/>
      </w:docPartObj>
    </w:sdtPr>
    <w:sdtEndPr>
      <w:rPr>
        <w:rStyle w:val="PageNumber"/>
      </w:rPr>
    </w:sdtEndPr>
    <w:sdtContent>
      <w:p w14:paraId="707C26E5" w14:textId="55C8CCC7" w:rsidR="0091309D" w:rsidRDefault="0091309D" w:rsidP="00DB10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3D3463" w14:textId="77777777" w:rsidR="0091309D" w:rsidRDefault="0091309D" w:rsidP="009130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595858"/>
      <w:docPartObj>
        <w:docPartGallery w:val="Page Numbers (Bottom of Page)"/>
        <w:docPartUnique/>
      </w:docPartObj>
    </w:sdtPr>
    <w:sdtEndPr>
      <w:rPr>
        <w:rStyle w:val="PageNumber"/>
      </w:rPr>
    </w:sdtEndPr>
    <w:sdtContent>
      <w:p w14:paraId="3DF2F576" w14:textId="5D2069A9" w:rsidR="0091309D" w:rsidRDefault="0091309D" w:rsidP="00DB10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87099" w14:textId="77777777" w:rsidR="0091309D" w:rsidRDefault="0091309D" w:rsidP="009130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31DE" w14:textId="77777777" w:rsidR="00A309B2" w:rsidRDefault="00A309B2" w:rsidP="00C95D97">
      <w:r>
        <w:separator/>
      </w:r>
    </w:p>
  </w:footnote>
  <w:footnote w:type="continuationSeparator" w:id="0">
    <w:p w14:paraId="0A572D53" w14:textId="77777777" w:rsidR="00A309B2" w:rsidRDefault="00A309B2" w:rsidP="00C95D97">
      <w:r>
        <w:continuationSeparator/>
      </w:r>
    </w:p>
  </w:footnote>
  <w:footnote w:id="1">
    <w:p w14:paraId="7014E641" w14:textId="6AD778BE" w:rsidR="00C95D97" w:rsidRPr="00C95D97" w:rsidRDefault="00C95D97">
      <w:pPr>
        <w:pStyle w:val="FootnoteText"/>
        <w:rPr>
          <w:i/>
          <w:iCs/>
          <w:lang w:val="en-US"/>
        </w:rPr>
      </w:pPr>
      <w:r w:rsidRPr="00C95D97">
        <w:rPr>
          <w:rStyle w:val="FootnoteReference"/>
          <w:i/>
          <w:iCs/>
        </w:rPr>
        <w:footnoteRef/>
      </w:r>
      <w:r w:rsidRPr="00C95D97">
        <w:rPr>
          <w:i/>
          <w:iCs/>
        </w:rPr>
        <w:t xml:space="preserve"> </w:t>
      </w:r>
      <w:r w:rsidRPr="00C95D97">
        <w:rPr>
          <w:i/>
          <w:iCs/>
          <w:lang w:val="en-US"/>
        </w:rPr>
        <w:t xml:space="preserve">Measured as time from start </w:t>
      </w:r>
      <w:r>
        <w:rPr>
          <w:i/>
          <w:iCs/>
          <w:lang w:val="en-US"/>
        </w:rPr>
        <w:t xml:space="preserve">to </w:t>
      </w:r>
      <w:r w:rsidRPr="00C95D97">
        <w:rPr>
          <w:i/>
          <w:iCs/>
          <w:lang w:val="en-US"/>
        </w:rPr>
        <w:t>end of employment</w:t>
      </w:r>
    </w:p>
  </w:footnote>
  <w:footnote w:id="2">
    <w:p w14:paraId="02774CDE" w14:textId="0AEE06D1" w:rsidR="00930AB4" w:rsidRPr="00930AB4" w:rsidRDefault="00930AB4">
      <w:pPr>
        <w:pStyle w:val="FootnoteText"/>
        <w:rPr>
          <w:lang w:val="en-US"/>
        </w:rPr>
      </w:pPr>
      <w:r>
        <w:rPr>
          <w:rStyle w:val="FootnoteReference"/>
        </w:rPr>
        <w:footnoteRef/>
      </w:r>
      <w:r>
        <w:t xml:space="preserve"> </w:t>
      </w:r>
      <w:r w:rsidRPr="00930AB4">
        <w:rPr>
          <w:lang w:val="en-US"/>
        </w:rPr>
        <w:t xml:space="preserve">Here, DAGs and SCMs are considered </w:t>
      </w:r>
      <w:r>
        <w:rPr>
          <w:lang w:val="en-US"/>
        </w:rPr>
        <w:t>identical in their fully non-parametric nature, only differing in the former being a graphical representation of the latter</w:t>
      </w:r>
      <w:r w:rsidR="00A94051">
        <w:rPr>
          <w:lang w:val="en-US"/>
        </w:rPr>
        <w:t>, a mathematical representation</w:t>
      </w:r>
      <w:r>
        <w:rPr>
          <w:lang w:val="en-US"/>
        </w:rPr>
        <w:t xml:space="preserve">. </w:t>
      </w:r>
    </w:p>
  </w:footnote>
  <w:footnote w:id="3">
    <w:p w14:paraId="6B112948" w14:textId="4D00CC66" w:rsidR="00670C58" w:rsidRPr="00670C58" w:rsidRDefault="00670C58">
      <w:pPr>
        <w:pStyle w:val="FootnoteText"/>
        <w:rPr>
          <w:lang w:val="en-US"/>
        </w:rPr>
      </w:pPr>
      <w:r>
        <w:rPr>
          <w:rStyle w:val="FootnoteReference"/>
        </w:rPr>
        <w:footnoteRef/>
      </w:r>
      <w:r>
        <w:t xml:space="preserve"> </w:t>
      </w:r>
      <w:r w:rsidRPr="00670C58">
        <w:rPr>
          <w:lang w:val="en-US"/>
        </w:rPr>
        <w:t>See appendix 1 for detailed description of data simulation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23AF"/>
    <w:multiLevelType w:val="hybridMultilevel"/>
    <w:tmpl w:val="9E0E158C"/>
    <w:lvl w:ilvl="0" w:tplc="220A4692">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75177"/>
    <w:multiLevelType w:val="hybridMultilevel"/>
    <w:tmpl w:val="76787CE0"/>
    <w:lvl w:ilvl="0" w:tplc="B8A4055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E79FC"/>
    <w:multiLevelType w:val="hybridMultilevel"/>
    <w:tmpl w:val="8DD6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E73EC"/>
    <w:multiLevelType w:val="hybridMultilevel"/>
    <w:tmpl w:val="C6009BEC"/>
    <w:lvl w:ilvl="0" w:tplc="7EB2D750">
      <w:start w:val="16"/>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E23AA"/>
    <w:multiLevelType w:val="hybridMultilevel"/>
    <w:tmpl w:val="77ACA1F0"/>
    <w:lvl w:ilvl="0" w:tplc="1CC898E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52812"/>
    <w:multiLevelType w:val="hybridMultilevel"/>
    <w:tmpl w:val="3DAC4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 Bast Olsen">
    <w15:presenceInfo w15:providerId="AD" w15:userId="S::anol16ah@student.cbs.dk::a856f93f-95a5-43f5-a017-6a23eee211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6E"/>
    <w:rsid w:val="00005B83"/>
    <w:rsid w:val="00036FD7"/>
    <w:rsid w:val="000A05E7"/>
    <w:rsid w:val="000A50EF"/>
    <w:rsid w:val="000D4A34"/>
    <w:rsid w:val="000D5FE5"/>
    <w:rsid w:val="000E4C71"/>
    <w:rsid w:val="000E6CD5"/>
    <w:rsid w:val="000F7625"/>
    <w:rsid w:val="00104171"/>
    <w:rsid w:val="00107308"/>
    <w:rsid w:val="00145889"/>
    <w:rsid w:val="00163069"/>
    <w:rsid w:val="00177381"/>
    <w:rsid w:val="001958ED"/>
    <w:rsid w:val="001D68E5"/>
    <w:rsid w:val="002213F7"/>
    <w:rsid w:val="00263CB9"/>
    <w:rsid w:val="002947F5"/>
    <w:rsid w:val="002B2416"/>
    <w:rsid w:val="00307528"/>
    <w:rsid w:val="003A0709"/>
    <w:rsid w:val="003B207D"/>
    <w:rsid w:val="003E28A2"/>
    <w:rsid w:val="004170A9"/>
    <w:rsid w:val="00421981"/>
    <w:rsid w:val="004F0626"/>
    <w:rsid w:val="00527451"/>
    <w:rsid w:val="00562948"/>
    <w:rsid w:val="00575367"/>
    <w:rsid w:val="005819D7"/>
    <w:rsid w:val="005840E1"/>
    <w:rsid w:val="00597C62"/>
    <w:rsid w:val="005B0325"/>
    <w:rsid w:val="00670C58"/>
    <w:rsid w:val="006730C6"/>
    <w:rsid w:val="006950AF"/>
    <w:rsid w:val="00695CE2"/>
    <w:rsid w:val="0069726E"/>
    <w:rsid w:val="006A2BBD"/>
    <w:rsid w:val="006E1DC7"/>
    <w:rsid w:val="0070433C"/>
    <w:rsid w:val="007319B0"/>
    <w:rsid w:val="00733C9A"/>
    <w:rsid w:val="00740014"/>
    <w:rsid w:val="007C7C4D"/>
    <w:rsid w:val="007F45DF"/>
    <w:rsid w:val="00855E18"/>
    <w:rsid w:val="00856630"/>
    <w:rsid w:val="008A3D3B"/>
    <w:rsid w:val="008C1357"/>
    <w:rsid w:val="008C4A3B"/>
    <w:rsid w:val="009123A1"/>
    <w:rsid w:val="0091309D"/>
    <w:rsid w:val="00930AB4"/>
    <w:rsid w:val="00947701"/>
    <w:rsid w:val="00971AB7"/>
    <w:rsid w:val="009A0FAD"/>
    <w:rsid w:val="009A3DAA"/>
    <w:rsid w:val="00A309B2"/>
    <w:rsid w:val="00A37990"/>
    <w:rsid w:val="00A515C7"/>
    <w:rsid w:val="00A549C6"/>
    <w:rsid w:val="00A712CC"/>
    <w:rsid w:val="00A81685"/>
    <w:rsid w:val="00A94051"/>
    <w:rsid w:val="00AC2550"/>
    <w:rsid w:val="00B43283"/>
    <w:rsid w:val="00B45CBD"/>
    <w:rsid w:val="00BD0AEA"/>
    <w:rsid w:val="00BF75BD"/>
    <w:rsid w:val="00C20732"/>
    <w:rsid w:val="00C648CD"/>
    <w:rsid w:val="00C77BD1"/>
    <w:rsid w:val="00C806A8"/>
    <w:rsid w:val="00C9394D"/>
    <w:rsid w:val="00C95D97"/>
    <w:rsid w:val="00CC7CB8"/>
    <w:rsid w:val="00D41561"/>
    <w:rsid w:val="00D54F6A"/>
    <w:rsid w:val="00D77FE2"/>
    <w:rsid w:val="00D849C4"/>
    <w:rsid w:val="00D84BE6"/>
    <w:rsid w:val="00D869E1"/>
    <w:rsid w:val="00D93FF4"/>
    <w:rsid w:val="00DA5DFC"/>
    <w:rsid w:val="00DB09AF"/>
    <w:rsid w:val="00DB5209"/>
    <w:rsid w:val="00DF5B78"/>
    <w:rsid w:val="00E2035F"/>
    <w:rsid w:val="00E36BA5"/>
    <w:rsid w:val="00E36CD1"/>
    <w:rsid w:val="00E633DE"/>
    <w:rsid w:val="00ED5326"/>
    <w:rsid w:val="00EE2BF9"/>
    <w:rsid w:val="00F731F0"/>
    <w:rsid w:val="00F77E03"/>
    <w:rsid w:val="00F937EA"/>
    <w:rsid w:val="00FA1D63"/>
    <w:rsid w:val="00FA2E6B"/>
    <w:rsid w:val="00FC6BF7"/>
    <w:rsid w:val="00FD3760"/>
    <w:rsid w:val="00FF200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B668D"/>
  <w15:chartTrackingRefBased/>
  <w15:docId w15:val="{86B78B1C-DDF8-B64E-98E9-69BDC389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1F0"/>
    <w:pPr>
      <w:ind w:left="720"/>
      <w:contextualSpacing/>
    </w:pPr>
  </w:style>
  <w:style w:type="paragraph" w:styleId="FootnoteText">
    <w:name w:val="footnote text"/>
    <w:basedOn w:val="Normal"/>
    <w:link w:val="FootnoteTextChar"/>
    <w:uiPriority w:val="99"/>
    <w:semiHidden/>
    <w:unhideWhenUsed/>
    <w:rsid w:val="00C95D97"/>
    <w:rPr>
      <w:sz w:val="20"/>
      <w:szCs w:val="20"/>
    </w:rPr>
  </w:style>
  <w:style w:type="character" w:customStyle="1" w:styleId="FootnoteTextChar">
    <w:name w:val="Footnote Text Char"/>
    <w:basedOn w:val="DefaultParagraphFont"/>
    <w:link w:val="FootnoteText"/>
    <w:uiPriority w:val="99"/>
    <w:semiHidden/>
    <w:rsid w:val="00C95D97"/>
    <w:rPr>
      <w:sz w:val="20"/>
      <w:szCs w:val="20"/>
    </w:rPr>
  </w:style>
  <w:style w:type="character" w:styleId="FootnoteReference">
    <w:name w:val="footnote reference"/>
    <w:basedOn w:val="DefaultParagraphFont"/>
    <w:uiPriority w:val="99"/>
    <w:semiHidden/>
    <w:unhideWhenUsed/>
    <w:rsid w:val="00C95D97"/>
    <w:rPr>
      <w:vertAlign w:val="superscript"/>
    </w:rPr>
  </w:style>
  <w:style w:type="character" w:styleId="CommentReference">
    <w:name w:val="annotation reference"/>
    <w:basedOn w:val="DefaultParagraphFont"/>
    <w:uiPriority w:val="99"/>
    <w:semiHidden/>
    <w:unhideWhenUsed/>
    <w:rsid w:val="00D77FE2"/>
    <w:rPr>
      <w:sz w:val="16"/>
      <w:szCs w:val="16"/>
    </w:rPr>
  </w:style>
  <w:style w:type="paragraph" w:styleId="CommentText">
    <w:name w:val="annotation text"/>
    <w:basedOn w:val="Normal"/>
    <w:link w:val="CommentTextChar"/>
    <w:uiPriority w:val="99"/>
    <w:semiHidden/>
    <w:unhideWhenUsed/>
    <w:rsid w:val="00D77FE2"/>
    <w:rPr>
      <w:sz w:val="20"/>
      <w:szCs w:val="20"/>
    </w:rPr>
  </w:style>
  <w:style w:type="character" w:customStyle="1" w:styleId="CommentTextChar">
    <w:name w:val="Comment Text Char"/>
    <w:basedOn w:val="DefaultParagraphFont"/>
    <w:link w:val="CommentText"/>
    <w:uiPriority w:val="99"/>
    <w:semiHidden/>
    <w:rsid w:val="00D77FE2"/>
    <w:rPr>
      <w:sz w:val="20"/>
      <w:szCs w:val="20"/>
    </w:rPr>
  </w:style>
  <w:style w:type="paragraph" w:styleId="CommentSubject">
    <w:name w:val="annotation subject"/>
    <w:basedOn w:val="CommentText"/>
    <w:next w:val="CommentText"/>
    <w:link w:val="CommentSubjectChar"/>
    <w:uiPriority w:val="99"/>
    <w:semiHidden/>
    <w:unhideWhenUsed/>
    <w:rsid w:val="00D77FE2"/>
    <w:rPr>
      <w:b/>
      <w:bCs/>
    </w:rPr>
  </w:style>
  <w:style w:type="character" w:customStyle="1" w:styleId="CommentSubjectChar">
    <w:name w:val="Comment Subject Char"/>
    <w:basedOn w:val="CommentTextChar"/>
    <w:link w:val="CommentSubject"/>
    <w:uiPriority w:val="99"/>
    <w:semiHidden/>
    <w:rsid w:val="00D77FE2"/>
    <w:rPr>
      <w:b/>
      <w:bCs/>
      <w:sz w:val="20"/>
      <w:szCs w:val="20"/>
    </w:rPr>
  </w:style>
  <w:style w:type="paragraph" w:styleId="Header">
    <w:name w:val="header"/>
    <w:basedOn w:val="Normal"/>
    <w:link w:val="HeaderChar"/>
    <w:uiPriority w:val="99"/>
    <w:unhideWhenUsed/>
    <w:rsid w:val="0091309D"/>
    <w:pPr>
      <w:tabs>
        <w:tab w:val="center" w:pos="4680"/>
        <w:tab w:val="right" w:pos="9360"/>
      </w:tabs>
    </w:pPr>
  </w:style>
  <w:style w:type="character" w:customStyle="1" w:styleId="HeaderChar">
    <w:name w:val="Header Char"/>
    <w:basedOn w:val="DefaultParagraphFont"/>
    <w:link w:val="Header"/>
    <w:uiPriority w:val="99"/>
    <w:rsid w:val="0091309D"/>
  </w:style>
  <w:style w:type="paragraph" w:styleId="Footer">
    <w:name w:val="footer"/>
    <w:basedOn w:val="Normal"/>
    <w:link w:val="FooterChar"/>
    <w:uiPriority w:val="99"/>
    <w:unhideWhenUsed/>
    <w:rsid w:val="0091309D"/>
    <w:pPr>
      <w:tabs>
        <w:tab w:val="center" w:pos="4680"/>
        <w:tab w:val="right" w:pos="9360"/>
      </w:tabs>
    </w:pPr>
  </w:style>
  <w:style w:type="character" w:customStyle="1" w:styleId="FooterChar">
    <w:name w:val="Footer Char"/>
    <w:basedOn w:val="DefaultParagraphFont"/>
    <w:link w:val="Footer"/>
    <w:uiPriority w:val="99"/>
    <w:rsid w:val="0091309D"/>
  </w:style>
  <w:style w:type="character" w:styleId="PageNumber">
    <w:name w:val="page number"/>
    <w:basedOn w:val="DefaultParagraphFont"/>
    <w:uiPriority w:val="99"/>
    <w:semiHidden/>
    <w:unhideWhenUsed/>
    <w:rsid w:val="0091309D"/>
  </w:style>
  <w:style w:type="table" w:styleId="TableGrid">
    <w:name w:val="Table Grid"/>
    <w:basedOn w:val="TableNormal"/>
    <w:uiPriority w:val="39"/>
    <w:rsid w:val="007C7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5393D-8DCB-E549-B099-2EF30043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Bast Olsen</dc:creator>
  <cp:keywords/>
  <dc:description/>
  <cp:lastModifiedBy>Anders Bast Olsen</cp:lastModifiedBy>
  <cp:revision>38</cp:revision>
  <dcterms:created xsi:type="dcterms:W3CDTF">2021-12-06T11:02:00Z</dcterms:created>
  <dcterms:modified xsi:type="dcterms:W3CDTF">2021-12-07T16:15:00Z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dd285de3-7952-3ae0-8cd3-6441dea5b278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