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BA68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14:paraId="1983F782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Product: Utilization Elasticity &amp; Policy Impact Intelligence (UEPI)</w:t>
      </w:r>
    </w:p>
    <w:p w14:paraId="76BAF3E4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182A735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D2B5E79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OVERVIEW</w:t>
      </w:r>
    </w:p>
    <w:p w14:paraId="03D43056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1.1 Product Purpose</w:t>
      </w:r>
    </w:p>
    <w:p w14:paraId="7E4F07C3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UEPI is a </w:t>
      </w:r>
      <w:r w:rsidRPr="003E7248">
        <w:rPr>
          <w:rFonts w:ascii="Times New Roman" w:eastAsia="Times New Roman" w:hAnsi="Times New Roman" w:cs="Times New Roman"/>
          <w:b/>
          <w:bCs/>
        </w:rPr>
        <w:t>payer decision intelligence system</w:t>
      </w:r>
      <w:r w:rsidRPr="003E7248">
        <w:rPr>
          <w:rFonts w:ascii="Times New Roman" w:eastAsia="Times New Roman" w:hAnsi="Times New Roman" w:cs="Times New Roman"/>
        </w:rPr>
        <w:t xml:space="preserve"> that quantifies and predicts how utilization control policies (PA, coverage rules, site-of-care rules, benefit design) </w:t>
      </w:r>
      <w:r w:rsidRPr="003E7248">
        <w:rPr>
          <w:rFonts w:ascii="Times New Roman" w:eastAsia="Times New Roman" w:hAnsi="Times New Roman" w:cs="Times New Roman"/>
          <w:b/>
          <w:bCs/>
        </w:rPr>
        <w:t>change provider and member behavior</w:t>
      </w:r>
      <w:r w:rsidRPr="003E7248">
        <w:rPr>
          <w:rFonts w:ascii="Times New Roman" w:eastAsia="Times New Roman" w:hAnsi="Times New Roman" w:cs="Times New Roman"/>
        </w:rPr>
        <w:t xml:space="preserve">, and whether they </w:t>
      </w:r>
      <w:r w:rsidRPr="003E7248">
        <w:rPr>
          <w:rFonts w:ascii="Times New Roman" w:eastAsia="Times New Roman" w:hAnsi="Times New Roman" w:cs="Times New Roman"/>
          <w:b/>
          <w:bCs/>
        </w:rPr>
        <w:t>reduce or increase total medical cost</w:t>
      </w:r>
      <w:r w:rsidRPr="003E7248">
        <w:rPr>
          <w:rFonts w:ascii="Times New Roman" w:eastAsia="Times New Roman" w:hAnsi="Times New Roman" w:cs="Times New Roman"/>
        </w:rPr>
        <w:t>.</w:t>
      </w:r>
    </w:p>
    <w:p w14:paraId="38E9D0B5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The system explicitly models </w:t>
      </w:r>
      <w:r w:rsidRPr="003E7248">
        <w:rPr>
          <w:rFonts w:ascii="Times New Roman" w:eastAsia="Times New Roman" w:hAnsi="Times New Roman" w:cs="Times New Roman"/>
          <w:b/>
          <w:bCs/>
        </w:rPr>
        <w:t>behavioral adaptation</w:t>
      </w:r>
      <w:r w:rsidRPr="003E7248">
        <w:rPr>
          <w:rFonts w:ascii="Times New Roman" w:eastAsia="Times New Roman" w:hAnsi="Times New Roman" w:cs="Times New Roman"/>
        </w:rPr>
        <w:t xml:space="preserve">, </w:t>
      </w:r>
      <w:r w:rsidRPr="003E7248">
        <w:rPr>
          <w:rFonts w:ascii="Times New Roman" w:eastAsia="Times New Roman" w:hAnsi="Times New Roman" w:cs="Times New Roman"/>
          <w:b/>
          <w:bCs/>
        </w:rPr>
        <w:t>substitution effects</w:t>
      </w:r>
      <w:r w:rsidRPr="003E7248">
        <w:rPr>
          <w:rFonts w:ascii="Times New Roman" w:eastAsia="Times New Roman" w:hAnsi="Times New Roman" w:cs="Times New Roman"/>
        </w:rPr>
        <w:t xml:space="preserve">, and </w:t>
      </w:r>
      <w:r w:rsidRPr="003E7248">
        <w:rPr>
          <w:rFonts w:ascii="Times New Roman" w:eastAsia="Times New Roman" w:hAnsi="Times New Roman" w:cs="Times New Roman"/>
          <w:b/>
          <w:bCs/>
        </w:rPr>
        <w:t>second-order cost impacts</w:t>
      </w:r>
      <w:r w:rsidRPr="003E7248">
        <w:rPr>
          <w:rFonts w:ascii="Times New Roman" w:eastAsia="Times New Roman" w:hAnsi="Times New Roman" w:cs="Times New Roman"/>
        </w:rPr>
        <w:t xml:space="preserve"> to support </w:t>
      </w:r>
      <w:r w:rsidRPr="003E7248">
        <w:rPr>
          <w:rFonts w:ascii="Times New Roman" w:eastAsia="Times New Roman" w:hAnsi="Times New Roman" w:cs="Times New Roman"/>
          <w:b/>
          <w:bCs/>
        </w:rPr>
        <w:t>policy design, evaluation, and defense</w:t>
      </w:r>
      <w:r w:rsidRPr="003E7248">
        <w:rPr>
          <w:rFonts w:ascii="Times New Roman" w:eastAsia="Times New Roman" w:hAnsi="Times New Roman" w:cs="Times New Roman"/>
        </w:rPr>
        <w:t>.</w:t>
      </w:r>
    </w:p>
    <w:p w14:paraId="7CF875CF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54D4A2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2CC8008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1.2 Target Customers</w:t>
      </w:r>
    </w:p>
    <w:p w14:paraId="5A589A15" w14:textId="77777777" w:rsidR="003E7248" w:rsidRPr="003E7248" w:rsidRDefault="003E7248" w:rsidP="003E72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Mid-size &amp; regional health plans (Commercial, MA, Medicaid)</w:t>
      </w:r>
    </w:p>
    <w:p w14:paraId="141BF60B" w14:textId="77777777" w:rsidR="003E7248" w:rsidRPr="003E7248" w:rsidRDefault="003E7248" w:rsidP="003E72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Risk-bearing provider organizations (Phase 2)</w:t>
      </w:r>
    </w:p>
    <w:p w14:paraId="0FBAB261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049A0FA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859F76D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1.3 Core Buyer Value Proposition</w:t>
      </w:r>
    </w:p>
    <w:p w14:paraId="7E75CF4F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“We show which utilization controls actually reduce total cost — and which ones backfire — before and after implementation.”</w:t>
      </w:r>
    </w:p>
    <w:p w14:paraId="089F0B2E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443AF6A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87C9264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2. USER ROLES &amp; ACCESS MODEL</w:t>
      </w:r>
    </w:p>
    <w:p w14:paraId="3E08E663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2.1 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461"/>
      </w:tblGrid>
      <w:tr w:rsidR="003E7248" w:rsidRPr="003E7248" w14:paraId="54AA3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B388E" w14:textId="77777777" w:rsidR="003E7248" w:rsidRPr="003E7248" w:rsidRDefault="003E7248" w:rsidP="003E72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7248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35A28F" w14:textId="77777777" w:rsidR="003E7248" w:rsidRPr="003E7248" w:rsidRDefault="003E7248" w:rsidP="003E72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7248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3E7248" w:rsidRPr="003E7248" w14:paraId="012B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7282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Medical Policy Admin</w:t>
            </w:r>
          </w:p>
        </w:tc>
        <w:tc>
          <w:tcPr>
            <w:tcW w:w="0" w:type="auto"/>
            <w:vAlign w:val="center"/>
            <w:hideMark/>
          </w:tcPr>
          <w:p w14:paraId="1197A1EC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Owns policy definitions</w:t>
            </w:r>
          </w:p>
        </w:tc>
      </w:tr>
      <w:tr w:rsidR="003E7248" w:rsidRPr="003E7248" w14:paraId="7B4FE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36C0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lastRenderedPageBreak/>
              <w:t>UM Leader</w:t>
            </w:r>
          </w:p>
        </w:tc>
        <w:tc>
          <w:tcPr>
            <w:tcW w:w="0" w:type="auto"/>
            <w:vAlign w:val="center"/>
            <w:hideMark/>
          </w:tcPr>
          <w:p w14:paraId="7F76600E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Evaluates operational effectiveness</w:t>
            </w:r>
          </w:p>
        </w:tc>
      </w:tr>
      <w:tr w:rsidR="003E7248" w:rsidRPr="003E7248" w14:paraId="38EC8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756D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Actuarial Analyst</w:t>
            </w:r>
          </w:p>
        </w:tc>
        <w:tc>
          <w:tcPr>
            <w:tcW w:w="0" w:type="auto"/>
            <w:vAlign w:val="center"/>
            <w:hideMark/>
          </w:tcPr>
          <w:p w14:paraId="6047AE0A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Validates financial assumptions</w:t>
            </w:r>
          </w:p>
        </w:tc>
      </w:tr>
      <w:tr w:rsidR="003E7248" w:rsidRPr="003E7248" w14:paraId="04BD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884F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Strategy Leader</w:t>
            </w:r>
          </w:p>
        </w:tc>
        <w:tc>
          <w:tcPr>
            <w:tcW w:w="0" w:type="auto"/>
            <w:vAlign w:val="center"/>
            <w:hideMark/>
          </w:tcPr>
          <w:p w14:paraId="7C31274C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Uses insights for market decisions</w:t>
            </w:r>
          </w:p>
        </w:tc>
      </w:tr>
      <w:tr w:rsidR="003E7248" w:rsidRPr="003E7248" w14:paraId="1395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2FC2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59C91E1C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Needs defensible explanations</w:t>
            </w:r>
          </w:p>
        </w:tc>
      </w:tr>
      <w:tr w:rsidR="003E7248" w:rsidRPr="003E7248" w14:paraId="1B00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D188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Executive Viewer</w:t>
            </w:r>
          </w:p>
        </w:tc>
        <w:tc>
          <w:tcPr>
            <w:tcW w:w="0" w:type="auto"/>
            <w:vAlign w:val="center"/>
            <w:hideMark/>
          </w:tcPr>
          <w:p w14:paraId="25D94385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Consumes summaries only</w:t>
            </w:r>
          </w:p>
        </w:tc>
      </w:tr>
    </w:tbl>
    <w:p w14:paraId="6E2B398A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741ED00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B4B46A4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2.2 Role-Based Access Control (RBAC)</w:t>
      </w:r>
    </w:p>
    <w:p w14:paraId="61E1BD72" w14:textId="77777777" w:rsidR="003E7248" w:rsidRPr="003E7248" w:rsidRDefault="003E7248" w:rsidP="003E72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Policy creation/editing: Policy Admin</w:t>
      </w:r>
    </w:p>
    <w:p w14:paraId="2C2D9D46" w14:textId="77777777" w:rsidR="003E7248" w:rsidRPr="003E7248" w:rsidRDefault="003E7248" w:rsidP="003E72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Scenario simulation: Policy + UM + Actuarial</w:t>
      </w:r>
    </w:p>
    <w:p w14:paraId="6CF75E9E" w14:textId="77777777" w:rsidR="003E7248" w:rsidRPr="003E7248" w:rsidRDefault="003E7248" w:rsidP="003E72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Elasticity models: View-only for most roles</w:t>
      </w:r>
    </w:p>
    <w:p w14:paraId="68F5CB95" w14:textId="77777777" w:rsidR="003E7248" w:rsidRPr="003E7248" w:rsidRDefault="003E7248" w:rsidP="003E72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Compliance exports: Compliance only</w:t>
      </w:r>
    </w:p>
    <w:p w14:paraId="388FFA75" w14:textId="77777777" w:rsidR="003E7248" w:rsidRPr="003E7248" w:rsidRDefault="003E7248" w:rsidP="003E72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Executive dashboards: Read-only</w:t>
      </w:r>
    </w:p>
    <w:p w14:paraId="0688207E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49CE71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F5327EA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3. DATA REQUIREMENTS &amp; INGESTION</w:t>
      </w:r>
    </w:p>
    <w:p w14:paraId="242F00F2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3.1 Required Data Sources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47"/>
        <w:gridCol w:w="1035"/>
      </w:tblGrid>
      <w:tr w:rsidR="003E7248" w:rsidRPr="003E7248" w14:paraId="62E4B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3FB96" w14:textId="77777777" w:rsidR="003E7248" w:rsidRPr="003E7248" w:rsidRDefault="003E7248" w:rsidP="003E72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7248">
              <w:rPr>
                <w:rFonts w:ascii="Times New Roman" w:eastAsia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D1781C2" w14:textId="77777777" w:rsidR="003E7248" w:rsidRPr="003E7248" w:rsidRDefault="003E7248" w:rsidP="003E72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7248">
              <w:rPr>
                <w:rFonts w:ascii="Times New Roman" w:eastAsia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9D9C844" w14:textId="77777777" w:rsidR="003E7248" w:rsidRPr="003E7248" w:rsidRDefault="003E7248" w:rsidP="003E724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7248">
              <w:rPr>
                <w:rFonts w:ascii="Times New Roman" w:eastAsia="Times New Roman" w:hAnsi="Times New Roman" w:cs="Times New Roman"/>
                <w:b/>
                <w:bCs/>
              </w:rPr>
              <w:t>Required</w:t>
            </w:r>
          </w:p>
        </w:tc>
      </w:tr>
      <w:tr w:rsidR="003E7248" w:rsidRPr="003E7248" w14:paraId="3C492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A000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Medical claims</w:t>
            </w:r>
          </w:p>
        </w:tc>
        <w:tc>
          <w:tcPr>
            <w:tcW w:w="0" w:type="auto"/>
            <w:vAlign w:val="center"/>
            <w:hideMark/>
          </w:tcPr>
          <w:p w14:paraId="184C0F59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38F579A9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3E7248" w:rsidRPr="003E7248" w14:paraId="6333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FEFE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Policy metadata</w:t>
            </w:r>
          </w:p>
        </w:tc>
        <w:tc>
          <w:tcPr>
            <w:tcW w:w="0" w:type="auto"/>
            <w:vAlign w:val="center"/>
            <w:hideMark/>
          </w:tcPr>
          <w:p w14:paraId="44923B21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Manual/API</w:t>
            </w:r>
          </w:p>
        </w:tc>
        <w:tc>
          <w:tcPr>
            <w:tcW w:w="0" w:type="auto"/>
            <w:vAlign w:val="center"/>
            <w:hideMark/>
          </w:tcPr>
          <w:p w14:paraId="38F32732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3E7248" w:rsidRPr="003E7248" w14:paraId="6D2C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E1F9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Provider directory</w:t>
            </w:r>
          </w:p>
        </w:tc>
        <w:tc>
          <w:tcPr>
            <w:tcW w:w="0" w:type="auto"/>
            <w:vAlign w:val="center"/>
            <w:hideMark/>
          </w:tcPr>
          <w:p w14:paraId="0584EC9F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57763719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3E7248" w:rsidRPr="003E7248" w14:paraId="7D3F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5E7B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Benefit design</w:t>
            </w:r>
          </w:p>
        </w:tc>
        <w:tc>
          <w:tcPr>
            <w:tcW w:w="0" w:type="auto"/>
            <w:vAlign w:val="center"/>
            <w:hideMark/>
          </w:tcPr>
          <w:p w14:paraId="21007305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29495498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3E7248" w:rsidRPr="003E7248" w14:paraId="4B28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E061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6F98EE3C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8F85D85" w14:textId="77777777" w:rsidR="003E7248" w:rsidRPr="003E7248" w:rsidRDefault="003E7248" w:rsidP="003E7248">
            <w:pPr>
              <w:rPr>
                <w:rFonts w:ascii="Times New Roman" w:eastAsia="Times New Roman" w:hAnsi="Times New Roman" w:cs="Times New Roman"/>
              </w:rPr>
            </w:pPr>
            <w:r w:rsidRPr="003E7248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700A698B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0981F20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A7FECA9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3.2 Optional (Phase 2+)</w:t>
      </w:r>
    </w:p>
    <w:p w14:paraId="78A6F046" w14:textId="77777777" w:rsidR="003E7248" w:rsidRPr="003E7248" w:rsidRDefault="003E7248" w:rsidP="003E72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Pharmacy claims</w:t>
      </w:r>
    </w:p>
    <w:p w14:paraId="375CA850" w14:textId="77777777" w:rsidR="003E7248" w:rsidRPr="003E7248" w:rsidRDefault="003E7248" w:rsidP="003E72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Prior auth decision logs</w:t>
      </w:r>
    </w:p>
    <w:p w14:paraId="78B1DAB4" w14:textId="77777777" w:rsidR="003E7248" w:rsidRPr="003E7248" w:rsidRDefault="003E7248" w:rsidP="003E72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Appeals data</w:t>
      </w:r>
    </w:p>
    <w:p w14:paraId="5A201CD5" w14:textId="77777777" w:rsidR="003E7248" w:rsidRPr="003E7248" w:rsidRDefault="003E7248" w:rsidP="003E72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Provider contract metadata</w:t>
      </w:r>
    </w:p>
    <w:p w14:paraId="1CFEF15F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06C705B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B7E82C1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3.3 Data Normalization Layer</w:t>
      </w:r>
    </w:p>
    <w:p w14:paraId="3F6B1DA0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The system </w:t>
      </w:r>
      <w:r w:rsidRPr="003E7248">
        <w:rPr>
          <w:rFonts w:ascii="Times New Roman" w:eastAsia="Times New Roman" w:hAnsi="Times New Roman" w:cs="Times New Roman"/>
          <w:b/>
          <w:bCs/>
        </w:rPr>
        <w:t>must normalize heterogeneous payer data</w:t>
      </w:r>
      <w:r w:rsidRPr="003E7248">
        <w:rPr>
          <w:rFonts w:ascii="Times New Roman" w:eastAsia="Times New Roman" w:hAnsi="Times New Roman" w:cs="Times New Roman"/>
        </w:rPr>
        <w:t xml:space="preserve"> into a unified analytical schema.</w:t>
      </w:r>
    </w:p>
    <w:p w14:paraId="0B5C522E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lastRenderedPageBreak/>
        <w:t>Key Normalized Entities</w:t>
      </w:r>
    </w:p>
    <w:p w14:paraId="6FC95406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Member (de-identified)</w:t>
      </w:r>
    </w:p>
    <w:p w14:paraId="19A9558E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Provider (NPI-based)</w:t>
      </w:r>
    </w:p>
    <w:p w14:paraId="1043E74E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Service (CPT/HCPCS/DRG)</w:t>
      </w:r>
    </w:p>
    <w:p w14:paraId="180D5017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Policy</w:t>
      </w:r>
    </w:p>
    <w:p w14:paraId="51C63109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Encounter Episode</w:t>
      </w:r>
    </w:p>
    <w:p w14:paraId="3B540654" w14:textId="77777777" w:rsidR="003E7248" w:rsidRPr="003E7248" w:rsidRDefault="003E7248" w:rsidP="003E72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Market</w:t>
      </w:r>
    </w:p>
    <w:p w14:paraId="2183991D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2BCCB2E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095A3C8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 (LOGICAL)</w:t>
      </w:r>
    </w:p>
    <w:p w14:paraId="17B91CFB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4.1 Core Layers</w:t>
      </w:r>
    </w:p>
    <w:p w14:paraId="33997D2F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Ingestion &amp; Validation</w:t>
      </w:r>
    </w:p>
    <w:p w14:paraId="2264502A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Policy Intelligence Layer</w:t>
      </w:r>
    </w:p>
    <w:p w14:paraId="7D6417CC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Behavioral Modeling Engine</w:t>
      </w:r>
    </w:p>
    <w:p w14:paraId="03F1E453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Causal Impact Engine</w:t>
      </w:r>
    </w:p>
    <w:p w14:paraId="71D0F753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Scenario Simulation Engine</w:t>
      </w:r>
    </w:p>
    <w:p w14:paraId="78AD2DAD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Explainability &amp; Narrative Engine</w:t>
      </w:r>
    </w:p>
    <w:p w14:paraId="26BE2FB9" w14:textId="77777777" w:rsidR="003E7248" w:rsidRPr="003E7248" w:rsidRDefault="003E7248" w:rsidP="003E72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Presentation &amp; Export Layer</w:t>
      </w:r>
    </w:p>
    <w:p w14:paraId="69399902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1FC790D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1AFC288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5. FUNCTIONAL MODULES (DETAILED)</w:t>
      </w:r>
    </w:p>
    <w:p w14:paraId="2EC6CF52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7886A54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0C568E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1: POLICY INTELLIGENCE &amp; CATALOG</w:t>
      </w:r>
    </w:p>
    <w:p w14:paraId="2061504B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5.1 Policy Registry</w:t>
      </w:r>
    </w:p>
    <w:p w14:paraId="50520465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757F648A" w14:textId="77777777" w:rsidR="003E7248" w:rsidRPr="003E7248" w:rsidRDefault="003E7248" w:rsidP="003E72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Create/edit/archive policy records</w:t>
      </w:r>
    </w:p>
    <w:p w14:paraId="3340F7C5" w14:textId="77777777" w:rsidR="003E7248" w:rsidRPr="003E7248" w:rsidRDefault="003E7248" w:rsidP="003E72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Policy types supported:</w:t>
      </w:r>
    </w:p>
    <w:p w14:paraId="5E6E2126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Prior Authorization</w:t>
      </w:r>
    </w:p>
    <w:p w14:paraId="41FA8DD0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Coverage Criteria</w:t>
      </w:r>
    </w:p>
    <w:p w14:paraId="441F4AB1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Site-of-Care Restrictions</w:t>
      </w:r>
    </w:p>
    <w:p w14:paraId="7F8131E0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Step Therapy</w:t>
      </w:r>
    </w:p>
    <w:p w14:paraId="1A636CD1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Benefit Design Constraints</w:t>
      </w:r>
    </w:p>
    <w:p w14:paraId="73524CF0" w14:textId="77777777" w:rsidR="003E7248" w:rsidRPr="003E7248" w:rsidRDefault="003E7248" w:rsidP="003E72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lastRenderedPageBreak/>
        <w:t>Attach affected codes:</w:t>
      </w:r>
    </w:p>
    <w:p w14:paraId="375E8A2D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CPT/HCPCS/DRG</w:t>
      </w:r>
    </w:p>
    <w:p w14:paraId="40E7A4E8" w14:textId="77777777" w:rsidR="003E7248" w:rsidRPr="003E7248" w:rsidRDefault="003E7248" w:rsidP="003E72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Assign applicability:</w:t>
      </w:r>
    </w:p>
    <w:p w14:paraId="11AE39D7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LOB</w:t>
      </w:r>
    </w:p>
    <w:p w14:paraId="63EDB39C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Geography</w:t>
      </w:r>
    </w:p>
    <w:p w14:paraId="311064F4" w14:textId="77777777" w:rsidR="003E7248" w:rsidRPr="003E7248" w:rsidRDefault="003E7248" w:rsidP="003E724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Network tier</w:t>
      </w:r>
    </w:p>
    <w:p w14:paraId="5CFDB317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Data Model (Simplified)</w:t>
      </w:r>
    </w:p>
    <w:p w14:paraId="0BCC5A04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>Policy {</w:t>
      </w:r>
    </w:p>
    <w:p w14:paraId="39A60B11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policy_id</w:t>
      </w:r>
    </w:p>
    <w:p w14:paraId="32036D2F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policy_type</w:t>
      </w:r>
    </w:p>
    <w:p w14:paraId="48806E07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effective_start_date</w:t>
      </w:r>
    </w:p>
    <w:p w14:paraId="0209E71A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effective_end_date</w:t>
      </w:r>
    </w:p>
    <w:p w14:paraId="50F37AC7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affected_codes[]</w:t>
      </w:r>
    </w:p>
    <w:p w14:paraId="27BA1630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lob[]</w:t>
      </w:r>
    </w:p>
    <w:p w14:paraId="28F1FD84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geography[]</w:t>
      </w:r>
    </w:p>
    <w:p w14:paraId="66976EC4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 xml:space="preserve">  enforcement_strength (soft/hard)</w:t>
      </w:r>
    </w:p>
    <w:p w14:paraId="5A814FC9" w14:textId="77777777" w:rsidR="003E7248" w:rsidRPr="003E7248" w:rsidRDefault="003E7248" w:rsidP="003E7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E7248">
        <w:rPr>
          <w:rFonts w:ascii="Courier New" w:eastAsia="Times New Roman" w:hAnsi="Courier New" w:cs="Courier New"/>
          <w:sz w:val="20"/>
          <w:szCs w:val="20"/>
        </w:rPr>
        <w:t>}</w:t>
      </w:r>
    </w:p>
    <w:p w14:paraId="2DDEB227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13FD558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655DBB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5.2 Policy Change Versioning</w:t>
      </w:r>
    </w:p>
    <w:p w14:paraId="72C9A76C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3D28C7EE" w14:textId="77777777" w:rsidR="003E7248" w:rsidRPr="003E7248" w:rsidRDefault="003E7248" w:rsidP="003E72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Track policy versions</w:t>
      </w:r>
    </w:p>
    <w:p w14:paraId="608ACC4D" w14:textId="77777777" w:rsidR="003E7248" w:rsidRPr="003E7248" w:rsidRDefault="003E7248" w:rsidP="003E72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Capture change classification:</w:t>
      </w:r>
    </w:p>
    <w:p w14:paraId="47CC93D1" w14:textId="77777777" w:rsidR="003E7248" w:rsidRPr="003E7248" w:rsidRDefault="003E7248" w:rsidP="003E724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New</w:t>
      </w:r>
    </w:p>
    <w:p w14:paraId="0E4F9DB5" w14:textId="77777777" w:rsidR="003E7248" w:rsidRPr="003E7248" w:rsidRDefault="003E7248" w:rsidP="003E724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Tightened</w:t>
      </w:r>
    </w:p>
    <w:p w14:paraId="1F61E7FF" w14:textId="77777777" w:rsidR="003E7248" w:rsidRPr="003E7248" w:rsidRDefault="003E7248" w:rsidP="003E724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Relaxed</w:t>
      </w:r>
    </w:p>
    <w:p w14:paraId="0A0DE0CE" w14:textId="77777777" w:rsidR="003E7248" w:rsidRPr="003E7248" w:rsidRDefault="003E7248" w:rsidP="003E724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Retired</w:t>
      </w:r>
    </w:p>
    <w:p w14:paraId="5175F708" w14:textId="77777777" w:rsidR="003E7248" w:rsidRPr="003E7248" w:rsidRDefault="003E7248" w:rsidP="003E72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Require justification text</w:t>
      </w:r>
    </w:p>
    <w:p w14:paraId="3592D096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</w:t>
      </w:r>
    </w:p>
    <w:p w14:paraId="5C58ECCC" w14:textId="77777777" w:rsidR="003E7248" w:rsidRPr="003E7248" w:rsidRDefault="003E7248" w:rsidP="003E72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Immutable audit trail</w:t>
      </w:r>
    </w:p>
    <w:p w14:paraId="5A8133F0" w14:textId="77777777" w:rsidR="003E7248" w:rsidRPr="003E7248" w:rsidRDefault="003E7248" w:rsidP="003E72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Time-indexed queries</w:t>
      </w:r>
    </w:p>
    <w:p w14:paraId="29B25242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469C7BF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0A802C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2: RETROSPECTIVE POLICY IMPACT ANALYSIS</w:t>
      </w:r>
    </w:p>
    <w:p w14:paraId="62E3FBC9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6.1 Pre/Post Impact Engine</w:t>
      </w:r>
    </w:p>
    <w:p w14:paraId="5F3F4C1F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Functional Requirements</w:t>
      </w:r>
    </w:p>
    <w:p w14:paraId="1A583601" w14:textId="77777777" w:rsidR="003E7248" w:rsidRPr="003E7248" w:rsidRDefault="003E7248" w:rsidP="003E72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Automatically detect valid pre/post windows</w:t>
      </w:r>
    </w:p>
    <w:p w14:paraId="451C77B0" w14:textId="77777777" w:rsidR="003E7248" w:rsidRPr="003E7248" w:rsidRDefault="003E7248" w:rsidP="003E72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Exclude confounding periods (COVID spikes, strikes, etc.)</w:t>
      </w:r>
    </w:p>
    <w:p w14:paraId="70288509" w14:textId="77777777" w:rsidR="003E7248" w:rsidRPr="003E7248" w:rsidRDefault="003E7248" w:rsidP="003E72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Compare:</w:t>
      </w:r>
    </w:p>
    <w:p w14:paraId="5D848BE6" w14:textId="77777777" w:rsidR="003E7248" w:rsidRPr="003E7248" w:rsidRDefault="003E7248" w:rsidP="003E724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Utilization volume</w:t>
      </w:r>
    </w:p>
    <w:p w14:paraId="40F7EA78" w14:textId="77777777" w:rsidR="003E7248" w:rsidRPr="003E7248" w:rsidRDefault="003E7248" w:rsidP="003E724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Allowed PMPM</w:t>
      </w:r>
    </w:p>
    <w:p w14:paraId="01EAD75D" w14:textId="77777777" w:rsidR="003E7248" w:rsidRPr="003E7248" w:rsidRDefault="003E7248" w:rsidP="003E724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Service mix</w:t>
      </w:r>
    </w:p>
    <w:p w14:paraId="2954AF21" w14:textId="77777777" w:rsidR="003E7248" w:rsidRPr="003E7248" w:rsidRDefault="003E7248" w:rsidP="003E724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Site-of-care distribution</w:t>
      </w:r>
    </w:p>
    <w:p w14:paraId="30CF3C24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Output Metrics</w:t>
      </w:r>
    </w:p>
    <w:p w14:paraId="1942EF92" w14:textId="77777777" w:rsidR="003E7248" w:rsidRPr="003E7248" w:rsidRDefault="003E7248" w:rsidP="003E72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Gross savings</w:t>
      </w:r>
    </w:p>
    <w:p w14:paraId="37ED7A3F" w14:textId="77777777" w:rsidR="003E7248" w:rsidRPr="003E7248" w:rsidRDefault="003E7248" w:rsidP="003E72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Offset costs</w:t>
      </w:r>
    </w:p>
    <w:p w14:paraId="2C77A44C" w14:textId="77777777" w:rsidR="003E7248" w:rsidRPr="003E7248" w:rsidRDefault="003E7248" w:rsidP="003E72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Net PMPM delta</w:t>
      </w:r>
    </w:p>
    <w:p w14:paraId="04E6B02F" w14:textId="77777777" w:rsidR="003E7248" w:rsidRPr="003E7248" w:rsidRDefault="003E7248" w:rsidP="003E72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Confidence intervals</w:t>
      </w:r>
    </w:p>
    <w:p w14:paraId="2101B3DF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5CC6553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5E3FB6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6.2 Substitution &amp; Spillover Detection</w:t>
      </w:r>
    </w:p>
    <w:p w14:paraId="0FBF10D2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2FF50AC0" w14:textId="77777777" w:rsidR="003E7248" w:rsidRPr="003E7248" w:rsidRDefault="003E7248" w:rsidP="003E72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Identify services that increased post-policy</w:t>
      </w:r>
    </w:p>
    <w:p w14:paraId="66AA4602" w14:textId="77777777" w:rsidR="003E7248" w:rsidRPr="003E7248" w:rsidRDefault="003E7248" w:rsidP="003E72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Classify substitution types:</w:t>
      </w:r>
    </w:p>
    <w:p w14:paraId="2D4CA7E6" w14:textId="77777777" w:rsidR="003E7248" w:rsidRPr="003E7248" w:rsidRDefault="003E7248" w:rsidP="003E724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Clinical substitution</w:t>
      </w:r>
    </w:p>
    <w:p w14:paraId="70D1EEFB" w14:textId="77777777" w:rsidR="003E7248" w:rsidRPr="003E7248" w:rsidRDefault="003E7248" w:rsidP="003E724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Site substitution</w:t>
      </w:r>
    </w:p>
    <w:p w14:paraId="40C9F783" w14:textId="77777777" w:rsidR="003E7248" w:rsidRPr="003E7248" w:rsidRDefault="003E7248" w:rsidP="003E7248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Temporal deferral</w:t>
      </w:r>
    </w:p>
    <w:p w14:paraId="1F293ED3" w14:textId="77777777" w:rsidR="003E7248" w:rsidRPr="003E7248" w:rsidRDefault="003E7248" w:rsidP="003E72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Quantify time-lagged effects (30/60/90 days)</w:t>
      </w:r>
    </w:p>
    <w:p w14:paraId="0C5BDD27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04B7299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B3FD2FF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6.3 Provider Response Classification</w:t>
      </w:r>
    </w:p>
    <w:p w14:paraId="1A8E5276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60FE39D4" w14:textId="77777777" w:rsidR="003E7248" w:rsidRPr="003E7248" w:rsidRDefault="003E7248" w:rsidP="003E72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Cluster providers by response pattern</w:t>
      </w:r>
    </w:p>
    <w:p w14:paraId="13FD665D" w14:textId="77777777" w:rsidR="003E7248" w:rsidRPr="003E7248" w:rsidRDefault="003E7248" w:rsidP="003E72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Label archetypes:</w:t>
      </w:r>
    </w:p>
    <w:p w14:paraId="7B4CCA49" w14:textId="77777777" w:rsidR="003E7248" w:rsidRPr="003E7248" w:rsidRDefault="003E7248" w:rsidP="003E724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Compliant</w:t>
      </w:r>
    </w:p>
    <w:p w14:paraId="4BF93DD1" w14:textId="77777777" w:rsidR="003E7248" w:rsidRPr="003E7248" w:rsidRDefault="003E7248" w:rsidP="003E724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Adaptive</w:t>
      </w:r>
    </w:p>
    <w:p w14:paraId="33C558F6" w14:textId="77777777" w:rsidR="003E7248" w:rsidRPr="003E7248" w:rsidRDefault="003E7248" w:rsidP="003E724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Circumventing</w:t>
      </w:r>
    </w:p>
    <w:p w14:paraId="34F2ADA2" w14:textId="77777777" w:rsidR="003E7248" w:rsidRPr="003E7248" w:rsidRDefault="003E7248" w:rsidP="003E724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Resistant</w:t>
      </w:r>
    </w:p>
    <w:p w14:paraId="5CFBF8A4" w14:textId="77777777" w:rsidR="003E7248" w:rsidRPr="003E7248" w:rsidRDefault="003E7248" w:rsidP="003E72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Allow manual override for review</w:t>
      </w:r>
    </w:p>
    <w:p w14:paraId="497E8EC8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A0EF91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387B61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3: BEHAVIORAL ELASTICITY ENGINE (AI CORE)</w:t>
      </w:r>
    </w:p>
    <w:p w14:paraId="6CE20137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7.1 Elasticity Modeling</w:t>
      </w:r>
    </w:p>
    <w:p w14:paraId="35559809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B67141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Quantify how sensitive utilization is to policy friction.</w:t>
      </w:r>
    </w:p>
    <w:p w14:paraId="0523983E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41943CE5" w14:textId="77777777" w:rsidR="003E7248" w:rsidRPr="003E7248" w:rsidRDefault="003E7248" w:rsidP="003E72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Generate elasticity curves per:</w:t>
      </w:r>
    </w:p>
    <w:p w14:paraId="6EF0E3C5" w14:textId="77777777" w:rsidR="003E7248" w:rsidRPr="003E7248" w:rsidRDefault="003E7248" w:rsidP="003E724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Service</w:t>
      </w:r>
    </w:p>
    <w:p w14:paraId="2A5F00D1" w14:textId="77777777" w:rsidR="003E7248" w:rsidRPr="003E7248" w:rsidRDefault="003E7248" w:rsidP="003E724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Provider segment</w:t>
      </w:r>
    </w:p>
    <w:p w14:paraId="19AF1C55" w14:textId="77777777" w:rsidR="003E7248" w:rsidRPr="003E7248" w:rsidRDefault="003E7248" w:rsidP="003E724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Market</w:t>
      </w:r>
    </w:p>
    <w:p w14:paraId="6DDEAA83" w14:textId="77777777" w:rsidR="003E7248" w:rsidRPr="003E7248" w:rsidRDefault="003E7248" w:rsidP="003E72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Detect non-linear response thresholds</w:t>
      </w:r>
    </w:p>
    <w:p w14:paraId="1240684A" w14:textId="77777777" w:rsidR="003E7248" w:rsidRPr="003E7248" w:rsidRDefault="003E7248" w:rsidP="003E72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Support confidence scoring</w:t>
      </w:r>
    </w:p>
    <w:p w14:paraId="4BEDACBC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AI Constraints</w:t>
      </w:r>
    </w:p>
    <w:p w14:paraId="78087791" w14:textId="77777777" w:rsidR="003E7248" w:rsidRPr="003E7248" w:rsidRDefault="003E7248" w:rsidP="003E72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No black-box predictions</w:t>
      </w:r>
    </w:p>
    <w:p w14:paraId="77DFFC9E" w14:textId="77777777" w:rsidR="003E7248" w:rsidRPr="003E7248" w:rsidRDefault="003E7248" w:rsidP="003E72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Must expose:</w:t>
      </w:r>
    </w:p>
    <w:p w14:paraId="66EB3ED8" w14:textId="77777777" w:rsidR="003E7248" w:rsidRPr="003E7248" w:rsidRDefault="003E7248" w:rsidP="003E7248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Feature contributions</w:t>
      </w:r>
    </w:p>
    <w:p w14:paraId="69D6D1A3" w14:textId="77777777" w:rsidR="003E7248" w:rsidRPr="003E7248" w:rsidRDefault="003E7248" w:rsidP="003E7248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Assumptions</w:t>
      </w:r>
    </w:p>
    <w:p w14:paraId="71354D01" w14:textId="77777777" w:rsidR="003E7248" w:rsidRPr="003E7248" w:rsidRDefault="003E7248" w:rsidP="003E7248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Data sufficiency flags</w:t>
      </w:r>
    </w:p>
    <w:p w14:paraId="24D803B2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5BAC3C8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127F89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7.2 Second-Order Impact Engine</w:t>
      </w:r>
    </w:p>
    <w:p w14:paraId="76B36343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5AF3FFE4" w14:textId="77777777" w:rsidR="003E7248" w:rsidRPr="003E7248" w:rsidRDefault="003E7248" w:rsidP="003E72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Identify downstream utilization changes</w:t>
      </w:r>
    </w:p>
    <w:p w14:paraId="5DACC616" w14:textId="77777777" w:rsidR="003E7248" w:rsidRPr="003E7248" w:rsidRDefault="003E7248" w:rsidP="003E72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Attribute causality probabilistically</w:t>
      </w:r>
    </w:p>
    <w:p w14:paraId="48382849" w14:textId="77777777" w:rsidR="003E7248" w:rsidRPr="003E7248" w:rsidRDefault="003E7248" w:rsidP="003E724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Suppress spurious correlations</w:t>
      </w:r>
    </w:p>
    <w:p w14:paraId="2D6E60BF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2CC34EC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E824C42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4: POLICY SCENARIO SIMULATOR</w:t>
      </w:r>
    </w:p>
    <w:p w14:paraId="67B48E1D" w14:textId="7F29BB5E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8.1 </w:t>
      </w:r>
      <w:r w:rsidR="00D52C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if analysis / </w:t>
      </w: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Definition Interface</w:t>
      </w:r>
    </w:p>
    <w:p w14:paraId="14BCDE68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User Inputs</w:t>
      </w:r>
    </w:p>
    <w:p w14:paraId="2CACF687" w14:textId="77777777" w:rsidR="003E7248" w:rsidRPr="003E7248" w:rsidRDefault="003E7248" w:rsidP="003E72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Policy parameter changes</w:t>
      </w:r>
    </w:p>
    <w:p w14:paraId="027A5C1C" w14:textId="77777777" w:rsidR="003E7248" w:rsidRPr="003E7248" w:rsidRDefault="003E7248" w:rsidP="003E72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Enforcement strength</w:t>
      </w:r>
    </w:p>
    <w:p w14:paraId="2B2C4117" w14:textId="77777777" w:rsidR="003E7248" w:rsidRPr="003E7248" w:rsidRDefault="003E7248" w:rsidP="003E724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Target markets/providers</w:t>
      </w:r>
    </w:p>
    <w:p w14:paraId="5BC9DB8F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Rules</w:t>
      </w:r>
    </w:p>
    <w:p w14:paraId="69F8E360" w14:textId="77777777" w:rsidR="003E7248" w:rsidRPr="003E7248" w:rsidRDefault="003E7248" w:rsidP="003E72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Warn on insufficient historical analogs</w:t>
      </w:r>
    </w:p>
    <w:p w14:paraId="0C37BF55" w14:textId="77777777" w:rsidR="003E7248" w:rsidRPr="003E7248" w:rsidRDefault="003E7248" w:rsidP="003E724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Display uncertainty bands</w:t>
      </w:r>
    </w:p>
    <w:p w14:paraId="51B3D11B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190DA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A69DF9B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8.2 Simulation Outputs</w:t>
      </w:r>
    </w:p>
    <w:p w14:paraId="4AB4459A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Outputs</w:t>
      </w:r>
    </w:p>
    <w:p w14:paraId="00DF0E60" w14:textId="77777777" w:rsidR="003E7248" w:rsidRPr="003E7248" w:rsidRDefault="003E7248" w:rsidP="003E72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Expected utilization delta</w:t>
      </w:r>
    </w:p>
    <w:p w14:paraId="08371BCC" w14:textId="77777777" w:rsidR="003E7248" w:rsidRPr="003E7248" w:rsidRDefault="003E7248" w:rsidP="003E72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Provider behavior shift distribution</w:t>
      </w:r>
    </w:p>
    <w:p w14:paraId="453206F3" w14:textId="77777777" w:rsidR="003E7248" w:rsidRPr="003E7248" w:rsidRDefault="003E7248" w:rsidP="003E72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Net PMPM impact</w:t>
      </w:r>
    </w:p>
    <w:p w14:paraId="2B417334" w14:textId="77777777" w:rsidR="003E7248" w:rsidRPr="003E7248" w:rsidRDefault="003E7248" w:rsidP="003E724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Access risk score</w:t>
      </w:r>
    </w:p>
    <w:p w14:paraId="08ED68BC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7AC493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6D7BBC8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5: POLICY EFFECTIVENESS SCORECARD</w:t>
      </w:r>
    </w:p>
    <w:p w14:paraId="6D4BA612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9.1 Effectiveness Index</w:t>
      </w:r>
    </w:p>
    <w:p w14:paraId="0A2EE625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Dimensions</w:t>
      </w:r>
    </w:p>
    <w:p w14:paraId="443FD89B" w14:textId="77777777" w:rsidR="003E7248" w:rsidRPr="003E7248" w:rsidRDefault="003E7248" w:rsidP="003E72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Cost Impact</w:t>
      </w:r>
    </w:p>
    <w:p w14:paraId="606590DE" w14:textId="77777777" w:rsidR="003E7248" w:rsidRPr="003E7248" w:rsidRDefault="003E7248" w:rsidP="003E72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Behavioral Risk</w:t>
      </w:r>
    </w:p>
    <w:p w14:paraId="33737755" w14:textId="77777777" w:rsidR="003E7248" w:rsidRPr="003E7248" w:rsidRDefault="003E7248" w:rsidP="003E72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Access Impact</w:t>
      </w:r>
    </w:p>
    <w:p w14:paraId="6FB5B3D2" w14:textId="77777777" w:rsidR="003E7248" w:rsidRPr="003E7248" w:rsidRDefault="003E7248" w:rsidP="003E724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Regulatory Defensibility</w:t>
      </w:r>
    </w:p>
    <w:p w14:paraId="28C0651E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77F4040A" w14:textId="77777777" w:rsidR="003E7248" w:rsidRPr="003E7248" w:rsidRDefault="003E7248" w:rsidP="003E72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Configurable weighting</w:t>
      </w:r>
    </w:p>
    <w:p w14:paraId="674BF329" w14:textId="77777777" w:rsidR="003E7248" w:rsidRPr="003E7248" w:rsidRDefault="003E7248" w:rsidP="003E72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Trend tracking</w:t>
      </w:r>
    </w:p>
    <w:p w14:paraId="67BC4B93" w14:textId="77777777" w:rsidR="003E7248" w:rsidRPr="003E7248" w:rsidRDefault="003E7248" w:rsidP="003E724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lastRenderedPageBreak/>
        <w:t>Peer policy benchmarking</w:t>
      </w:r>
    </w:p>
    <w:p w14:paraId="3DAC44E2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4C4E3A1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4DB5CF5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9.2 Executive Dashboard</w:t>
      </w:r>
    </w:p>
    <w:p w14:paraId="3E89E817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Views</w:t>
      </w:r>
    </w:p>
    <w:p w14:paraId="4B997FF7" w14:textId="77777777" w:rsidR="003E7248" w:rsidRPr="003E7248" w:rsidRDefault="003E7248" w:rsidP="003E72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Top 10 effective policies</w:t>
      </w:r>
    </w:p>
    <w:p w14:paraId="5ACEF6C1" w14:textId="77777777" w:rsidR="003E7248" w:rsidRPr="003E7248" w:rsidRDefault="003E7248" w:rsidP="003E72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Bottom 10 harmful policies</w:t>
      </w:r>
    </w:p>
    <w:p w14:paraId="50DD23A7" w14:textId="77777777" w:rsidR="003E7248" w:rsidRPr="003E7248" w:rsidRDefault="003E7248" w:rsidP="003E72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Policies needing review</w:t>
      </w:r>
    </w:p>
    <w:p w14:paraId="4EAD99D4" w14:textId="77777777" w:rsidR="003E7248" w:rsidRPr="003E7248" w:rsidRDefault="003E7248" w:rsidP="003E724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Market hotspots</w:t>
      </w:r>
    </w:p>
    <w:p w14:paraId="74F343E3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75683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804E8E" w14:textId="77777777" w:rsidR="003E7248" w:rsidRPr="003E7248" w:rsidRDefault="003E7248" w:rsidP="003E72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6: EXPLAINABILITY &amp; DEFENSIBILITY</w:t>
      </w:r>
    </w:p>
    <w:p w14:paraId="5C52776C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10.1 Narrative Generation Engine</w:t>
      </w:r>
    </w:p>
    <w:p w14:paraId="62BC6245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7012CA74" w14:textId="77777777" w:rsidR="003E7248" w:rsidRPr="003E7248" w:rsidRDefault="003E7248" w:rsidP="003E72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Auto-generate explanations:</w:t>
      </w:r>
    </w:p>
    <w:p w14:paraId="1BEDB8BB" w14:textId="77777777" w:rsidR="003E7248" w:rsidRPr="003E7248" w:rsidRDefault="003E7248" w:rsidP="003E724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What changed</w:t>
      </w:r>
    </w:p>
    <w:p w14:paraId="09D4A9B1" w14:textId="77777777" w:rsidR="003E7248" w:rsidRPr="003E7248" w:rsidRDefault="003E7248" w:rsidP="003E724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Why it changed</w:t>
      </w:r>
    </w:p>
    <w:p w14:paraId="3E7E90EA" w14:textId="77777777" w:rsidR="003E7248" w:rsidRPr="003E7248" w:rsidRDefault="003E7248" w:rsidP="003E724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Who adapted</w:t>
      </w:r>
    </w:p>
    <w:p w14:paraId="188A41E5" w14:textId="77777777" w:rsidR="003E7248" w:rsidRPr="003E7248" w:rsidRDefault="003E7248" w:rsidP="003E724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Net outcome</w:t>
      </w:r>
    </w:p>
    <w:p w14:paraId="0B0E9C5A" w14:textId="77777777" w:rsidR="003E7248" w:rsidRPr="003E7248" w:rsidRDefault="003E7248" w:rsidP="003E72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Plain-language output</w:t>
      </w:r>
    </w:p>
    <w:p w14:paraId="4A90D7FA" w14:textId="77777777" w:rsidR="003E7248" w:rsidRPr="003E7248" w:rsidRDefault="003E7248" w:rsidP="003E724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Clinically neutral tone</w:t>
      </w:r>
    </w:p>
    <w:p w14:paraId="31BA5CE6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473F82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8ABD8B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10.2 Audit &amp; Regulatory Export</w:t>
      </w:r>
    </w:p>
    <w:p w14:paraId="46965D1B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Export Formats</w:t>
      </w:r>
    </w:p>
    <w:p w14:paraId="117EA5F6" w14:textId="77777777" w:rsidR="003E7248" w:rsidRPr="003E7248" w:rsidRDefault="003E7248" w:rsidP="003E72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PDF</w:t>
      </w:r>
    </w:p>
    <w:p w14:paraId="42B176FA" w14:textId="77777777" w:rsidR="003E7248" w:rsidRPr="003E7248" w:rsidRDefault="003E7248" w:rsidP="003E72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PowerPoint</w:t>
      </w:r>
    </w:p>
    <w:p w14:paraId="2D2E3FE5" w14:textId="77777777" w:rsidR="003E7248" w:rsidRPr="003E7248" w:rsidRDefault="003E7248" w:rsidP="003E724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CSV</w:t>
      </w:r>
    </w:p>
    <w:p w14:paraId="6255FD52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Content</w:t>
      </w:r>
    </w:p>
    <w:p w14:paraId="17E4176C" w14:textId="77777777" w:rsidR="003E7248" w:rsidRPr="003E7248" w:rsidRDefault="003E7248" w:rsidP="003E72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lastRenderedPageBreak/>
        <w:t>Policy intent</w:t>
      </w:r>
    </w:p>
    <w:p w14:paraId="24633B8A" w14:textId="77777777" w:rsidR="003E7248" w:rsidRPr="003E7248" w:rsidRDefault="003E7248" w:rsidP="003E72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Analysis methodology</w:t>
      </w:r>
    </w:p>
    <w:p w14:paraId="0DEFE48B" w14:textId="77777777" w:rsidR="003E7248" w:rsidRPr="003E7248" w:rsidRDefault="003E7248" w:rsidP="003E72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Member impact considerations</w:t>
      </w:r>
    </w:p>
    <w:p w14:paraId="471F5FF1" w14:textId="77777777" w:rsidR="003E7248" w:rsidRPr="003E7248" w:rsidRDefault="003E7248" w:rsidP="003E724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Alternatives evaluated</w:t>
      </w:r>
    </w:p>
    <w:p w14:paraId="19B08A47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509FCF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B58496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6. USER WORKFLOWS (END-TO-END)</w:t>
      </w:r>
    </w:p>
    <w:p w14:paraId="62AC2A35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1: Quarterly Policy Review</w:t>
      </w:r>
    </w:p>
    <w:p w14:paraId="01DC2A8B" w14:textId="77777777" w:rsidR="003E7248" w:rsidRPr="003E7248" w:rsidRDefault="003E7248" w:rsidP="003E72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Review scorecard</w:t>
      </w:r>
    </w:p>
    <w:p w14:paraId="7658D090" w14:textId="77777777" w:rsidR="003E7248" w:rsidRPr="003E7248" w:rsidRDefault="003E7248" w:rsidP="003E72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Identify underperforming policies</w:t>
      </w:r>
    </w:p>
    <w:p w14:paraId="48461BC0" w14:textId="77777777" w:rsidR="003E7248" w:rsidRPr="003E7248" w:rsidRDefault="003E7248" w:rsidP="003E72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Run simulations</w:t>
      </w:r>
    </w:p>
    <w:p w14:paraId="44A373AF" w14:textId="77777777" w:rsidR="003E7248" w:rsidRPr="003E7248" w:rsidRDefault="003E7248" w:rsidP="003E72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Decide action</w:t>
      </w:r>
    </w:p>
    <w:p w14:paraId="4D99DFBC" w14:textId="77777777" w:rsidR="003E7248" w:rsidRPr="003E7248" w:rsidRDefault="003E7248" w:rsidP="003E724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Export executive summary</w:t>
      </w:r>
    </w:p>
    <w:p w14:paraId="2328FD00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2601507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7EAA56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2: Pricing &amp; Actuarial Cycle</w:t>
      </w:r>
    </w:p>
    <w:p w14:paraId="74598E10" w14:textId="77777777" w:rsidR="003E7248" w:rsidRPr="003E7248" w:rsidRDefault="003E7248" w:rsidP="003E72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Validate assumed savings</w:t>
      </w:r>
    </w:p>
    <w:p w14:paraId="2AAC0083" w14:textId="77777777" w:rsidR="003E7248" w:rsidRPr="003E7248" w:rsidRDefault="003E7248" w:rsidP="003E72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Adjust trend assumptions</w:t>
      </w:r>
    </w:p>
    <w:p w14:paraId="239C6F71" w14:textId="77777777" w:rsidR="003E7248" w:rsidRPr="003E7248" w:rsidRDefault="003E7248" w:rsidP="003E72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Flag unreliable levers</w:t>
      </w:r>
    </w:p>
    <w:p w14:paraId="436C1153" w14:textId="77777777" w:rsidR="003E7248" w:rsidRPr="003E7248" w:rsidRDefault="003E7248" w:rsidP="003E724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Feed pricing model</w:t>
      </w:r>
    </w:p>
    <w:p w14:paraId="23E17DBD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166A5D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A1744F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3: Regulatory Inquiry</w:t>
      </w:r>
    </w:p>
    <w:p w14:paraId="78F7BA76" w14:textId="77777777" w:rsidR="003E7248" w:rsidRPr="003E7248" w:rsidRDefault="003E7248" w:rsidP="003E72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Select policy</w:t>
      </w:r>
    </w:p>
    <w:p w14:paraId="52B930CF" w14:textId="77777777" w:rsidR="003E7248" w:rsidRPr="003E7248" w:rsidRDefault="003E7248" w:rsidP="003E72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Generate defensibility report</w:t>
      </w:r>
    </w:p>
    <w:p w14:paraId="25925D47" w14:textId="77777777" w:rsidR="003E7248" w:rsidRPr="003E7248" w:rsidRDefault="003E7248" w:rsidP="003E724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Export audit packet</w:t>
      </w:r>
    </w:p>
    <w:p w14:paraId="7B112BBB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17EAD3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C794F3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7. NON-FUNCTIONAL REQUIREMENTS</w:t>
      </w:r>
    </w:p>
    <w:p w14:paraId="6FAA1D65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6C3693D7" w14:textId="77777777" w:rsidR="003E7248" w:rsidRPr="003E7248" w:rsidRDefault="003E7248" w:rsidP="003E72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Support ≥50M claims</w:t>
      </w:r>
    </w:p>
    <w:p w14:paraId="04D28B61" w14:textId="77777777" w:rsidR="003E7248" w:rsidRPr="003E7248" w:rsidRDefault="003E7248" w:rsidP="003E724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Batch analysis ≤6 hours</w:t>
      </w:r>
    </w:p>
    <w:p w14:paraId="1C39CDD9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&amp; Compliance</w:t>
      </w:r>
    </w:p>
    <w:p w14:paraId="709ACDDA" w14:textId="77777777" w:rsidR="003E7248" w:rsidRPr="003E7248" w:rsidRDefault="003E7248" w:rsidP="003E72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lastRenderedPageBreak/>
        <w:t>HIPAA compliant</w:t>
      </w:r>
    </w:p>
    <w:p w14:paraId="7DD82418" w14:textId="77777777" w:rsidR="003E7248" w:rsidRPr="003E7248" w:rsidRDefault="003E7248" w:rsidP="003E72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SOC 2 Type II</w:t>
      </w:r>
    </w:p>
    <w:p w14:paraId="67EDAF51" w14:textId="77777777" w:rsidR="003E7248" w:rsidRPr="003E7248" w:rsidRDefault="003E7248" w:rsidP="003E724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PHI de-identified for analytics</w:t>
      </w:r>
    </w:p>
    <w:p w14:paraId="246BA758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Explainability</w:t>
      </w:r>
    </w:p>
    <w:p w14:paraId="50FFAA8B" w14:textId="77777777" w:rsidR="003E7248" w:rsidRPr="003E7248" w:rsidRDefault="003E7248" w:rsidP="003E72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Every output traceable to inputs</w:t>
      </w:r>
    </w:p>
    <w:p w14:paraId="7B3E6C96" w14:textId="77777777" w:rsidR="003E7248" w:rsidRPr="003E7248" w:rsidRDefault="003E7248" w:rsidP="003E724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Versioned model outputs</w:t>
      </w:r>
    </w:p>
    <w:p w14:paraId="395CFFDB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3A4D34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D0451B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9. SUCCESS METRICS</w:t>
      </w:r>
    </w:p>
    <w:p w14:paraId="33F800C4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Product KPIs</w:t>
      </w:r>
    </w:p>
    <w:p w14:paraId="4C421E84" w14:textId="77777777" w:rsidR="003E7248" w:rsidRPr="003E7248" w:rsidRDefault="003E7248" w:rsidP="003E72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Policies reviewed using UEPI</w:t>
      </w:r>
    </w:p>
    <w:p w14:paraId="1F999A74" w14:textId="77777777" w:rsidR="003E7248" w:rsidRPr="003E7248" w:rsidRDefault="003E7248" w:rsidP="003E72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Policy decisions influenced</w:t>
      </w:r>
    </w:p>
    <w:p w14:paraId="62C70837" w14:textId="77777777" w:rsidR="003E7248" w:rsidRPr="003E7248" w:rsidRDefault="003E7248" w:rsidP="003E72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Identified net-negative policies</w:t>
      </w:r>
    </w:p>
    <w:p w14:paraId="0893090A" w14:textId="77777777" w:rsidR="003E7248" w:rsidRPr="003E7248" w:rsidRDefault="003E7248" w:rsidP="003E724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Executive adoption</w:t>
      </w:r>
    </w:p>
    <w:p w14:paraId="0BCE7D0F" w14:textId="77777777" w:rsidR="003E7248" w:rsidRPr="003E7248" w:rsidRDefault="003E7248" w:rsidP="003E72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248">
        <w:rPr>
          <w:rFonts w:ascii="Times New Roman" w:eastAsia="Times New Roman" w:hAnsi="Times New Roman" w:cs="Times New Roman"/>
          <w:b/>
          <w:bCs/>
          <w:sz w:val="27"/>
          <w:szCs w:val="27"/>
        </w:rPr>
        <w:t>Client ROI Metrics</w:t>
      </w:r>
    </w:p>
    <w:p w14:paraId="0BA05350" w14:textId="77777777" w:rsidR="003E7248" w:rsidRPr="003E7248" w:rsidRDefault="003E7248" w:rsidP="003E72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Avoided cost increases</w:t>
      </w:r>
    </w:p>
    <w:p w14:paraId="20A8D3A5" w14:textId="77777777" w:rsidR="003E7248" w:rsidRPr="003E7248" w:rsidRDefault="003E7248" w:rsidP="003E72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Reduced policy churn</w:t>
      </w:r>
    </w:p>
    <w:p w14:paraId="07CC2189" w14:textId="77777777" w:rsidR="003E7248" w:rsidRPr="003E7248" w:rsidRDefault="003E7248" w:rsidP="003E724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Improved defensibility outcomes</w:t>
      </w:r>
    </w:p>
    <w:p w14:paraId="3D2F27E9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6D6032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1AF6C0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MAKES THIS PRODUCT “COMPLETE”</w:t>
      </w:r>
    </w:p>
    <w:p w14:paraId="06790D2E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UEPI is complete because it:</w:t>
      </w:r>
    </w:p>
    <w:p w14:paraId="6CFB40A0" w14:textId="77777777" w:rsidR="003E7248" w:rsidRPr="003E7248" w:rsidRDefault="003E7248" w:rsidP="003E72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Covers </w:t>
      </w:r>
      <w:r w:rsidRPr="003E7248">
        <w:rPr>
          <w:rFonts w:ascii="Times New Roman" w:eastAsia="Times New Roman" w:hAnsi="Times New Roman" w:cs="Times New Roman"/>
          <w:b/>
          <w:bCs/>
        </w:rPr>
        <w:t>decision lifecycle end-to-end</w:t>
      </w:r>
    </w:p>
    <w:p w14:paraId="7DEB2CB0" w14:textId="77777777" w:rsidR="003E7248" w:rsidRPr="003E7248" w:rsidRDefault="003E7248" w:rsidP="003E72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Stops at </w:t>
      </w:r>
      <w:r w:rsidRPr="003E7248">
        <w:rPr>
          <w:rFonts w:ascii="Times New Roman" w:eastAsia="Times New Roman" w:hAnsi="Times New Roman" w:cs="Times New Roman"/>
          <w:b/>
          <w:bCs/>
        </w:rPr>
        <w:t>decision intelligence</w:t>
      </w:r>
      <w:r w:rsidRPr="003E7248">
        <w:rPr>
          <w:rFonts w:ascii="Times New Roman" w:eastAsia="Times New Roman" w:hAnsi="Times New Roman" w:cs="Times New Roman"/>
        </w:rPr>
        <w:t>, not execution</w:t>
      </w:r>
    </w:p>
    <w:p w14:paraId="421E51CD" w14:textId="77777777" w:rsidR="003E7248" w:rsidRPr="003E7248" w:rsidRDefault="003E7248" w:rsidP="003E72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Produces </w:t>
      </w:r>
      <w:r w:rsidRPr="003E7248">
        <w:rPr>
          <w:rFonts w:ascii="Times New Roman" w:eastAsia="Times New Roman" w:hAnsi="Times New Roman" w:cs="Times New Roman"/>
          <w:b/>
          <w:bCs/>
        </w:rPr>
        <w:t>actionable, defensible outputs</w:t>
      </w:r>
    </w:p>
    <w:p w14:paraId="2034F4AD" w14:textId="77777777" w:rsidR="003E7248" w:rsidRPr="003E7248" w:rsidRDefault="003E7248" w:rsidP="003E724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Fits payer reality</w:t>
      </w:r>
    </w:p>
    <w:p w14:paraId="2A9B441A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 xml:space="preserve">It does </w:t>
      </w:r>
      <w:r w:rsidRPr="003E7248">
        <w:rPr>
          <w:rFonts w:ascii="Times New Roman" w:eastAsia="Times New Roman" w:hAnsi="Times New Roman" w:cs="Times New Roman"/>
          <w:b/>
          <w:bCs/>
        </w:rPr>
        <w:t>not</w:t>
      </w:r>
      <w:r w:rsidRPr="003E7248">
        <w:rPr>
          <w:rFonts w:ascii="Times New Roman" w:eastAsia="Times New Roman" w:hAnsi="Times New Roman" w:cs="Times New Roman"/>
        </w:rPr>
        <w:t xml:space="preserve"> try to:</w:t>
      </w:r>
    </w:p>
    <w:p w14:paraId="21905637" w14:textId="77777777" w:rsidR="003E7248" w:rsidRPr="003E7248" w:rsidRDefault="003E7248" w:rsidP="003E72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Replace UM</w:t>
      </w:r>
    </w:p>
    <w:p w14:paraId="39483B5F" w14:textId="77777777" w:rsidR="003E7248" w:rsidRPr="003E7248" w:rsidRDefault="003E7248" w:rsidP="003E72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Automate denials</w:t>
      </w:r>
    </w:p>
    <w:p w14:paraId="231A789D" w14:textId="77777777" w:rsidR="003E7248" w:rsidRPr="003E7248" w:rsidRDefault="003E7248" w:rsidP="003E724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</w:rPr>
        <w:t>Manage care</w:t>
      </w:r>
    </w:p>
    <w:p w14:paraId="4991F55A" w14:textId="77777777" w:rsidR="003E7248" w:rsidRPr="003E7248" w:rsidRDefault="00780481" w:rsidP="003E7248">
      <w:pPr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noProof/>
        </w:rPr>
        <w:pict w14:anchorId="68FE6E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7E611F" w14:textId="77777777" w:rsidR="003E7248" w:rsidRPr="003E7248" w:rsidRDefault="003E7248" w:rsidP="003E72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2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FINAL STATEMENT (INTERNAL NORTH STAR)</w:t>
      </w:r>
    </w:p>
    <w:p w14:paraId="2E60E3E4" w14:textId="77777777" w:rsidR="003E7248" w:rsidRPr="003E7248" w:rsidRDefault="003E7248" w:rsidP="003E724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7248">
        <w:rPr>
          <w:rFonts w:ascii="Times New Roman" w:eastAsia="Times New Roman" w:hAnsi="Times New Roman" w:cs="Times New Roman"/>
          <w:b/>
          <w:bCs/>
        </w:rPr>
        <w:t>UEPI exists to eliminate blind policy decisions in healthcare.</w:t>
      </w:r>
    </w:p>
    <w:p w14:paraId="100CFC8A" w14:textId="77777777" w:rsidR="00F26F34" w:rsidRDefault="00F26F34"/>
    <w:sectPr w:rsidR="00F26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E94"/>
    <w:multiLevelType w:val="multilevel"/>
    <w:tmpl w:val="9E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56F"/>
    <w:multiLevelType w:val="multilevel"/>
    <w:tmpl w:val="2AB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3BE5"/>
    <w:multiLevelType w:val="multilevel"/>
    <w:tmpl w:val="00A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35B2"/>
    <w:multiLevelType w:val="multilevel"/>
    <w:tmpl w:val="549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38C"/>
    <w:multiLevelType w:val="multilevel"/>
    <w:tmpl w:val="45A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367B"/>
    <w:multiLevelType w:val="multilevel"/>
    <w:tmpl w:val="96F8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90690"/>
    <w:multiLevelType w:val="multilevel"/>
    <w:tmpl w:val="C54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4628F"/>
    <w:multiLevelType w:val="multilevel"/>
    <w:tmpl w:val="98E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55533"/>
    <w:multiLevelType w:val="multilevel"/>
    <w:tmpl w:val="A4A2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4A28"/>
    <w:multiLevelType w:val="multilevel"/>
    <w:tmpl w:val="639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7C0"/>
    <w:multiLevelType w:val="multilevel"/>
    <w:tmpl w:val="4762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23870"/>
    <w:multiLevelType w:val="multilevel"/>
    <w:tmpl w:val="DCD4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064EB"/>
    <w:multiLevelType w:val="multilevel"/>
    <w:tmpl w:val="C1D6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22E14"/>
    <w:multiLevelType w:val="multilevel"/>
    <w:tmpl w:val="CEE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7BDC"/>
    <w:multiLevelType w:val="multilevel"/>
    <w:tmpl w:val="E8B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E7E8F"/>
    <w:multiLevelType w:val="multilevel"/>
    <w:tmpl w:val="19A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42340"/>
    <w:multiLevelType w:val="multilevel"/>
    <w:tmpl w:val="0E6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27EC7"/>
    <w:multiLevelType w:val="multilevel"/>
    <w:tmpl w:val="F64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11557"/>
    <w:multiLevelType w:val="multilevel"/>
    <w:tmpl w:val="9E6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15DA3"/>
    <w:multiLevelType w:val="multilevel"/>
    <w:tmpl w:val="EA9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83056"/>
    <w:multiLevelType w:val="multilevel"/>
    <w:tmpl w:val="025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5C00"/>
    <w:multiLevelType w:val="multilevel"/>
    <w:tmpl w:val="5E1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66875"/>
    <w:multiLevelType w:val="multilevel"/>
    <w:tmpl w:val="4F9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75250"/>
    <w:multiLevelType w:val="multilevel"/>
    <w:tmpl w:val="1328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10BA4"/>
    <w:multiLevelType w:val="multilevel"/>
    <w:tmpl w:val="80D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C7504"/>
    <w:multiLevelType w:val="multilevel"/>
    <w:tmpl w:val="CF3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4788A"/>
    <w:multiLevelType w:val="multilevel"/>
    <w:tmpl w:val="0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85728"/>
    <w:multiLevelType w:val="multilevel"/>
    <w:tmpl w:val="D1CE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C62F6"/>
    <w:multiLevelType w:val="multilevel"/>
    <w:tmpl w:val="95C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71F36"/>
    <w:multiLevelType w:val="multilevel"/>
    <w:tmpl w:val="422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457C1"/>
    <w:multiLevelType w:val="multilevel"/>
    <w:tmpl w:val="834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56C5D"/>
    <w:multiLevelType w:val="multilevel"/>
    <w:tmpl w:val="E24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33227"/>
    <w:multiLevelType w:val="multilevel"/>
    <w:tmpl w:val="641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B17DD"/>
    <w:multiLevelType w:val="multilevel"/>
    <w:tmpl w:val="6E0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87210"/>
    <w:multiLevelType w:val="multilevel"/>
    <w:tmpl w:val="389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343F5"/>
    <w:multiLevelType w:val="multilevel"/>
    <w:tmpl w:val="822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95509">
    <w:abstractNumId w:val="15"/>
  </w:num>
  <w:num w:numId="2" w16cid:durableId="966273990">
    <w:abstractNumId w:val="16"/>
  </w:num>
  <w:num w:numId="3" w16cid:durableId="2031370514">
    <w:abstractNumId w:val="23"/>
  </w:num>
  <w:num w:numId="4" w16cid:durableId="725296839">
    <w:abstractNumId w:val="7"/>
  </w:num>
  <w:num w:numId="5" w16cid:durableId="1851020840">
    <w:abstractNumId w:val="27"/>
  </w:num>
  <w:num w:numId="6" w16cid:durableId="1117796715">
    <w:abstractNumId w:val="35"/>
  </w:num>
  <w:num w:numId="7" w16cid:durableId="1585844836">
    <w:abstractNumId w:val="31"/>
  </w:num>
  <w:num w:numId="8" w16cid:durableId="1710451834">
    <w:abstractNumId w:val="18"/>
  </w:num>
  <w:num w:numId="9" w16cid:durableId="1338770500">
    <w:abstractNumId w:val="28"/>
  </w:num>
  <w:num w:numId="10" w16cid:durableId="649990680">
    <w:abstractNumId w:val="22"/>
  </w:num>
  <w:num w:numId="11" w16cid:durableId="1409423852">
    <w:abstractNumId w:val="26"/>
  </w:num>
  <w:num w:numId="12" w16cid:durableId="853762573">
    <w:abstractNumId w:val="14"/>
  </w:num>
  <w:num w:numId="13" w16cid:durableId="887453204">
    <w:abstractNumId w:val="24"/>
  </w:num>
  <w:num w:numId="14" w16cid:durableId="1385449415">
    <w:abstractNumId w:val="11"/>
  </w:num>
  <w:num w:numId="15" w16cid:durableId="1098869486">
    <w:abstractNumId w:val="32"/>
  </w:num>
  <w:num w:numId="16" w16cid:durableId="760877486">
    <w:abstractNumId w:val="33"/>
  </w:num>
  <w:num w:numId="17" w16cid:durableId="1729570399">
    <w:abstractNumId w:val="30"/>
  </w:num>
  <w:num w:numId="18" w16cid:durableId="1553737757">
    <w:abstractNumId w:val="21"/>
  </w:num>
  <w:num w:numId="19" w16cid:durableId="2141220207">
    <w:abstractNumId w:val="10"/>
  </w:num>
  <w:num w:numId="20" w16cid:durableId="432020235">
    <w:abstractNumId w:val="2"/>
  </w:num>
  <w:num w:numId="21" w16cid:durableId="582641065">
    <w:abstractNumId w:val="9"/>
  </w:num>
  <w:num w:numId="22" w16cid:durableId="753480426">
    <w:abstractNumId w:val="25"/>
  </w:num>
  <w:num w:numId="23" w16cid:durableId="1294946743">
    <w:abstractNumId w:val="29"/>
  </w:num>
  <w:num w:numId="24" w16cid:durableId="402221253">
    <w:abstractNumId w:val="13"/>
  </w:num>
  <w:num w:numId="25" w16cid:durableId="300615590">
    <w:abstractNumId w:val="8"/>
  </w:num>
  <w:num w:numId="26" w16cid:durableId="199512036">
    <w:abstractNumId w:val="5"/>
  </w:num>
  <w:num w:numId="27" w16cid:durableId="2122215135">
    <w:abstractNumId w:val="12"/>
  </w:num>
  <w:num w:numId="28" w16cid:durableId="983239376">
    <w:abstractNumId w:val="19"/>
  </w:num>
  <w:num w:numId="29" w16cid:durableId="431629061">
    <w:abstractNumId w:val="0"/>
  </w:num>
  <w:num w:numId="30" w16cid:durableId="22026945">
    <w:abstractNumId w:val="20"/>
  </w:num>
  <w:num w:numId="31" w16cid:durableId="557934879">
    <w:abstractNumId w:val="3"/>
  </w:num>
  <w:num w:numId="32" w16cid:durableId="2056812623">
    <w:abstractNumId w:val="6"/>
  </w:num>
  <w:num w:numId="33" w16cid:durableId="618413660">
    <w:abstractNumId w:val="17"/>
  </w:num>
  <w:num w:numId="34" w16cid:durableId="2053192647">
    <w:abstractNumId w:val="4"/>
  </w:num>
  <w:num w:numId="35" w16cid:durableId="1623657405">
    <w:abstractNumId w:val="1"/>
  </w:num>
  <w:num w:numId="36" w16cid:durableId="18670645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48"/>
    <w:rsid w:val="003E7248"/>
    <w:rsid w:val="005841DB"/>
    <w:rsid w:val="00780481"/>
    <w:rsid w:val="0078447A"/>
    <w:rsid w:val="00A5419E"/>
    <w:rsid w:val="00C254D1"/>
    <w:rsid w:val="00D52CDC"/>
    <w:rsid w:val="00F2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F9F9"/>
  <w15:chartTrackingRefBased/>
  <w15:docId w15:val="{5BBFAA4A-58C2-4A4A-8EE2-EA575D7A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24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E72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2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2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7248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3E7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872</Words>
  <Characters>5943</Characters>
  <Application>Microsoft Office Word</Application>
  <DocSecurity>0</DocSecurity>
  <Lines>312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Patil</dc:creator>
  <cp:keywords/>
  <dc:description/>
  <cp:lastModifiedBy>Nilesh Patil</cp:lastModifiedBy>
  <cp:revision>3</cp:revision>
  <dcterms:created xsi:type="dcterms:W3CDTF">2026-01-09T07:54:00Z</dcterms:created>
  <dcterms:modified xsi:type="dcterms:W3CDTF">2026-01-11T05:24:00Z</dcterms:modified>
</cp:coreProperties>
</file>