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C7C8" w14:textId="30AEDCCE" w:rsidR="00F92289" w:rsidRPr="00E240FE" w:rsidRDefault="00F92289" w:rsidP="00F92289">
      <w:pPr>
        <w:pStyle w:val="Default"/>
        <w:rPr>
          <w:rFonts w:asciiTheme="majorHAnsi" w:hAnsiTheme="majorHAnsi" w:cstheme="majorHAnsi"/>
        </w:rPr>
      </w:pPr>
    </w:p>
    <w:p w14:paraId="3F5986DB" w14:textId="689745FD" w:rsidR="00CA164B" w:rsidRPr="00E240FE" w:rsidRDefault="00CA164B" w:rsidP="00F92289">
      <w:pPr>
        <w:pStyle w:val="Default"/>
        <w:rPr>
          <w:rFonts w:asciiTheme="majorHAnsi" w:hAnsiTheme="majorHAnsi" w:cstheme="majorHAnsi"/>
        </w:rPr>
      </w:pPr>
    </w:p>
    <w:p w14:paraId="0E64F13A" w14:textId="77777777" w:rsidR="00CA164B" w:rsidRPr="00E240FE" w:rsidRDefault="00CA164B" w:rsidP="00F92289">
      <w:pPr>
        <w:pStyle w:val="Default"/>
        <w:rPr>
          <w:rFonts w:asciiTheme="majorHAnsi" w:hAnsiTheme="majorHAnsi" w:cstheme="majorHAnsi"/>
        </w:rPr>
      </w:pPr>
    </w:p>
    <w:p w14:paraId="1D0D99BD" w14:textId="5DBD7803" w:rsidR="00F92289" w:rsidRPr="00E240FE" w:rsidRDefault="00F92289" w:rsidP="00F92289">
      <w:pPr>
        <w:jc w:val="center"/>
        <w:rPr>
          <w:rFonts w:asciiTheme="majorHAnsi" w:hAnsiTheme="majorHAnsi" w:cstheme="majorHAnsi"/>
          <w:b/>
          <w:bCs/>
          <w:sz w:val="50"/>
          <w:szCs w:val="5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50"/>
      </w:tblGrid>
      <w:tr w:rsidR="00F92289" w:rsidRPr="00E240FE" w14:paraId="5E080622" w14:textId="77777777" w:rsidTr="00CA164B">
        <w:tc>
          <w:tcPr>
            <w:tcW w:w="9350" w:type="dxa"/>
            <w:tcBorders>
              <w:top w:val="single" w:sz="48" w:space="0" w:color="auto"/>
              <w:left w:val="nil"/>
              <w:bottom w:val="single" w:sz="24" w:space="0" w:color="000000"/>
              <w:right w:val="nil"/>
            </w:tcBorders>
          </w:tcPr>
          <w:p w14:paraId="10851F22" w14:textId="555A5C56" w:rsidR="00F92289" w:rsidRPr="00E240FE" w:rsidRDefault="00F92289" w:rsidP="00F92289">
            <w:pPr>
              <w:jc w:val="center"/>
              <w:rPr>
                <w:rFonts w:asciiTheme="majorHAnsi" w:hAnsiTheme="majorHAnsi" w:cstheme="majorHAnsi"/>
                <w:sz w:val="50"/>
                <w:szCs w:val="50"/>
              </w:rPr>
            </w:pPr>
            <w:r w:rsidRPr="00E240FE">
              <w:rPr>
                <w:rFonts w:asciiTheme="majorHAnsi" w:hAnsiTheme="majorHAnsi" w:cstheme="majorHAnsi"/>
                <w:b/>
                <w:bCs/>
                <w:sz w:val="50"/>
                <w:szCs w:val="50"/>
              </w:rPr>
              <w:t>Predict disease classes using genetic</w:t>
            </w:r>
            <w:r w:rsidRPr="00E240FE">
              <w:rPr>
                <w:rFonts w:asciiTheme="majorHAnsi" w:hAnsiTheme="majorHAnsi" w:cstheme="majorHAnsi"/>
                <w:b/>
                <w:bCs/>
                <w:sz w:val="50"/>
                <w:szCs w:val="50"/>
              </w:rPr>
              <w:t xml:space="preserve"> </w:t>
            </w:r>
            <w:r w:rsidRPr="00E240FE">
              <w:rPr>
                <w:rFonts w:asciiTheme="majorHAnsi" w:hAnsiTheme="majorHAnsi" w:cstheme="majorHAnsi"/>
                <w:b/>
                <w:bCs/>
                <w:sz w:val="50"/>
                <w:szCs w:val="50"/>
              </w:rPr>
              <w:t>microarray data</w:t>
            </w:r>
          </w:p>
        </w:tc>
      </w:tr>
    </w:tbl>
    <w:p w14:paraId="0C28CC0A" w14:textId="14285ACD" w:rsidR="00CA164B" w:rsidRPr="00E240FE" w:rsidRDefault="00CA164B" w:rsidP="00E240FE">
      <w:pPr>
        <w:rPr>
          <w:rFonts w:asciiTheme="majorHAnsi" w:hAnsiTheme="majorHAnsi" w:cstheme="majorHAnsi"/>
          <w:sz w:val="50"/>
          <w:szCs w:val="50"/>
        </w:rPr>
      </w:pPr>
    </w:p>
    <w:p w14:paraId="6B3022AB" w14:textId="77777777" w:rsidR="00CA164B" w:rsidRPr="00E240FE" w:rsidRDefault="00CA164B" w:rsidP="00F92289">
      <w:pPr>
        <w:jc w:val="center"/>
        <w:rPr>
          <w:rFonts w:asciiTheme="majorHAnsi" w:hAnsiTheme="majorHAnsi" w:cstheme="majorHAnsi"/>
          <w:sz w:val="50"/>
          <w:szCs w:val="5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2289" w:rsidRPr="00E240FE" w14:paraId="5EBA110C" w14:textId="77777777" w:rsidTr="00CA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560CFC" w14:textId="75F77402" w:rsidR="00F92289" w:rsidRPr="00E240FE" w:rsidRDefault="00F92289" w:rsidP="00F922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240FE">
              <w:rPr>
                <w:rFonts w:asciiTheme="majorHAnsi" w:hAnsiTheme="majorHAnsi" w:cstheme="majorHAnsi"/>
                <w:sz w:val="24"/>
                <w:szCs w:val="24"/>
              </w:rPr>
              <w:t>Henry P</w:t>
            </w:r>
            <w:r w:rsidR="00D81912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E240FE">
              <w:rPr>
                <w:rFonts w:asciiTheme="majorHAnsi" w:hAnsiTheme="majorHAnsi" w:cstheme="majorHAnsi"/>
                <w:sz w:val="24"/>
                <w:szCs w:val="24"/>
              </w:rPr>
              <w:t>rez</w:t>
            </w:r>
          </w:p>
          <w:p w14:paraId="47763CD9" w14:textId="026607F1" w:rsidR="00F92289" w:rsidRPr="00E240FE" w:rsidRDefault="00CA164B" w:rsidP="00F922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hyperlink r:id="rId7" w:history="1">
              <w:proofErr w:type="spellStart"/>
              <w:r w:rsidRPr="00E240FE">
                <w:rPr>
                  <w:rFonts w:asciiTheme="majorHAnsi" w:hAnsiTheme="majorHAnsi" w:cstheme="majorHAnsi"/>
                  <w:sz w:val="24"/>
                  <w:szCs w:val="24"/>
                </w:rPr>
                <w:t>hperez@ubishops.ca</w:t>
              </w:r>
              <w:proofErr w:type="spellEnd"/>
            </w:hyperlink>
          </w:p>
        </w:tc>
        <w:tc>
          <w:tcPr>
            <w:tcW w:w="4675" w:type="dxa"/>
          </w:tcPr>
          <w:p w14:paraId="150E49E4" w14:textId="77777777" w:rsidR="00F92289" w:rsidRPr="00E240FE" w:rsidRDefault="00CA164B" w:rsidP="00F92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240FE">
              <w:rPr>
                <w:rFonts w:asciiTheme="majorHAnsi" w:hAnsiTheme="majorHAnsi" w:cstheme="majorHAnsi"/>
                <w:sz w:val="24"/>
                <w:szCs w:val="24"/>
              </w:rPr>
              <w:t xml:space="preserve">Anthony </w:t>
            </w:r>
            <w:proofErr w:type="spellStart"/>
            <w:r w:rsidRPr="00E240FE">
              <w:rPr>
                <w:rFonts w:asciiTheme="majorHAnsi" w:hAnsiTheme="majorHAnsi" w:cstheme="majorHAnsi"/>
                <w:sz w:val="24"/>
                <w:szCs w:val="24"/>
              </w:rPr>
              <w:t>Sanogo</w:t>
            </w:r>
            <w:proofErr w:type="spellEnd"/>
          </w:p>
          <w:p w14:paraId="1E091D69" w14:textId="7A49835A" w:rsidR="00CA164B" w:rsidRPr="00E240FE" w:rsidRDefault="00CA164B" w:rsidP="00F92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240FE">
              <w:rPr>
                <w:rFonts w:asciiTheme="majorHAnsi" w:hAnsiTheme="majorHAnsi" w:cstheme="majorHAnsi"/>
                <w:sz w:val="24"/>
                <w:szCs w:val="24"/>
              </w:rPr>
              <w:t>asanogo20@ubishops.ca</w:t>
            </w:r>
            <w:proofErr w:type="spellEnd"/>
          </w:p>
        </w:tc>
      </w:tr>
    </w:tbl>
    <w:p w14:paraId="496592D5" w14:textId="755E55CD" w:rsidR="00F92289" w:rsidRPr="00E240FE" w:rsidRDefault="00F92289" w:rsidP="00F92289">
      <w:pPr>
        <w:jc w:val="center"/>
        <w:rPr>
          <w:rFonts w:asciiTheme="majorHAnsi" w:hAnsiTheme="majorHAnsi" w:cstheme="majorHAnsi"/>
          <w:sz w:val="50"/>
          <w:szCs w:val="50"/>
        </w:rPr>
      </w:pPr>
    </w:p>
    <w:p w14:paraId="3F0E8D76" w14:textId="2C55C89A" w:rsidR="00CA164B" w:rsidRPr="00E240FE" w:rsidRDefault="00CA164B" w:rsidP="00F92289">
      <w:pPr>
        <w:jc w:val="center"/>
        <w:rPr>
          <w:rFonts w:asciiTheme="majorHAnsi" w:hAnsiTheme="majorHAnsi" w:cstheme="majorHAnsi"/>
          <w:sz w:val="50"/>
          <w:szCs w:val="50"/>
        </w:rPr>
      </w:pPr>
    </w:p>
    <w:p w14:paraId="6CBCCFF2" w14:textId="77777777" w:rsidR="00CA164B" w:rsidRPr="00E240FE" w:rsidRDefault="00CA164B" w:rsidP="00CA164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E240FE">
        <w:rPr>
          <w:rFonts w:asciiTheme="majorHAnsi" w:hAnsiTheme="majorHAnsi" w:cstheme="majorHAnsi"/>
          <w:i/>
          <w:iCs/>
          <w:sz w:val="20"/>
          <w:szCs w:val="20"/>
        </w:rPr>
        <w:t>Dept. of Computer Science</w:t>
      </w:r>
    </w:p>
    <w:p w14:paraId="22826B94" w14:textId="77777777" w:rsidR="00CA164B" w:rsidRPr="00E240FE" w:rsidRDefault="00CA164B" w:rsidP="00CA164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 w:rsidRPr="00E240FE">
        <w:rPr>
          <w:rFonts w:asciiTheme="majorHAnsi" w:hAnsiTheme="majorHAnsi" w:cstheme="majorHAnsi"/>
          <w:i/>
          <w:iCs/>
          <w:sz w:val="20"/>
          <w:szCs w:val="20"/>
        </w:rPr>
        <w:t>Bishop’s University</w:t>
      </w:r>
    </w:p>
    <w:p w14:paraId="71FD8286" w14:textId="31607622" w:rsidR="00CA164B" w:rsidRPr="00E240FE" w:rsidRDefault="00CA164B" w:rsidP="00CA164B">
      <w:pPr>
        <w:jc w:val="center"/>
        <w:rPr>
          <w:rFonts w:asciiTheme="majorHAnsi" w:hAnsiTheme="majorHAnsi" w:cstheme="majorHAnsi"/>
          <w:sz w:val="20"/>
          <w:szCs w:val="20"/>
        </w:rPr>
      </w:pPr>
      <w:r w:rsidRPr="00E240FE">
        <w:rPr>
          <w:rFonts w:asciiTheme="majorHAnsi" w:hAnsiTheme="majorHAnsi" w:cstheme="majorHAnsi"/>
          <w:sz w:val="20"/>
          <w:szCs w:val="20"/>
        </w:rPr>
        <w:t>Sherbrooke, Canada</w:t>
      </w:r>
    </w:p>
    <w:p w14:paraId="5CA0C1BA" w14:textId="2FD21D6D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2ABF9F90" w14:textId="14591D4C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39C5B91D" w14:textId="715B5277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5777A3A1" w14:textId="77777777" w:rsidR="00E240FE" w:rsidRPr="00E240FE" w:rsidRDefault="00E240FE" w:rsidP="00CA164B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2C965ADC" w14:textId="77777777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Submitted to Dr. </w:t>
      </w:r>
      <w:proofErr w:type="spellStart"/>
      <w:r w:rsidRPr="00E240FE">
        <w:rPr>
          <w:rFonts w:asciiTheme="majorHAnsi" w:hAnsiTheme="majorHAnsi" w:cstheme="majorHAnsi"/>
          <w:b/>
          <w:bCs/>
          <w:sz w:val="30"/>
          <w:szCs w:val="30"/>
        </w:rPr>
        <w:t>Layachi</w:t>
      </w:r>
      <w:proofErr w:type="spellEnd"/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proofErr w:type="spellStart"/>
      <w:r w:rsidRPr="00E240FE">
        <w:rPr>
          <w:rFonts w:asciiTheme="majorHAnsi" w:hAnsiTheme="majorHAnsi" w:cstheme="majorHAnsi"/>
          <w:b/>
          <w:bCs/>
          <w:sz w:val="30"/>
          <w:szCs w:val="30"/>
        </w:rPr>
        <w:t>Bentabet</w:t>
      </w:r>
      <w:proofErr w:type="spellEnd"/>
    </w:p>
    <w:p w14:paraId="1F287D18" w14:textId="77777777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>in conformity with the requirements for</w:t>
      </w:r>
    </w:p>
    <w:p w14:paraId="6F53CD05" w14:textId="752DEFC7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the capstone research </w:t>
      </w:r>
      <w:r w:rsidR="003A5349" w:rsidRPr="00E240FE">
        <w:rPr>
          <w:rFonts w:asciiTheme="majorHAnsi" w:hAnsiTheme="majorHAnsi" w:cstheme="majorHAnsi"/>
          <w:b/>
          <w:bCs/>
          <w:sz w:val="30"/>
          <w:szCs w:val="30"/>
        </w:rPr>
        <w:t>project (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>CS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>590)</w:t>
      </w:r>
    </w:p>
    <w:p w14:paraId="3B1509B1" w14:textId="70455B72" w:rsidR="00E240FE" w:rsidRPr="00E240FE" w:rsidRDefault="00E240FE" w:rsidP="00E240F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E240FE">
        <w:rPr>
          <w:rFonts w:asciiTheme="majorHAnsi" w:hAnsiTheme="majorHAnsi" w:cstheme="majorHAnsi"/>
          <w:b/>
          <w:bCs/>
          <w:sz w:val="30"/>
          <w:szCs w:val="30"/>
        </w:rPr>
        <w:t>and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Pr="00E240FE">
        <w:rPr>
          <w:rFonts w:asciiTheme="majorHAnsi" w:hAnsiTheme="majorHAnsi" w:cstheme="majorHAnsi"/>
          <w:b/>
          <w:bCs/>
          <w:sz w:val="30"/>
          <w:szCs w:val="30"/>
        </w:rPr>
        <w:t>the degree of Master of Science</w:t>
      </w:r>
    </w:p>
    <w:p w14:paraId="6F9BAC59" w14:textId="4F7E1F79" w:rsidR="00E240FE" w:rsidRDefault="00E240FE" w:rsidP="00CA164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48A3CED" w14:textId="36500D04" w:rsidR="00633CA9" w:rsidRDefault="00633CA9" w:rsidP="00CA164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101FC8" w14:textId="3FB3F9A9" w:rsidR="00633CA9" w:rsidRDefault="00633CA9" w:rsidP="00CA164B">
      <w:pPr>
        <w:jc w:val="center"/>
        <w:rPr>
          <w:rFonts w:asciiTheme="majorHAnsi" w:hAnsiTheme="majorHAnsi" w:cstheme="majorHAnsi"/>
          <w:sz w:val="28"/>
          <w:szCs w:val="28"/>
        </w:rPr>
      </w:pPr>
    </w:p>
    <w:sdt>
      <w:sdtPr>
        <w:id w:val="842677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24B0B6" w14:textId="77777777" w:rsidR="00076622" w:rsidRDefault="00076622" w:rsidP="00076622">
          <w:pPr>
            <w:pStyle w:val="TOCHeading"/>
          </w:pPr>
          <w:r>
            <w:t>Contents</w:t>
          </w:r>
        </w:p>
        <w:p w14:paraId="594FBAA3" w14:textId="10FFBB37" w:rsidR="00076622" w:rsidRDefault="000766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97667" w:history="1">
            <w:r w:rsidRPr="003F3A5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F1C7" w14:textId="3B27B927" w:rsidR="00076622" w:rsidRDefault="000766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397668" w:history="1">
            <w:r w:rsidRPr="003F3A5E">
              <w:rPr>
                <w:rStyle w:val="Hyperlink"/>
                <w:noProof/>
              </w:rPr>
              <w:t>What is a DNA Microarray?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5515" w14:textId="1146D87F" w:rsidR="00076622" w:rsidRDefault="000766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397669" w:history="1">
            <w:r w:rsidRPr="003F3A5E">
              <w:rPr>
                <w:rStyle w:val="Hyperlink"/>
                <w:noProof/>
                <w:shd w:val="clear" w:color="auto" w:fill="FFFFFF"/>
              </w:rPr>
              <w:t>For what is a DNA microarray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CEC8" w14:textId="590E9CDF" w:rsidR="00076622" w:rsidRDefault="000766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397670" w:history="1">
            <w:r w:rsidRPr="003F3A5E">
              <w:rPr>
                <w:rStyle w:val="Hyperlink"/>
                <w:noProof/>
                <w:shd w:val="clear" w:color="auto" w:fill="FFFFFF"/>
              </w:rPr>
              <w:t>About our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CBCA" w14:textId="1397C057" w:rsidR="00076622" w:rsidRDefault="000766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397671" w:history="1">
            <w:r w:rsidRPr="003F3A5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4632" w14:textId="34D6C50C" w:rsidR="00076622" w:rsidRDefault="00076622" w:rsidP="00076622">
          <w:r>
            <w:rPr>
              <w:b/>
              <w:bCs/>
              <w:noProof/>
            </w:rPr>
            <w:fldChar w:fldCharType="end"/>
          </w:r>
        </w:p>
      </w:sdtContent>
    </w:sdt>
    <w:p w14:paraId="767D9E09" w14:textId="6168CB32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0C481CB3" w14:textId="62094607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18D06D90" w14:textId="0D1AB5A6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54B74CB0" w14:textId="14A44D9C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7E422220" w14:textId="218CA5DC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2BC3B7D3" w14:textId="6A5BA3CD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58A7F12C" w14:textId="2E415609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1B8E6952" w14:textId="5B66BC0F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0F496C2F" w14:textId="1D28D8B4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430E2C0F" w14:textId="39D97767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66C67D5D" w14:textId="5A5A8E3C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5F0F70A2" w14:textId="44673FF8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480DEC67" w14:textId="169D5513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2CD56AC2" w14:textId="33502F66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26372FFA" w14:textId="5A8E710E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2593FB82" w14:textId="7BC2E743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7F2EF769" w14:textId="39F45441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6D51244B" w14:textId="6BFE5CCA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183AA9F2" w14:textId="77777777" w:rsidR="00076622" w:rsidRDefault="00076622" w:rsidP="00076622">
      <w:pPr>
        <w:rPr>
          <w:rFonts w:asciiTheme="majorHAnsi" w:hAnsiTheme="majorHAnsi" w:cstheme="majorHAnsi"/>
          <w:sz w:val="28"/>
          <w:szCs w:val="28"/>
        </w:rPr>
      </w:pPr>
    </w:p>
    <w:p w14:paraId="5E409F05" w14:textId="68C0A5C4" w:rsidR="00633CA9" w:rsidRDefault="006B26CD" w:rsidP="00410E96">
      <w:pPr>
        <w:pStyle w:val="Heading1"/>
      </w:pPr>
      <w:bookmarkStart w:id="0" w:name="_Toc106397667"/>
      <w:r w:rsidRPr="006B26CD">
        <w:lastRenderedPageBreak/>
        <w:t>Abstract</w:t>
      </w:r>
      <w:bookmarkEnd w:id="0"/>
    </w:p>
    <w:p w14:paraId="41A447A4" w14:textId="5C385AC3" w:rsidR="00410E96" w:rsidRPr="00410E96" w:rsidRDefault="00410E96" w:rsidP="00410E96">
      <w:pPr>
        <w:pStyle w:val="Heading2"/>
      </w:pPr>
      <w:bookmarkStart w:id="1" w:name="_Toc106397668"/>
      <w:r>
        <w:t>What is a DNA Microarray?</w:t>
      </w:r>
      <w:bookmarkEnd w:id="1"/>
    </w:p>
    <w:p w14:paraId="5BA85746" w14:textId="2D0F0DEA" w:rsidR="006B26CD" w:rsidRPr="001A25CB" w:rsidRDefault="005D7F9C" w:rsidP="00633CA9">
      <w:pPr>
        <w:rPr>
          <w:rFonts w:cstheme="minorHAnsi"/>
          <w:color w:val="000000"/>
          <w:shd w:val="clear" w:color="auto" w:fill="FFFFFF"/>
        </w:rPr>
      </w:pPr>
      <w:r w:rsidRPr="001A25CB">
        <w:rPr>
          <w:rFonts w:cstheme="minorHAnsi"/>
          <w:color w:val="000000"/>
          <w:shd w:val="clear" w:color="auto" w:fill="FFFFFF"/>
        </w:rPr>
        <w:t>The DNA microarray is a tool used to determine whether the DNA from a particular individual contains a mutation in genes like </w:t>
      </w:r>
      <w:proofErr w:type="spellStart"/>
      <w:r w:rsidRPr="001A25CB">
        <w:rPr>
          <w:rStyle w:val="Emphasis"/>
          <w:rFonts w:cstheme="minorHAnsi"/>
          <w:color w:val="000000"/>
          <w:shd w:val="clear" w:color="auto" w:fill="FFFFFF"/>
        </w:rPr>
        <w:t>BRCA1</w:t>
      </w:r>
      <w:proofErr w:type="spellEnd"/>
      <w:r w:rsidRPr="001A25CB">
        <w:rPr>
          <w:rFonts w:cstheme="minorHAnsi"/>
          <w:color w:val="000000"/>
          <w:shd w:val="clear" w:color="auto" w:fill="FFFFFF"/>
        </w:rPr>
        <w:t> and </w:t>
      </w:r>
      <w:proofErr w:type="spellStart"/>
      <w:r w:rsidRPr="001A25CB">
        <w:rPr>
          <w:rStyle w:val="Emphasis"/>
          <w:rFonts w:cstheme="minorHAnsi"/>
          <w:color w:val="000000"/>
          <w:shd w:val="clear" w:color="auto" w:fill="FFFFFF"/>
        </w:rPr>
        <w:t>BRCA2</w:t>
      </w:r>
      <w:proofErr w:type="spellEnd"/>
      <w:r w:rsidRPr="001A25CB">
        <w:rPr>
          <w:rFonts w:cstheme="minorHAnsi"/>
          <w:color w:val="000000"/>
          <w:shd w:val="clear" w:color="auto" w:fill="FFFFFF"/>
        </w:rPr>
        <w:t>. </w:t>
      </w:r>
    </w:p>
    <w:p w14:paraId="359582A8" w14:textId="01F13D3B" w:rsidR="00410E96" w:rsidRDefault="00166C73" w:rsidP="00166C73">
      <w:pPr>
        <w:pStyle w:val="Heading2"/>
        <w:rPr>
          <w:shd w:val="clear" w:color="auto" w:fill="FFFFFF"/>
        </w:rPr>
      </w:pPr>
      <w:bookmarkStart w:id="2" w:name="_Toc106397669"/>
      <w:r w:rsidRPr="00166C73">
        <w:rPr>
          <w:shd w:val="clear" w:color="auto" w:fill="FFFFFF"/>
        </w:rPr>
        <w:t>For what is a DNA microarray used</w:t>
      </w:r>
      <w:r w:rsidRPr="00166C73">
        <w:rPr>
          <w:shd w:val="clear" w:color="auto" w:fill="FFFFFF"/>
        </w:rPr>
        <w:t>?</w:t>
      </w:r>
      <w:bookmarkEnd w:id="2"/>
    </w:p>
    <w:p w14:paraId="1B125DFD" w14:textId="5850C213" w:rsidR="00366918" w:rsidRPr="001A25CB" w:rsidRDefault="005D7F9C" w:rsidP="00633CA9">
      <w:pPr>
        <w:rPr>
          <w:rFonts w:cstheme="minorHAnsi"/>
          <w:color w:val="000000"/>
          <w:shd w:val="clear" w:color="auto" w:fill="FFFFFF"/>
        </w:rPr>
      </w:pPr>
      <w:r w:rsidRPr="001A25CB">
        <w:rPr>
          <w:rFonts w:cstheme="minorHAnsi"/>
          <w:color w:val="000000"/>
          <w:shd w:val="clear" w:color="auto" w:fill="FFFFFF"/>
        </w:rPr>
        <w:t xml:space="preserve">Today, DNA microarrays </w:t>
      </w:r>
      <w:proofErr w:type="gramStart"/>
      <w:r w:rsidRPr="001A25CB">
        <w:rPr>
          <w:rFonts w:cstheme="minorHAnsi"/>
          <w:color w:val="000000"/>
          <w:shd w:val="clear" w:color="auto" w:fill="FFFFFF"/>
        </w:rPr>
        <w:t>are used</w:t>
      </w:r>
      <w:proofErr w:type="gramEnd"/>
      <w:r w:rsidRPr="001A25CB">
        <w:rPr>
          <w:rFonts w:cstheme="minorHAnsi"/>
          <w:color w:val="000000"/>
          <w:shd w:val="clear" w:color="auto" w:fill="FFFFFF"/>
        </w:rPr>
        <w:t xml:space="preserve"> in clinical diagnostic tests for some diseases. Sometimes they are also used to determine which drugs might be best prescribed for </w:t>
      </w:r>
      <w:r w:rsidRPr="001A25CB">
        <w:rPr>
          <w:rFonts w:cstheme="minorHAnsi"/>
          <w:color w:val="000000"/>
          <w:shd w:val="clear" w:color="auto" w:fill="FFFFFF"/>
        </w:rPr>
        <w:t>individuals</w:t>
      </w:r>
      <w:r w:rsidRPr="001A25CB">
        <w:rPr>
          <w:rFonts w:cstheme="minorHAnsi"/>
          <w:color w:val="000000"/>
          <w:shd w:val="clear" w:color="auto" w:fill="FFFFFF"/>
        </w:rPr>
        <w:t xml:space="preserve">, because genes determine how our bodies </w:t>
      </w:r>
      <w:proofErr w:type="gramStart"/>
      <w:r w:rsidRPr="001A25CB">
        <w:rPr>
          <w:rFonts w:cstheme="minorHAnsi"/>
          <w:color w:val="000000"/>
          <w:shd w:val="clear" w:color="auto" w:fill="FFFFFF"/>
        </w:rPr>
        <w:t>handle</w:t>
      </w:r>
      <w:proofErr w:type="gramEnd"/>
      <w:r w:rsidRPr="001A25CB">
        <w:rPr>
          <w:rFonts w:cstheme="minorHAnsi"/>
          <w:color w:val="000000"/>
          <w:shd w:val="clear" w:color="auto" w:fill="FFFFFF"/>
        </w:rPr>
        <w:t xml:space="preserve"> the chemistry related to those drugs.</w:t>
      </w:r>
    </w:p>
    <w:p w14:paraId="7B7834C4" w14:textId="0221BDBE" w:rsidR="00366918" w:rsidRDefault="001A25CB" w:rsidP="001A25CB">
      <w:pPr>
        <w:pStyle w:val="Heading2"/>
        <w:rPr>
          <w:shd w:val="clear" w:color="auto" w:fill="FFFFFF"/>
        </w:rPr>
      </w:pPr>
      <w:bookmarkStart w:id="3" w:name="_Toc106397670"/>
      <w:r>
        <w:rPr>
          <w:shd w:val="clear" w:color="auto" w:fill="FFFFFF"/>
        </w:rPr>
        <w:t>About our work</w:t>
      </w:r>
      <w:bookmarkEnd w:id="3"/>
    </w:p>
    <w:p w14:paraId="6378C58A" w14:textId="749EE8FF" w:rsidR="001A25CB" w:rsidRDefault="001A25CB" w:rsidP="001A25CB">
      <w:r>
        <w:t>Using machine learning to develop a method that uses genetic microarray data to predict diseas</w:t>
      </w:r>
      <w:r w:rsidR="00481F49">
        <w:t>e</w:t>
      </w:r>
      <w:r>
        <w:t xml:space="preserve"> c</w:t>
      </w:r>
      <w:r w:rsidR="00481F49">
        <w:t xml:space="preserve">lass. This work </w:t>
      </w:r>
      <w:r w:rsidR="00076622">
        <w:t>tries</w:t>
      </w:r>
      <w:r w:rsidR="00481F49">
        <w:t xml:space="preserve"> to evaluate different machine learning techniques </w:t>
      </w:r>
      <w:r w:rsidR="00076622">
        <w:t>to predict certain types of diseases.</w:t>
      </w:r>
    </w:p>
    <w:p w14:paraId="0F5D868F" w14:textId="0ED40778" w:rsidR="00076622" w:rsidRPr="00043D5D" w:rsidRDefault="00076622" w:rsidP="001A25CB">
      <w:pPr>
        <w:rPr>
          <w:b/>
          <w:bCs/>
        </w:rPr>
      </w:pPr>
      <w:r>
        <w:t xml:space="preserve">The </w:t>
      </w:r>
      <w:r>
        <w:t xml:space="preserve">DNA microarray </w:t>
      </w:r>
      <w:r>
        <w:t xml:space="preserve">dataset </w:t>
      </w:r>
      <w:r w:rsidR="00043D5D">
        <w:t xml:space="preserve">we are pretending to use was given and contains a total of </w:t>
      </w:r>
      <w:proofErr w:type="gramStart"/>
      <w:r w:rsidR="00043D5D">
        <w:t>69</w:t>
      </w:r>
      <w:proofErr w:type="gramEnd"/>
      <w:r w:rsidR="00043D5D">
        <w:t xml:space="preserve"> different patients and 7,070 genes expressions</w:t>
      </w:r>
      <w:r w:rsidR="00443B7D">
        <w:t xml:space="preserve"> are measured in order to classify these patient’s diseases into the following cases: EPD, </w:t>
      </w:r>
      <w:proofErr w:type="spellStart"/>
      <w:r w:rsidR="00443B7D">
        <w:t>JPA</w:t>
      </w:r>
      <w:proofErr w:type="spellEnd"/>
      <w:r w:rsidR="00443B7D">
        <w:t xml:space="preserve">, MED, </w:t>
      </w:r>
      <w:proofErr w:type="spellStart"/>
      <w:r w:rsidR="00443B7D">
        <w:t>MGL</w:t>
      </w:r>
      <w:proofErr w:type="spellEnd"/>
      <w:r w:rsidR="00443B7D">
        <w:t xml:space="preserve">, RHB. </w:t>
      </w:r>
    </w:p>
    <w:p w14:paraId="3E65A9B4" w14:textId="5D2C450A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06618AFF" w14:textId="671DFD80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0492FF6E" w14:textId="165DCFF8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280008A1" w14:textId="2457D06C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57E38118" w14:textId="4DDC68F5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1BB366C8" w14:textId="4C7AD016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1E8DB622" w14:textId="3D90FD89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7E5B39AC" w14:textId="0CC07193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4DD1D211" w14:textId="0574C2D3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6B62DAA9" w14:textId="4A6B8692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1A166E93" w14:textId="699CC794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3EA1723A" w14:textId="52A7DF67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0D326570" w14:textId="616A2631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404821F5" w14:textId="2A4B8D05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2F6DCA91" w14:textId="2200D6AC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15384E97" w14:textId="2C2BC2FC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p w14:paraId="25E40601" w14:textId="37C720A4" w:rsidR="00366918" w:rsidRDefault="00366918" w:rsidP="00633CA9">
      <w:pPr>
        <w:rPr>
          <w:rFonts w:ascii="Open Sans" w:hAnsi="Open Sans" w:cs="Open Sans"/>
          <w:color w:val="000000"/>
          <w:shd w:val="clear" w:color="auto" w:fill="FFFFFF"/>
        </w:rPr>
      </w:pPr>
    </w:p>
    <w:bookmarkStart w:id="4" w:name="_Toc106397671" w:displacedByCustomXml="next"/>
    <w:sdt>
      <w:sdtPr>
        <w:id w:val="-21399393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5D92D92" w14:textId="095C97D9" w:rsidR="005D7F9C" w:rsidRDefault="005D7F9C">
          <w:pPr>
            <w:pStyle w:val="Heading1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Content>
            <w:p w14:paraId="6CACAB1F" w14:textId="77777777" w:rsidR="005D7F9C" w:rsidRDefault="005D7F9C" w:rsidP="005D7F9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National Human Genome Research Institute</w:t>
              </w:r>
              <w:r>
                <w:rPr>
                  <w:noProof/>
                </w:rPr>
                <w:t>. (2020, August 15). Retrieved from DNA Microarray Technology Fact Sheet: https://www.genome.gov/about-genomics/fact-sheets/DNA-Microarray-Technology#:~:text=in%20BRCA1%20alone.-,The%20DNA%20microarray%20is%20a%20tool%20used%20to%20determine%20whether,used%20to%20make%20computer%20microchips.</w:t>
              </w:r>
            </w:p>
            <w:p w14:paraId="07B61561" w14:textId="1D921C83" w:rsidR="005D7F9C" w:rsidRDefault="005D7F9C" w:rsidP="005D7F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01E786" w14:textId="0A123280" w:rsidR="005D7F9C" w:rsidRPr="006B26CD" w:rsidRDefault="005D7F9C" w:rsidP="00633CA9">
      <w:pPr>
        <w:rPr>
          <w:rFonts w:cstheme="minorHAnsi"/>
          <w:b/>
          <w:bCs/>
          <w:sz w:val="28"/>
          <w:szCs w:val="28"/>
          <w:u w:val="single"/>
        </w:rPr>
      </w:pPr>
    </w:p>
    <w:sectPr w:rsidR="005D7F9C" w:rsidRPr="006B26C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19A9" w14:textId="77777777" w:rsidR="00500266" w:rsidRDefault="00500266" w:rsidP="00E240FE">
      <w:pPr>
        <w:spacing w:after="0" w:line="240" w:lineRule="auto"/>
      </w:pPr>
      <w:r>
        <w:separator/>
      </w:r>
    </w:p>
  </w:endnote>
  <w:endnote w:type="continuationSeparator" w:id="0">
    <w:p w14:paraId="65F8208B" w14:textId="77777777" w:rsidR="00500266" w:rsidRDefault="00500266" w:rsidP="00E2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1627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AD83E" w14:textId="40E0BD4B" w:rsidR="00E240FE" w:rsidRDefault="00E240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01DDB" w14:textId="77777777" w:rsidR="00E240FE" w:rsidRDefault="00E24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65C7" w14:textId="77777777" w:rsidR="00500266" w:rsidRDefault="00500266" w:rsidP="00E240FE">
      <w:pPr>
        <w:spacing w:after="0" w:line="240" w:lineRule="auto"/>
      </w:pPr>
      <w:r>
        <w:separator/>
      </w:r>
    </w:p>
  </w:footnote>
  <w:footnote w:type="continuationSeparator" w:id="0">
    <w:p w14:paraId="683B9E75" w14:textId="77777777" w:rsidR="00500266" w:rsidRDefault="00500266" w:rsidP="00E24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NzcztjQ0tzA1MzFT0lEKTi0uzszPAykwrAUA5pcDNSwAAAA="/>
  </w:docVars>
  <w:rsids>
    <w:rsidRoot w:val="00F92289"/>
    <w:rsid w:val="00043D5D"/>
    <w:rsid w:val="00076622"/>
    <w:rsid w:val="00166C73"/>
    <w:rsid w:val="001A25CB"/>
    <w:rsid w:val="00366918"/>
    <w:rsid w:val="003A5349"/>
    <w:rsid w:val="00410E96"/>
    <w:rsid w:val="00443B7D"/>
    <w:rsid w:val="00481F49"/>
    <w:rsid w:val="00500266"/>
    <w:rsid w:val="005D7F9C"/>
    <w:rsid w:val="00633CA9"/>
    <w:rsid w:val="006B26CD"/>
    <w:rsid w:val="00CA164B"/>
    <w:rsid w:val="00D24DE3"/>
    <w:rsid w:val="00D47149"/>
    <w:rsid w:val="00D81912"/>
    <w:rsid w:val="00E240FE"/>
    <w:rsid w:val="00F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6F2A"/>
  <w15:chartTrackingRefBased/>
  <w15:docId w15:val="{8F51D3B3-694C-43DB-8B03-3D34C26B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28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9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1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64B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CA1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240FE"/>
  </w:style>
  <w:style w:type="paragraph" w:styleId="Header">
    <w:name w:val="header"/>
    <w:basedOn w:val="Normal"/>
    <w:link w:val="HeaderChar"/>
    <w:uiPriority w:val="99"/>
    <w:unhideWhenUsed/>
    <w:rsid w:val="00E2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0FE"/>
  </w:style>
  <w:style w:type="paragraph" w:styleId="Footer">
    <w:name w:val="footer"/>
    <w:basedOn w:val="Normal"/>
    <w:link w:val="FooterChar"/>
    <w:uiPriority w:val="99"/>
    <w:unhideWhenUsed/>
    <w:rsid w:val="00E24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0FE"/>
  </w:style>
  <w:style w:type="character" w:styleId="Emphasis">
    <w:name w:val="Emphasis"/>
    <w:basedOn w:val="DefaultParagraphFont"/>
    <w:uiPriority w:val="20"/>
    <w:qFormat/>
    <w:rsid w:val="005D7F9C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7F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7F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7F9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D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D7F9C"/>
  </w:style>
  <w:style w:type="paragraph" w:styleId="TOCHeading">
    <w:name w:val="TOC Heading"/>
    <w:basedOn w:val="Heading1"/>
    <w:next w:val="Normal"/>
    <w:uiPriority w:val="39"/>
    <w:unhideWhenUsed/>
    <w:qFormat/>
    <w:rsid w:val="003669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91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10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25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perez@ubishops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Nat20</b:Tag>
    <b:SourceType>InternetSite</b:SourceType>
    <b:Guid>{832AFF60-3C32-4DDD-9BF9-02A0B1ACE559}</b:Guid>
    <b:Title>National Human Genome Research Institute</b:Title>
    <b:Year>2020</b:Year>
    <b:Month>August</b:Month>
    <b:Day>15</b:Day>
    <b:InternetSiteTitle>DNA Microarray Technology Fact Sheet</b:InternetSiteTitle>
    <b:URL>https://www.genome.gov/about-genomics/fact-sheets/DNA-Microarray-Technology#:~:text=in%20BRCA1%20alone.-,The%20DNA%20microarray%20is%20a%20tool%20used%20to%20determine%20whether,used%20to%20make%20computer%20microchips.</b:URL>
    <b:RefOrder>1</b:RefOrder>
  </b:Source>
</b:Sources>
</file>

<file path=customXml/itemProps1.xml><?xml version="1.0" encoding="utf-8"?>
<ds:datastoreItem xmlns:ds="http://schemas.openxmlformats.org/officeDocument/2006/customXml" ds:itemID="{9E857BE8-CEED-42E2-B530-EBA04DFA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Oscar Perez Guzman</dc:creator>
  <cp:keywords/>
  <dc:description/>
  <cp:lastModifiedBy>Henry Oscar Perez Guzman</cp:lastModifiedBy>
  <cp:revision>5</cp:revision>
  <dcterms:created xsi:type="dcterms:W3CDTF">2022-06-17T22:13:00Z</dcterms:created>
  <dcterms:modified xsi:type="dcterms:W3CDTF">2022-06-18T02:57:00Z</dcterms:modified>
</cp:coreProperties>
</file>