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B5E9B"/>
          <w:sz w:val="52"/>
          <w:szCs w:val="52"/>
        </w:rPr>
        <w:t xml:space="preserve">PLATAFORMA CRM MODULAR</w:t>
      </w:r>
    </w:p>
    <w:p>
      <w:pPr>
        <w:spacing w:after="60" w:before="0"/>
        <w:jc w:val="center"/>
      </w:pPr>
      <w:r>
        <w:rPr>
          <w:rFonts w:ascii="Arial" w:cs="Arial" w:eastAsia="Arial" w:hAnsi="Arial"/>
          <w:color w:val="0D7377"/>
          <w:sz w:val="26"/>
          <w:szCs w:val="26"/>
        </w:rPr>
        <w:t xml:space="preserve">Plugin System · Feature Licensing · Domain-Agnostic</w:t>
      </w:r>
    </w:p>
    <w:p>
      <w:pPr>
        <w:spacing w:after="240" w:before="0"/>
        <w:jc w:val="center"/>
      </w:pPr>
      <w:r>
        <w:rPr>
          <w:rFonts w:ascii="Arial" w:cs="Arial" w:eastAsia="Arial" w:hAnsi="Arial"/>
          <w:color w:val="555555"/>
          <w:sz w:val="24"/>
          <w:szCs w:val="24"/>
        </w:rPr>
        <w:t xml:space="preserve">Documento de Principios, Arquitectura y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200"/>
              <w:left w:type="dxa" w:w="400"/>
              <w:bottom w:type="dxa" w:w="200"/>
              <w:right w:type="dxa" w:w="400"/>
            </w:tcMar>
          </w:tcPr>
          <w:p>
            <w:pPr>
              <w:spacing w:after="80" w:before="0"/>
              <w:jc w:val="center"/>
            </w:pPr>
            <w:r>
              <w:rPr>
                <w:rFonts w:ascii="Arial" w:cs="Arial" w:eastAsia="Arial" w:hAnsi="Arial"/>
                <w:b/>
                <w:bCs/>
                <w:color w:val="1B5E9B"/>
                <w:sz w:val="20"/>
                <w:szCs w:val="20"/>
              </w:rPr>
              <w:t xml:space="preserve">Versión 0.2  —  Documento vivo</w:t>
            </w:r>
          </w:p>
          <w:p>
            <w:pPr>
              <w:jc w:val="center"/>
            </w:pPr>
            <w:r>
              <w:rPr>
                <w:rFonts w:ascii="Arial" w:cs="Arial" w:eastAsia="Arial" w:hAnsi="Arial"/>
                <w:i/>
                <w:iCs/>
                <w:color w:val="555555"/>
                <w:sz w:val="20"/>
                <w:szCs w:val="20"/>
              </w:rPr>
              <w:t xml:space="preserve">Fuente de verdad del producto. Se actualiza con cada ciclo de desarrollo.</w:t>
            </w:r>
          </w:p>
        </w:tc>
      </w:tr>
    </w:tbl>
    <w:p>
      <w:pPr>
        <w:spacing w:after="0" w:before="4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1. Visión del Producto</w:t>
      </w:r>
    </w:p>
    <w:p>
      <w:pPr>
        <w:spacing w:after="80" w:before="80" w:line="276"/>
      </w:pPr>
      <w:r>
        <w:rPr>
          <w:rFonts w:ascii="Arial" w:cs="Arial" w:eastAsia="Arial" w:hAnsi="Arial"/>
          <w:color w:val="222222"/>
          <w:sz w:val="22"/>
          <w:szCs w:val="22"/>
        </w:rPr>
        <w:t xml:space="preserve">La Plataforma CRM Modular es un sistema base sin dominio fijo, construido sobre un motor de plugins. Cada funcionalidad es un plugin independiente que puede activarse, desactivarse, conectarse con otros plugins o permanecer aislado — por tenant y por contrato.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9B" w:sz="8"/>
              <w:left w:val="single" w:color="1B5E9B" w:sz="8"/>
              <w:bottom w:val="single" w:color="CCCCCC" w:sz="1"/>
              <w:right w:val="single" w:color="CCCCCC" w:sz="1"/>
            </w:tcBorders>
            <w:shd w:fill="D6E4F0" w:val="clear"/>
            <w:tcMar>
              <w:top w:type="dxa" w:w="140"/>
              <w:left w:type="dxa" w:w="200"/>
              <w:bottom w:type="dxa" w:w="140"/>
              <w:right w:type="dxa" w:w="200"/>
            </w:tcMar>
          </w:tcPr>
          <w:p>
            <w:pPr>
              <w:spacing w:after="100" w:before="0"/>
            </w:pPr>
            <w:r>
              <w:rPr>
                <w:rFonts w:ascii="Arial" w:cs="Arial" w:eastAsia="Arial" w:hAnsi="Arial"/>
                <w:b/>
                <w:bCs/>
                <w:color w:val="1B5E9B"/>
                <w:sz w:val="22"/>
                <w:szCs w:val="22"/>
              </w:rPr>
              <w:t xml:space="preserve">Concepto central del producto</w:t>
            </w:r>
          </w:p>
          <w:p>
            <w:pPr>
              <w:pStyle w:val="ListParagraph"/>
              <w:numPr>
                <w:ilvl w:val="0"/>
                <w:numId w:val="2"/>
              </w:numPr>
              <w:spacing w:after="40" w:before="40"/>
            </w:pPr>
            <w:r>
              <w:rPr>
                <w:rFonts w:ascii="Arial" w:cs="Arial" w:eastAsia="Arial" w:hAnsi="Arial"/>
                <w:color w:val="333333"/>
                <w:sz w:val="20"/>
                <w:szCs w:val="20"/>
              </w:rPr>
              <w:t xml:space="preserve">El sistema no tiene entidades ni pantallas fijas. Todo es un plugin.</w:t>
            </w:r>
          </w:p>
          <w:p>
            <w:pPr>
              <w:pStyle w:val="ListParagraph"/>
              <w:numPr>
                <w:ilvl w:val="0"/>
                <w:numId w:val="2"/>
              </w:numPr>
              <w:spacing w:after="40" w:before="40"/>
            </w:pPr>
            <w:r>
              <w:rPr>
                <w:rFonts w:ascii="Arial" w:cs="Arial" w:eastAsia="Arial" w:hAnsi="Arial"/>
                <w:color w:val="333333"/>
                <w:sz w:val="20"/>
                <w:szCs w:val="20"/>
              </w:rPr>
              <w:t xml:space="preserve">Un plugin puede existir de forma autónoma o declarar dependencias de otros plugins.</w:t>
            </w:r>
          </w:p>
          <w:p>
            <w:pPr>
              <w:pStyle w:val="ListParagraph"/>
              <w:numPr>
                <w:ilvl w:val="0"/>
                <w:numId w:val="2"/>
              </w:numPr>
              <w:spacing w:after="40" w:before="40"/>
            </w:pPr>
            <w:r>
              <w:rPr>
                <w:rFonts w:ascii="Arial" w:cs="Arial" w:eastAsia="Arial" w:hAnsi="Arial"/>
                <w:color w:val="333333"/>
                <w:sz w:val="20"/>
                <w:szCs w:val="20"/>
              </w:rPr>
              <w:t xml:space="preserve">Cada tenant (cliente) activa solo los plugins que contrató.</w:t>
            </w:r>
          </w:p>
          <w:p>
            <w:pPr>
              <w:pStyle w:val="ListParagraph"/>
              <w:numPr>
                <w:ilvl w:val="0"/>
                <w:numId w:val="2"/>
              </w:numPr>
              <w:spacing w:after="40" w:before="40"/>
            </w:pPr>
            <w:r>
              <w:rPr>
                <w:rFonts w:ascii="Arial" w:cs="Arial" w:eastAsia="Arial" w:hAnsi="Arial"/>
                <w:color w:val="333333"/>
                <w:sz w:val="20"/>
                <w:szCs w:val="20"/>
              </w:rPr>
              <w:t xml:space="preserve">Un plugin desarrollado para un cliente específico es invisible para el resto hasta que se comercialice.</w:t>
            </w:r>
          </w:p>
          <w:p>
            <w:pPr>
              <w:pStyle w:val="ListParagraph"/>
              <w:numPr>
                <w:ilvl w:val="0"/>
                <w:numId w:val="2"/>
              </w:numPr>
              <w:spacing w:after="40" w:before="40"/>
            </w:pPr>
            <w:r>
              <w:rPr>
                <w:rFonts w:ascii="Arial" w:cs="Arial" w:eastAsia="Arial" w:hAnsi="Arial"/>
                <w:color w:val="333333"/>
                <w:sz w:val="20"/>
                <w:szCs w:val="20"/>
              </w:rPr>
              <w:t xml:space="preserve">El mismo sistema corre para una agencia de marketing, una constructora o una clínica.</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2. Modelo de Plugins</w:t>
      </w:r>
    </w:p>
    <w:p>
      <w:pPr>
        <w:pStyle w:val="Heading2"/>
        <w:spacing w:after="120" w:before="300"/>
      </w:pPr>
      <w:r>
        <w:rPr>
          <w:rFonts w:ascii="Arial" w:cs="Arial" w:eastAsia="Arial" w:hAnsi="Arial"/>
          <w:b/>
          <w:bCs/>
          <w:color w:val="333333"/>
          <w:sz w:val="26"/>
          <w:szCs w:val="26"/>
        </w:rPr>
        <w:t xml:space="preserve">2.1  ¿Qué es un plugin?</w:t>
      </w:r>
    </w:p>
    <w:p>
      <w:pPr>
        <w:spacing w:after="80" w:before="80" w:line="276"/>
      </w:pPr>
      <w:r>
        <w:rPr>
          <w:rFonts w:ascii="Arial" w:cs="Arial" w:eastAsia="Arial" w:hAnsi="Arial"/>
          <w:color w:val="222222"/>
          <w:sz w:val="22"/>
          <w:szCs w:val="22"/>
        </w:rPr>
        <w:t xml:space="preserve">Un plugin es una unidad de funcionalidad autocontenida. Tiene su propio modelo de datos, su propia API, su propia UI y su propio contrato de activación. El sistema core no sabe qué plugins existen: los descubre en tiempo de ejecución a través del Plugin Registry.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9B" w:sz="8"/>
              <w:left w:val="single" w:color="1B5E9B" w:sz="8"/>
              <w:bottom w:val="single" w:color="CCCCCC" w:sz="1"/>
              <w:right w:val="single" w:color="CCCCCC" w:sz="1"/>
            </w:tcBorders>
            <w:shd w:fill="D6E4F0" w:val="clear"/>
            <w:tcMar>
              <w:top w:type="dxa" w:w="140"/>
              <w:left w:type="dxa" w:w="200"/>
              <w:bottom w:type="dxa" w:w="140"/>
              <w:right w:type="dxa" w:w="200"/>
            </w:tcMar>
          </w:tcPr>
          <w:p>
            <w:pPr>
              <w:spacing w:after="100" w:before="0"/>
            </w:pPr>
            <w:r>
              <w:rPr>
                <w:rFonts w:ascii="Arial" w:cs="Arial" w:eastAsia="Arial" w:hAnsi="Arial"/>
                <w:b/>
                <w:bCs/>
                <w:color w:val="1B5E9B"/>
                <w:sz w:val="22"/>
                <w:szCs w:val="22"/>
              </w:rPr>
              <w:t xml:space="preserve">Un plugin incluye siempre:</w:t>
            </w:r>
          </w:p>
          <w:p>
            <w:pPr>
              <w:pStyle w:val="ListParagraph"/>
              <w:numPr>
                <w:ilvl w:val="0"/>
                <w:numId w:val="2"/>
              </w:numPr>
              <w:spacing w:after="40" w:before="40"/>
            </w:pPr>
            <w:r>
              <w:rPr>
                <w:rFonts w:ascii="Arial" w:cs="Arial" w:eastAsia="Arial" w:hAnsi="Arial"/>
                <w:color w:val="333333"/>
                <w:sz w:val="20"/>
                <w:szCs w:val="20"/>
              </w:rPr>
              <w:t xml:space="preserve">manifest.json — nombre, versión, dependencias, permisos requeridos.</w:t>
            </w:r>
          </w:p>
          <w:p>
            <w:pPr>
              <w:pStyle w:val="ListParagraph"/>
              <w:numPr>
                <w:ilvl w:val="0"/>
                <w:numId w:val="2"/>
              </w:numPr>
              <w:spacing w:after="40" w:before="40"/>
            </w:pPr>
            <w:r>
              <w:rPr>
                <w:rFonts w:ascii="Arial" w:cs="Arial" w:eastAsia="Arial" w:hAnsi="Arial"/>
                <w:color w:val="333333"/>
                <w:sz w:val="20"/>
                <w:szCs w:val="20"/>
              </w:rPr>
              <w:t xml:space="preserve">Backend — modelos de DB, endpoints API, lógica de negocio.</w:t>
            </w:r>
          </w:p>
          <w:p>
            <w:pPr>
              <w:pStyle w:val="ListParagraph"/>
              <w:numPr>
                <w:ilvl w:val="0"/>
                <w:numId w:val="2"/>
              </w:numPr>
              <w:spacing w:after="40" w:before="40"/>
            </w:pPr>
            <w:r>
              <w:rPr>
                <w:rFonts w:ascii="Arial" w:cs="Arial" w:eastAsia="Arial" w:hAnsi="Arial"/>
                <w:color w:val="333333"/>
                <w:sz w:val="20"/>
                <w:szCs w:val="20"/>
              </w:rPr>
              <w:t xml:space="preserve">Frontend — componentes de UI registrados en el sistema de rutas.</w:t>
            </w:r>
          </w:p>
          <w:p>
            <w:pPr>
              <w:pStyle w:val="ListParagraph"/>
              <w:numPr>
                <w:ilvl w:val="0"/>
                <w:numId w:val="2"/>
              </w:numPr>
              <w:spacing w:after="40" w:before="40"/>
            </w:pPr>
            <w:r>
              <w:rPr>
                <w:rFonts w:ascii="Arial" w:cs="Arial" w:eastAsia="Arial" w:hAnsi="Arial"/>
                <w:color w:val="333333"/>
                <w:sz w:val="20"/>
                <w:szCs w:val="20"/>
              </w:rPr>
              <w:t xml:space="preserve">Eventos — qué eventos emite y a cuáles se suscribe (comunicación entre plugins).</w:t>
            </w:r>
          </w:p>
          <w:p>
            <w:pPr>
              <w:pStyle w:val="ListParagraph"/>
              <w:numPr>
                <w:ilvl w:val="0"/>
                <w:numId w:val="2"/>
              </w:numPr>
              <w:spacing w:after="40" w:before="40"/>
            </w:pPr>
            <w:r>
              <w:rPr>
                <w:rFonts w:ascii="Arial" w:cs="Arial" w:eastAsia="Arial" w:hAnsi="Arial"/>
                <w:color w:val="333333"/>
                <w:sz w:val="20"/>
                <w:szCs w:val="20"/>
              </w:rPr>
              <w:t xml:space="preserve">Licencia — si es core, standard, premium o custom (privado por tenant).</w:t>
            </w:r>
          </w:p>
        </w:tc>
      </w:tr>
    </w:tbl>
    <w:p>
      <w:pPr>
        <w:spacing w:after="0" w:before="160"/>
      </w:pPr>
      <w:r>
        <w:t xml:space="preserve"/>
      </w:r>
    </w:p>
    <w:p>
      <w:pPr>
        <w:pStyle w:val="Heading2"/>
        <w:spacing w:after="120" w:before="300"/>
      </w:pPr>
      <w:r>
        <w:rPr>
          <w:rFonts w:ascii="Arial" w:cs="Arial" w:eastAsia="Arial" w:hAnsi="Arial"/>
          <w:b/>
          <w:bCs/>
          <w:color w:val="333333"/>
          <w:sz w:val="26"/>
          <w:szCs w:val="26"/>
        </w:rPr>
        <w:t xml:space="preserve">2.2  Tipos de plugins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c>
          <w:tcPr>
            <w:tcW w:type="dxa" w:w="1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1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Visible para otros tenants</w:t>
            </w:r>
          </w:p>
        </w:tc>
        <w:tc>
          <w:tcPr>
            <w:tcW w:type="dxa" w:w="2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Ejemplo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Incluido en toda instancia. No se puede desactivar.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Sí — siempre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Auth, Workspace, Entity Engine</w:t>
            </w:r>
          </w:p>
        </w:tc>
      </w:tr>
      <w:tr>
        <w:tc>
          <w:tcPr>
            <w:tcW w:type="dxa" w:w="1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Standard</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Disponible para todos. Se activa por plan.</w:t>
            </w:r>
          </w:p>
        </w:tc>
        <w:tc>
          <w:tcPr>
            <w:tcW w:type="dxa" w:w="2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Sí — si contratan</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Contacts, Pipeline, Activities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Premium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Funcionalidad avanzada con costo adicional.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Sí — si pagan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Reports avanzados, AI Insights</w:t>
            </w:r>
          </w:p>
        </w:tc>
      </w:tr>
      <w:tr>
        <w:tc>
          <w:tcPr>
            <w:tcW w:type="dxa" w:w="1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Custom</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Desarrollado para un cliente específico. Privado.</w:t>
            </w:r>
          </w:p>
        </w:tc>
        <w:tc>
          <w:tcPr>
            <w:tcW w:type="dxa" w:w="2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No — solo ese tenant</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Integración con sistema interno del cliente</w:t>
            </w:r>
          </w:p>
        </w:tc>
      </w:tr>
    </w:tbl>
    <w:p>
      <w:pPr>
        <w:spacing w:after="0" w:before="160"/>
      </w:pPr>
      <w:r>
        <w:t xml:space="preserve"/>
      </w:r>
    </w:p>
    <w:p>
      <w:pPr>
        <w:pStyle w:val="Heading2"/>
        <w:spacing w:after="120" w:before="300"/>
      </w:pPr>
      <w:r>
        <w:rPr>
          <w:rFonts w:ascii="Arial" w:cs="Arial" w:eastAsia="Arial" w:hAnsi="Arial"/>
          <w:b/>
          <w:bCs/>
          <w:color w:val="333333"/>
          <w:sz w:val="26"/>
          <w:szCs w:val="26"/>
        </w:rPr>
        <w:t xml:space="preserve">2.3  Plugin Registry</w:t>
      </w:r>
    </w:p>
    <w:p>
      <w:pPr>
        <w:spacing w:after="80" w:before="80" w:line="276"/>
      </w:pPr>
      <w:r>
        <w:rPr>
          <w:rFonts w:ascii="Arial" w:cs="Arial" w:eastAsia="Arial" w:hAnsi="Arial"/>
          <w:color w:val="222222"/>
          <w:sz w:val="22"/>
          <w:szCs w:val="22"/>
        </w:rPr>
        <w:t xml:space="preserve">El Plugin Registry es el componente central del sistema. Es un catálogo interno que registra todos los plugins instalados, su tipo, su estado por tenant y sus dependencias. El sistema core consulta el registry al iniciar para saber qué cargar.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Estructura del Plugin Registry (DB)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plugins            → catálogo global de plugins disponibles</w:t>
            </w:r>
          </w:p>
          <w:p>
            <w:pPr>
              <w:spacing w:after="20" w:before="20"/>
            </w:pPr>
            <w:r>
              <w:rPr>
                <w:rFonts w:ascii="Courier New" w:cs="Courier New" w:eastAsia="Courier New" w:hAnsi="Courier New"/>
                <w:color w:val="D4D4D4"/>
                <w:sz w:val="18"/>
                <w:szCs w:val="18"/>
              </w:rPr>
              <w:t xml:space="preserve">  id, slug, name, type, version, manifest_json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tenant_plugins     → plugins activos por tenant</w:t>
            </w:r>
          </w:p>
          <w:p>
            <w:pPr>
              <w:spacing w:after="20" w:before="20"/>
            </w:pPr>
            <w:r>
              <w:rPr>
                <w:rFonts w:ascii="Courier New" w:cs="Courier New" w:eastAsia="Courier New" w:hAnsi="Courier New"/>
                <w:color w:val="D4D4D4"/>
                <w:sz w:val="18"/>
                <w:szCs w:val="18"/>
              </w:rPr>
              <w:t xml:space="preserve">  tenant_id, plugin_id, status, activated_at, config_json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plugin_events      → eventos que cada plugin emite o escucha</w:t>
            </w:r>
          </w:p>
          <w:p>
            <w:pPr>
              <w:spacing w:after="20" w:before="20"/>
            </w:pPr>
            <w:r>
              <w:rPr>
                <w:rFonts w:ascii="Courier New" w:cs="Courier New" w:eastAsia="Courier New" w:hAnsi="Courier New"/>
                <w:color w:val="D4D4D4"/>
                <w:sz w:val="18"/>
                <w:szCs w:val="18"/>
              </w:rPr>
              <w:t xml:space="preserve">  plugin_id, event_name, direction (emit | listen)</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3. Comunicación Entre Plugins</w:t>
      </w:r>
    </w:p>
    <w:p>
      <w:pPr>
        <w:pStyle w:val="Heading2"/>
        <w:spacing w:after="120" w:before="300"/>
      </w:pPr>
      <w:r>
        <w:rPr>
          <w:rFonts w:ascii="Arial" w:cs="Arial" w:eastAsia="Arial" w:hAnsi="Arial"/>
          <w:b/>
          <w:bCs/>
          <w:color w:val="333333"/>
          <w:sz w:val="26"/>
          <w:szCs w:val="26"/>
        </w:rPr>
        <w:t xml:space="preserve">3.1  El problema</w:t>
      </w:r>
    </w:p>
    <w:p>
      <w:pPr>
        <w:spacing w:after="80" w:before="80" w:line="276"/>
      </w:pPr>
      <w:r>
        <w:rPr>
          <w:rFonts w:ascii="Arial" w:cs="Arial" w:eastAsia="Arial" w:hAnsi="Arial"/>
          <w:color w:val="222222"/>
          <w:sz w:val="22"/>
          <w:szCs w:val="22"/>
        </w:rPr>
        <w:t xml:space="preserve">Si los plugins son independientes, ¿cómo interactúan? Por ejemplo: el plugin de Deals necesita saber cuándo se crea un Contact. El plugin de Notificaciones necesita reaccionar cuando un Deal cambia de etapa. No pueden importarse directamente — eso crearía acoplamiento.</w:t>
      </w:r>
    </w:p>
    <w:p>
      <w:pPr>
        <w:spacing w:after="0" w:before="100"/>
      </w:pPr>
      <w:r>
        <w:t xml:space="preserve"/>
      </w:r>
    </w:p>
    <w:p>
      <w:pPr>
        <w:pStyle w:val="Heading2"/>
        <w:spacing w:after="120" w:before="300"/>
      </w:pPr>
      <w:r>
        <w:rPr>
          <w:rFonts w:ascii="Arial" w:cs="Arial" w:eastAsia="Arial" w:hAnsi="Arial"/>
          <w:b/>
          <w:bCs/>
          <w:color w:val="333333"/>
          <w:sz w:val="26"/>
          <w:szCs w:val="26"/>
        </w:rPr>
        <w:t xml:space="preserve">3.2  Solución: Event Bus interno</w:t>
      </w:r>
    </w:p>
    <w:p>
      <w:pPr>
        <w:spacing w:after="80" w:before="80" w:line="276"/>
      </w:pPr>
      <w:r>
        <w:rPr>
          <w:rFonts w:ascii="Arial" w:cs="Arial" w:eastAsia="Arial" w:hAnsi="Arial"/>
          <w:color w:val="222222"/>
          <w:sz w:val="22"/>
          <w:szCs w:val="22"/>
        </w:rPr>
        <w:t xml:space="preserve">Los plugins se comunican exclusivamente a través de un Event Bus. Un plugin emite eventos con datos estructurados. Otros plugins se suscriben a esos eventos si están activos en ese tenant. Si el plugin suscriptor no está activo, el evento se ignora — sin errores, sin acoplamiento.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Ejemplo de flujo entre plugins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 Contacts</w:t>
            </w:r>
          </w:p>
          <w:p>
            <w:pPr>
              <w:spacing w:after="20" w:before="20"/>
            </w:pPr>
            <w:r>
              <w:rPr>
                <w:rFonts w:ascii="Courier New" w:cs="Courier New" w:eastAsia="Courier New" w:hAnsi="Courier New"/>
                <w:color w:val="D4D4D4"/>
                <w:sz w:val="18"/>
                <w:szCs w:val="18"/>
              </w:rPr>
              <w:t xml:space="preserve">  → emite: contact.created  { contact_id, tenant_id, name, email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 Activities  (si está activo en el tenant)</w:t>
            </w:r>
          </w:p>
          <w:p>
            <w:pPr>
              <w:spacing w:after="20" w:before="20"/>
            </w:pPr>
            <w:r>
              <w:rPr>
                <w:rFonts w:ascii="Courier New" w:cs="Courier New" w:eastAsia="Courier New" w:hAnsi="Courier New"/>
                <w:color w:val="D4D4D4"/>
                <w:sz w:val="18"/>
                <w:szCs w:val="18"/>
              </w:rPr>
              <w:t xml:space="preserve">  → escucha: contact.created</w:t>
            </w:r>
          </w:p>
          <w:p>
            <w:pPr>
              <w:spacing w:after="20" w:before="20"/>
            </w:pPr>
            <w:r>
              <w:rPr>
                <w:rFonts w:ascii="Courier New" w:cs="Courier New" w:eastAsia="Courier New" w:hAnsi="Courier New"/>
                <w:color w:val="D4D4D4"/>
                <w:sz w:val="18"/>
                <w:szCs w:val="18"/>
              </w:rPr>
              <w:t xml:space="preserve">  → acción: crear actividad automática 'Contacto registrado'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 Notifications  (si está activo en el tenant)</w:t>
            </w:r>
          </w:p>
          <w:p>
            <w:pPr>
              <w:spacing w:after="20" w:before="20"/>
            </w:pPr>
            <w:r>
              <w:rPr>
                <w:rFonts w:ascii="Courier New" w:cs="Courier New" w:eastAsia="Courier New" w:hAnsi="Courier New"/>
                <w:color w:val="D4D4D4"/>
                <w:sz w:val="18"/>
                <w:szCs w:val="18"/>
              </w:rPr>
              <w:t xml:space="preserve">  → escucha: contact.created</w:t>
            </w:r>
          </w:p>
          <w:p>
            <w:pPr>
              <w:spacing w:after="20" w:before="20"/>
            </w:pPr>
            <w:r>
              <w:rPr>
                <w:rFonts w:ascii="Courier New" w:cs="Courier New" w:eastAsia="Courier New" w:hAnsi="Courier New"/>
                <w:color w:val="D4D4D4"/>
                <w:sz w:val="18"/>
                <w:szCs w:val="18"/>
              </w:rPr>
              <w:t xml:space="preserve">  → acción: enviar email de bienvenida al contacto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Plugin: CustomIntegration_ClienteX  (solo en tenant del ClienteX)</w:t>
            </w:r>
          </w:p>
          <w:p>
            <w:pPr>
              <w:spacing w:after="20" w:before="20"/>
            </w:pPr>
            <w:r>
              <w:rPr>
                <w:rFonts w:ascii="Courier New" w:cs="Courier New" w:eastAsia="Courier New" w:hAnsi="Courier New"/>
                <w:color w:val="D4D4D4"/>
                <w:sz w:val="18"/>
                <w:szCs w:val="18"/>
              </w:rPr>
              <w:t xml:space="preserve">  → escucha: contact.created</w:t>
            </w:r>
          </w:p>
          <w:p>
            <w:pPr>
              <w:spacing w:after="20" w:before="20"/>
            </w:pPr>
            <w:r>
              <w:rPr>
                <w:rFonts w:ascii="Courier New" w:cs="Courier New" w:eastAsia="Courier New" w:hAnsi="Courier New"/>
                <w:color w:val="D4D4D4"/>
                <w:sz w:val="18"/>
                <w:szCs w:val="18"/>
              </w:rPr>
              <w:t xml:space="preserve">  → acción: sincronizar con su sistema interno vía API privada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8"/>
              <w:left w:val="single" w:color="0D7377" w:sz="8"/>
              <w:bottom w:val="single" w:color="CCCCCC" w:sz="1"/>
              <w:right w:val="single" w:color="CCCCCC" w:sz="1"/>
            </w:tcBorders>
            <w:shd w:fill="D0EFEF" w:val="clear"/>
            <w:tcMar>
              <w:top w:type="dxa" w:w="140"/>
              <w:left w:type="dxa" w:w="200"/>
              <w:bottom w:type="dxa" w:w="140"/>
              <w:right w:type="dxa" w:w="200"/>
            </w:tcMar>
          </w:tcPr>
          <w:p>
            <w:pPr>
              <w:spacing w:after="100" w:before="0"/>
            </w:pPr>
            <w:r>
              <w:rPr>
                <w:rFonts w:ascii="Arial" w:cs="Arial" w:eastAsia="Arial" w:hAnsi="Arial"/>
                <w:b/>
                <w:bCs/>
                <w:color w:val="0D7377"/>
                <w:sz w:val="22"/>
                <w:szCs w:val="22"/>
              </w:rPr>
              <w:t xml:space="preserve">Reglas del Event Bus</w:t>
            </w:r>
          </w:p>
          <w:p>
            <w:pPr>
              <w:pStyle w:val="ListParagraph"/>
              <w:numPr>
                <w:ilvl w:val="0"/>
                <w:numId w:val="2"/>
              </w:numPr>
              <w:spacing w:after="40" w:before="40"/>
            </w:pPr>
            <w:r>
              <w:rPr>
                <w:rFonts w:ascii="Arial" w:cs="Arial" w:eastAsia="Arial" w:hAnsi="Arial"/>
                <w:color w:val="333333"/>
                <w:sz w:val="20"/>
                <w:szCs w:val="20"/>
              </w:rPr>
              <w:t xml:space="preserve">Un plugin solo puede emitir eventos declarados en su manifest.</w:t>
            </w:r>
          </w:p>
          <w:p>
            <w:pPr>
              <w:pStyle w:val="ListParagraph"/>
              <w:numPr>
                <w:ilvl w:val="0"/>
                <w:numId w:val="2"/>
              </w:numPr>
              <w:spacing w:after="40" w:before="40"/>
            </w:pPr>
            <w:r>
              <w:rPr>
                <w:rFonts w:ascii="Arial" w:cs="Arial" w:eastAsia="Arial" w:hAnsi="Arial"/>
                <w:color w:val="333333"/>
                <w:sz w:val="20"/>
                <w:szCs w:val="20"/>
              </w:rPr>
              <w:t xml:space="preserve">Un plugin solo puede escuchar eventos de plugins activos en el mismo tenant.</w:t>
            </w:r>
          </w:p>
          <w:p>
            <w:pPr>
              <w:pStyle w:val="ListParagraph"/>
              <w:numPr>
                <w:ilvl w:val="0"/>
                <w:numId w:val="2"/>
              </w:numPr>
              <w:spacing w:after="40" w:before="40"/>
            </w:pPr>
            <w:r>
              <w:rPr>
                <w:rFonts w:ascii="Arial" w:cs="Arial" w:eastAsia="Arial" w:hAnsi="Arial"/>
                <w:color w:val="333333"/>
                <w:sz w:val="20"/>
                <w:szCs w:val="20"/>
              </w:rPr>
              <w:t xml:space="preserve">Los eventos son asíncronos — no bloquean la respuesta de la API.</w:t>
            </w:r>
          </w:p>
          <w:p>
            <w:pPr>
              <w:pStyle w:val="ListParagraph"/>
              <w:numPr>
                <w:ilvl w:val="0"/>
                <w:numId w:val="2"/>
              </w:numPr>
              <w:spacing w:after="40" w:before="40"/>
            </w:pPr>
            <w:r>
              <w:rPr>
                <w:rFonts w:ascii="Arial" w:cs="Arial" w:eastAsia="Arial" w:hAnsi="Arial"/>
                <w:color w:val="333333"/>
                <w:sz w:val="20"/>
                <w:szCs w:val="20"/>
              </w:rPr>
              <w:t xml:space="preserve">Cada evento queda registrado en un log de auditoría por tenant.</w:t>
            </w:r>
          </w:p>
          <w:p>
            <w:pPr>
              <w:pStyle w:val="ListParagraph"/>
              <w:numPr>
                <w:ilvl w:val="0"/>
                <w:numId w:val="2"/>
              </w:numPr>
              <w:spacing w:after="40" w:before="40"/>
            </w:pPr>
            <w:r>
              <w:rPr>
                <w:rFonts w:ascii="Arial" w:cs="Arial" w:eastAsia="Arial" w:hAnsi="Arial"/>
                <w:color w:val="333333"/>
                <w:sz w:val="20"/>
                <w:szCs w:val="20"/>
              </w:rPr>
              <w:t xml:space="preserve">El bus no sabe qué plugins existen. Solo entrega el mensaje a quienes escuchan.</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4. Licenciamiento y Aislamiento por Tenant</w:t>
      </w:r>
    </w:p>
    <w:p>
      <w:pPr>
        <w:pStyle w:val="Heading2"/>
        <w:spacing w:after="120" w:before="300"/>
      </w:pPr>
      <w:r>
        <w:rPr>
          <w:rFonts w:ascii="Arial" w:cs="Arial" w:eastAsia="Arial" w:hAnsi="Arial"/>
          <w:b/>
          <w:bCs/>
          <w:color w:val="333333"/>
          <w:sz w:val="26"/>
          <w:szCs w:val="26"/>
        </w:rPr>
        <w:t xml:space="preserve">4.1  Principio de aislamiento</w:t>
      </w:r>
    </w:p>
    <w:p>
      <w:pPr>
        <w:spacing w:after="80" w:before="80" w:line="276"/>
      </w:pPr>
      <w:r>
        <w:rPr>
          <w:rFonts w:ascii="Arial" w:cs="Arial" w:eastAsia="Arial" w:hAnsi="Arial"/>
          <w:color w:val="222222"/>
          <w:sz w:val="22"/>
          <w:szCs w:val="22"/>
        </w:rPr>
        <w:t xml:space="preserve">Cada tenant tiene su propio conjunto de plugins activos. La activación es por contrato y queda registrada en la tabla tenant_plugins. Cuando un usuario hace login, el sistema carga solo los plugins de su tenant. Un plugin custom de un cliente nunca aparece en el listado de otro.</w:t>
      </w:r>
    </w:p>
    <w:p>
      <w:pPr>
        <w:spacing w:after="0" w:before="100"/>
      </w:pPr>
      <w:r>
        <w:t xml:space="preserve"/>
      </w:r>
    </w:p>
    <w:p>
      <w:pPr>
        <w:pStyle w:val="Heading2"/>
        <w:spacing w:after="120" w:before="300"/>
      </w:pPr>
      <w:r>
        <w:rPr>
          <w:rFonts w:ascii="Arial" w:cs="Arial" w:eastAsia="Arial" w:hAnsi="Arial"/>
          <w:b/>
          <w:bCs/>
          <w:color w:val="333333"/>
          <w:sz w:val="26"/>
          <w:szCs w:val="26"/>
        </w:rPr>
        <w:t xml:space="preserve">4.2  Planes de licencia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760"/>
        <w:gridCol w:w="2600"/>
      </w:tblGrid>
      <w:tr>
        <w:tc>
          <w:tcPr>
            <w:tcW w:type="dxa" w:w="1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3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Plugins incluidos</w:t>
            </w:r>
          </w:p>
        </w:tc>
        <w:tc>
          <w:tcPr>
            <w:tcW w:type="dxa" w:w="17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Custom plugins</w:t>
            </w:r>
          </w:p>
        </w:tc>
        <w:tc>
          <w:tcPr>
            <w:tcW w:type="dxa" w:w="2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Precio modelo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Starter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Core + Contacts + Activities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Fijo mensual</w:t>
            </w:r>
          </w:p>
        </w:tc>
      </w:tr>
      <w:tr>
        <w:tc>
          <w:tcPr>
            <w:tcW w:type="dxa" w:w="1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Growth</w:t>
            </w:r>
          </w:p>
        </w:tc>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Starter + Pipeline + Reports básicos</w:t>
            </w:r>
          </w:p>
        </w:tc>
        <w:tc>
          <w:tcPr>
            <w:tcW w:type="dxa" w:w="17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No</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Fijo mensual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Pro</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Growth + Reports avanzados + API access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Por usuario/mes</w:t>
            </w:r>
          </w:p>
        </w:tc>
      </w:tr>
      <w:tr>
        <w:tc>
          <w:tcPr>
            <w:tcW w:type="dxa" w:w="1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Enterprise</w:t>
            </w:r>
          </w:p>
        </w:tc>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Todo + plugins custom exclusivos</w:t>
            </w:r>
          </w:p>
        </w:tc>
        <w:tc>
          <w:tcPr>
            <w:tcW w:type="dxa" w:w="17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Sí — privados</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Contrato a medida</w:t>
            </w:r>
          </w:p>
        </w:tc>
      </w:tr>
    </w:tbl>
    <w:p>
      <w:pPr>
        <w:spacing w:after="0" w:before="160"/>
      </w:pPr>
      <w:r>
        <w:t xml:space="preserve"/>
      </w:r>
    </w:p>
    <w:p>
      <w:pPr>
        <w:pStyle w:val="Heading2"/>
        <w:spacing w:after="120" w:before="300"/>
      </w:pPr>
      <w:r>
        <w:rPr>
          <w:rFonts w:ascii="Arial" w:cs="Arial" w:eastAsia="Arial" w:hAnsi="Arial"/>
          <w:b/>
          <w:bCs/>
          <w:color w:val="333333"/>
          <w:sz w:val="26"/>
          <w:szCs w:val="26"/>
        </w:rPr>
        <w:t xml:space="preserve">4.3  Flujo de activación de un plugin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1. Cliente contrata plan o feature adicional</w:t>
            </w:r>
          </w:p>
          <w:p>
            <w:pPr>
              <w:spacing w:after="20" w:before="20"/>
            </w:pPr>
            <w:r>
              <w:rPr>
                <w:rFonts w:ascii="Courier New" w:cs="Courier New" w:eastAsia="Courier New" w:hAnsi="Courier New"/>
                <w:color w:val="D4D4D4"/>
                <w:sz w:val="18"/>
                <w:szCs w:val="18"/>
              </w:rPr>
              <w:t xml:space="preserve">2. Admin activa el plugin en tenant_plugins (status = active)</w:t>
            </w:r>
          </w:p>
          <w:p>
            <w:pPr>
              <w:spacing w:after="20" w:before="20"/>
            </w:pPr>
            <w:r>
              <w:rPr>
                <w:rFonts w:ascii="Courier New" w:cs="Courier New" w:eastAsia="Courier New" w:hAnsi="Courier New"/>
                <w:color w:val="D4D4D4"/>
                <w:sz w:val="18"/>
                <w:szCs w:val="18"/>
              </w:rPr>
              <w:t xml:space="preserve">3. En el próximo login del usuario, el sistema recarga el registry</w:t>
            </w:r>
          </w:p>
          <w:p>
            <w:pPr>
              <w:spacing w:after="20" w:before="20"/>
            </w:pPr>
            <w:r>
              <w:rPr>
                <w:rFonts w:ascii="Courier New" w:cs="Courier New" w:eastAsia="Courier New" w:hAnsi="Courier New"/>
                <w:color w:val="D4D4D4"/>
                <w:sz w:val="18"/>
                <w:szCs w:val="18"/>
              </w:rPr>
              <w:t xml:space="preserve">4. Los endpoints y componentes del plugin están disponibles</w:t>
            </w:r>
          </w:p>
          <w:p>
            <w:pPr>
              <w:spacing w:after="20" w:before="20"/>
            </w:pPr>
            <w:r>
              <w:rPr>
                <w:rFonts w:ascii="Courier New" w:cs="Courier New" w:eastAsia="Courier New" w:hAnsi="Courier New"/>
                <w:color w:val="D4D4D4"/>
                <w:sz w:val="18"/>
                <w:szCs w:val="18"/>
              </w:rPr>
              <w:t xml:space="preserve">5. El Event Bus registra las suscripciones del plugin para ese tenant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Para desactivar: status = inactive → el plugin deja de cargar</w:t>
            </w:r>
          </w:p>
          <w:p>
            <w:pPr>
              <w:spacing w:after="20" w:before="20"/>
            </w:pPr>
            <w:r>
              <w:rPr>
                <w:rFonts w:ascii="Courier New" w:cs="Courier New" w:eastAsia="Courier New" w:hAnsi="Courier New"/>
                <w:color w:val="D4D4D4"/>
                <w:sz w:val="18"/>
                <w:szCs w:val="18"/>
              </w:rPr>
              <w:t xml:space="preserve">Los datos del plugin se conservan (no se borran al desactivar)</w:t>
            </w:r>
          </w:p>
        </w:tc>
      </w:tr>
    </w:tbl>
    <w:p>
      <w:pPr>
        <w:spacing w:after="0" w:before="160"/>
      </w:pPr>
      <w:r>
        <w:t xml:space="preserve"/>
      </w:r>
    </w:p>
    <w:p>
      <w:pPr>
        <w:pStyle w:val="Heading2"/>
        <w:spacing w:after="120" w:before="300"/>
      </w:pPr>
      <w:r>
        <w:rPr>
          <w:rFonts w:ascii="Arial" w:cs="Arial" w:eastAsia="Arial" w:hAnsi="Arial"/>
          <w:b/>
          <w:bCs/>
          <w:color w:val="333333"/>
          <w:sz w:val="26"/>
          <w:szCs w:val="26"/>
        </w:rPr>
        <w:t xml:space="preserve">4.4  Plugin custom: ciclo de vida</w:t>
      </w:r>
    </w:p>
    <w:p>
      <w:pPr>
        <w:spacing w:after="80" w:before="80" w:line="276"/>
      </w:pPr>
      <w:r>
        <w:rPr>
          <w:rFonts w:ascii="Arial" w:cs="Arial" w:eastAsia="Arial" w:hAnsi="Arial"/>
          <w:color w:val="222222"/>
          <w:sz w:val="22"/>
          <w:szCs w:val="22"/>
        </w:rPr>
        <w:t xml:space="preserve">Cuando un cliente Enterprise requiere una funcionalidad a medida, se desarrolla como un plugin custom con type = 'custom' y un tenant_id fijo. Este plugin solo existe en el registry de ese tenant. No aparece en el marketplace ni en el listado de otros clientes.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CCCCCC" w:sz="1"/>
              <w:right w:val="single" w:color="CCCCCC" w:sz="1"/>
            </w:tcBorders>
            <w:shd w:fill="FFF3CD" w:val="clear"/>
            <w:tcMar>
              <w:top w:type="dxa" w:w="140"/>
              <w:left w:type="dxa" w:w="200"/>
              <w:bottom w:type="dxa" w:w="140"/>
              <w:right w:type="dxa" w:w="200"/>
            </w:tcMar>
          </w:tcPr>
          <w:p>
            <w:pPr>
              <w:spacing w:after="100" w:before="0"/>
            </w:pPr>
            <w:r>
              <w:rPr>
                <w:rFonts w:ascii="Arial" w:cs="Arial" w:eastAsia="Arial" w:hAnsi="Arial"/>
                <w:b/>
                <w:bCs/>
                <w:color w:val="B8860B"/>
                <w:sz w:val="22"/>
                <w:szCs w:val="22"/>
              </w:rPr>
              <w:t xml:space="preserve">Proceso de desarrollo de un plugin custom</w:t>
            </w:r>
          </w:p>
          <w:p>
            <w:pPr>
              <w:pStyle w:val="ListParagraph"/>
              <w:numPr>
                <w:ilvl w:val="0"/>
                <w:numId w:val="2"/>
              </w:numPr>
              <w:spacing w:after="40" w:before="40"/>
            </w:pPr>
            <w:r>
              <w:rPr>
                <w:rFonts w:ascii="Arial" w:cs="Arial" w:eastAsia="Arial" w:hAnsi="Arial"/>
                <w:color w:val="333333"/>
                <w:sz w:val="20"/>
                <w:szCs w:val="20"/>
              </w:rPr>
              <w:t xml:space="preserve">Cliente solicita la funcionalidad y firma el contrato (incluye costo de desarrollo + licencia de uso).</w:t>
            </w:r>
          </w:p>
          <w:p>
            <w:pPr>
              <w:pStyle w:val="ListParagraph"/>
              <w:numPr>
                <w:ilvl w:val="0"/>
                <w:numId w:val="2"/>
              </w:numPr>
              <w:spacing w:after="40" w:before="40"/>
            </w:pPr>
            <w:r>
              <w:rPr>
                <w:rFonts w:ascii="Arial" w:cs="Arial" w:eastAsia="Arial" w:hAnsi="Arial"/>
                <w:color w:val="333333"/>
                <w:sz w:val="20"/>
                <w:szCs w:val="20"/>
              </w:rPr>
              <w:t xml:space="preserve">Se desarrolla como plugin independiente con su propio slug único.</w:t>
            </w:r>
          </w:p>
          <w:p>
            <w:pPr>
              <w:pStyle w:val="ListParagraph"/>
              <w:numPr>
                <w:ilvl w:val="0"/>
                <w:numId w:val="2"/>
              </w:numPr>
              <w:spacing w:after="40" w:before="40"/>
            </w:pPr>
            <w:r>
              <w:rPr>
                <w:rFonts w:ascii="Arial" w:cs="Arial" w:eastAsia="Arial" w:hAnsi="Arial"/>
                <w:color w:val="333333"/>
                <w:sz w:val="20"/>
                <w:szCs w:val="20"/>
              </w:rPr>
              <w:t xml:space="preserve">Se registra en el Plugin Registry con type = custom y tenant_id = cliente.</w:t>
            </w:r>
          </w:p>
          <w:p>
            <w:pPr>
              <w:pStyle w:val="ListParagraph"/>
              <w:numPr>
                <w:ilvl w:val="0"/>
                <w:numId w:val="2"/>
              </w:numPr>
              <w:spacing w:after="40" w:before="40"/>
            </w:pPr>
            <w:r>
              <w:rPr>
                <w:rFonts w:ascii="Arial" w:cs="Arial" w:eastAsia="Arial" w:hAnsi="Arial"/>
                <w:color w:val="333333"/>
                <w:sz w:val="20"/>
                <w:szCs w:val="20"/>
              </w:rPr>
              <w:t xml:space="preserve">Se activa en ese tenant. Otros tenants no lo ven ni lo pueden activar.</w:t>
            </w:r>
          </w:p>
          <w:p>
            <w:pPr>
              <w:pStyle w:val="ListParagraph"/>
              <w:numPr>
                <w:ilvl w:val="0"/>
                <w:numId w:val="2"/>
              </w:numPr>
              <w:spacing w:after="40" w:before="40"/>
            </w:pPr>
            <w:r>
              <w:rPr>
                <w:rFonts w:ascii="Arial" w:cs="Arial" w:eastAsia="Arial" w:hAnsi="Arial"/>
                <w:color w:val="333333"/>
                <w:sz w:val="20"/>
                <w:szCs w:val="20"/>
              </w:rPr>
              <w:t xml:space="preserve">Si en el futuro se decide comercializarlo, se cambia type a premium y se generaliza.</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5. Principios de Diseño</w:t>
      </w:r>
    </w:p>
    <w:p>
      <w:pPr>
        <w:spacing w:after="0" w:before="40"/>
      </w:pPr>
      <w:r>
        <w:t xml:space="preserve"/>
      </w:r>
    </w:p>
    <w:p>
      <w:pPr>
        <w:pStyle w:val="Heading3"/>
        <w:spacing w:after="80" w:before="200"/>
      </w:pPr>
      <w:r>
        <w:rPr>
          <w:rFonts w:ascii="Arial" w:cs="Arial" w:eastAsia="Arial" w:hAnsi="Arial"/>
          <w:b/>
          <w:bCs/>
          <w:color w:val="1B5E9B"/>
          <w:sz w:val="22"/>
          <w:szCs w:val="22"/>
        </w:rPr>
        <w:t xml:space="preserve">P1 — Plugin-first: todo es un módulo</w:t>
      </w:r>
    </w:p>
    <w:p>
      <w:pPr>
        <w:spacing w:after="80" w:before="80" w:line="276"/>
      </w:pPr>
      <w:r>
        <w:rPr>
          <w:rFonts w:ascii="Arial" w:cs="Arial" w:eastAsia="Arial" w:hAnsi="Arial"/>
          <w:color w:val="222222"/>
          <w:sz w:val="22"/>
          <w:szCs w:val="22"/>
        </w:rPr>
        <w:t xml:space="preserve">No existe funcionalidad fuera del sistema de plugins. Incluso los módulos core (Auth, Workspace) son plugins de tipo core. Esto garantiza que cualquier funcionalidad futura siga el mismo patrón.</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P2 — Aislamiento total por tenant</w:t>
      </w:r>
    </w:p>
    <w:p>
      <w:pPr>
        <w:spacing w:after="80" w:before="80" w:line="276"/>
      </w:pPr>
      <w:r>
        <w:rPr>
          <w:rFonts w:ascii="Arial" w:cs="Arial" w:eastAsia="Arial" w:hAnsi="Arial"/>
          <w:color w:val="222222"/>
          <w:sz w:val="22"/>
          <w:szCs w:val="22"/>
        </w:rPr>
        <w:t xml:space="preserve">Un tenant no puede ver, activar ni interactuar con plugins que no contrató. El aislamiento no es solo de datos: es de código, rutas, UI y eventos. El sistema filtra en cada capa — API, frontend y Event Bus.</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P3 — Comunicación solo por eventos</w:t>
      </w:r>
    </w:p>
    <w:p>
      <w:pPr>
        <w:spacing w:after="80" w:before="80" w:line="276"/>
      </w:pPr>
      <w:r>
        <w:rPr>
          <w:rFonts w:ascii="Arial" w:cs="Arial" w:eastAsia="Arial" w:hAnsi="Arial"/>
          <w:color w:val="222222"/>
          <w:sz w:val="22"/>
          <w:szCs w:val="22"/>
        </w:rPr>
        <w:t xml:space="preserve">Los plugins no se importan entre sí directamente. Toda interacción ocurre a través del Event Bus con eventos tipados. Esto permite agregar, quitar o reemplazar plugins sin romper el sistema.</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P4 — Componentes UI reutilizables y parametrizados</w:t>
      </w:r>
    </w:p>
    <w:p>
      <w:pPr>
        <w:spacing w:after="80" w:before="80" w:line="276"/>
      </w:pPr>
      <w:r>
        <w:rPr>
          <w:rFonts w:ascii="Arial" w:cs="Arial" w:eastAsia="Arial" w:hAnsi="Arial"/>
          <w:color w:val="222222"/>
          <w:sz w:val="22"/>
          <w:szCs w:val="22"/>
        </w:rPr>
        <w:t xml:space="preserve">La UI no tiene pantallas fijas. Tiene componentes genéricos (EntityList, EntityForm, DetailPanel, KanbanBoard) que cada plugin configura con sus propios datos. Una mejora en EntityList beneficia a todos los plugins que la usan.</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P5 — Sin dominio en el core</w:t>
      </w:r>
    </w:p>
    <w:p>
      <w:pPr>
        <w:spacing w:after="80" w:before="80" w:line="276"/>
      </w:pPr>
      <w:r>
        <w:rPr>
          <w:rFonts w:ascii="Arial" w:cs="Arial" w:eastAsia="Arial" w:hAnsi="Arial"/>
          <w:color w:val="222222"/>
          <w:sz w:val="22"/>
          <w:szCs w:val="22"/>
        </w:rPr>
        <w:t xml:space="preserve">El sistema core no conoce conceptos de negocio: no sabe qué es un cliente, un deal ni un proyecto. Esa semántica vive en los plugins. El core solo provee el motor, el registry, el bus de eventos y la infraestructura de auth/multi-tenant.</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P6 — Ciclos cortos con contratos estables</w:t>
      </w:r>
    </w:p>
    <w:p>
      <w:pPr>
        <w:spacing w:after="80" w:before="80" w:line="276"/>
      </w:pPr>
      <w:r>
        <w:rPr>
          <w:rFonts w:ascii="Arial" w:cs="Arial" w:eastAsia="Arial" w:hAnsi="Arial"/>
          <w:color w:val="222222"/>
          <w:sz w:val="22"/>
          <w:szCs w:val="22"/>
        </w:rPr>
        <w:t xml:space="preserve">Cada plugin se puede desarrollar y desplegar de forma independiente siempre que respete el contrato del manifest (eventos declarados, permisos, dependencias). Esto permite iterar rápido sin coordinación entre todos los módulos.</w:t>
      </w:r>
    </w:p>
    <w:p>
      <w:pPr>
        <w:spacing w:after="0" w:before="100"/>
      </w:pPr>
      <w:r>
        <w:t xml:space="preserve"/>
      </w:r>
    </w:p>
    <w:p>
      <w:pPr>
        <w:pStyle w:val="Heading3"/>
        <w:spacing w:after="80" w:before="200"/>
      </w:pPr>
      <w:r>
        <w:rPr>
          <w:rFonts w:ascii="Arial" w:cs="Arial" w:eastAsia="Arial" w:hAnsi="Arial"/>
          <w:b/>
          <w:bCs/>
          <w:color w:val="1B5E9B"/>
          <w:sz w:val="22"/>
          <w:szCs w:val="22"/>
        </w:rPr>
        <w:t xml:space="preserve">P7 — Los datos del tenant le pertenecen al tenant</w:t>
      </w:r>
    </w:p>
    <w:p>
      <w:pPr>
        <w:spacing w:after="80" w:before="80" w:line="276"/>
      </w:pPr>
      <w:r>
        <w:rPr>
          <w:rFonts w:ascii="Arial" w:cs="Arial" w:eastAsia="Arial" w:hAnsi="Arial"/>
          <w:color w:val="222222"/>
          <w:sz w:val="22"/>
          <w:szCs w:val="22"/>
        </w:rPr>
        <w:t xml:space="preserve">Desactivar un plugin no borra los datos. Si un cliente deja de pagar un plugin, sus datos persisten en modo lectura por un período de gracia. Esta política protege al cliente y reduce el riesgo de churn.</w:t>
      </w:r>
    </w:p>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6. Arquitectura del Sistema</w:t>
      </w:r>
    </w:p>
    <w:p>
      <w:pPr>
        <w:pStyle w:val="Heading2"/>
        <w:spacing w:after="120" w:before="300"/>
      </w:pPr>
      <w:r>
        <w:rPr>
          <w:rFonts w:ascii="Arial" w:cs="Arial" w:eastAsia="Arial" w:hAnsi="Arial"/>
          <w:b/>
          <w:bCs/>
          <w:color w:val="333333"/>
          <w:sz w:val="26"/>
          <w:szCs w:val="26"/>
        </w:rPr>
        <w:t xml:space="preserve">6.1  Capas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37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c>
          <w:tcPr>
            <w:tcW w:type="dxa" w:w="3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Tecnología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Registry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Catálogo de plugins, activación por tenant, manifest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PostgreSQL + FastAPI</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Event Bus</w:t>
            </w:r>
          </w:p>
        </w:tc>
        <w:tc>
          <w:tcPr>
            <w:tcW w:type="dxa" w:w="37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Comunicación async entre plugins activos por tenant</w:t>
            </w:r>
          </w:p>
        </w:tc>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Python interno / Redis (futuro)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Core API</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Auth, workspace, routing, middleware de tenant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FastAPI</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APIs</w:t>
            </w:r>
          </w:p>
        </w:tc>
        <w:tc>
          <w:tcPr>
            <w:tcW w:type="dxa" w:w="37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Endpoints propios de cada plugin, cargados dinámicamente</w:t>
            </w:r>
          </w:p>
        </w:tc>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FastAPI routers por plugin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Frontend Shell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 base, rutas dinámicas, carga de componentes por tenant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React + React Router</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UI</w:t>
            </w:r>
          </w:p>
        </w:tc>
        <w:tc>
          <w:tcPr>
            <w:tcW w:type="dxa" w:w="37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Componentes registrados por cada plugin, usando UI base</w:t>
            </w:r>
          </w:p>
        </w:tc>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React + shadcn/ui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Schema core + tablas propias por plugin, aisladas por tenant_id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PostgreSQL + SQLAlchemy</w:t>
            </w:r>
          </w:p>
        </w:tc>
      </w:tr>
    </w:tbl>
    <w:p>
      <w:pPr>
        <w:spacing w:after="0" w:before="160"/>
      </w:pPr>
      <w:r>
        <w:t xml:space="preserve"/>
      </w:r>
    </w:p>
    <w:p>
      <w:pPr>
        <w:pStyle w:val="Heading2"/>
        <w:spacing w:after="120" w:before="300"/>
      </w:pPr>
      <w:r>
        <w:rPr>
          <w:rFonts w:ascii="Arial" w:cs="Arial" w:eastAsia="Arial" w:hAnsi="Arial"/>
          <w:b/>
          <w:bCs/>
          <w:color w:val="333333"/>
          <w:sz w:val="26"/>
          <w:szCs w:val="26"/>
        </w:rPr>
        <w:t xml:space="preserve">6.2  Estructura del repositorio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crm-platform/</w:t>
            </w:r>
          </w:p>
          <w:p>
            <w:pPr>
              <w:spacing w:after="20" w:before="20"/>
            </w:pPr>
            <w:r>
              <w:rPr>
                <w:rFonts w:ascii="Courier New" w:cs="Courier New" w:eastAsia="Courier New" w:hAnsi="Courier New"/>
                <w:color w:val="D4D4D4"/>
                <w:sz w:val="18"/>
                <w:szCs w:val="18"/>
              </w:rPr>
              <w:t xml:space="preserve">├── core/                        ← nunca cambia</w:t>
            </w:r>
          </w:p>
          <w:p>
            <w:pPr>
              <w:spacing w:after="20" w:before="20"/>
            </w:pPr>
            <w:r>
              <w:rPr>
                <w:rFonts w:ascii="Courier New" w:cs="Courier New" w:eastAsia="Courier New" w:hAnsi="Courier New"/>
                <w:color w:val="D4D4D4"/>
                <w:sz w:val="18"/>
                <w:szCs w:val="18"/>
              </w:rPr>
              <w:t xml:space="preserve">│   ├── auth/                    ← login, JWT, sesiones</w:t>
            </w:r>
          </w:p>
          <w:p>
            <w:pPr>
              <w:spacing w:after="20" w:before="20"/>
            </w:pPr>
            <w:r>
              <w:rPr>
                <w:rFonts w:ascii="Courier New" w:cs="Courier New" w:eastAsia="Courier New" w:hAnsi="Courier New"/>
                <w:color w:val="D4D4D4"/>
                <w:sz w:val="18"/>
                <w:szCs w:val="18"/>
              </w:rPr>
              <w:t xml:space="preserve">│   ├── workspace/               ← multi-tenant, onboarding</w:t>
            </w:r>
          </w:p>
          <w:p>
            <w:pPr>
              <w:spacing w:after="20" w:before="20"/>
            </w:pPr>
            <w:r>
              <w:rPr>
                <w:rFonts w:ascii="Courier New" w:cs="Courier New" w:eastAsia="Courier New" w:hAnsi="Courier New"/>
                <w:color w:val="D4D4D4"/>
                <w:sz w:val="18"/>
                <w:szCs w:val="18"/>
              </w:rPr>
              <w:t xml:space="preserve">│   ├── plugin_registry/         ← catálogo, activación, manifest loader</w:t>
            </w:r>
          </w:p>
          <w:p>
            <w:pPr>
              <w:spacing w:after="20" w:before="20"/>
            </w:pPr>
            <w:r>
              <w:rPr>
                <w:rFonts w:ascii="Courier New" w:cs="Courier New" w:eastAsia="Courier New" w:hAnsi="Courier New"/>
                <w:color w:val="D4D4D4"/>
                <w:sz w:val="18"/>
                <w:szCs w:val="18"/>
              </w:rPr>
              <w:t xml:space="preserve">│   ├── event_bus/               ← emit, subscribe, log de eventos</w:t>
            </w:r>
          </w:p>
          <w:p>
            <w:pPr>
              <w:spacing w:after="20" w:before="20"/>
            </w:pPr>
            <w:r>
              <w:rPr>
                <w:rFonts w:ascii="Courier New" w:cs="Courier New" w:eastAsia="Courier New" w:hAnsi="Courier New"/>
                <w:color w:val="D4D4D4"/>
                <w:sz w:val="18"/>
                <w:szCs w:val="18"/>
              </w:rPr>
              <w:t xml:space="preserve">│   └── ui_shell/                ← app React base, router dinámico</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plugins/                     ← cada carpeta = un plugin</w:t>
            </w:r>
          </w:p>
          <w:p>
            <w:pPr>
              <w:spacing w:after="20" w:before="20"/>
            </w:pPr>
            <w:r>
              <w:rPr>
                <w:rFonts w:ascii="Courier New" w:cs="Courier New" w:eastAsia="Courier New" w:hAnsi="Courier New"/>
                <w:color w:val="D4D4D4"/>
                <w:sz w:val="18"/>
                <w:szCs w:val="18"/>
              </w:rPr>
              <w:t xml:space="preserve">│   ├── contacts/</w:t>
            </w:r>
          </w:p>
          <w:p>
            <w:pPr>
              <w:spacing w:after="20" w:before="20"/>
            </w:pPr>
            <w:r>
              <w:rPr>
                <w:rFonts w:ascii="Courier New" w:cs="Courier New" w:eastAsia="Courier New" w:hAnsi="Courier New"/>
                <w:color w:val="D4D4D4"/>
                <w:sz w:val="18"/>
                <w:szCs w:val="18"/>
              </w:rPr>
              <w:t xml:space="preserve">│   │   ├── manifest.json        ← slug, type, dependencias, eventos</w:t>
            </w:r>
          </w:p>
          <w:p>
            <w:pPr>
              <w:spacing w:after="20" w:before="20"/>
            </w:pPr>
            <w:r>
              <w:rPr>
                <w:rFonts w:ascii="Courier New" w:cs="Courier New" w:eastAsia="Courier New" w:hAnsi="Courier New"/>
                <w:color w:val="D4D4D4"/>
                <w:sz w:val="18"/>
                <w:szCs w:val="18"/>
              </w:rPr>
              <w:t xml:space="preserve">│   │   ├── backend/             ← modelos, endpoints, lógica</w:t>
            </w:r>
          </w:p>
          <w:p>
            <w:pPr>
              <w:spacing w:after="20" w:before="20"/>
            </w:pPr>
            <w:r>
              <w:rPr>
                <w:rFonts w:ascii="Courier New" w:cs="Courier New" w:eastAsia="Courier New" w:hAnsi="Courier New"/>
                <w:color w:val="D4D4D4"/>
                <w:sz w:val="18"/>
                <w:szCs w:val="18"/>
              </w:rPr>
              <w:t xml:space="preserve">│   │   └── frontend/            ← componentes registrados</w:t>
            </w:r>
          </w:p>
          <w:p>
            <w:pPr>
              <w:spacing w:after="20" w:before="20"/>
            </w:pPr>
            <w:r>
              <w:rPr>
                <w:rFonts w:ascii="Courier New" w:cs="Courier New" w:eastAsia="Courier New" w:hAnsi="Courier New"/>
                <w:color w:val="D4D4D4"/>
                <w:sz w:val="18"/>
                <w:szCs w:val="18"/>
              </w:rPr>
              <w:t xml:space="preserve">│   ├── pipeline/</w:t>
            </w:r>
          </w:p>
          <w:p>
            <w:pPr>
              <w:spacing w:after="20" w:before="20"/>
            </w:pPr>
            <w:r>
              <w:rPr>
                <w:rFonts w:ascii="Courier New" w:cs="Courier New" w:eastAsia="Courier New" w:hAnsi="Courier New"/>
                <w:color w:val="D4D4D4"/>
                <w:sz w:val="18"/>
                <w:szCs w:val="18"/>
              </w:rPr>
              <w:t xml:space="preserve">│   ├── activities/</w:t>
            </w:r>
          </w:p>
          <w:p>
            <w:pPr>
              <w:spacing w:after="20" w:before="20"/>
            </w:pPr>
            <w:r>
              <w:rPr>
                <w:rFonts w:ascii="Courier New" w:cs="Courier New" w:eastAsia="Courier New" w:hAnsi="Courier New"/>
                <w:color w:val="D4D4D4"/>
                <w:sz w:val="18"/>
                <w:szCs w:val="18"/>
              </w:rPr>
              <w:t xml:space="preserve">│   ├── reports_basic/</w:t>
            </w:r>
          </w:p>
          <w:p>
            <w:pPr>
              <w:spacing w:after="20" w:before="20"/>
            </w:pPr>
            <w:r>
              <w:rPr>
                <w:rFonts w:ascii="Courier New" w:cs="Courier New" w:eastAsia="Courier New" w:hAnsi="Courier New"/>
                <w:color w:val="D4D4D4"/>
                <w:sz w:val="18"/>
                <w:szCs w:val="18"/>
              </w:rPr>
              <w:t xml:space="preserve">│   └── reports_advanced/        ← plugin premium</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custom_plugins/              ← privados, fuera de git público</w:t>
            </w:r>
          </w:p>
          <w:p>
            <w:pPr>
              <w:spacing w:after="20" w:before="20"/>
            </w:pPr>
            <w:r>
              <w:rPr>
                <w:rFonts w:ascii="Courier New" w:cs="Courier New" w:eastAsia="Courier New" w:hAnsi="Courier New"/>
                <w:color w:val="D4D4D4"/>
                <w:sz w:val="18"/>
                <w:szCs w:val="18"/>
              </w:rPr>
              <w:t xml:space="preserve">│   └── cliente_x_integration/</w:t>
            </w:r>
          </w:p>
          <w:p>
            <w:pPr>
              <w:spacing w:after="20" w:before="20"/>
            </w:pPr>
            <w:r>
              <w:rPr>
                <w:rFonts w:ascii="Courier New" w:cs="Courier New" w:eastAsia="Courier New" w:hAnsi="Courier New"/>
                <w:color w:val="D4D4D4"/>
                <w:sz w:val="18"/>
                <w:szCs w:val="18"/>
              </w:rPr>
              <w:t xml:space="preserve">│       ├── manifest.json        ← tenant_id fijo del cliente</w:t>
            </w:r>
          </w:p>
          <w:p>
            <w:pPr>
              <w:spacing w:after="20" w:before="20"/>
            </w:pPr>
            <w:r>
              <w:rPr>
                <w:rFonts w:ascii="Courier New" w:cs="Courier New" w:eastAsia="Courier New" w:hAnsi="Courier New"/>
                <w:color w:val="D4D4D4"/>
                <w:sz w:val="18"/>
                <w:szCs w:val="18"/>
              </w:rPr>
              <w:t xml:space="preserve">│       ├── backend/</w:t>
            </w:r>
          </w:p>
          <w:p>
            <w:pPr>
              <w:spacing w:after="20" w:before="20"/>
            </w:pPr>
            <w:r>
              <w:rPr>
                <w:rFonts w:ascii="Courier New" w:cs="Courier New" w:eastAsia="Courier New" w:hAnsi="Courier New"/>
                <w:color w:val="D4D4D4"/>
                <w:sz w:val="18"/>
                <w:szCs w:val="18"/>
              </w:rPr>
              <w:t xml:space="preserve">│       └── frontend/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infra/                       ← Docker, CI, deploy</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7. Contrato del Plugin: manifest.json</w:t>
      </w:r>
    </w:p>
    <w:p>
      <w:pPr>
        <w:spacing w:after="80" w:before="80" w:line="276"/>
      </w:pPr>
      <w:r>
        <w:rPr>
          <w:rFonts w:ascii="Arial" w:cs="Arial" w:eastAsia="Arial" w:hAnsi="Arial"/>
          <w:color w:val="222222"/>
          <w:sz w:val="22"/>
          <w:szCs w:val="22"/>
        </w:rPr>
        <w:t xml:space="preserve">El manifest es el contrato que todo plugin debe cumplir. El sistema lo valida al instalar el plugin. Si el manifest es inválido, el plugin no se carga.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"slug":         "contacts",</w:t>
            </w:r>
          </w:p>
          <w:p>
            <w:pPr>
              <w:spacing w:after="20" w:before="20"/>
            </w:pPr>
            <w:r>
              <w:rPr>
                <w:rFonts w:ascii="Courier New" w:cs="Courier New" w:eastAsia="Courier New" w:hAnsi="Courier New"/>
                <w:color w:val="D4D4D4"/>
                <w:sz w:val="18"/>
                <w:szCs w:val="18"/>
              </w:rPr>
              <w:t xml:space="preserve">  "name":         "Contacts",</w:t>
            </w:r>
          </w:p>
          <w:p>
            <w:pPr>
              <w:spacing w:after="20" w:before="20"/>
            </w:pPr>
            <w:r>
              <w:rPr>
                <w:rFonts w:ascii="Courier New" w:cs="Courier New" w:eastAsia="Courier New" w:hAnsi="Courier New"/>
                <w:color w:val="D4D4D4"/>
                <w:sz w:val="18"/>
                <w:szCs w:val="18"/>
              </w:rPr>
              <w:t xml:space="preserve">  "version":      "1.0.0",</w:t>
            </w:r>
          </w:p>
          <w:p>
            <w:pPr>
              <w:spacing w:after="20" w:before="20"/>
            </w:pPr>
            <w:r>
              <w:rPr>
                <w:rFonts w:ascii="Courier New" w:cs="Courier New" w:eastAsia="Courier New" w:hAnsi="Courier New"/>
                <w:color w:val="D4D4D4"/>
                <w:sz w:val="18"/>
                <w:szCs w:val="18"/>
              </w:rPr>
              <w:t xml:space="preserve">  "type":         "standard",</w:t>
            </w:r>
          </w:p>
          <w:p>
            <w:pPr>
              <w:spacing w:after="20" w:before="20"/>
            </w:pPr>
            <w:r>
              <w:rPr>
                <w:rFonts w:ascii="Courier New" w:cs="Courier New" w:eastAsia="Courier New" w:hAnsi="Courier New"/>
                <w:color w:val="D4D4D4"/>
                <w:sz w:val="18"/>
                <w:szCs w:val="18"/>
              </w:rPr>
              <w:t xml:space="preserve">  "tenant_id":    null,           // null = disponible para todos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"requires": ["core.auth", "core.workspace"],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"permissions": [</w:t>
            </w:r>
          </w:p>
          <w:p>
            <w:pPr>
              <w:spacing w:after="20" w:before="20"/>
            </w:pPr>
            <w:r>
              <w:rPr>
                <w:rFonts w:ascii="Courier New" w:cs="Courier New" w:eastAsia="Courier New" w:hAnsi="Courier New"/>
                <w:color w:val="D4D4D4"/>
                <w:sz w:val="18"/>
                <w:szCs w:val="18"/>
              </w:rPr>
              <w:t xml:space="preserve">    "entity:read", "entity:write"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"events": {</w:t>
            </w:r>
          </w:p>
          <w:p>
            <w:pPr>
              <w:spacing w:after="20" w:before="20"/>
            </w:pPr>
            <w:r>
              <w:rPr>
                <w:rFonts w:ascii="Courier New" w:cs="Courier New" w:eastAsia="Courier New" w:hAnsi="Courier New"/>
                <w:color w:val="D4D4D4"/>
                <w:sz w:val="18"/>
                <w:szCs w:val="18"/>
              </w:rPr>
              <w:t xml:space="preserve">    "emits":   ["contact.created", "contact.updated", "contact.deleted"],</w:t>
            </w:r>
          </w:p>
          <w:p>
            <w:pPr>
              <w:spacing w:after="20" w:before="20"/>
            </w:pPr>
            <w:r>
              <w:rPr>
                <w:rFonts w:ascii="Courier New" w:cs="Courier New" w:eastAsia="Courier New" w:hAnsi="Courier New"/>
                <w:color w:val="D4D4D4"/>
                <w:sz w:val="18"/>
                <w:szCs w:val="18"/>
              </w:rPr>
              <w:t xml:space="preserve">    "listens": ["pipeline.stage_changed", "activity.created"]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"ui": {</w:t>
            </w:r>
          </w:p>
          <w:p>
            <w:pPr>
              <w:spacing w:after="20" w:before="20"/>
            </w:pPr>
            <w:r>
              <w:rPr>
                <w:rFonts w:ascii="Courier New" w:cs="Courier New" w:eastAsia="Courier New" w:hAnsi="Courier New"/>
                <w:color w:val="D4D4D4"/>
                <w:sz w:val="18"/>
                <w:szCs w:val="18"/>
              </w:rPr>
              <w:t xml:space="preserve">    "nav_item":   { "label": "Contacts", "icon": "users", "route": "/contacts" },</w:t>
            </w:r>
          </w:p>
          <w:p>
            <w:pPr>
              <w:spacing w:after="20" w:before="20"/>
            </w:pPr>
            <w:r>
              <w:rPr>
                <w:rFonts w:ascii="Courier New" w:cs="Courier New" w:eastAsia="Courier New" w:hAnsi="Courier New"/>
                <w:color w:val="D4D4D4"/>
                <w:sz w:val="18"/>
                <w:szCs w:val="18"/>
              </w:rPr>
              <w:t xml:space="preserve">    "components": ["ContactList", "ContactDetail", "ContactForm"]</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Plugin custom — solo para el cliente X</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"slug":      "cliente_x_erp_sync",</w:t>
            </w:r>
          </w:p>
          <w:p>
            <w:pPr>
              <w:spacing w:after="20" w:before="20"/>
            </w:pPr>
            <w:r>
              <w:rPr>
                <w:rFonts w:ascii="Courier New" w:cs="Courier New" w:eastAsia="Courier New" w:hAnsi="Courier New"/>
                <w:color w:val="D4D4D4"/>
                <w:sz w:val="18"/>
                <w:szCs w:val="18"/>
              </w:rPr>
              <w:t xml:space="preserve">  "name":      "ERP Sync (Cliente X)",</w:t>
            </w:r>
          </w:p>
          <w:p>
            <w:pPr>
              <w:spacing w:after="20" w:before="20"/>
            </w:pPr>
            <w:r>
              <w:rPr>
                <w:rFonts w:ascii="Courier New" w:cs="Courier New" w:eastAsia="Courier New" w:hAnsi="Courier New"/>
                <w:color w:val="D4D4D4"/>
                <w:sz w:val="18"/>
                <w:szCs w:val="18"/>
              </w:rPr>
              <w:t xml:space="preserve">  "version":   "1.0.0",</w:t>
            </w:r>
          </w:p>
          <w:p>
            <w:pPr>
              <w:spacing w:after="20" w:before="20"/>
            </w:pPr>
            <w:r>
              <w:rPr>
                <w:rFonts w:ascii="Courier New" w:cs="Courier New" w:eastAsia="Courier New" w:hAnsi="Courier New"/>
                <w:color w:val="D4D4D4"/>
                <w:sz w:val="18"/>
                <w:szCs w:val="18"/>
              </w:rPr>
              <w:t xml:space="preserve">  "type":      "custom",</w:t>
            </w:r>
          </w:p>
          <w:p>
            <w:pPr>
              <w:spacing w:after="20" w:before="20"/>
            </w:pPr>
            <w:r>
              <w:rPr>
                <w:rFonts w:ascii="Courier New" w:cs="Courier New" w:eastAsia="Courier New" w:hAnsi="Courier New"/>
                <w:color w:val="D4D4D4"/>
                <w:sz w:val="18"/>
                <w:szCs w:val="18"/>
              </w:rPr>
              <w:t xml:space="preserve">  "tenant_id": "uuid-del-cliente-x",   // PRIVADO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"requires": ["contacts", "pipeline"],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"events": {</w:t>
            </w:r>
          </w:p>
          <w:p>
            <w:pPr>
              <w:spacing w:after="20" w:before="20"/>
            </w:pPr>
            <w:r>
              <w:rPr>
                <w:rFonts w:ascii="Courier New" w:cs="Courier New" w:eastAsia="Courier New" w:hAnsi="Courier New"/>
                <w:color w:val="D4D4D4"/>
                <w:sz w:val="18"/>
                <w:szCs w:val="18"/>
              </w:rPr>
              <w:t xml:space="preserve">    "listens": ["contact.created", "pipeline.stage_changed"]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8. Plan de Desarrollo por Sprints</w:t>
      </w:r>
    </w:p>
    <w:p>
      <w:pPr>
        <w:spacing w:after="80" w:before="80" w:line="276"/>
      </w:pPr>
      <w:r>
        <w:rPr>
          <w:rFonts w:ascii="Arial" w:cs="Arial" w:eastAsia="Arial" w:hAnsi="Arial"/>
          <w:color w:val="222222"/>
          <w:sz w:val="22"/>
          <w:szCs w:val="22"/>
        </w:rPr>
        <w:t xml:space="preserve">El core se construye primero. Los plugins vienen después, uno por uno. Al final del Sprint 4 el sistema ya demuestra el modelo completo de plugins + licenciamiento.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860"/>
        <w:gridCol w:w="3800"/>
      </w:tblGrid>
      <w:tr>
        <w:tc>
          <w:tcPr>
            <w:tcW w:type="dxa" w:w="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9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Duración</w:t>
            </w:r>
          </w:p>
        </w:tc>
        <w:tc>
          <w:tcPr>
            <w:tcW w:type="dxa" w:w="38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Entregable</w:t>
            </w:r>
          </w:p>
        </w:tc>
        <w:tc>
          <w:tcPr>
            <w:tcW w:type="dxa" w:w="3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Qué valida</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Core: Auth + Workspace + Plugin Registry (DB + API)</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Multi-tenant y registro de plugins funcionan</w:t>
            </w:r>
          </w:p>
        </w:tc>
      </w:tr>
      <w:tr>
        <w:tc>
          <w:tcPr>
            <w:tcW w:type="dxa" w:w="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2</w:t>
            </w:r>
          </w:p>
        </w:tc>
        <w:tc>
          <w:tcPr>
            <w:tcW w:type="dxa" w:w="9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Event Bus interno + plugin loader dinámico</w:t>
            </w:r>
          </w:p>
        </w:tc>
        <w:tc>
          <w:tcPr>
            <w:tcW w:type="dxa" w:w="3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Plugins se cargan/descargan por tenant sin reiniciar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Contacts (primer plugin estándar completo)</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El modelo de plugins funciona end-to-end</w:t>
            </w:r>
          </w:p>
        </w:tc>
      </w:tr>
      <w:tr>
        <w:tc>
          <w:tcPr>
            <w:tcW w:type="dxa" w:w="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4</w:t>
            </w:r>
          </w:p>
        </w:tc>
        <w:tc>
          <w:tcPr>
            <w:tcW w:type="dxa" w:w="9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Pipeline + comunicación via eventos con Contacts</w:t>
            </w:r>
          </w:p>
        </w:tc>
        <w:tc>
          <w:tcPr>
            <w:tcW w:type="dxa" w:w="3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Inter-plugin communication funciona</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Activities + UI Shell con nav dinámica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UI refleja plugins activos del tenant</w:t>
            </w:r>
          </w:p>
        </w:tc>
      </w:tr>
      <w:tr>
        <w:tc>
          <w:tcPr>
            <w:tcW w:type="dxa" w:w="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6</w:t>
            </w:r>
          </w:p>
        </w:tc>
        <w:tc>
          <w:tcPr>
            <w:tcW w:type="dxa" w:w="9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Admin panel: activar/desactivar plugins por tenant</w:t>
            </w:r>
          </w:p>
        </w:tc>
        <w:tc>
          <w:tcPr>
            <w:tcW w:type="dxa" w:w="3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Licenciamiento funcional desde la UI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sem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custom de ejemplo (privado por tenant_id)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Flujo completo de plugin custom aislado</w:t>
            </w:r>
          </w:p>
        </w:tc>
      </w:tr>
    </w:tbl>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9. Objetivos del Producto</w:t>
      </w:r>
    </w:p>
    <w:p>
      <w:pPr>
        <w:pStyle w:val="Heading2"/>
        <w:spacing w:after="120" w:before="300"/>
      </w:pPr>
      <w:r>
        <w:rPr>
          <w:rFonts w:ascii="Arial" w:cs="Arial" w:eastAsia="Arial" w:hAnsi="Arial"/>
          <w:b/>
          <w:bCs/>
          <w:color w:val="333333"/>
          <w:sz w:val="26"/>
          <w:szCs w:val="26"/>
        </w:rPr>
        <w:t xml:space="preserve">9.1  Funcionales</w:t>
      </w:r>
    </w:p>
    <w:p>
      <w:pPr>
        <w:pStyle w:val="ListParagraph"/>
        <w:numPr>
          <w:ilvl w:val="0"/>
          <w:numId w:val="2"/>
        </w:numPr>
        <w:spacing w:after="60" w:before="60"/>
      </w:pPr>
      <w:r>
        <w:rPr>
          <w:rFonts w:ascii="Arial" w:cs="Arial" w:eastAsia="Arial" w:hAnsi="Arial"/>
          <w:color w:val="444444"/>
          <w:sz w:val="22"/>
          <w:szCs w:val="22"/>
        </w:rPr>
        <w:t xml:space="preserve">El sistema carga dinámicamente los plugins activos de cada tenant al iniciar sesión.</w:t>
      </w:r>
    </w:p>
    <w:p>
      <w:pPr>
        <w:pStyle w:val="ListParagraph"/>
        <w:numPr>
          <w:ilvl w:val="0"/>
          <w:numId w:val="2"/>
        </w:numPr>
        <w:spacing w:after="60" w:before="60"/>
      </w:pPr>
      <w:r>
        <w:rPr>
          <w:rFonts w:ascii="Arial" w:cs="Arial" w:eastAsia="Arial" w:hAnsi="Arial"/>
          <w:color w:val="444444"/>
          <w:sz w:val="22"/>
          <w:szCs w:val="22"/>
        </w:rPr>
        <w:t xml:space="preserve">Un plugin puede activarse o desactivarse sin reiniciar la aplicación ni afectar otros tenants.</w:t>
      </w:r>
    </w:p>
    <w:p>
      <w:pPr>
        <w:pStyle w:val="ListParagraph"/>
        <w:numPr>
          <w:ilvl w:val="0"/>
          <w:numId w:val="2"/>
        </w:numPr>
        <w:spacing w:after="60" w:before="60"/>
      </w:pPr>
      <w:r>
        <w:rPr>
          <w:rFonts w:ascii="Arial" w:cs="Arial" w:eastAsia="Arial" w:hAnsi="Arial"/>
          <w:color w:val="444444"/>
          <w:sz w:val="22"/>
          <w:szCs w:val="22"/>
        </w:rPr>
        <w:t xml:space="preserve">Los plugins se comunican exclusivamente a través del Event Bus con eventos declarados en el manifest.</w:t>
      </w:r>
    </w:p>
    <w:p>
      <w:pPr>
        <w:pStyle w:val="ListParagraph"/>
        <w:numPr>
          <w:ilvl w:val="0"/>
          <w:numId w:val="2"/>
        </w:numPr>
        <w:spacing w:after="60" w:before="60"/>
      </w:pPr>
      <w:r>
        <w:rPr>
          <w:rFonts w:ascii="Arial" w:cs="Arial" w:eastAsia="Arial" w:hAnsi="Arial"/>
          <w:color w:val="444444"/>
          <w:sz w:val="22"/>
          <w:szCs w:val="22"/>
        </w:rPr>
        <w:t xml:space="preserve">Un plugin custom con tenant_id fijo es completamente invisible para otros tenants.</w:t>
      </w:r>
    </w:p>
    <w:p>
      <w:pPr>
        <w:pStyle w:val="ListParagraph"/>
        <w:numPr>
          <w:ilvl w:val="0"/>
          <w:numId w:val="2"/>
        </w:numPr>
        <w:spacing w:after="60" w:before="60"/>
      </w:pPr>
      <w:r>
        <w:rPr>
          <w:rFonts w:ascii="Arial" w:cs="Arial" w:eastAsia="Arial" w:hAnsi="Arial"/>
          <w:color w:val="444444"/>
          <w:sz w:val="22"/>
          <w:szCs w:val="22"/>
        </w:rPr>
        <w:t xml:space="preserve">La UI refleja en tiempo real los plugins activos: navegación, rutas y componentes.</w:t>
      </w:r>
    </w:p>
    <w:p>
      <w:pPr>
        <w:pStyle w:val="ListParagraph"/>
        <w:numPr>
          <w:ilvl w:val="0"/>
          <w:numId w:val="2"/>
        </w:numPr>
        <w:spacing w:after="60" w:before="60"/>
      </w:pPr>
      <w:r>
        <w:rPr>
          <w:rFonts w:ascii="Arial" w:cs="Arial" w:eastAsia="Arial" w:hAnsi="Arial"/>
          <w:color w:val="444444"/>
          <w:sz w:val="22"/>
          <w:szCs w:val="22"/>
        </w:rPr>
        <w:t xml:space="preserve">Desactivar un plugin no borra los datos del tenant — solo suspende la funcionalidad.</w:t>
      </w:r>
    </w:p>
    <w:p>
      <w:pPr>
        <w:spacing w:after="0" w:before="120"/>
      </w:pPr>
      <w:r>
        <w:t xml:space="preserve"/>
      </w:r>
    </w:p>
    <w:p>
      <w:pPr>
        <w:pStyle w:val="Heading2"/>
        <w:spacing w:after="120" w:before="300"/>
      </w:pPr>
      <w:r>
        <w:rPr>
          <w:rFonts w:ascii="Arial" w:cs="Arial" w:eastAsia="Arial" w:hAnsi="Arial"/>
          <w:b/>
          <w:bCs/>
          <w:color w:val="333333"/>
          <w:sz w:val="26"/>
          <w:szCs w:val="26"/>
        </w:rPr>
        <w:t xml:space="preserve">9.2  Técnicos</w:t>
      </w:r>
    </w:p>
    <w:p>
      <w:pPr>
        <w:pStyle w:val="ListParagraph"/>
        <w:numPr>
          <w:ilvl w:val="0"/>
          <w:numId w:val="2"/>
        </w:numPr>
        <w:spacing w:after="60" w:before="60"/>
      </w:pPr>
      <w:r>
        <w:rPr>
          <w:rFonts w:ascii="Arial" w:cs="Arial" w:eastAsia="Arial" w:hAnsi="Arial"/>
          <w:color w:val="444444"/>
          <w:sz w:val="22"/>
          <w:szCs w:val="22"/>
        </w:rPr>
        <w:t xml:space="preserve">Cada plugin es un directorio autónomo con manifest, backend y frontend propios.</w:t>
      </w:r>
    </w:p>
    <w:p>
      <w:pPr>
        <w:pStyle w:val="ListParagraph"/>
        <w:numPr>
          <w:ilvl w:val="0"/>
          <w:numId w:val="2"/>
        </w:numPr>
        <w:spacing w:after="60" w:before="60"/>
      </w:pPr>
      <w:r>
        <w:rPr>
          <w:rFonts w:ascii="Arial" w:cs="Arial" w:eastAsia="Arial" w:hAnsi="Arial"/>
          <w:color w:val="444444"/>
          <w:sz w:val="22"/>
          <w:szCs w:val="22"/>
        </w:rPr>
        <w:t xml:space="preserve">El Plugin Registry valida el manifest antes de registrar un plugin.</w:t>
      </w:r>
    </w:p>
    <w:p>
      <w:pPr>
        <w:pStyle w:val="ListParagraph"/>
        <w:numPr>
          <w:ilvl w:val="0"/>
          <w:numId w:val="2"/>
        </w:numPr>
        <w:spacing w:after="60" w:before="60"/>
      </w:pPr>
      <w:r>
        <w:rPr>
          <w:rFonts w:ascii="Arial" w:cs="Arial" w:eastAsia="Arial" w:hAnsi="Arial"/>
          <w:color w:val="444444"/>
          <w:sz w:val="22"/>
          <w:szCs w:val="22"/>
        </w:rPr>
        <w:t xml:space="preserve">El Event Bus loguea todos los eventos emitidos por tenant para auditoría.</w:t>
      </w:r>
    </w:p>
    <w:p>
      <w:pPr>
        <w:pStyle w:val="ListParagraph"/>
        <w:numPr>
          <w:ilvl w:val="0"/>
          <w:numId w:val="2"/>
        </w:numPr>
        <w:spacing w:after="60" w:before="60"/>
      </w:pPr>
      <w:r>
        <w:rPr>
          <w:rFonts w:ascii="Arial" w:cs="Arial" w:eastAsia="Arial" w:hAnsi="Arial"/>
          <w:color w:val="444444"/>
          <w:sz w:val="22"/>
          <w:szCs w:val="22"/>
        </w:rPr>
        <w:t xml:space="preserve">El sistema soporta al menos 50 tenants concurrentes sin degradación.</w:t>
      </w:r>
    </w:p>
    <w:p>
      <w:pPr>
        <w:pStyle w:val="ListParagraph"/>
        <w:numPr>
          <w:ilvl w:val="0"/>
          <w:numId w:val="2"/>
        </w:numPr>
        <w:spacing w:after="60" w:before="60"/>
      </w:pPr>
      <w:r>
        <w:rPr>
          <w:rFonts w:ascii="Arial" w:cs="Arial" w:eastAsia="Arial" w:hAnsi="Arial"/>
          <w:color w:val="444444"/>
          <w:sz w:val="22"/>
          <w:szCs w:val="22"/>
        </w:rPr>
        <w:t xml:space="preserve">Un nuevo plugin estándar puede integrarse sin modificar el código core.</w:t>
      </w:r>
    </w:p>
    <w:p>
      <w:pPr>
        <w:spacing w:after="0" w:before="120"/>
      </w:pPr>
      <w:r>
        <w:t xml:space="preserve"/>
      </w:r>
    </w:p>
    <w:p>
      <w:pPr>
        <w:pStyle w:val="Heading2"/>
        <w:spacing w:after="120" w:before="300"/>
      </w:pPr>
      <w:r>
        <w:rPr>
          <w:rFonts w:ascii="Arial" w:cs="Arial" w:eastAsia="Arial" w:hAnsi="Arial"/>
          <w:b/>
          <w:bCs/>
          <w:color w:val="333333"/>
          <w:sz w:val="26"/>
          <w:szCs w:val="26"/>
        </w:rPr>
        <w:t xml:space="preserve">9.3  De negocio</w:t>
      </w:r>
    </w:p>
    <w:p>
      <w:pPr>
        <w:pStyle w:val="ListParagraph"/>
        <w:numPr>
          <w:ilvl w:val="0"/>
          <w:numId w:val="2"/>
        </w:numPr>
        <w:spacing w:after="60" w:before="60"/>
      </w:pPr>
      <w:r>
        <w:rPr>
          <w:rFonts w:ascii="Arial" w:cs="Arial" w:eastAsia="Arial" w:hAnsi="Arial"/>
          <w:color w:val="444444"/>
          <w:sz w:val="22"/>
          <w:szCs w:val="22"/>
        </w:rPr>
        <w:t xml:space="preserve">Poder configurar y activar una nueva instancia para un cliente en menos de 1 hora.</w:t>
      </w:r>
    </w:p>
    <w:p>
      <w:pPr>
        <w:pStyle w:val="ListParagraph"/>
        <w:numPr>
          <w:ilvl w:val="0"/>
          <w:numId w:val="2"/>
        </w:numPr>
        <w:spacing w:after="60" w:before="60"/>
      </w:pPr>
      <w:r>
        <w:rPr>
          <w:rFonts w:ascii="Arial" w:cs="Arial" w:eastAsia="Arial" w:hAnsi="Arial"/>
          <w:color w:val="444444"/>
          <w:sz w:val="22"/>
          <w:szCs w:val="22"/>
        </w:rPr>
        <w:t xml:space="preserve">Poder cobrar por plugin individual o por plan (bundle de plugins).</w:t>
      </w:r>
    </w:p>
    <w:p>
      <w:pPr>
        <w:pStyle w:val="ListParagraph"/>
        <w:numPr>
          <w:ilvl w:val="0"/>
          <w:numId w:val="2"/>
        </w:numPr>
        <w:spacing w:after="60" w:before="60"/>
      </w:pPr>
      <w:r>
        <w:rPr>
          <w:rFonts w:ascii="Arial" w:cs="Arial" w:eastAsia="Arial" w:hAnsi="Arial"/>
          <w:color w:val="444444"/>
          <w:sz w:val="22"/>
          <w:szCs w:val="22"/>
        </w:rPr>
        <w:t xml:space="preserve">Un plugin custom desarrollado para un cliente puede convertirse en producto estándar sin refactorización.</w:t>
      </w:r>
    </w:p>
    <w:p>
      <w:pPr>
        <w:pStyle w:val="ListParagraph"/>
        <w:numPr>
          <w:ilvl w:val="0"/>
          <w:numId w:val="2"/>
        </w:numPr>
        <w:spacing w:after="60" w:before="60"/>
      </w:pPr>
      <w:r>
        <w:rPr>
          <w:rFonts w:ascii="Arial" w:cs="Arial" w:eastAsia="Arial" w:hAnsi="Arial"/>
          <w:color w:val="444444"/>
          <w:sz w:val="22"/>
          <w:szCs w:val="22"/>
        </w:rPr>
        <w:t xml:space="preserve">El sistema puede operar como SaaS multi-tenant desde el día 1 de producción.</w:t>
      </w:r>
    </w:p>
    <w:p>
      <w:pPr>
        <w:spacing w:after="0" w:before="200"/>
      </w:pPr>
      <w:r>
        <w:t xml:space="preserve"/>
      </w:r>
    </w:p>
    <w:p>
      <w:pPr>
        <w:pStyle w:val="Heading1"/>
        <w:pBdr>
          <w:bottom w:val="single" w:color="1B5E9B" w:sz="8" w:space="4"/>
        </w:pBdr>
        <w:spacing w:after="160" w:before="440"/>
      </w:pPr>
      <w:r>
        <w:rPr>
          <w:rFonts w:ascii="Arial" w:cs="Arial" w:eastAsia="Arial" w:hAnsi="Arial"/>
          <w:b/>
          <w:bCs/>
          <w:color w:val="1B5E9B"/>
          <w:sz w:val="32"/>
          <w:szCs w:val="32"/>
        </w:rPr>
        <w:t xml:space="preserve">10. Glosario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Término</w:t>
            </w:r>
          </w:p>
        </w:tc>
        <w:tc>
          <w:tcPr>
            <w:tcW w:type="dxa" w:w="69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Unidad de funcionalidad autocontenida con manifest, backend, frontend y eventos propios.</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Registry</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Catálogo central que registra plugins disponibles y su estado de activación por tenant.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Tenant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Cliente u organización con su propio workspace aislado dentro de la plataforma.</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Manifest</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Archivo JSON que define el contrato del plugin: dependencias, eventos, permisos y 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Event Bus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Canal de comunicación interno entre plugins. Desacopla emisores de suscriptores.</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Core</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incluido en toda instancia. No se puede desactivar. Ej: Auth, Workspace.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Standard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disponible para todos los tenants según su plan. Ej: Contacts, Pipeline.</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Premium</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Plugin avanzado con costo adicional al plan base. Ej: Reports avanzados.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Custom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Plugin privado desarrollado para un tenant específico. Invisible para los demás.</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tenant_id fijo</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Cuando un plugin tiene tenant_id en el manifest, solo ese tenant puede activarlo.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UI Shell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Aplicación React base que carga dinámicamente los componentes de plugins activos.</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Feature flag</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Arial" w:cs="Arial" w:eastAsia="Arial" w:hAnsi="Arial"/>
                <w:color w:val="222222"/>
                <w:sz w:val="20"/>
                <w:szCs w:val="20"/>
              </w:rPr>
              <w:t xml:space="preserve">Control que activa o desactiva un plugin por tenant sin desplegar código nuevo.</w:t>
            </w:r>
          </w:p>
        </w:tc>
      </w:tr>
    </w:tbl>
    <w:p>
      <w:pPr>
        <w:spacing w:after="0" w:before="300"/>
      </w:pPr>
      <w:r>
        <w:t xml:space="preserve"/>
      </w:r>
    </w:p>
    <w:p>
      <w:pPr>
        <w:pBdr>
          <w:top w:val="single" w:color="1B5E9B" w:sz="4" w:space="6"/>
        </w:pBdr>
        <w:spacing w:after="0" w:before="200"/>
        <w:jc w:val="center"/>
      </w:pPr>
      <w:r>
        <w:rPr>
          <w:rFonts w:ascii="Arial" w:cs="Arial" w:eastAsia="Arial" w:hAnsi="Arial"/>
          <w:i/>
          <w:iCs/>
          <w:color w:val="555555"/>
          <w:sz w:val="18"/>
          <w:szCs w:val="18"/>
        </w:rPr>
        <w:t xml:space="preserve">Este documento es la base del producto. Cada sprint actualiza las secciones correspondientes. v0.2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9B" w:sz="4" w:space="4"/>
      </w:pBdr>
      <w:spacing w:before="100"/>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9B" w:sz="4" w:space="4"/>
      </w:pBdr>
      <w:spacing w:after="120"/>
    </w:pPr>
    <w:r>
      <w:rPr>
        <w:rFonts w:ascii="Arial" w:cs="Arial" w:eastAsia="Arial" w:hAnsi="Arial"/>
        <w:b/>
        <w:bCs/>
        <w:color w:val="1B5E9B"/>
        <w:sz w:val="18"/>
        <w:szCs w:val="18"/>
      </w:rPr>
      <w:t xml:space="preserve">Plataforma CRM Modular</w:t>
    </w:r>
    <w:r>
      <w:rPr>
        <w:rFonts w:ascii="Arial" w:cs="Arial" w:eastAsia="Arial" w:hAnsi="Arial"/>
        <w:color w:val="555555"/>
        <w:sz w:val="18"/>
        <w:szCs w:val="18"/>
      </w:rPr>
      <w:t xml:space="preserve">  |  Principios, Arquitectura de Plugins y Licenciamiento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5E9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5E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2026-04-30T01:21:38.450Z</dcterms:created>
  <dcterms:modified xsi:type="dcterms:W3CDTF">2026-04-30T01:21:38.452Z</dcterms:modified>
</cp:coreProperties>
</file>

<file path=docProps/custom.xml><?xml version="1.0" encoding="utf-8"?>
<Properties xmlns="http://schemas.openxmlformats.org/officeDocument/2006/custom-properties" xmlns:vt="http://schemas.openxmlformats.org/officeDocument/2006/docPropsVTypes"/>
</file>