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2829" w:type="dxa"/>
            <w:vAlign w:val="center"/>
          </w:tcPr>
          <w:p w:rsidR="00182AE0" w:rsidRDefault="00182AE0" w:rsidP="00A060E8">
            <w:pPr>
              <w:jc w:val="center"/>
            </w:pPr>
          </w:p>
          <w:p w:rsidR="00182AE0" w:rsidRDefault="00182AE0" w:rsidP="00A060E8">
            <w:pPr>
              <w:jc w:val="center"/>
            </w:pPr>
          </w:p>
          <w:p w:rsidR="00182AE0" w:rsidRDefault="00182AE0" w:rsidP="00A060E8">
            <w:pPr>
              <w:jc w:val="center"/>
            </w:pPr>
          </w:p>
        </w:tc>
        <w:tc>
          <w:tcPr>
            <w:tcW w:w="1903" w:type="dxa"/>
            <w:vAlign w:val="center"/>
          </w:tcPr>
          <w:p w:rsidR="00182AE0" w:rsidRDefault="00182AE0" w:rsidP="00A060E8">
            <w:pPr>
              <w:jc w:val="center"/>
            </w:pPr>
          </w:p>
          <w:p w:rsidR="00182AE0" w:rsidRDefault="00182AE0" w:rsidP="00A060E8">
            <w:pPr>
              <w:jc w:val="center"/>
            </w:pP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2829" w:type="dxa"/>
            <w:vAlign w:val="center"/>
          </w:tcPr>
          <w:p w:rsidR="00182AE0" w:rsidRDefault="00182AE0" w:rsidP="00A060E8">
            <w:pPr>
              <w:jc w:val="center"/>
            </w:pPr>
          </w:p>
          <w:p w:rsidR="00182AE0" w:rsidRDefault="00182AE0" w:rsidP="00A060E8">
            <w:pPr>
              <w:jc w:val="center"/>
            </w:pPr>
          </w:p>
          <w:p w:rsidR="00182AE0" w:rsidRDefault="00182AE0" w:rsidP="00182AE0"/>
        </w:tc>
        <w:tc>
          <w:tcPr>
            <w:tcW w:w="1903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/>
    <w:p w:rsidR="00696185" w:rsidRDefault="00696185" w:rsidP="00182AE0"/>
    <w:p w:rsidR="00696185" w:rsidRDefault="00696185" w:rsidP="00182AE0"/>
    <w:p w:rsidR="00696185" w:rsidRDefault="00696185" w:rsidP="00182AE0"/>
    <w:p w:rsidR="00696185" w:rsidRDefault="00696185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696185" w:rsidTr="00417978">
        <w:tc>
          <w:tcPr>
            <w:tcW w:w="1615" w:type="dxa"/>
            <w:shd w:val="clear" w:color="auto" w:fill="D9E2F3" w:themeFill="accent1" w:themeFillTint="33"/>
            <w:vAlign w:val="center"/>
          </w:tcPr>
          <w:p w:rsidR="00696185" w:rsidRPr="00182AE0" w:rsidRDefault="00696185" w:rsidP="00417978">
            <w:pPr>
              <w:jc w:val="center"/>
              <w:rPr>
                <w:b/>
              </w:rPr>
            </w:pPr>
            <w:r w:rsidRPr="00182AE0">
              <w:rPr>
                <w:b/>
              </w:rPr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696185" w:rsidRPr="00182AE0" w:rsidRDefault="00696185" w:rsidP="0041797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696185" w:rsidRPr="00182AE0" w:rsidRDefault="00696185" w:rsidP="0041797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696185" w:rsidRPr="00182AE0" w:rsidRDefault="00696185" w:rsidP="0041797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696185" w:rsidRPr="00182AE0" w:rsidRDefault="00696185" w:rsidP="0041797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696185" w:rsidRPr="00182AE0" w:rsidRDefault="00696185" w:rsidP="0041797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696185" w:rsidRPr="00182AE0" w:rsidRDefault="00696185" w:rsidP="0041797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696185" w:rsidRPr="00182AE0" w:rsidRDefault="00696185" w:rsidP="0041797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696185" w:rsidTr="00417978">
        <w:tc>
          <w:tcPr>
            <w:tcW w:w="1615" w:type="dxa"/>
            <w:vAlign w:val="center"/>
          </w:tcPr>
          <w:p w:rsidR="00696185" w:rsidRDefault="00696185" w:rsidP="00696185">
            <w:pPr>
              <w:jc w:val="center"/>
            </w:pPr>
            <w:r>
              <w:t>Quantitative</w:t>
            </w:r>
          </w:p>
        </w:tc>
        <w:tc>
          <w:tcPr>
            <w:tcW w:w="2829" w:type="dxa"/>
            <w:vAlign w:val="center"/>
          </w:tcPr>
          <w:p w:rsidR="00696185" w:rsidRDefault="00696185" w:rsidP="00696185">
            <w:pPr>
              <w:jc w:val="center"/>
            </w:pPr>
          </w:p>
          <w:p w:rsidR="00696185" w:rsidRDefault="00696185" w:rsidP="00696185">
            <w:pPr>
              <w:jc w:val="center"/>
            </w:pPr>
          </w:p>
          <w:p w:rsidR="00696185" w:rsidRDefault="00696185" w:rsidP="00696185">
            <w:pPr>
              <w:jc w:val="center"/>
            </w:pPr>
          </w:p>
        </w:tc>
        <w:tc>
          <w:tcPr>
            <w:tcW w:w="1903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48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</w:tr>
      <w:tr w:rsidR="00696185" w:rsidTr="00417978">
        <w:tc>
          <w:tcPr>
            <w:tcW w:w="1615" w:type="dxa"/>
            <w:vAlign w:val="center"/>
          </w:tcPr>
          <w:p w:rsidR="00696185" w:rsidRDefault="00696185" w:rsidP="00696185">
            <w:pPr>
              <w:jc w:val="center"/>
            </w:pPr>
            <w:r>
              <w:t>Qualitative</w:t>
            </w:r>
          </w:p>
        </w:tc>
        <w:tc>
          <w:tcPr>
            <w:tcW w:w="2829" w:type="dxa"/>
            <w:vAlign w:val="center"/>
          </w:tcPr>
          <w:p w:rsidR="00696185" w:rsidRDefault="00696185" w:rsidP="00696185">
            <w:pPr>
              <w:jc w:val="center"/>
            </w:pPr>
          </w:p>
          <w:p w:rsidR="00696185" w:rsidRDefault="00696185" w:rsidP="00696185">
            <w:pPr>
              <w:jc w:val="center"/>
            </w:pPr>
          </w:p>
          <w:p w:rsidR="00696185" w:rsidRDefault="00696185" w:rsidP="00696185">
            <w:pPr>
              <w:jc w:val="center"/>
            </w:pPr>
          </w:p>
        </w:tc>
        <w:tc>
          <w:tcPr>
            <w:tcW w:w="1903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48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</w:tr>
    </w:tbl>
    <w:p w:rsidR="00696185" w:rsidRDefault="00696185" w:rsidP="00182AE0"/>
    <w:p w:rsidR="00696185" w:rsidRDefault="00696185" w:rsidP="00182AE0"/>
    <w:p w:rsidR="00696185" w:rsidRDefault="00696185" w:rsidP="00182AE0"/>
    <w:p w:rsidR="00696185" w:rsidRDefault="00696185" w:rsidP="00182AE0"/>
    <w:p w:rsidR="00696185" w:rsidRDefault="00696185" w:rsidP="00182AE0"/>
    <w:p w:rsidR="00182AE0" w:rsidRDefault="00182AE0" w:rsidP="00182AE0"/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lastRenderedPageBreak/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696185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696185" w:rsidTr="00A060E8">
        <w:tc>
          <w:tcPr>
            <w:tcW w:w="1615" w:type="dxa"/>
            <w:vAlign w:val="center"/>
          </w:tcPr>
          <w:p w:rsidR="00696185" w:rsidRDefault="00696185" w:rsidP="00696185">
            <w:pPr>
              <w:jc w:val="center"/>
            </w:pPr>
            <w:r>
              <w:t>Quantitative</w:t>
            </w:r>
          </w:p>
        </w:tc>
        <w:tc>
          <w:tcPr>
            <w:tcW w:w="2829" w:type="dxa"/>
            <w:vAlign w:val="center"/>
          </w:tcPr>
          <w:p w:rsidR="00696185" w:rsidRDefault="00696185" w:rsidP="00696185">
            <w:pPr>
              <w:jc w:val="center"/>
            </w:pPr>
          </w:p>
          <w:p w:rsidR="00696185" w:rsidRDefault="00696185" w:rsidP="00696185">
            <w:pPr>
              <w:jc w:val="center"/>
            </w:pPr>
            <w:r>
              <w:t>Numbers</w:t>
            </w:r>
          </w:p>
          <w:p w:rsidR="00696185" w:rsidRDefault="00696185" w:rsidP="00696185">
            <w:pPr>
              <w:jc w:val="center"/>
            </w:pPr>
          </w:p>
        </w:tc>
        <w:tc>
          <w:tcPr>
            <w:tcW w:w="1903" w:type="dxa"/>
            <w:vAlign w:val="center"/>
          </w:tcPr>
          <w:p w:rsidR="00696185" w:rsidRDefault="00696185" w:rsidP="00696185">
            <w:pPr>
              <w:jc w:val="center"/>
            </w:pPr>
            <w:r>
              <w:t>Date</w:t>
            </w:r>
          </w:p>
        </w:tc>
        <w:tc>
          <w:tcPr>
            <w:tcW w:w="848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</w:tr>
      <w:tr w:rsidR="00696185" w:rsidTr="00A060E8">
        <w:tc>
          <w:tcPr>
            <w:tcW w:w="1615" w:type="dxa"/>
            <w:vAlign w:val="center"/>
          </w:tcPr>
          <w:p w:rsidR="00696185" w:rsidRDefault="00696185" w:rsidP="00696185">
            <w:pPr>
              <w:jc w:val="center"/>
            </w:pPr>
            <w:r>
              <w:t>Qualitative</w:t>
            </w:r>
          </w:p>
        </w:tc>
        <w:tc>
          <w:tcPr>
            <w:tcW w:w="2829" w:type="dxa"/>
            <w:vAlign w:val="center"/>
          </w:tcPr>
          <w:p w:rsidR="00696185" w:rsidRDefault="00696185" w:rsidP="00696185">
            <w:pPr>
              <w:jc w:val="center"/>
            </w:pPr>
          </w:p>
          <w:p w:rsidR="00696185" w:rsidRDefault="00696185" w:rsidP="00696185">
            <w:pPr>
              <w:jc w:val="center"/>
            </w:pPr>
          </w:p>
          <w:p w:rsidR="00696185" w:rsidRDefault="00696185" w:rsidP="00696185">
            <w:pPr>
              <w:jc w:val="center"/>
            </w:pPr>
          </w:p>
        </w:tc>
        <w:tc>
          <w:tcPr>
            <w:tcW w:w="1903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48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696185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696185" w:rsidP="00A060E8">
            <w:pPr>
              <w:jc w:val="center"/>
            </w:pPr>
            <w:r>
              <w:t>Quantitative</w:t>
            </w:r>
          </w:p>
        </w:tc>
        <w:tc>
          <w:tcPr>
            <w:tcW w:w="2829" w:type="dxa"/>
            <w:vAlign w:val="center"/>
          </w:tcPr>
          <w:p w:rsidR="00696185" w:rsidRDefault="00696185" w:rsidP="00A060E8">
            <w:pPr>
              <w:jc w:val="center"/>
            </w:pPr>
          </w:p>
          <w:p w:rsidR="00182AE0" w:rsidRDefault="00696185" w:rsidP="00A060E8">
            <w:pPr>
              <w:jc w:val="center"/>
            </w:pPr>
            <w:r>
              <w:t>Numbers</w:t>
            </w:r>
          </w:p>
          <w:p w:rsidR="00696185" w:rsidRDefault="00696185" w:rsidP="00A060E8">
            <w:pPr>
              <w:jc w:val="center"/>
            </w:pPr>
          </w:p>
        </w:tc>
        <w:tc>
          <w:tcPr>
            <w:tcW w:w="1903" w:type="dxa"/>
            <w:vAlign w:val="center"/>
          </w:tcPr>
          <w:p w:rsidR="00182AE0" w:rsidRDefault="00696185" w:rsidP="00A060E8">
            <w:pPr>
              <w:jc w:val="center"/>
            </w:pPr>
            <w:r>
              <w:t>Date</w:t>
            </w:r>
          </w:p>
        </w:tc>
        <w:tc>
          <w:tcPr>
            <w:tcW w:w="848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A060E8">
            <w:pPr>
              <w:jc w:val="center"/>
            </w:pPr>
          </w:p>
        </w:tc>
      </w:tr>
      <w:tr w:rsidR="00182AE0" w:rsidTr="00A060E8">
        <w:tc>
          <w:tcPr>
            <w:tcW w:w="1615" w:type="dxa"/>
            <w:vAlign w:val="center"/>
          </w:tcPr>
          <w:p w:rsidR="00182AE0" w:rsidRDefault="00696185" w:rsidP="00182AE0">
            <w:pPr>
              <w:jc w:val="center"/>
            </w:pPr>
            <w:r>
              <w:t>Qualitative</w:t>
            </w:r>
          </w:p>
        </w:tc>
        <w:tc>
          <w:tcPr>
            <w:tcW w:w="2829" w:type="dxa"/>
            <w:vAlign w:val="center"/>
          </w:tcPr>
          <w:p w:rsidR="00696185" w:rsidRDefault="00696185" w:rsidP="00696185">
            <w:pPr>
              <w:jc w:val="center"/>
            </w:pPr>
            <w:r>
              <w:t>Text categories with or without an order. Can be coded into a number.</w:t>
            </w:r>
          </w:p>
        </w:tc>
        <w:tc>
          <w:tcPr>
            <w:tcW w:w="1903" w:type="dxa"/>
            <w:vAlign w:val="center"/>
          </w:tcPr>
          <w:p w:rsidR="00182AE0" w:rsidRDefault="00696185" w:rsidP="00182AE0">
            <w:pPr>
              <w:jc w:val="center"/>
            </w:pPr>
            <w:r>
              <w:t>Boro</w:t>
            </w:r>
          </w:p>
        </w:tc>
        <w:tc>
          <w:tcPr>
            <w:tcW w:w="848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  <w:tc>
          <w:tcPr>
            <w:tcW w:w="810" w:type="dxa"/>
            <w:vAlign w:val="center"/>
          </w:tcPr>
          <w:p w:rsidR="00182AE0" w:rsidRDefault="00182AE0" w:rsidP="00182AE0">
            <w:pPr>
              <w:jc w:val="center"/>
            </w:pP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lastRenderedPageBreak/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696185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696185" w:rsidTr="00A060E8">
        <w:tc>
          <w:tcPr>
            <w:tcW w:w="1615" w:type="dxa"/>
            <w:vAlign w:val="center"/>
          </w:tcPr>
          <w:p w:rsidR="00696185" w:rsidRDefault="00696185" w:rsidP="00696185">
            <w:pPr>
              <w:jc w:val="center"/>
            </w:pPr>
            <w:r>
              <w:t>Quantitative</w:t>
            </w:r>
          </w:p>
        </w:tc>
        <w:tc>
          <w:tcPr>
            <w:tcW w:w="2829" w:type="dxa"/>
            <w:vAlign w:val="center"/>
          </w:tcPr>
          <w:p w:rsidR="00696185" w:rsidRDefault="00696185" w:rsidP="00696185">
            <w:pPr>
              <w:jc w:val="center"/>
            </w:pPr>
          </w:p>
          <w:p w:rsidR="00696185" w:rsidRDefault="00696185" w:rsidP="00696185">
            <w:pPr>
              <w:jc w:val="center"/>
            </w:pPr>
            <w:r>
              <w:t>Numbers</w:t>
            </w:r>
          </w:p>
          <w:p w:rsidR="00696185" w:rsidRDefault="00696185" w:rsidP="00696185">
            <w:pPr>
              <w:jc w:val="center"/>
            </w:pPr>
          </w:p>
        </w:tc>
        <w:tc>
          <w:tcPr>
            <w:tcW w:w="1903" w:type="dxa"/>
            <w:vAlign w:val="center"/>
          </w:tcPr>
          <w:p w:rsidR="00696185" w:rsidRDefault="00696185" w:rsidP="00696185">
            <w:pPr>
              <w:jc w:val="center"/>
            </w:pPr>
            <w:r>
              <w:t>Date</w:t>
            </w:r>
          </w:p>
        </w:tc>
        <w:tc>
          <w:tcPr>
            <w:tcW w:w="848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</w:tr>
      <w:tr w:rsidR="00696185" w:rsidTr="00A060E8">
        <w:tc>
          <w:tcPr>
            <w:tcW w:w="1615" w:type="dxa"/>
            <w:vAlign w:val="center"/>
          </w:tcPr>
          <w:p w:rsidR="00696185" w:rsidRDefault="00696185" w:rsidP="00696185">
            <w:pPr>
              <w:jc w:val="center"/>
            </w:pPr>
            <w:r>
              <w:t>Qualitative</w:t>
            </w:r>
          </w:p>
        </w:tc>
        <w:tc>
          <w:tcPr>
            <w:tcW w:w="2829" w:type="dxa"/>
            <w:vAlign w:val="center"/>
          </w:tcPr>
          <w:p w:rsidR="00696185" w:rsidRDefault="00696185" w:rsidP="00696185">
            <w:pPr>
              <w:jc w:val="center"/>
            </w:pPr>
            <w:r>
              <w:t>Text categories with or without an order. Can be coded into a number.</w:t>
            </w:r>
          </w:p>
        </w:tc>
        <w:tc>
          <w:tcPr>
            <w:tcW w:w="1903" w:type="dxa"/>
            <w:vAlign w:val="center"/>
          </w:tcPr>
          <w:p w:rsidR="00696185" w:rsidRDefault="00696185" w:rsidP="00696185">
            <w:pPr>
              <w:jc w:val="center"/>
            </w:pPr>
            <w:r>
              <w:t>Boro</w:t>
            </w:r>
          </w:p>
        </w:tc>
        <w:tc>
          <w:tcPr>
            <w:tcW w:w="848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696185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696185" w:rsidTr="00A060E8">
        <w:tc>
          <w:tcPr>
            <w:tcW w:w="1615" w:type="dxa"/>
            <w:vAlign w:val="center"/>
          </w:tcPr>
          <w:p w:rsidR="00696185" w:rsidRDefault="00696185" w:rsidP="00696185">
            <w:pPr>
              <w:jc w:val="center"/>
            </w:pPr>
            <w:r>
              <w:t>Quantitative</w:t>
            </w:r>
          </w:p>
        </w:tc>
        <w:tc>
          <w:tcPr>
            <w:tcW w:w="2829" w:type="dxa"/>
            <w:vAlign w:val="center"/>
          </w:tcPr>
          <w:p w:rsidR="00696185" w:rsidRDefault="00696185" w:rsidP="00696185">
            <w:pPr>
              <w:jc w:val="center"/>
            </w:pPr>
          </w:p>
          <w:p w:rsidR="00696185" w:rsidRDefault="00696185" w:rsidP="00696185">
            <w:pPr>
              <w:jc w:val="center"/>
            </w:pPr>
            <w:r>
              <w:t>Numbers</w:t>
            </w:r>
          </w:p>
          <w:p w:rsidR="00696185" w:rsidRDefault="00696185" w:rsidP="00696185">
            <w:pPr>
              <w:jc w:val="center"/>
            </w:pPr>
          </w:p>
        </w:tc>
        <w:tc>
          <w:tcPr>
            <w:tcW w:w="1903" w:type="dxa"/>
            <w:vAlign w:val="center"/>
          </w:tcPr>
          <w:p w:rsidR="00696185" w:rsidRDefault="00696185" w:rsidP="00696185">
            <w:pPr>
              <w:jc w:val="center"/>
            </w:pPr>
            <w:r>
              <w:t>Date</w:t>
            </w:r>
          </w:p>
        </w:tc>
        <w:tc>
          <w:tcPr>
            <w:tcW w:w="848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</w:tr>
      <w:tr w:rsidR="00696185" w:rsidTr="00A060E8">
        <w:tc>
          <w:tcPr>
            <w:tcW w:w="1615" w:type="dxa"/>
            <w:vAlign w:val="center"/>
          </w:tcPr>
          <w:p w:rsidR="00696185" w:rsidRDefault="00696185" w:rsidP="00696185">
            <w:pPr>
              <w:jc w:val="center"/>
            </w:pPr>
            <w:r>
              <w:t>Qualitative</w:t>
            </w:r>
          </w:p>
        </w:tc>
        <w:tc>
          <w:tcPr>
            <w:tcW w:w="2829" w:type="dxa"/>
            <w:vAlign w:val="center"/>
          </w:tcPr>
          <w:p w:rsidR="00696185" w:rsidRDefault="00696185" w:rsidP="00696185">
            <w:pPr>
              <w:jc w:val="center"/>
            </w:pPr>
            <w:r>
              <w:t>Text categories with or without an order. Can be coded into a number.</w:t>
            </w:r>
          </w:p>
        </w:tc>
        <w:tc>
          <w:tcPr>
            <w:tcW w:w="1903" w:type="dxa"/>
            <w:vAlign w:val="center"/>
          </w:tcPr>
          <w:p w:rsidR="00696185" w:rsidRDefault="00696185" w:rsidP="00696185">
            <w:pPr>
              <w:jc w:val="center"/>
            </w:pPr>
            <w:r>
              <w:t>Boro</w:t>
            </w:r>
          </w:p>
        </w:tc>
        <w:tc>
          <w:tcPr>
            <w:tcW w:w="848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/>
    <w:p w:rsidR="00182AE0" w:rsidRDefault="00182AE0" w:rsidP="00182AE0"/>
    <w:p w:rsidR="00696185" w:rsidRDefault="00696185" w:rsidP="00182AE0"/>
    <w:p w:rsidR="00182AE0" w:rsidRDefault="00182AE0" w:rsidP="00182A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829"/>
        <w:gridCol w:w="1903"/>
        <w:gridCol w:w="848"/>
        <w:gridCol w:w="810"/>
        <w:gridCol w:w="810"/>
        <w:gridCol w:w="810"/>
        <w:gridCol w:w="810"/>
      </w:tblGrid>
      <w:tr w:rsidR="00182AE0" w:rsidTr="00A060E8">
        <w:tc>
          <w:tcPr>
            <w:tcW w:w="1615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lastRenderedPageBreak/>
              <w:t>Type of Data</w:t>
            </w:r>
          </w:p>
        </w:tc>
        <w:tc>
          <w:tcPr>
            <w:tcW w:w="2829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Description</w:t>
            </w:r>
          </w:p>
        </w:tc>
        <w:tc>
          <w:tcPr>
            <w:tcW w:w="1903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Example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Bar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Pie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Line Chart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Dot Plot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:rsidR="00182AE0" w:rsidRPr="00182AE0" w:rsidRDefault="00182AE0" w:rsidP="00A060E8">
            <w:pPr>
              <w:jc w:val="center"/>
              <w:rPr>
                <w:b/>
              </w:rPr>
            </w:pPr>
            <w:r w:rsidRPr="00182AE0">
              <w:rPr>
                <w:b/>
              </w:rPr>
              <w:t>Tree Map</w:t>
            </w:r>
          </w:p>
        </w:tc>
      </w:tr>
      <w:tr w:rsidR="00696185" w:rsidTr="00A060E8">
        <w:tc>
          <w:tcPr>
            <w:tcW w:w="1615" w:type="dxa"/>
            <w:vAlign w:val="center"/>
          </w:tcPr>
          <w:p w:rsidR="00696185" w:rsidRDefault="00696185" w:rsidP="00696185">
            <w:pPr>
              <w:jc w:val="center"/>
            </w:pPr>
            <w:r>
              <w:t>Quantitative</w:t>
            </w:r>
          </w:p>
        </w:tc>
        <w:tc>
          <w:tcPr>
            <w:tcW w:w="2829" w:type="dxa"/>
            <w:vAlign w:val="center"/>
          </w:tcPr>
          <w:p w:rsidR="00696185" w:rsidRDefault="00696185" w:rsidP="00696185">
            <w:pPr>
              <w:jc w:val="center"/>
            </w:pPr>
          </w:p>
          <w:p w:rsidR="00696185" w:rsidRDefault="00696185" w:rsidP="00696185">
            <w:pPr>
              <w:jc w:val="center"/>
            </w:pPr>
            <w:r>
              <w:t>Numbers</w:t>
            </w:r>
          </w:p>
          <w:p w:rsidR="00696185" w:rsidRDefault="00696185" w:rsidP="00696185">
            <w:pPr>
              <w:jc w:val="center"/>
            </w:pPr>
          </w:p>
        </w:tc>
        <w:tc>
          <w:tcPr>
            <w:tcW w:w="1903" w:type="dxa"/>
            <w:vAlign w:val="center"/>
          </w:tcPr>
          <w:p w:rsidR="00696185" w:rsidRDefault="00696185" w:rsidP="00696185">
            <w:pPr>
              <w:jc w:val="center"/>
            </w:pPr>
            <w:r>
              <w:t>Date</w:t>
            </w:r>
          </w:p>
        </w:tc>
        <w:tc>
          <w:tcPr>
            <w:tcW w:w="848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</w:tr>
      <w:tr w:rsidR="00696185" w:rsidTr="00A060E8">
        <w:tc>
          <w:tcPr>
            <w:tcW w:w="1615" w:type="dxa"/>
            <w:vAlign w:val="center"/>
          </w:tcPr>
          <w:p w:rsidR="00696185" w:rsidRDefault="00696185" w:rsidP="00696185">
            <w:pPr>
              <w:jc w:val="center"/>
            </w:pPr>
            <w:r>
              <w:t>Qualitative</w:t>
            </w:r>
          </w:p>
        </w:tc>
        <w:tc>
          <w:tcPr>
            <w:tcW w:w="2829" w:type="dxa"/>
            <w:vAlign w:val="center"/>
          </w:tcPr>
          <w:p w:rsidR="00696185" w:rsidRDefault="00696185" w:rsidP="00696185">
            <w:pPr>
              <w:jc w:val="center"/>
            </w:pPr>
            <w:r>
              <w:t>Text categories with or without an order. Can be coded into a number.</w:t>
            </w:r>
          </w:p>
        </w:tc>
        <w:tc>
          <w:tcPr>
            <w:tcW w:w="1903" w:type="dxa"/>
            <w:vAlign w:val="center"/>
          </w:tcPr>
          <w:p w:rsidR="00696185" w:rsidRDefault="00696185" w:rsidP="00696185">
            <w:pPr>
              <w:jc w:val="center"/>
            </w:pPr>
            <w:r>
              <w:t>Boro</w:t>
            </w:r>
          </w:p>
        </w:tc>
        <w:tc>
          <w:tcPr>
            <w:tcW w:w="848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</w:p>
        </w:tc>
        <w:tc>
          <w:tcPr>
            <w:tcW w:w="810" w:type="dxa"/>
            <w:vAlign w:val="center"/>
          </w:tcPr>
          <w:p w:rsidR="00696185" w:rsidRDefault="00696185" w:rsidP="00696185">
            <w:pPr>
              <w:jc w:val="center"/>
            </w:pPr>
            <w:r>
              <w:t>X</w:t>
            </w:r>
          </w:p>
        </w:tc>
      </w:tr>
    </w:tbl>
    <w:p w:rsidR="00182AE0" w:rsidRDefault="00182AE0" w:rsidP="00182AE0"/>
    <w:p w:rsidR="00182AE0" w:rsidRDefault="00182AE0" w:rsidP="00182AE0"/>
    <w:p w:rsidR="00182AE0" w:rsidRDefault="00182AE0" w:rsidP="00182AE0"/>
    <w:p w:rsidR="005C7C59" w:rsidRDefault="005C7C59" w:rsidP="00182AE0">
      <w:bookmarkStart w:id="0" w:name="_GoBack"/>
      <w:bookmarkEnd w:id="0"/>
    </w:p>
    <w:sectPr w:rsidR="005C7C59" w:rsidSect="00B523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FB"/>
    <w:rsid w:val="00000E02"/>
    <w:rsid w:val="00182AE0"/>
    <w:rsid w:val="00194198"/>
    <w:rsid w:val="001C5171"/>
    <w:rsid w:val="002E0B7F"/>
    <w:rsid w:val="004006C5"/>
    <w:rsid w:val="004121FE"/>
    <w:rsid w:val="00481103"/>
    <w:rsid w:val="0053776F"/>
    <w:rsid w:val="005C7C59"/>
    <w:rsid w:val="006673D0"/>
    <w:rsid w:val="00696185"/>
    <w:rsid w:val="00704DF9"/>
    <w:rsid w:val="0086419D"/>
    <w:rsid w:val="008A7989"/>
    <w:rsid w:val="00B523FB"/>
    <w:rsid w:val="00B53991"/>
    <w:rsid w:val="00EB7FB5"/>
    <w:rsid w:val="00F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886FE"/>
  <w14:defaultImageDpi w14:val="32767"/>
  <w15:chartTrackingRefBased/>
  <w15:docId w15:val="{19872B1E-A43A-DB4F-9804-4314E1A1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DiLuzio</dc:creator>
  <cp:keywords/>
  <dc:description/>
  <cp:lastModifiedBy>Elizabeth DiLuzio</cp:lastModifiedBy>
  <cp:revision>3</cp:revision>
  <cp:lastPrinted>2019-04-01T01:06:00Z</cp:lastPrinted>
  <dcterms:created xsi:type="dcterms:W3CDTF">2019-08-16T02:14:00Z</dcterms:created>
  <dcterms:modified xsi:type="dcterms:W3CDTF">2019-08-16T02:20:00Z</dcterms:modified>
</cp:coreProperties>
</file>