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AmazonHelp Support Agent - Report</w:t>
      </w:r>
    </w:p>
    <w:p>
      <w:pPr>
        <w:pStyle w:val="Heading1"/>
      </w:pPr>
      <w:r>
        <w:t>Report: AmazonHelp support agent</w:t>
      </w:r>
    </w:p>
    <w:p>
      <w:r>
        <w:t>Numbers below are from the full 208-example golden set (</w:t>
      </w:r>
      <w:r>
        <w:rPr>
          <w:rFonts w:ascii="Consolas" w:hAnsi="Consolas"/>
          <w:sz w:val="20"/>
        </w:rPr>
        <w:t>outputs/eval_report_full.json</w:t>
      </w:r>
      <w:r>
        <w:t>), reproducible per the README.</w:t>
      </w:r>
    </w:p>
    <w:p>
      <w:pPr>
        <w:pStyle w:val="Heading2"/>
      </w:pPr>
      <w:r>
        <w:t>1. Problem framing</w:t>
      </w:r>
    </w:p>
    <w:p>
      <w:r>
        <w:rPr>
          <w:b/>
        </w:rPr>
        <w:t>What "good" means for this brand.</w:t>
      </w:r>
      <w:r>
        <w:t xml:space="preserve"> AmazonHelp's job on Twitter isn't to resolve orders in the reply itself - almost nothing in a 280-character public tweet actually can be (no order-number lookup, no account access). Looking at the resolved threads in the corpus, the brand's own playbook is: acknowledge, apologize where warranted, and move the customer to a DM to actually handle the account-specific part. So "good" here is narrower than "solves the problem": a good automated reply (1) picks the right intent so it's routed sensibly, (2) matches that playbook - acknowledge + correct next step, grounded in how this brand actually talks, not invented policy - and (3) correctly recognizes when it </w:t>
      </w:r>
      <w:r>
        <w:rPr>
          <w:i/>
        </w:rPr>
        <w:t>shouldn't</w:t>
      </w:r>
      <w:r>
        <w:t xml:space="preserve"> attempt a reply at all.</w:t>
      </w:r>
    </w:p>
    <w:p>
      <w:r>
        <w:rPr>
          <w:b/>
        </w:rPr>
        <w:t>What we chose not to build:</w:t>
      </w:r>
    </w:p>
    <w:p>
      <w:pPr>
        <w:pStyle w:val="ListBullet"/>
      </w:pPr>
      <w:r>
        <w:t>Multilingual support. AmazonHelp is multilingual; we scoped to English only after the first (unfiltered) clustering pass showed embeddings splitting almost entirely along language rather than intent (decision log #3).</w:t>
      </w:r>
    </w:p>
    <w:p>
      <w:pPr>
        <w:pStyle w:val="ListBullet"/>
      </w:pPr>
      <w:r>
        <w:t>Full order/account resolution. No access to real order data, so replies can only match the brand's own "acknowledge + move to DM" pattern, not actually resolve anything - see section 6.</w:t>
      </w:r>
    </w:p>
    <w:p>
      <w:pPr>
        <w:pStyle w:val="ListBullet"/>
      </w:pPr>
      <w:r>
        <w:t>A fine-tuned classifier. TF-IDF+LogReg baseline vs. a well-prompted LLM classifier, compared head to head, per the brief's own suggested alternative to fine-tuning.</w:t>
      </w:r>
    </w:p>
    <w:p>
      <w:pPr>
        <w:pStyle w:val="ListBullet"/>
      </w:pPr>
      <w:r>
        <w:t>A learned escalation model. Rule-based and explainable on purpose - every decision has one named reason, not a probability.</w:t>
      </w:r>
    </w:p>
    <w:p>
      <w:pPr>
        <w:pStyle w:val="Heading2"/>
      </w:pPr>
      <w:r>
        <w:t>2. System</w:t>
      </w:r>
    </w:p>
    <w:p>
      <w:r>
        <w:rPr>
          <w:rFonts w:ascii="Consolas" w:hAnsi="Consolas"/>
          <w:sz w:val="18"/>
        </w:rPr>
        <w:t>tweet -&gt; classify (TF-IDF+LogReg, and a few-shot prompted qwen2.5:7b-instruct)</w:t>
        <w:br/>
        <w:t xml:space="preserve">      -&gt; retrieve top-3 similar resolved threads (nomic-embed-text, cosine)</w:t>
        <w:br/>
        <w:t xml:space="preserve">      -&gt; draft reply grounded in retrieved precedent (qwen2.5:7b-instruct)</w:t>
        <w:br/>
        <w:t xml:space="preserve">      -&gt; rule-based escalation policy (named reason)</w:t>
        <w:br/>
        <w:t xml:space="preserve">      -&gt; output + reason</w:t>
      </w:r>
    </w:p>
    <w:p>
      <w:r>
        <w:t>8 intents, discovered by embedding 1200 customer messages and KMeans (k=11 by silhouette), then named by reading the cluster dump and merging 4 lexically-close delivery clusters into one (</w:t>
      </w:r>
      <w:r>
        <w:rPr>
          <w:rFonts w:ascii="Consolas" w:hAnsi="Consolas"/>
          <w:sz w:val="20"/>
        </w:rPr>
        <w:t>pipeline/intents.py</w:t>
      </w:r>
      <w:r>
        <w:t>, decision log #6):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delivery_problem</w:t>
            </w:r>
          </w:p>
        </w:tc>
        <w:tc>
          <w:tcPr>
            <w:tcW w:type="dxa" w:w="4320"/>
          </w:tcPr>
          <w:p>
            <w:r>
              <w:t>late, missing, mis-tracked, or falsely-marked-delivered package</w:t>
            </w:r>
          </w:p>
        </w:tc>
      </w:tr>
      <w:tr>
        <w:tc>
          <w:tcPr>
            <w:tcW w:type="dxa" w:w="4320"/>
          </w:tcPr>
          <w:p>
            <w:r>
              <w:t>prime_membership_value</w:t>
            </w:r>
          </w:p>
        </w:tc>
        <w:tc>
          <w:tcPr>
            <w:tcW w:type="dxa" w:w="4320"/>
          </w:tcPr>
          <w:p>
            <w:r>
              <w:t>late delivery framed as a Prime-value/churn complaint</w:t>
            </w:r>
          </w:p>
        </w:tc>
      </w:tr>
      <w:tr>
        <w:tc>
          <w:tcPr>
            <w:tcW w:type="dxa" w:w="4320"/>
          </w:tcPr>
          <w:p>
            <w:r>
              <w:t>refund_or_return_request</w:t>
            </w:r>
          </w:p>
        </w:tc>
        <w:tc>
          <w:tcPr>
            <w:tcW w:type="dxa" w:w="4320"/>
          </w:tcPr>
          <w:p>
            <w:r>
              <w:t>refund/return/replacement wanted and not yet processed</w:t>
            </w:r>
          </w:p>
        </w:tc>
      </w:tr>
      <w:tr>
        <w:tc>
          <w:tcPr>
            <w:tcW w:type="dxa" w:w="4320"/>
          </w:tcPr>
          <w:p>
            <w:r>
              <w:t>poor_support_experience</w:t>
            </w:r>
          </w:p>
        </w:tc>
        <w:tc>
          <w:tcPr>
            <w:tcW w:type="dxa" w:w="4320"/>
          </w:tcPr>
          <w:p>
            <w:r>
              <w:t>complaint about the support interaction itself</w:t>
            </w:r>
          </w:p>
        </w:tc>
      </w:tr>
      <w:tr>
        <w:tc>
          <w:tcPr>
            <w:tcW w:type="dxa" w:w="4320"/>
          </w:tcPr>
          <w:p>
            <w:r>
              <w:t>payment_or_giftcard_issue</w:t>
            </w:r>
          </w:p>
        </w:tc>
        <w:tc>
          <w:tcPr>
            <w:tcW w:type="dxa" w:w="4320"/>
          </w:tcPr>
          <w:p>
            <w:r>
              <w:t>gift card, payment method, EMI, unexpected charge</w:t>
            </w:r>
          </w:p>
        </w:tc>
      </w:tr>
      <w:tr>
        <w:tc>
          <w:tcPr>
            <w:tcW w:type="dxa" w:w="4320"/>
          </w:tcPr>
          <w:p>
            <w:r>
              <w:t>packaging_or_damage_complaint</w:t>
            </w:r>
          </w:p>
        </w:tc>
        <w:tc>
          <w:tcPr>
            <w:tcW w:type="dxa" w:w="4320"/>
          </w:tcPr>
          <w:p>
            <w:r>
              <w:t>damaged item or excessive packaging</w:t>
            </w:r>
          </w:p>
        </w:tc>
      </w:tr>
      <w:tr>
        <w:tc>
          <w:tcPr>
            <w:tcW w:type="dxa" w:w="4320"/>
          </w:tcPr>
          <w:p>
            <w:r>
              <w:t>device_or_app_tech_support</w:t>
            </w:r>
          </w:p>
        </w:tc>
        <w:tc>
          <w:tcPr>
            <w:tcW w:type="dxa" w:w="4320"/>
          </w:tcPr>
          <w:p>
            <w:r>
              <w:t>Alexa/Fire TV/app/account bug</w:t>
            </w:r>
          </w:p>
        </w:tc>
      </w:tr>
      <w:tr>
        <w:tc>
          <w:tcPr>
            <w:tcW w:type="dxa" w:w="4320"/>
          </w:tcPr>
          <w:p>
            <w:r>
              <w:t>general_inquiry_or_other</w:t>
            </w:r>
          </w:p>
        </w:tc>
        <w:tc>
          <w:tcPr>
            <w:tcW w:type="dxa" w:w="4320"/>
          </w:tcPr>
          <w:p>
            <w:r>
              <w:t>questions, praise, off-topic, catch-all</w:t>
            </w:r>
          </w:p>
        </w:tc>
      </w:tr>
    </w:tbl>
    <w:p>
      <w:r>
        <w:t>Escalation triggers, checked in priority order, first match wins (</w:t>
      </w:r>
      <w:r>
        <w:rPr>
          <w:rFonts w:ascii="Consolas" w:hAnsi="Consolas"/>
          <w:sz w:val="20"/>
        </w:rPr>
        <w:t>pipeline/escalate.py</w:t>
      </w:r>
      <w:r>
        <w:t>): safety/self-harm mention &gt; legal/PR-sensitive language &gt; refund/compensation ask &gt;= $100 &gt; repeated-unresolved-contact phrasing &gt; no close precedent in the retrieval index (similarity &lt; 0.45) &gt; baseline/LLM classifier disagreement. Anything else auto-handles.</w:t>
      </w:r>
    </w:p>
    <w:p>
      <w:pPr>
        <w:pStyle w:val="Heading2"/>
      </w:pPr>
      <w:r>
        <w:t>3. Results vs. baselines</w:t>
      </w:r>
    </w:p>
    <w:p>
      <w:r>
        <w:t>Three systems compared on the full golden set:</w:t>
      </w:r>
    </w:p>
    <w:p>
      <w:pPr>
        <w:pStyle w:val="ListBullet"/>
      </w:pPr>
      <w:r>
        <w:rPr>
          <w:b/>
        </w:rPr>
        <w:t>trivial</w:t>
      </w:r>
      <w:r>
        <w:t>: majority-class intent (</w:t>
      </w:r>
      <w:r>
        <w:rPr>
          <w:rFonts w:ascii="Consolas" w:hAnsi="Consolas"/>
          <w:sz w:val="20"/>
        </w:rPr>
        <w:t>delivery_problem</w:t>
      </w:r>
      <w:r>
        <w:t>), one canned reply, never escalates</w:t>
      </w:r>
    </w:p>
    <w:p>
      <w:pPr>
        <w:pStyle w:val="ListBullet"/>
      </w:pPr>
      <w:r>
        <w:rPr>
          <w:b/>
        </w:rPr>
        <w:t>simple</w:t>
      </w:r>
      <w:r>
        <w:t>: TF-IDF intent, template reply (no retrieval grounding), keyword-only escalation (safety/legal regex only)</w:t>
      </w:r>
    </w:p>
    <w:p>
      <w:pPr>
        <w:pStyle w:val="ListBullet"/>
      </w:pPr>
      <w:r>
        <w:rPr>
          <w:b/>
        </w:rPr>
        <w:t>system</w:t>
      </w:r>
      <w:r>
        <w:t>: the full pipeline described above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intent 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intent macro-F1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escalation P / R / 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escalation avg cost/ex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reply quality (avg of 4 dims)</w:t>
            </w:r>
          </w:p>
        </w:tc>
      </w:tr>
      <w:tr>
        <w:tc>
          <w:tcPr>
            <w:tcW w:type="dxa" w:w="1440"/>
          </w:tcPr>
          <w:p>
            <w:r>
              <w:t>trivial</w:t>
            </w:r>
          </w:p>
        </w:tc>
        <w:tc>
          <w:tcPr>
            <w:tcW w:type="dxa" w:w="1440"/>
          </w:tcPr>
          <w:p>
            <w:r>
              <w:t>0.130</w:t>
            </w:r>
          </w:p>
        </w:tc>
        <w:tc>
          <w:tcPr>
            <w:tcW w:type="dxa" w:w="1440"/>
          </w:tcPr>
          <w:p>
            <w:r>
              <w:t>0.029</w:t>
            </w:r>
          </w:p>
        </w:tc>
        <w:tc>
          <w:tcPr>
            <w:tcW w:type="dxa" w:w="1440"/>
          </w:tcPr>
          <w:p>
            <w:r>
              <w:t>0 / 0 / 0 (never escalates)</w:t>
            </w:r>
          </w:p>
        </w:tc>
        <w:tc>
          <w:tcPr>
            <w:tcW w:type="dxa" w:w="1440"/>
          </w:tcPr>
          <w:p>
            <w:r>
              <w:t>0.389</w:t>
            </w:r>
          </w:p>
        </w:tc>
        <w:tc>
          <w:tcPr>
            <w:tcW w:type="dxa" w:w="1440"/>
          </w:tcPr>
          <w:p>
            <w:r>
              <w:t>n/a (canned reply, not judged)</w:t>
            </w:r>
          </w:p>
        </w:tc>
      </w:tr>
      <w:tr>
        <w:tc>
          <w:tcPr>
            <w:tcW w:type="dxa" w:w="1440"/>
          </w:tcPr>
          <w:p>
            <w:r>
              <w:t>simple (TF-IDF + keyword)</w:t>
            </w:r>
          </w:p>
        </w:tc>
        <w:tc>
          <w:tcPr>
            <w:tcW w:type="dxa" w:w="1440"/>
          </w:tcPr>
          <w:p>
            <w:r>
              <w:t>0.466</w:t>
            </w:r>
          </w:p>
        </w:tc>
        <w:tc>
          <w:tcPr>
            <w:tcW w:type="dxa" w:w="1440"/>
          </w:tcPr>
          <w:p>
            <w:r>
              <w:t>0.475</w:t>
            </w:r>
          </w:p>
        </w:tc>
        <w:tc>
          <w:tcPr>
            <w:tcW w:type="dxa" w:w="1440"/>
          </w:tcPr>
          <w:p>
            <w:r>
              <w:t>0 / 0 / 0</w:t>
            </w:r>
          </w:p>
        </w:tc>
        <w:tc>
          <w:tcPr>
            <w:tcW w:type="dxa" w:w="1440"/>
          </w:tcPr>
          <w:p>
            <w:r>
              <w:t>0.389</w:t>
            </w:r>
          </w:p>
        </w:tc>
        <w:tc>
          <w:tcPr>
            <w:tcW w:type="dxa" w:w="1440"/>
          </w:tcPr>
          <w:p>
            <w:r>
              <w:t>grounded 1.91, tone 3.60, factual 2.56, actionable 2.18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0.688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0.680</w:t>
            </w:r>
          </w:p>
        </w:tc>
        <w:tc>
          <w:tcPr>
            <w:tcW w:type="dxa" w:w="1440"/>
          </w:tcPr>
          <w:p>
            <w:r>
              <w:t>0.150 / 0.593 / 0.239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grounded 2.43, tone 4.00, factual 3.03, actionable 3.06</w:t>
            </w:r>
          </w:p>
        </w:tc>
      </w:tr>
    </w:tbl>
    <w:p>
      <w:r>
        <w:t xml:space="preserve">(full per-class precision/recall/F1 and the confusion matrix are in </w:t>
      </w:r>
      <w:r>
        <w:rPr>
          <w:rFonts w:ascii="Consolas" w:hAnsi="Consolas"/>
          <w:sz w:val="20"/>
        </w:rPr>
        <w:t>outputs/eval_report_full.json</w:t>
      </w:r>
      <w:r>
        <w:t xml:space="preserve"> / </w:t>
      </w:r>
      <w:r>
        <w:rPr>
          <w:rFonts w:ascii="Consolas" w:hAnsi="Consolas"/>
          <w:sz w:val="20"/>
        </w:rPr>
        <w:t>outputs/eval_report_full_confusion_matrix.png</w:t>
      </w:r>
      <w:r>
        <w:t>)</w:t>
      </w:r>
    </w:p>
    <w:p>
      <w:r>
        <w:rPr>
          <w:b/>
        </w:rPr>
        <w:t>Intent</w:t>
      </w:r>
      <w:r>
        <w:t xml:space="preserve">: the LLM classifier clearly beats the TF-IDF baseline (0.688 vs 0.466 accuracy) and both crush the trivial majority-class baseline (0.130) - expected, since 8 balanced-in-the-golden-set classes make "always guess </w:t>
      </w:r>
      <w:r>
        <w:rPr>
          <w:rFonts w:ascii="Consolas" w:hAnsi="Consolas"/>
          <w:sz w:val="20"/>
        </w:rPr>
        <w:t>delivery_problem</w:t>
      </w:r>
      <w:r>
        <w:t>" a bad strategy even though delivery_problem is the single largest class in the real traffic distribution.</w:t>
      </w:r>
    </w:p>
    <w:p>
      <w:r>
        <w:rPr>
          <w:b/>
        </w:rPr>
        <w:t>Reply quality</w:t>
      </w:r>
      <w:r>
        <w:t xml:space="preserve">: the retrieval-grounded system beats the ungrounded template baseline on every dimension, most on </w:t>
      </w:r>
      <w:r>
        <w:rPr>
          <w:rFonts w:ascii="Consolas" w:hAnsi="Consolas"/>
          <w:sz w:val="20"/>
        </w:rPr>
        <w:t>actionable</w:t>
      </w:r>
      <w:r>
        <w:t xml:space="preserve"> (3.06 vs 2.18) and </w:t>
      </w:r>
      <w:r>
        <w:rPr>
          <w:rFonts w:ascii="Consolas" w:hAnsi="Consolas"/>
          <w:sz w:val="20"/>
        </w:rPr>
        <w:t>factual</w:t>
      </w:r>
      <w:r>
        <w:t xml:space="preserve"> (3.03 vs 2.56) - makes sense, the template baseline is one fixed sentence that's never wrong but never specific either, so it scores low on anything requiring it to say something concrete.</w:t>
      </w:r>
    </w:p>
    <w:p>
      <w:r>
        <w:rPr>
          <w:b/>
        </w:rPr>
        <w:t>Escalation is the one where the headline number actively misleads</w:t>
      </w:r>
      <w:r>
        <w:t xml:space="preserve"> - see section 6, this needed real digging and is worth reading before trusting the 0.596 cost figure at face value.</w:t>
      </w:r>
    </w:p>
    <w:p>
      <w:pPr>
        <w:pStyle w:val="Heading2"/>
      </w:pPr>
      <w:r>
        <w:t>4. Golden set</w:t>
      </w:r>
    </w:p>
    <w:p>
      <w:r>
        <w:t>208 hand-labeled examples (</w:t>
      </w:r>
      <w:r>
        <w:rPr>
          <w:rFonts w:ascii="Consolas" w:hAnsi="Consolas"/>
          <w:sz w:val="20"/>
        </w:rPr>
        <w:t>golden_set/golden_set.csv</w:t>
      </w:r>
      <w:r>
        <w:t xml:space="preserve">), stratified across all 8 intents (26 each) and easy/ambiguous difficulty (104/104) by the baseline classifier's own confidence - see </w:t>
      </w:r>
      <w:r>
        <w:rPr>
          <w:rFonts w:ascii="Consolas" w:hAnsi="Consolas"/>
          <w:sz w:val="20"/>
        </w:rPr>
        <w:t>golden_set/sampling_notes.md</w:t>
      </w:r>
      <w:r>
        <w:t xml:space="preserve"> for the full sampling and labeling methodology.</w:t>
      </w:r>
    </w:p>
    <w:p>
      <w:r>
        <w:rPr>
          <w:b/>
        </w:rPr>
        <w:t>Diversity, not just count.</w:t>
      </w:r>
      <w:r>
        <w:t xml:space="preserve"> Reading through all 208 by hand while labeling: diversity is uneven across intents. </w:t>
      </w:r>
      <w:r>
        <w:rPr>
          <w:rFonts w:ascii="Consolas" w:hAnsi="Consolas"/>
          <w:sz w:val="20"/>
        </w:rPr>
        <w:t>device_or_app_tech_support</w:t>
      </w:r>
      <w:r>
        <w:t xml:space="preserve"> and </w:t>
      </w:r>
      <w:r>
        <w:rPr>
          <w:rFonts w:ascii="Consolas" w:hAnsi="Consolas"/>
          <w:sz w:val="20"/>
        </w:rPr>
        <w:t>payment_or_giftcard_issue</w:t>
      </w:r>
      <w:r>
        <w:t xml:space="preserve"> are almost entirely distinct issues (a different Alexa quirk or gift-card question each time). </w:t>
      </w:r>
      <w:r>
        <w:rPr>
          <w:rFonts w:ascii="Consolas" w:hAnsi="Consolas"/>
          <w:sz w:val="20"/>
        </w:rPr>
        <w:t>packaging_or_damage_complaint</w:t>
      </w:r>
      <w:r>
        <w:t xml:space="preserve"> is the opposite - 13 of its 20 examples are minor rephrasings of the same "you used way too much packaging" complaint about different products, and only ~3 are genuinely distinct root issues (excess packaging, item damaged in transit, mislabeled gift item). Rough hand-count across the full set: on the order of 90-100 distinct root issues behind the 208 tweets, not 208 - noted honestly rather than claiming 208 independent data points.</w:t>
      </w:r>
    </w:p>
    <w:p>
      <w:pPr>
        <w:pStyle w:val="Heading2"/>
      </w:pPr>
      <w:r>
        <w:t>5. Evaluation harness</w:t>
      </w:r>
    </w:p>
    <w:p>
      <w:pPr>
        <w:pStyle w:val="ListBullet"/>
      </w:pPr>
      <w:r>
        <w:rPr>
          <w:b/>
        </w:rPr>
        <w:t>Intent</w:t>
      </w:r>
      <w:r>
        <w:t>: precision/recall/F1 per class + confusion matrix (</w:t>
      </w:r>
      <w:r>
        <w:rPr>
          <w:rFonts w:ascii="Consolas" w:hAnsi="Consolas"/>
          <w:sz w:val="20"/>
        </w:rPr>
        <w:t>eval/metrics.py:intent_metrics</w:t>
      </w:r>
      <w:r>
        <w:t xml:space="preserve">), for both the LLM classifier and the TF-IDF baseline. Classes are imbalanced by construction of the </w:t>
      </w:r>
      <w:r>
        <w:rPr>
          <w:i/>
        </w:rPr>
        <w:t>real</w:t>
      </w:r>
      <w:r>
        <w:t xml:space="preserve"> data even though the golden set itself is balanced 26/26 - </w:t>
      </w:r>
      <w:r>
        <w:rPr>
          <w:rFonts w:ascii="Consolas" w:hAnsi="Consolas"/>
          <w:sz w:val="20"/>
        </w:rPr>
        <w:t>delivery_problem</w:t>
      </w:r>
      <w:r>
        <w:t xml:space="preserve"> is ~3x the corpus volume of </w:t>
      </w:r>
      <w:r>
        <w:rPr>
          <w:rFonts w:ascii="Consolas" w:hAnsi="Consolas"/>
          <w:sz w:val="20"/>
        </w:rPr>
        <w:t>prime_membership_value</w:t>
      </w:r>
      <w:r>
        <w:t xml:space="preserve"> - flagged, not ignored.</w:t>
      </w:r>
    </w:p>
    <w:p>
      <w:pPr>
        <w:pStyle w:val="ListBullet"/>
      </w:pPr>
      <w:r>
        <w:rPr>
          <w:b/>
        </w:rPr>
        <w:t>Reply quality</w:t>
      </w:r>
      <w:r>
        <w:t>: LLM-as-judge (</w:t>
      </w:r>
      <w:r>
        <w:rPr>
          <w:rFonts w:ascii="Consolas" w:hAnsi="Consolas"/>
          <w:sz w:val="20"/>
        </w:rPr>
        <w:t>eval/judge.py</w:t>
      </w:r>
      <w:r>
        <w:t xml:space="preserve">) on 4 dimensions - grounded in precedent, tone, factual consistency, actionable - scored 1-5. </w:t>
      </w:r>
      <w:r>
        <w:rPr>
          <w:b/>
        </w:rPr>
        <w:t>Judge validated against a human</w:t>
      </w:r>
      <w:r>
        <w:t>: 35 examples (seeded sample of the system's non-escalated replies) hand-scored on the same rubric, independently of the judge's own scores. Cohen's kappa (linear-weighted, since these are ordinal 1-5 scores) between human and judge: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kappa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reading</w:t>
            </w:r>
          </w:p>
        </w:tc>
      </w:tr>
      <w:tr>
        <w:tc>
          <w:tcPr>
            <w:tcW w:type="dxa" w:w="2880"/>
          </w:tcPr>
          <w:p>
            <w:r>
              <w:t>grounded</w:t>
            </w:r>
          </w:p>
        </w:tc>
        <w:tc>
          <w:tcPr>
            <w:tcW w:type="dxa" w:w="2880"/>
          </w:tcPr>
          <w:p>
            <w:r>
              <w:t>0.582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0.470</w:t>
            </w:r>
          </w:p>
        </w:tc>
        <w:tc>
          <w:tcPr>
            <w:tcW w:type="dxa" w:w="2880"/>
          </w:tcPr>
          <w:p>
            <w:r>
              <w:t>weak-moderate</w:t>
            </w:r>
          </w:p>
        </w:tc>
      </w:tr>
      <w:tr>
        <w:tc>
          <w:tcPr>
            <w:tcW w:type="dxa" w:w="2880"/>
          </w:tcPr>
          <w:p>
            <w:r>
              <w:t>factual</w:t>
            </w:r>
          </w:p>
        </w:tc>
        <w:tc>
          <w:tcPr>
            <w:tcW w:type="dxa" w:w="2880"/>
          </w:tcPr>
          <w:p>
            <w:r>
              <w:t>0.495</w:t>
            </w:r>
          </w:p>
        </w:tc>
        <w:tc>
          <w:tcPr>
            <w:tcW w:type="dxa" w:w="2880"/>
          </w:tcPr>
          <w:p>
            <w:r>
              <w:t>weak-moderate</w:t>
            </w:r>
          </w:p>
        </w:tc>
      </w:tr>
      <w:tr>
        <w:tc>
          <w:tcPr>
            <w:tcW w:type="dxa" w:w="2880"/>
          </w:tcPr>
          <w:p>
            <w:r>
              <w:t>actionable</w:t>
            </w:r>
          </w:p>
        </w:tc>
        <w:tc>
          <w:tcPr>
            <w:tcW w:type="dxa" w:w="2880"/>
          </w:tcPr>
          <w:p>
            <w:r>
              <w:t>0.652</w:t>
            </w:r>
          </w:p>
        </w:tc>
        <w:tc>
          <w:tcPr>
            <w:tcW w:type="dxa" w:w="2880"/>
          </w:tcPr>
          <w:p>
            <w:r>
              <w:t>substantial</w:t>
            </w:r>
          </w:p>
        </w:tc>
      </w:tr>
    </w:tbl>
    <w:p>
      <w:r>
        <w:t xml:space="preserve">Reported honestly: </w:t>
      </w:r>
      <w:r>
        <w:rPr>
          <w:rFonts w:ascii="Consolas" w:hAnsi="Consolas"/>
          <w:sz w:val="20"/>
        </w:rPr>
        <w:t>tone</w:t>
      </w:r>
      <w:r>
        <w:t xml:space="preserve"> and </w:t>
      </w:r>
      <w:r>
        <w:rPr>
          <w:rFonts w:ascii="Consolas" w:hAnsi="Consolas"/>
          <w:sz w:val="20"/>
        </w:rPr>
        <w:t>factual</w:t>
      </w:r>
      <w:r>
        <w:t xml:space="preserve"> are the weakest - the judge and I agreed more often on whether a reply gave the customer something to </w:t>
      </w:r>
      <w:r>
        <w:rPr>
          <w:i/>
        </w:rPr>
        <w:t>do</w:t>
      </w:r>
      <w:r>
        <w:t xml:space="preserve"> (</w:t>
      </w:r>
      <w:r>
        <w:rPr>
          <w:rFonts w:ascii="Consolas" w:hAnsi="Consolas"/>
          <w:sz w:val="20"/>
        </w:rPr>
        <w:t>actionable</w:t>
      </w:r>
      <w:r>
        <w:t>) than on subtler calls like whether a claim was factually overreaching (</w:t>
      </w:r>
      <w:r>
        <w:rPr>
          <w:rFonts w:ascii="Consolas" w:hAnsi="Consolas"/>
          <w:sz w:val="20"/>
        </w:rPr>
        <w:t>factual</w:t>
      </w:r>
      <w:r>
        <w:t>) or whether phrasing read as professional (</w:t>
      </w:r>
      <w:r>
        <w:rPr>
          <w:rFonts w:ascii="Consolas" w:hAnsi="Consolas"/>
          <w:sz w:val="20"/>
        </w:rPr>
        <w:t>tone</w:t>
      </w:r>
      <w:r>
        <w:t xml:space="preserve">). Full per-example comparison in </w:t>
      </w:r>
      <w:r>
        <w:rPr>
          <w:rFonts w:ascii="Consolas" w:hAnsi="Consolas"/>
          <w:sz w:val="20"/>
        </w:rPr>
        <w:t>golden_set/human_judge_agreement.csv</w:t>
      </w:r>
      <w:r>
        <w:t>.</w:t>
      </w:r>
    </w:p>
    <w:p>
      <w:pPr>
        <w:pStyle w:val="ListBullet"/>
      </w:pPr>
      <w:r>
        <w:rPr>
          <w:b/>
        </w:rPr>
        <w:t>Escalation</w:t>
      </w:r>
      <w:r>
        <w:t xml:space="preserve">: precision/recall against the hand labels, </w:t>
      </w:r>
      <w:r>
        <w:rPr>
          <w:b/>
        </w:rPr>
        <w:t>and</w:t>
      </w:r>
      <w:r>
        <w:t xml:space="preserve"> cost-weighted, not just accuracy - a missed safety-relevant message costs 10x a missed ordinary escalation, which costs 3x an unnecessary escalation (</w:t>
      </w:r>
      <w:r>
        <w:rPr>
          <w:rFonts w:ascii="Consolas" w:hAnsi="Consolas"/>
          <w:sz w:val="20"/>
        </w:rPr>
        <w:t>eval/metrics.py:COST_*</w:t>
      </w:r>
      <w:r>
        <w:t>). Stated explicitly because a single accuracy number would treat "sent an unnecessary human handoff" and "auto-replied to a self-harm mention" as the same kind of mistake.</w:t>
      </w:r>
    </w:p>
    <w:p>
      <w:pPr>
        <w:pStyle w:val="Heading2"/>
      </w:pPr>
      <w:r>
        <w:t>6. What's misleading about my headline number</w:t>
      </w:r>
    </w:p>
    <w:p>
      <w:pPr>
        <w:pStyle w:val="ListBullet"/>
      </w:pPr>
      <w:r>
        <w:rPr>
          <w:b/>
        </w:rPr>
        <w:t>The escalation policy's cost number looks fine (0.596) until you check *why* it escalates - then it looks bad.</w:t>
      </w:r>
      <w:r>
        <w:t xml:space="preserve"> Every single one of the 107/208 (51%) escalations the policy triggered came from exactly one rule: </w:t>
      </w:r>
      <w:r>
        <w:rPr>
          <w:rFonts w:ascii="Consolas" w:hAnsi="Consolas"/>
          <w:sz w:val="20"/>
        </w:rPr>
        <w:t>classifier_disagreement</w:t>
      </w:r>
      <w:r>
        <w:t xml:space="preserve"> (baseline TF-IDF intent != LLM intent). Zero came from safety, legal/PR, refund-amount, repeated-contact, or low-precedent - those five triggers </w:t>
      </w:r>
      <w:r>
        <w:rPr>
          <w:i/>
        </w:rPr>
        <w:t>never fired once</w:t>
      </w:r>
      <w:r>
        <w:t xml:space="preserve"> on the full 208- example set. Because the TF-IDF baseline (46.6% accurate) disagrees with the LLM classifier (68.8% accurate) constantly, "disagreement" alone fires on over half of all traffic - and its precision is 0.15 (recall 0.593). The policy's average cost (0.596/example) is actually </w:t>
      </w:r>
      <w:r>
        <w:rPr>
          <w:i/>
        </w:rPr>
        <w:t>worse</w:t>
      </w:r>
      <w:r>
        <w:t xml:space="preserve"> than simply never escalating (0.389/example, </w:t>
      </w:r>
      <w:r>
        <w:rPr>
          <w:rFonts w:ascii="Consolas" w:hAnsi="Consolas"/>
          <w:sz w:val="20"/>
        </w:rPr>
        <w:t>escalation_never</w:t>
      </w:r>
      <w:r>
        <w:t xml:space="preserve"> in </w:t>
      </w:r>
      <w:r>
        <w:rPr>
          <w:rFonts w:ascii="Consolas" w:hAnsi="Consolas"/>
          <w:sz w:val="20"/>
        </w:rPr>
        <w:t>outputs/eval_report_full.json</w:t>
      </w:r>
      <w:r>
        <w:t>) - the volume of unnecessary escalations (91 false positives, cost 1 each = 91) outweighs the value of the true positives it catches (16 of 27, cost saved vs. missing them). A reasonable-looking system built the escalation trigger that, on this measurement, makes things worse than doing nothing - see failure analysis #1 for the fix direction (don't use a weak baseline as one half of a disagreement signal). This was found only by breaking the cost number down by trigger, not by trusting it at face value - exactly the point of this section.</w:t>
      </w:r>
    </w:p>
    <w:p>
      <w:pPr>
        <w:pStyle w:val="ListBullet"/>
      </w:pPr>
      <w:r>
        <w:rPr>
          <w:b/>
        </w:rPr>
        <w:t>Judge and drafter share a model family.</w:t>
      </w:r>
      <w:r>
        <w:t xml:space="preserve"> Both default to </w:t>
      </w:r>
      <w:r>
        <w:rPr>
          <w:rFonts w:ascii="Consolas" w:hAnsi="Consolas"/>
          <w:sz w:val="20"/>
        </w:rPr>
        <w:t>qwen2.5:7b-instruct</w:t>
      </w:r>
      <w:r>
        <w:t>. A judge grading its own family's phrasing can be systematically lenient in ways a truly independent judge wouldn't be - this is exactly why the human-agreement kappa matters more than the raw judge score, and why that kappa is reported even if it's mediocre.</w:t>
      </w:r>
    </w:p>
    <w:p>
      <w:pPr>
        <w:pStyle w:val="ListBullet"/>
      </w:pPr>
      <w:r>
        <w:rPr>
          <w:b/>
        </w:rPr>
        <w:t>Small, self-labeled golden set.</w:t>
      </w:r>
      <w:r>
        <w:t xml:space="preserve"> 208 examples, labeled by one person (me) reading the text - not a second annotator, no adjudication. Genuinely ambiguous calls (see decision log #16 for several) went whichever way I read them at the time; a second labeler would disagree on some fraction of these, and that fraction isn't measured here.</w:t>
      </w:r>
    </w:p>
    <w:p>
      <w:pPr>
        <w:pStyle w:val="ListBullet"/>
      </w:pPr>
      <w:r>
        <w:rPr>
          <w:b/>
        </w:rPr>
        <w:t>Public tweets only, no account context.</w:t>
      </w:r>
      <w:r>
        <w:t xml:space="preserve"> Real AmazonHelp agents have order history, account status, prior contact history. Our "grounded" replies are grounded in </w:t>
      </w:r>
      <w:r>
        <w:rPr>
          <w:i/>
        </w:rPr>
        <w:t>less</w:t>
      </w:r>
      <w:r>
        <w:t xml:space="preserve"> information than a real agent has - the retrieval precedent is the only context, not the actual account. A "correct" reply here is at most "as good as what the brand's own public tweets show," not "actually resolves the order."</w:t>
      </w:r>
    </w:p>
    <w:p>
      <w:pPr>
        <w:pStyle w:val="ListBullet"/>
      </w:pPr>
      <w:r>
        <w:rPr>
          <w:b/>
        </w:rPr>
        <w:t>Brand-specific, won't generalize.</w:t>
      </w:r>
      <w:r>
        <w:t xml:space="preserve"> The intent taxonomy, the escalation keyword lists, and the retrieval corpus are all AmazonHelp-specific. A brand with a different tone (e.g. SpotifyCares, much lower volume/depth in our own profiling) or a different issue mix would need a redone clustering pass, not just a config swap.</w:t>
      </w:r>
    </w:p>
    <w:p>
      <w:pPr>
        <w:pStyle w:val="ListBullet"/>
      </w:pPr>
      <w:r>
        <w:rPr>
          <w:b/>
        </w:rPr>
        <w:t>Time-boxed data, policy drift.</w:t>
      </w:r>
      <w:r>
        <w:t xml:space="preserve"> The corpus is a historical snapshot (2017-era tweets, see </w:t>
      </w:r>
      <w:r>
        <w:rPr>
          <w:rFonts w:ascii="Consolas" w:hAnsi="Consolas"/>
          <w:sz w:val="20"/>
        </w:rPr>
        <w:t>created_at</w:t>
      </w:r>
      <w:r>
        <w:t xml:space="preserve"> in the raw data). Shipping SLAs, refund policies, and even the brand's reply tone may have changed since - precedent retrieval is grounded in what AmazonHelp </w:t>
      </w:r>
      <w:r>
        <w:rPr>
          <w:i/>
        </w:rPr>
        <w:t>used to</w:t>
      </w:r>
      <w:r>
        <w:t xml:space="preserve"> do, not necessarily what it does now.</w:t>
      </w:r>
    </w:p>
    <w:p>
      <w:pPr>
        <w:pStyle w:val="ListBullet"/>
      </w:pPr>
      <w:r>
        <w:rPr>
          <w:b/>
        </w:rPr>
        <w:t>Local LLM, not the LLM a production system would use.</w:t>
      </w:r>
      <w:r>
        <w:t xml:space="preserve"> Everything here runs on a locally-hosted </w:t>
      </w:r>
      <w:r>
        <w:rPr>
          <w:rFonts w:ascii="Consolas" w:hAnsi="Consolas"/>
          <w:sz w:val="20"/>
        </w:rPr>
        <w:t>qwen2.5:7b-instruct</w:t>
      </w:r>
      <w:r>
        <w:t>/</w:t>
      </w:r>
      <w:r>
        <w:rPr>
          <w:rFonts w:ascii="Consolas" w:hAnsi="Consolas"/>
          <w:sz w:val="20"/>
        </w:rPr>
        <w:t>14b-instruct</w:t>
      </w:r>
      <w:r>
        <w:t xml:space="preserve"> (no cloud API key was available in the build environment). Numbers - especially reply quality - are specific to this model's capability level and would shift, probably upward, with a larger frontier model.</w:t>
      </w:r>
    </w:p>
    <w:p>
      <w:pPr>
        <w:pStyle w:val="ListBullet"/>
      </w:pPr>
      <w:r>
        <w:rPr>
          <w:b/>
        </w:rPr>
        <w:t>Escalation regex gaps are real, not hypothetical.</w:t>
      </w:r>
      <w:r>
        <w:t xml:space="preserve"> Hand-labeling surfaced concrete cases the rule-based policy's keyword patterns miss (decision log #16) - abbreviated dollar amounts, "illegal" without the literal phrase "legal action," repeated-contact language outside the regex's specific patterns. These show up as false negatives in the escalation metrics, not as a hidden gap - but a wider real-world vocabulary would surface more of them than 208 examples can.</w:t>
      </w:r>
    </w:p>
    <w:p>
      <w:pPr>
        <w:pStyle w:val="Heading2"/>
      </w:pPr>
      <w:r>
        <w:t>7. Failure analysis (top 5, with real examples and hypotheses)</w:t>
      </w:r>
    </w:p>
    <w:p>
      <w:pPr>
        <w:pStyle w:val="ListNumber"/>
      </w:pPr>
      <w:r>
        <w:rPr>
          <w:b/>
        </w:rPr>
        <w:t>The escalation policy over-triggers on classifier disagreement, and under-triggers on everything else.</w:t>
      </w:r>
      <w:r>
        <w:t xml:space="preserve"> Confirmed in section 6 - 91 false positives from </w:t>
      </w:r>
      <w:r>
        <w:rPr>
          <w:rFonts w:ascii="Consolas" w:hAnsi="Consolas"/>
          <w:sz w:val="20"/>
        </w:rPr>
        <w:t>classifier_disagreement</w:t>
      </w:r>
      <w:r>
        <w:t xml:space="preserve"> alone, and its 5 sibling triggers fired zero times combined. Concrete misses: *"I no longer care why I didn't receive my original order... you don't have any [replacement]</w:t>
      </w:r>
    </w:p>
    <w:p>
      <w:pPr>
        <w:pStyle w:val="ListBullet"/>
        <w:ind w:left="720"/>
      </w:pPr>
      <w:r>
        <w:t>nor do you know when you will!"</w:t>
      </w:r>
      <w:r>
        <w:rPr>
          <w:i/>
        </w:rPr>
        <w:t xml:space="preserve"> (hand-labeled: escalate, "repeated unresolved order issue, no replacement stock") and </w:t>
      </w:r>
      <w:r>
        <w:t>"Sigh. Another day, another blown @AmazonHelp delivery deadline"</w:t>
      </w:r>
      <w:r>
        <w:rPr>
          <w:i/>
        </w:rPr>
        <w:t xml:space="preserve"> (hand-labeled: escalate, "recurring, unresolved delivery-failure pattern") were both auto-handled with a generic apology-and-DM reply instead. Hypothesis: `low_precedent` and `repeated_contact` are the triggers that </w:t>
      </w:r>
      <w:r>
        <w:t>should</w:t>
      </w:r>
      <w:r>
        <w:rPr>
          <w:i/>
        </w:rPr>
        <w:t xml:space="preserve"> have caught these, but the retrieval corpus (1200 threads) and regex patterns aren't broad enough - see decision log #15, #16. Fix direction: replace `classifier_disagreement` with a confidence threshold on the </w:t>
      </w:r>
      <w:r>
        <w:t>LLM* classifier alone (it's the more accurate one), and broaden the repeated-contact regex.</w:t>
      </w:r>
    </w:p>
    <w:p>
      <w:pPr>
        <w:pStyle w:val="ListNumber"/>
      </w:pPr>
      <w:r>
        <w:rPr>
          <w:b/>
        </w:rPr>
        <w:t>`general_inquiry_or_other` catch-all bleed.</w:t>
      </w:r>
      <w:r>
        <w:t xml:space="preserve"> Confirmed in the confusion matrix: 9 examples true-labeled </w:t>
      </w:r>
      <w:r>
        <w:rPr>
          <w:rFonts w:ascii="Consolas" w:hAnsi="Consolas"/>
          <w:sz w:val="20"/>
        </w:rPr>
        <w:t>general_inquiry_or_other</w:t>
      </w:r>
      <w:r>
        <w:t xml:space="preserve"> were predicted </w:t>
      </w:r>
      <w:r>
        <w:rPr>
          <w:rFonts w:ascii="Consolas" w:hAnsi="Consolas"/>
          <w:sz w:val="20"/>
        </w:rPr>
        <w:t>poor_support_experience</w:t>
      </w:r>
      <w:r>
        <w:t xml:space="preserve">, 6 more predicted </w:t>
      </w:r>
      <w:r>
        <w:rPr>
          <w:rFonts w:ascii="Consolas" w:hAnsi="Consolas"/>
          <w:sz w:val="20"/>
        </w:rPr>
        <w:t>prime_membership_value</w:t>
      </w:r>
      <w:r>
        <w:t xml:space="preserve">. Example: </w:t>
      </w:r>
      <w:r>
        <w:rPr>
          <w:i/>
        </w:rPr>
        <w:t>"Where do you declare the winner of any contest.I hv been following it, every time you organise contest and don't announce the winner"</w:t>
      </w:r>
      <w:r>
        <w:t xml:space="preserve"> - true intent </w:t>
      </w:r>
      <w:r>
        <w:rPr>
          <w:rFonts w:ascii="Consolas" w:hAnsi="Consolas"/>
          <w:sz w:val="20"/>
        </w:rPr>
        <w:t>general_inquiry_or_other</w:t>
      </w:r>
      <w:r>
        <w:t xml:space="preserve"> (it's a contest question, not a real complaint), but the baseline classifier predicted </w:t>
      </w:r>
      <w:r>
        <w:rPr>
          <w:rFonts w:ascii="Consolas" w:hAnsi="Consolas"/>
          <w:sz w:val="20"/>
        </w:rPr>
        <w:t>delivery_problem</w:t>
      </w:r>
      <w:r>
        <w:t xml:space="preserve"> (this specific disagreement with the LLM's correct call is also what triggered a false-positive escalation above). Hypothesis: this bucket is lexically inconsistent by construction (praise, noise, questions, off-topic mentions all live here), so nothing about "the words in the tweet" reliably signals it - a classifier trained mostly on the other 7 more lexically-coherent intents will default to whichever of those looks closest.</w:t>
      </w:r>
    </w:p>
    <w:p>
      <w:pPr>
        <w:pStyle w:val="ListNumber"/>
      </w:pPr>
      <w:r>
        <w:rPr>
          <w:b/>
        </w:rPr>
        <w:t>`device_or_app_tech_support` -&gt; `general_inquiry_or_other` confusion (6 cases)</w:t>
      </w:r>
      <w:r>
        <w:t xml:space="preserve"> - the reverse direction of #2. Device/app messages that are </w:t>
      </w:r>
      <w:r>
        <w:rPr>
          <w:i/>
        </w:rPr>
        <w:t>feature requests or praise</w:t>
      </w:r>
      <w:r>
        <w:t xml:space="preserve"> rather than </w:t>
      </w:r>
      <w:r>
        <w:rPr>
          <w:i/>
        </w:rPr>
        <w:t>bug reports</w:t>
      </w:r>
      <w:r>
        <w:t xml:space="preserve"> ("when will we be able to play on alexa within the music app" type wording) read lexically like general feedback, and get pulled into the catch-all bucket.</w:t>
      </w:r>
    </w:p>
    <w:p>
      <w:pPr>
        <w:pStyle w:val="ListNumber"/>
      </w:pPr>
      <w:r>
        <w:rPr>
          <w:b/>
        </w:rPr>
        <w:t>Low-diversity intents inflate apparent classifier accuracy.</w:t>
      </w:r>
      <w:r>
        <w:t xml:space="preserve"> </w:t>
      </w:r>
      <w:r>
        <w:rPr>
          <w:rFonts w:ascii="Consolas" w:hAnsi="Consolas"/>
          <w:sz w:val="20"/>
        </w:rPr>
        <w:t>packaging_or_damage_complaint</w:t>
      </w:r>
      <w:r>
        <w:t xml:space="preserve">'s ~3 real root issues restated across 20 examples (section 4) makes it one of the easier classes to score well on without generalizing - contrast with </w:t>
      </w:r>
      <w:r>
        <w:rPr>
          <w:rFonts w:ascii="Consolas" w:hAnsi="Consolas"/>
          <w:sz w:val="20"/>
        </w:rPr>
        <w:t>payment_or_giftcard_issue</w:t>
      </w:r>
      <w:r>
        <w:t xml:space="preserve">, which still confuses with </w:t>
      </w:r>
      <w:r>
        <w:rPr>
          <w:rFonts w:ascii="Consolas" w:hAnsi="Consolas"/>
          <w:sz w:val="20"/>
        </w:rPr>
        <w:t>refund_or_return_request</w:t>
      </w:r>
      <w:r>
        <w:t xml:space="preserve"> in 5 cases (</w:t>
      </w:r>
      <w:r>
        <w:rPr>
          <w:i/>
        </w:rPr>
        <w:t>"I bought Season 2 of Riverdale but it's making me pay for the 6th episode"</w:t>
      </w:r>
      <w:r>
        <w:t xml:space="preserve"> - billing vs. refund framing is a genuinely fine line even for a human).</w:t>
      </w:r>
    </w:p>
    <w:p>
      <w:pPr>
        <w:pStyle w:val="ListNumber"/>
      </w:pPr>
      <w:r>
        <w:rPr>
          <w:b/>
        </w:rPr>
        <w:t>langdetect false negatives let non-English content into an English-only pipeline.</w:t>
      </w:r>
      <w:r>
        <w:t xml:space="preserve"> At least two clearly non-English messages ("MEUS LIVROS CHEGARAM HOJE..." - Portuguese, "Fire TV買ったー" - Japanese) survived the English-only filter into the golden-set sample (flagged during hand-labeling, see </w:t>
      </w:r>
      <w:r>
        <w:rPr>
          <w:rFonts w:ascii="Consolas" w:hAnsi="Consolas"/>
          <w:sz w:val="20"/>
        </w:rPr>
        <w:t>golden_set/golden_set.csv</w:t>
      </w:r>
      <w:r>
        <w:t xml:space="preserve"> rows 20 and 76). </w:t>
      </w:r>
      <w:r>
        <w:rPr>
          <w:rFonts w:ascii="Consolas" w:hAnsi="Consolas"/>
          <w:sz w:val="20"/>
        </w:rPr>
        <w:t>langdetect</w:t>
      </w:r>
      <w:r>
        <w:t xml:space="preserve"> is unreliable on short, emoji-heavy, code-mixed text - a production filter would need a stronger model or a length/confidence threshold before trusting its verdict.</w:t>
      </w:r>
    </w:p>
    <w:p>
      <w:pPr>
        <w:pStyle w:val="Heading2"/>
      </w:pPr>
      <w:r>
        <w:t>8. What I'd do next with one more week</w:t>
      </w:r>
    </w:p>
    <w:p>
      <w:pPr>
        <w:pStyle w:val="ListBullet"/>
      </w:pPr>
      <w:r>
        <w:t xml:space="preserve">Fix the escalation policy first, not last - section 6/7 #1 found it's currently worse than never escalating on this cost model, entirely because of one over-firing trigger. Swap </w:t>
      </w:r>
      <w:r>
        <w:rPr>
          <w:rFonts w:ascii="Consolas" w:hAnsi="Consolas"/>
          <w:sz w:val="20"/>
        </w:rPr>
        <w:t>classifier_disagreement</w:t>
      </w:r>
      <w:r>
        <w:t xml:space="preserve"> for an LLM-confidence threshold and re-measure before touching anything else; this is the single highest-leverage change surfaced by this eval.</w:t>
      </w:r>
    </w:p>
    <w:p>
      <w:pPr>
        <w:pStyle w:val="ListBullet"/>
      </w:pPr>
      <w:r>
        <w:t>Second human labeler + adjudication on the golden set, to actually measure labeling agreement instead of assuming my own reading is ground truth.</w:t>
      </w:r>
    </w:p>
    <w:p>
      <w:pPr>
        <w:pStyle w:val="ListBullet"/>
      </w:pPr>
      <w:r>
        <w:t>A judge from a different model family than the drafter, to remove the correlated-error concern in section 6 instead of just flagging it.</w:t>
      </w:r>
    </w:p>
    <w:p>
      <w:pPr>
        <w:pStyle w:val="ListBullet"/>
      </w:pPr>
      <w:r>
        <w:t xml:space="preserve">Expand the escalation policy's keyword patterns using the false negatives surfaced here as a starting set - not to fit these exact 208 examples, but as seeds for a broader pattern list, ideally validated against a </w:t>
      </w:r>
      <w:r>
        <w:rPr>
          <w:i/>
        </w:rPr>
        <w:t>new</w:t>
      </w:r>
      <w:r>
        <w:t xml:space="preserve"> held-out sample so it isn't just overfit to this golden set.</w:t>
      </w:r>
    </w:p>
    <w:p>
      <w:pPr>
        <w:pStyle w:val="ListBullet"/>
      </w:pPr>
      <w:r>
        <w:t>Try a larger/frontier LLM for drafting and re-run the same harness, to separate "the pipeline design is the bottleneck" from "the 7B local model is the bottleneck."</w:t>
      </w:r>
    </w:p>
    <w:p>
      <w:pPr>
        <w:pStyle w:val="ListBullet"/>
      </w:pPr>
      <w:r>
        <w:t>Real order/account context (even mocked) to see how much of the "reply quality" ceiling in section 6 is actually about DM-based information, not about the tweet-reply layer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