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B01E1" w14:textId="5ED33010" w:rsidR="003807D5" w:rsidRDefault="003807D5" w:rsidP="004E5595">
      <w:pPr>
        <w:pStyle w:val="berschrift1"/>
      </w:pPr>
      <w:r>
        <w:t xml:space="preserve">HS NNZ </w:t>
      </w:r>
    </w:p>
    <w:p w14:paraId="60F70F17" w14:textId="77777777" w:rsidR="003807D5" w:rsidRDefault="003807D5"/>
    <w:p w14:paraId="14EE0BFC" w14:textId="05ACB106" w:rsidR="003807D5" w:rsidRDefault="003807D5" w:rsidP="004E5595">
      <w:pPr>
        <w:pStyle w:val="berschrift2"/>
      </w:pPr>
      <w:r>
        <w:t>Sitzung 22.10.2025</w:t>
      </w:r>
    </w:p>
    <w:p w14:paraId="04532B31" w14:textId="41F80D07" w:rsidR="003807D5" w:rsidRDefault="003807D5" w:rsidP="003807D5">
      <w:pPr>
        <w:pStyle w:val="Listenabsatz"/>
        <w:numPr>
          <w:ilvl w:val="0"/>
          <w:numId w:val="1"/>
        </w:numPr>
      </w:pPr>
      <w:r>
        <w:t>12.11.2025 fällt aus</w:t>
      </w:r>
    </w:p>
    <w:p w14:paraId="1FE3A18F" w14:textId="308659CC" w:rsidR="003807D5" w:rsidRDefault="00810848" w:rsidP="003807D5">
      <w:pPr>
        <w:pStyle w:val="Listenabsatz"/>
        <w:numPr>
          <w:ilvl w:val="0"/>
          <w:numId w:val="1"/>
        </w:numPr>
      </w:pPr>
      <w:r>
        <w:t>Seminarplan wurde ausgeteilt</w:t>
      </w:r>
    </w:p>
    <w:p w14:paraId="62E02066" w14:textId="6BCABABA" w:rsidR="00851367" w:rsidRDefault="00810848" w:rsidP="00851367">
      <w:pPr>
        <w:pStyle w:val="Listenabsatz"/>
        <w:numPr>
          <w:ilvl w:val="0"/>
          <w:numId w:val="1"/>
        </w:numPr>
      </w:pPr>
      <w:r>
        <w:t>Ich bin mit in dem Referat: 14.01.2025 – Louis-Phillipe und das Ende der Monarchie in der Revolution von 1848</w:t>
      </w:r>
    </w:p>
    <w:p w14:paraId="3A3603C1" w14:textId="4AB42352" w:rsidR="00851367" w:rsidRPr="004E5595" w:rsidRDefault="00851367" w:rsidP="00851367">
      <w:pPr>
        <w:rPr>
          <w:b/>
          <w:bCs/>
        </w:rPr>
      </w:pPr>
      <w:r w:rsidRPr="004E5595">
        <w:rPr>
          <w:b/>
          <w:bCs/>
        </w:rPr>
        <w:t>Referat: Strukturwandel der Monarchie/ der Monarch als Akteur der Revolution</w:t>
      </w:r>
    </w:p>
    <w:p w14:paraId="24821E34" w14:textId="0B7FB2DE" w:rsidR="00851367" w:rsidRDefault="00851367" w:rsidP="00851367">
      <w:pPr>
        <w:pStyle w:val="Listenabsatz"/>
        <w:numPr>
          <w:ilvl w:val="0"/>
          <w:numId w:val="1"/>
        </w:numPr>
      </w:pPr>
      <w:r>
        <w:t xml:space="preserve">Häufige Änderung der Verfassung </w:t>
      </w:r>
      <w:proofErr w:type="gramStart"/>
      <w:r>
        <w:t>aus folgenden</w:t>
      </w:r>
      <w:proofErr w:type="gramEnd"/>
      <w:r>
        <w:t xml:space="preserve"> Gründen:</w:t>
      </w:r>
    </w:p>
    <w:p w14:paraId="6B274170" w14:textId="54F9A071" w:rsidR="00851367" w:rsidRDefault="00851367" w:rsidP="00851367">
      <w:pPr>
        <w:pStyle w:val="Listenabsatz"/>
        <w:numPr>
          <w:ilvl w:val="1"/>
          <w:numId w:val="1"/>
        </w:numPr>
      </w:pPr>
      <w:r>
        <w:t>Kriegsniederlagen</w:t>
      </w:r>
    </w:p>
    <w:p w14:paraId="44EEB791" w14:textId="2860F5D5" w:rsidR="00851367" w:rsidRDefault="00851367" w:rsidP="00851367">
      <w:pPr>
        <w:pStyle w:val="Listenabsatz"/>
        <w:numPr>
          <w:ilvl w:val="1"/>
          <w:numId w:val="1"/>
        </w:numPr>
      </w:pPr>
      <w:r>
        <w:t>…</w:t>
      </w:r>
    </w:p>
    <w:p w14:paraId="2EBB7C04" w14:textId="3F87C1E7" w:rsidR="00851367" w:rsidRDefault="00851367" w:rsidP="00851367">
      <w:pPr>
        <w:pStyle w:val="Listenabsatz"/>
        <w:numPr>
          <w:ilvl w:val="0"/>
          <w:numId w:val="1"/>
        </w:numPr>
      </w:pPr>
      <w:r>
        <w:t>Rollen des Königs nach Innenpolitik, S. 88-94:</w:t>
      </w:r>
    </w:p>
    <w:p w14:paraId="20E94ADE" w14:textId="15EC8B3E" w:rsidR="00851367" w:rsidRDefault="00851367" w:rsidP="00851367">
      <w:pPr>
        <w:pStyle w:val="Listenabsatz"/>
        <w:numPr>
          <w:ilvl w:val="1"/>
          <w:numId w:val="1"/>
        </w:numPr>
      </w:pPr>
      <w:r>
        <w:t>– Symbol nationaler Einheit</w:t>
      </w:r>
    </w:p>
    <w:p w14:paraId="451BCEE7" w14:textId="11D62E28" w:rsidR="00851367" w:rsidRDefault="00851367" w:rsidP="00851367">
      <w:pPr>
        <w:pStyle w:val="Listenabsatz"/>
        <w:numPr>
          <w:ilvl w:val="1"/>
          <w:numId w:val="1"/>
        </w:numPr>
      </w:pPr>
      <w:r>
        <w:t>Vermittelt zwischen Rel</w:t>
      </w:r>
      <w:r w:rsidR="00DA2E0B">
        <w:t>i</w:t>
      </w:r>
      <w:r>
        <w:t>gion und Politik</w:t>
      </w:r>
    </w:p>
    <w:p w14:paraId="152637C0" w14:textId="740B78A5" w:rsidR="00851367" w:rsidRDefault="00851367" w:rsidP="00390F6F">
      <w:pPr>
        <w:pStyle w:val="Listenabsatz"/>
        <w:numPr>
          <w:ilvl w:val="1"/>
          <w:numId w:val="1"/>
        </w:numPr>
      </w:pPr>
      <w:r>
        <w:t>Legitimation über Einheit</w:t>
      </w:r>
      <w:r w:rsidR="00390F6F">
        <w:t>, nicht Macht</w:t>
      </w:r>
    </w:p>
    <w:p w14:paraId="25CFA3E4" w14:textId="7981028C" w:rsidR="00032C5B" w:rsidRDefault="00032C5B" w:rsidP="004E5595">
      <w:pPr>
        <w:pStyle w:val="Listenabsatz"/>
        <w:numPr>
          <w:ilvl w:val="0"/>
          <w:numId w:val="1"/>
        </w:numPr>
      </w:pPr>
      <w:r>
        <w:t>Legitimationsprinzip:</w:t>
      </w:r>
    </w:p>
    <w:p w14:paraId="2F52574F" w14:textId="1B66C518" w:rsidR="00032C5B" w:rsidRDefault="00032C5B" w:rsidP="001B1516">
      <w:pPr>
        <w:pStyle w:val="Listenabsatz"/>
        <w:numPr>
          <w:ilvl w:val="0"/>
          <w:numId w:val="1"/>
        </w:numPr>
        <w:ind w:left="1056"/>
      </w:pPr>
      <w:r>
        <w:t xml:space="preserve">Gottgegeben (bei abs. Monarchie) -&gt; </w:t>
      </w:r>
      <w:r w:rsidR="002B5EE3">
        <w:t>E</w:t>
      </w:r>
      <w:r>
        <w:t xml:space="preserve">rbprinzip -&gt; </w:t>
      </w:r>
      <w:r w:rsidR="002B5EE3">
        <w:t>L</w:t>
      </w:r>
      <w:r>
        <w:t xml:space="preserve">eistungsprinzip </w:t>
      </w:r>
    </w:p>
    <w:p w14:paraId="6082E360" w14:textId="4A4CABE2" w:rsidR="00032C5B" w:rsidRDefault="00032C5B" w:rsidP="004E5595">
      <w:pPr>
        <w:pStyle w:val="Listenabsatz"/>
        <w:numPr>
          <w:ilvl w:val="0"/>
          <w:numId w:val="1"/>
        </w:numPr>
      </w:pPr>
      <w:r>
        <w:t>Zwischen Absolutismus und Demokratie:</w:t>
      </w:r>
    </w:p>
    <w:p w14:paraId="132F0C41" w14:textId="29B29806" w:rsidR="00032C5B" w:rsidRDefault="00032C5B" w:rsidP="001B1516">
      <w:pPr>
        <w:pStyle w:val="Listenabsatz"/>
        <w:numPr>
          <w:ilvl w:val="0"/>
          <w:numId w:val="1"/>
        </w:numPr>
        <w:ind w:left="1056"/>
      </w:pPr>
      <w:r>
        <w:t xml:space="preserve">Monarch bleibt </w:t>
      </w:r>
      <w:proofErr w:type="spellStart"/>
      <w:r>
        <w:t>smybol</w:t>
      </w:r>
      <w:proofErr w:type="spellEnd"/>
      <w:r>
        <w:t xml:space="preserve"> der Einheit, verliert aber Macht</w:t>
      </w:r>
    </w:p>
    <w:p w14:paraId="20D70CA6" w14:textId="26EF3C3B" w:rsidR="00F86AD9" w:rsidRDefault="00032C5B" w:rsidP="004E5595">
      <w:pPr>
        <w:pStyle w:val="Listenabsatz"/>
        <w:numPr>
          <w:ilvl w:val="0"/>
          <w:numId w:val="1"/>
        </w:numPr>
      </w:pPr>
      <w:r>
        <w:t>Funktionalisierte Monarchie war Übergang zu Demokratien oder Diktaturen</w:t>
      </w:r>
    </w:p>
    <w:p w14:paraId="2CF4477B" w14:textId="0937AA90" w:rsidR="00F86AD9" w:rsidRDefault="00F86AD9" w:rsidP="004E5595">
      <w:pPr>
        <w:pStyle w:val="Listenabsatz"/>
        <w:numPr>
          <w:ilvl w:val="0"/>
          <w:numId w:val="1"/>
        </w:numPr>
      </w:pPr>
      <w:r>
        <w:t xml:space="preserve">Krolls </w:t>
      </w:r>
      <w:r w:rsidR="004E5595">
        <w:t>Antwort auf Frage, warum auch Frauen Queens wurden konnte</w:t>
      </w:r>
      <w:r>
        <w:t>:</w:t>
      </w:r>
    </w:p>
    <w:p w14:paraId="6FF74E5A" w14:textId="6379B2BD" w:rsidR="00F86AD9" w:rsidRDefault="00F86AD9" w:rsidP="001B1516">
      <w:pPr>
        <w:pStyle w:val="Listenabsatz"/>
        <w:numPr>
          <w:ilvl w:val="0"/>
          <w:numId w:val="1"/>
        </w:numPr>
        <w:ind w:left="1056"/>
      </w:pPr>
      <w:r>
        <w:t>Monarchen hatten Machtverlust</w:t>
      </w:r>
    </w:p>
    <w:p w14:paraId="5C08BF51" w14:textId="0ABF1EFF" w:rsidR="00F86AD9" w:rsidRDefault="00F86AD9" w:rsidP="001B1516">
      <w:pPr>
        <w:pStyle w:val="Listenabsatz"/>
        <w:numPr>
          <w:ilvl w:val="0"/>
          <w:numId w:val="1"/>
        </w:numPr>
        <w:ind w:left="1056"/>
      </w:pPr>
      <w:r>
        <w:t>Monarchen sollten weniger repräsentativ sind</w:t>
      </w:r>
    </w:p>
    <w:p w14:paraId="762D5DF4" w14:textId="16310584" w:rsidR="00F86AD9" w:rsidRDefault="00437EFA" w:rsidP="001B1516">
      <w:pPr>
        <w:pStyle w:val="Listenabsatz"/>
        <w:numPr>
          <w:ilvl w:val="0"/>
          <w:numId w:val="2"/>
        </w:numPr>
        <w:ind w:left="1416"/>
      </w:pPr>
      <w:r>
        <w:t>Damit wurde es den Frauen im Königsamt möglich, dass diese (etwa Queen Viktoria) verstärkter auftraten</w:t>
      </w:r>
    </w:p>
    <w:p w14:paraId="5844715B" w14:textId="3D15C5E0" w:rsidR="00BE61E3" w:rsidRPr="006335BB" w:rsidRDefault="00BE61E3" w:rsidP="00BE61E3">
      <w:pPr>
        <w:rPr>
          <w:b/>
          <w:bCs/>
        </w:rPr>
      </w:pPr>
      <w:r w:rsidRPr="006335BB">
        <w:rPr>
          <w:b/>
          <w:bCs/>
        </w:rPr>
        <w:t xml:space="preserve">These 1 – Der </w:t>
      </w:r>
      <w:proofErr w:type="spellStart"/>
      <w:r w:rsidRPr="006335BB">
        <w:rPr>
          <w:b/>
          <w:bCs/>
        </w:rPr>
        <w:t>Moanrch</w:t>
      </w:r>
      <w:proofErr w:type="spellEnd"/>
      <w:r w:rsidRPr="006335BB">
        <w:rPr>
          <w:b/>
          <w:bCs/>
        </w:rPr>
        <w:t xml:space="preserve"> bliebt trotz Konstitutionalisierung ein zentra</w:t>
      </w:r>
      <w:r w:rsidR="005A54AE" w:rsidRPr="006335BB">
        <w:rPr>
          <w:b/>
          <w:bCs/>
        </w:rPr>
        <w:t>l</w:t>
      </w:r>
      <w:r w:rsidRPr="006335BB">
        <w:rPr>
          <w:b/>
          <w:bCs/>
        </w:rPr>
        <w:t>er Machtfaktor im Staat</w:t>
      </w:r>
    </w:p>
    <w:p w14:paraId="46614173" w14:textId="482FBB33" w:rsidR="00BE61E3" w:rsidRDefault="00BE61E3" w:rsidP="00BE61E3">
      <w:pPr>
        <w:pStyle w:val="Listenabsatz"/>
        <w:numPr>
          <w:ilvl w:val="0"/>
          <w:numId w:val="1"/>
        </w:numPr>
      </w:pPr>
      <w:r>
        <w:t>Monarchisch dominant -&gt; Frankreich 1814, Preußen 1850</w:t>
      </w:r>
    </w:p>
    <w:p w14:paraId="6E98207C" w14:textId="0F410C90" w:rsidR="00BE61E3" w:rsidRDefault="00BE61E3" w:rsidP="00BE61E3">
      <w:pPr>
        <w:pStyle w:val="Listenabsatz"/>
        <w:numPr>
          <w:ilvl w:val="0"/>
          <w:numId w:val="1"/>
        </w:numPr>
      </w:pPr>
      <w:r>
        <w:t>Parlamentarisch dominant -&gt; Frankreich 1791 und 1830, Belgien 1831</w:t>
      </w:r>
    </w:p>
    <w:p w14:paraId="0048575F" w14:textId="37AB8785" w:rsidR="00BE61E3" w:rsidRDefault="00BE61E3" w:rsidP="00BE61E3">
      <w:pPr>
        <w:pStyle w:val="Listenabsatz"/>
        <w:numPr>
          <w:ilvl w:val="0"/>
          <w:numId w:val="1"/>
        </w:numPr>
      </w:pPr>
      <w:proofErr w:type="spellStart"/>
      <w:r>
        <w:t>Bonapartisch</w:t>
      </w:r>
      <w:proofErr w:type="spellEnd"/>
      <w:r>
        <w:t xml:space="preserve"> -Y&gt; Frankreich 1799 und 1752</w:t>
      </w:r>
    </w:p>
    <w:p w14:paraId="65EC4CBA" w14:textId="4253B288" w:rsidR="00BE61E3" w:rsidRDefault="00BE61E3" w:rsidP="00BE61E3">
      <w:pPr>
        <w:pStyle w:val="Listenabsatz"/>
        <w:numPr>
          <w:ilvl w:val="0"/>
          <w:numId w:val="1"/>
        </w:numPr>
      </w:pPr>
      <w:r>
        <w:t>Ständisch -&gt; Polen 1791, Schweden 1809</w:t>
      </w:r>
    </w:p>
    <w:p w14:paraId="462D1488" w14:textId="498CE40E" w:rsidR="005A54AE" w:rsidRDefault="005A54AE" w:rsidP="005A54AE">
      <w:r>
        <w:t xml:space="preserve">Krolls nachhaken: Unterschied monarchisch dominant und </w:t>
      </w:r>
    </w:p>
    <w:p w14:paraId="41326A3A" w14:textId="2DE10EC6" w:rsidR="005A54AE" w:rsidRDefault="005A54AE" w:rsidP="005A54AE">
      <w:r>
        <w:t>Monarchisch dominant</w:t>
      </w:r>
    </w:p>
    <w:p w14:paraId="67F7F190" w14:textId="77777777" w:rsidR="001C7449" w:rsidRDefault="001C7449" w:rsidP="005A54AE"/>
    <w:p w14:paraId="7A2FDA0F" w14:textId="3BF5496C" w:rsidR="00BE1ABD" w:rsidRDefault="005E3EB7" w:rsidP="005A54AE">
      <w:r>
        <w:lastRenderedPageBreak/>
        <w:t>Konstitutionalismus</w:t>
      </w:r>
      <w:r w:rsidR="001C7449">
        <w:t xml:space="preserve"> -&gt; impliziert, dass es eine Verfassung gibt </w:t>
      </w:r>
      <w:r w:rsidR="00462860">
        <w:t>(1791 unter Ludwig XVI)</w:t>
      </w:r>
      <w:r w:rsidR="00463D13">
        <w:t>; Grundidee: wie viel macht hat der Monarch, wieviel das Parlament?</w:t>
      </w:r>
      <w:r w:rsidR="006C5D43">
        <w:t xml:space="preserve"> Das Parlament wurde nur von den reichen 1-2% (Repräsentation der Reichen)</w:t>
      </w:r>
      <w:r w:rsidR="008C27F2">
        <w:t xml:space="preserve">; </w:t>
      </w:r>
    </w:p>
    <w:p w14:paraId="164FF5FB" w14:textId="116B576E" w:rsidR="001C7449" w:rsidRDefault="00BE1ABD" w:rsidP="005A54AE">
      <w:r>
        <w:t xml:space="preserve">Parlamentarisch dominierte Monarchie: </w:t>
      </w:r>
      <w:r w:rsidR="008C27F2">
        <w:t>Parlament konnte Gesetzesentwürfe anfertigen und Finanzmittel verwalten (König musste anfragen); Monarchie hatte Veto-Recht</w:t>
      </w:r>
      <w:r w:rsidR="00D6397E">
        <w:t>; Parlament wählt einen Ministerpräsidenten</w:t>
      </w:r>
    </w:p>
    <w:p w14:paraId="7A0348F4" w14:textId="77777777" w:rsidR="00D6397E" w:rsidRDefault="00BE1ABD" w:rsidP="00D6397E">
      <w:r>
        <w:t>Monarchisch dominierte Monarchie: König hat mehr Möglichkeiten; Oberbefehl; Außenpolitik</w:t>
      </w:r>
      <w:r w:rsidR="00D6397E">
        <w:t>; König konnte Minister einsetzen (die nicht aus dem Parlament kommen mussten) -&gt; somit seine eigene gebildet</w:t>
      </w:r>
    </w:p>
    <w:p w14:paraId="4569FF94" w14:textId="6B12A0CA" w:rsidR="00BE1ABD" w:rsidRPr="008C27F2" w:rsidRDefault="00BE1ABD" w:rsidP="005A54AE"/>
    <w:p w14:paraId="3487D55A" w14:textId="274F706A" w:rsidR="00462860" w:rsidRDefault="00462860" w:rsidP="005A54AE">
      <w:r>
        <w:t>Etwa die Chart 1814 -&gt; ein Prototyp einer konstitutionellen Verfassung</w:t>
      </w:r>
      <w:r w:rsidR="00AB229C">
        <w:t xml:space="preserve">; nach Wiener Kongress gab es zwar einige Verfassungen (z.B. in </w:t>
      </w:r>
      <w:proofErr w:type="spellStart"/>
      <w:r w:rsidR="00AB229C">
        <w:t>Sachen</w:t>
      </w:r>
      <w:proofErr w:type="spellEnd"/>
      <w:r w:rsidR="00AB229C">
        <w:t>-Weimar-Eisenach) -&gt; aber es war nicht die Regel</w:t>
      </w:r>
      <w:r w:rsidR="00234C8A">
        <w:t>; 1848 wurden dann vielerorts Verfassungen geschaffen -&gt; Ludwig XVI musste sich dann damit beschäftigen</w:t>
      </w:r>
      <w:r w:rsidR="00623340">
        <w:t xml:space="preserve">; Ludwig XVIII sei nur wieder nach Wiener Kongress eingesetzt worden, wenn diese die Chart 1814 </w:t>
      </w:r>
      <w:proofErr w:type="gramStart"/>
      <w:r w:rsidR="00623340">
        <w:t>annehmen</w:t>
      </w:r>
      <w:proofErr w:type="gramEnd"/>
      <w:r w:rsidR="00623340">
        <w:t xml:space="preserve"> würden</w:t>
      </w:r>
    </w:p>
    <w:p w14:paraId="1A91C192" w14:textId="77777777" w:rsidR="00AC7D41" w:rsidRDefault="00AC7D41" w:rsidP="005A54AE"/>
    <w:p w14:paraId="113C739E" w14:textId="3236FA66" w:rsidR="00AC7D41" w:rsidRDefault="00AC7D41" w:rsidP="005A54AE">
      <w:proofErr w:type="spellStart"/>
      <w:r>
        <w:t>Monarchiebegriff</w:t>
      </w:r>
      <w:proofErr w:type="spellEnd"/>
      <w:r>
        <w:t xml:space="preserve"> nach </w:t>
      </w:r>
      <w:r w:rsidR="00F84767">
        <w:t>Kirch</w:t>
      </w:r>
      <w:r>
        <w:t>:</w:t>
      </w:r>
    </w:p>
    <w:p w14:paraId="67DF4EEF" w14:textId="53CDCF7E" w:rsidR="00AC7D41" w:rsidRDefault="00AC7D41" w:rsidP="00AC7D41">
      <w:pPr>
        <w:pStyle w:val="Listenabsatz"/>
        <w:numPr>
          <w:ilvl w:val="0"/>
          <w:numId w:val="1"/>
        </w:numPr>
      </w:pPr>
      <w:r>
        <w:t xml:space="preserve">Monarch = </w:t>
      </w:r>
      <w:r w:rsidR="003D43B5">
        <w:t>Herrschaft</w:t>
      </w:r>
      <w:r>
        <w:t xml:space="preserve"> eines einzelnen, nicht nur dynastischer König</w:t>
      </w:r>
    </w:p>
    <w:p w14:paraId="1040FAF2" w14:textId="770989FF" w:rsidR="00AC7D41" w:rsidRDefault="00AC7D41" w:rsidP="00AC7D41">
      <w:pPr>
        <w:pStyle w:val="Listenabsatz"/>
        <w:numPr>
          <w:ilvl w:val="1"/>
          <w:numId w:val="1"/>
        </w:numPr>
      </w:pPr>
      <w:r>
        <w:t>Auch Präsidenten, Konsuln mit konstitutioneller Einzelherrschaft</w:t>
      </w:r>
    </w:p>
    <w:p w14:paraId="4FBAA9DA" w14:textId="75B24100" w:rsidR="00AC7D41" w:rsidRDefault="00AC7D41" w:rsidP="00AC7D41">
      <w:pPr>
        <w:pStyle w:val="Listenabsatz"/>
        <w:numPr>
          <w:ilvl w:val="0"/>
          <w:numId w:val="1"/>
        </w:numPr>
      </w:pPr>
      <w:r>
        <w:t xml:space="preserve">Konstitutionalismus = Machteinschränkung der politisch Herrschenden durch (geschriebene) Verfassung </w:t>
      </w:r>
    </w:p>
    <w:p w14:paraId="6542AA51" w14:textId="5720F479" w:rsidR="005A54AE" w:rsidRDefault="005A54AE" w:rsidP="005A54AE"/>
    <w:p w14:paraId="72DFEEC4" w14:textId="4080AAAE" w:rsidR="00BE61E3" w:rsidRPr="006335BB" w:rsidRDefault="00BE61E3" w:rsidP="00BE61E3">
      <w:pPr>
        <w:rPr>
          <w:b/>
          <w:bCs/>
        </w:rPr>
      </w:pPr>
      <w:r w:rsidRPr="006335BB">
        <w:rPr>
          <w:b/>
          <w:bCs/>
        </w:rPr>
        <w:t xml:space="preserve">These 2 -Trotz des Scheiterns einzelner Escheinungsformen </w:t>
      </w:r>
      <w:r w:rsidR="00A604D7" w:rsidRPr="006335BB">
        <w:rPr>
          <w:b/>
          <w:bCs/>
        </w:rPr>
        <w:t>konstitutionellen</w:t>
      </w:r>
      <w:r w:rsidRPr="006335BB">
        <w:rPr>
          <w:b/>
          <w:bCs/>
        </w:rPr>
        <w:t xml:space="preserve"> Monarchie bliebt das </w:t>
      </w:r>
      <w:r w:rsidR="006335BB" w:rsidRPr="006335BB">
        <w:rPr>
          <w:b/>
          <w:bCs/>
        </w:rPr>
        <w:t>System</w:t>
      </w:r>
      <w:r w:rsidRPr="006335BB">
        <w:rPr>
          <w:b/>
          <w:bCs/>
        </w:rPr>
        <w:t xml:space="preserve"> der </w:t>
      </w:r>
      <w:r w:rsidR="006335BB" w:rsidRPr="006335BB">
        <w:rPr>
          <w:b/>
          <w:bCs/>
        </w:rPr>
        <w:t>monarchischen</w:t>
      </w:r>
      <w:r w:rsidRPr="006335BB">
        <w:rPr>
          <w:b/>
          <w:bCs/>
        </w:rPr>
        <w:t xml:space="preserve"> Variante des Konstitutionalismus an sich erhalten.</w:t>
      </w:r>
    </w:p>
    <w:p w14:paraId="72D38B75" w14:textId="77777777" w:rsidR="006335BB" w:rsidRDefault="006335BB" w:rsidP="00BE61E3"/>
    <w:p w14:paraId="32FA9ACB" w14:textId="07027A97" w:rsidR="00BE61E3" w:rsidRPr="006335BB" w:rsidRDefault="00BE61E3" w:rsidP="00BE61E3">
      <w:pPr>
        <w:rPr>
          <w:b/>
          <w:bCs/>
        </w:rPr>
      </w:pPr>
      <w:r w:rsidRPr="006335BB">
        <w:rPr>
          <w:b/>
          <w:bCs/>
        </w:rPr>
        <w:t xml:space="preserve">These 3 – Der Monarch einerseits als verbindendes Glied der Gesellschaft und andererseits als Einzelkämpfer, zur Durchsetzung seiner Interessen. </w:t>
      </w:r>
    </w:p>
    <w:p w14:paraId="0585DAC4" w14:textId="14C13F51" w:rsidR="006335BB" w:rsidRDefault="00B41B76" w:rsidP="00BE61E3">
      <w:r>
        <w:t>Wie ist sich der Monarch vorzustellen?</w:t>
      </w:r>
    </w:p>
    <w:p w14:paraId="1C3F18B2" w14:textId="729B2F76" w:rsidR="00B41B76" w:rsidRDefault="00B41B76" w:rsidP="00B41B76">
      <w:pPr>
        <w:pStyle w:val="Listenabsatz"/>
        <w:numPr>
          <w:ilvl w:val="0"/>
          <w:numId w:val="1"/>
        </w:numPr>
      </w:pPr>
      <w:proofErr w:type="spellStart"/>
      <w:r>
        <w:t>Individium</w:t>
      </w:r>
      <w:proofErr w:type="spellEnd"/>
      <w:r>
        <w:t xml:space="preserve"> vs. Kollektiv</w:t>
      </w:r>
    </w:p>
    <w:p w14:paraId="1DAF2CD8" w14:textId="37B8F576" w:rsidR="00B41B76" w:rsidRDefault="00B41B76" w:rsidP="00B41B76">
      <w:pPr>
        <w:pStyle w:val="Listenabsatz"/>
        <w:numPr>
          <w:ilvl w:val="0"/>
          <w:numId w:val="1"/>
        </w:numPr>
      </w:pPr>
      <w:r>
        <w:t>Kann nur aufgrund von Bündnissen mit Polizei und Militär Einzelkämpfer sein; Aber kann auch trotz Einzelkämpfer Bündnisse bilden</w:t>
      </w:r>
    </w:p>
    <w:p w14:paraId="36359D84" w14:textId="5D602455" w:rsidR="005C125F" w:rsidRDefault="005C125F" w:rsidP="00B41B76">
      <w:pPr>
        <w:pStyle w:val="Listenabsatz"/>
        <w:numPr>
          <w:ilvl w:val="0"/>
          <w:numId w:val="1"/>
        </w:numPr>
      </w:pPr>
      <w:r>
        <w:t xml:space="preserve">Je nach Regierungssystem war die Stellung der Kirche unterschiedlich (protestantisch / </w:t>
      </w:r>
      <w:proofErr w:type="gramStart"/>
      <w:r>
        <w:t>katholisch)-</w:t>
      </w:r>
      <w:proofErr w:type="gramEnd"/>
      <w:r>
        <w:t xml:space="preserve">&gt; ABER vor allem unterschiedlich zwischen hohem Klerus (ging vor Revolution in Hof ein und aus) und niederen Klerus </w:t>
      </w:r>
    </w:p>
    <w:p w14:paraId="120CAF52" w14:textId="27D022EC" w:rsidR="00942E32" w:rsidRDefault="00942E32" w:rsidP="00B41B76">
      <w:pPr>
        <w:pStyle w:val="Listenabsatz"/>
        <w:numPr>
          <w:ilvl w:val="0"/>
          <w:numId w:val="1"/>
        </w:numPr>
      </w:pPr>
      <w:r>
        <w:t xml:space="preserve">Im Zuge der Revolution wechselten die Monarchen auch eine Funktion -&gt; etwa nahmen die Monarchen auch im Zuge der Revolution 1848 </w:t>
      </w:r>
      <w:r w:rsidR="005B59F1">
        <w:t xml:space="preserve">in Italien </w:t>
      </w:r>
      <w:r>
        <w:t>die Rolle eines Bollwerkes an -&gt; sicherlich auch aus Eigeninteresse aka lieber mitschwimmen, statt absaufen</w:t>
      </w:r>
    </w:p>
    <w:p w14:paraId="5CFA314A" w14:textId="015340C3" w:rsidR="000A1D49" w:rsidRDefault="000A1D49" w:rsidP="00B41B76">
      <w:pPr>
        <w:pStyle w:val="Listenabsatz"/>
        <w:numPr>
          <w:ilvl w:val="0"/>
          <w:numId w:val="1"/>
        </w:numPr>
      </w:pPr>
      <w:r>
        <w:t xml:space="preserve">Die Termini Vermittler und Bollwerk suggerieren eine gewisse Steuerung der Geschehnisse -&gt; dies müsse diskutiert </w:t>
      </w:r>
      <w:proofErr w:type="spellStart"/>
      <w:r>
        <w:t>bzw</w:t>
      </w:r>
      <w:proofErr w:type="spellEnd"/>
      <w:r>
        <w:t xml:space="preserve"> bedacht werden, wenn man sich mit Monarchen auseinandersetzt</w:t>
      </w:r>
    </w:p>
    <w:p w14:paraId="1BF3C19B" w14:textId="77777777" w:rsidR="00B41B76" w:rsidRDefault="00B41B76" w:rsidP="00BE61E3"/>
    <w:p w14:paraId="11876FC0" w14:textId="2BE5F4D0" w:rsidR="00BE61E3" w:rsidRPr="006335BB" w:rsidRDefault="00BE61E3" w:rsidP="00BE61E3">
      <w:pPr>
        <w:rPr>
          <w:b/>
          <w:bCs/>
        </w:rPr>
      </w:pPr>
      <w:r w:rsidRPr="006335BB">
        <w:rPr>
          <w:b/>
          <w:bCs/>
        </w:rPr>
        <w:t>These 4 – Die Legitimität der Monarchie wandelte sich_ von dynastisch zu funktional.</w:t>
      </w:r>
    </w:p>
    <w:p w14:paraId="07E8E495" w14:textId="74483D26" w:rsidR="006335BB" w:rsidRDefault="00C87279" w:rsidP="00C87279">
      <w:pPr>
        <w:pStyle w:val="Listenabsatz"/>
        <w:numPr>
          <w:ilvl w:val="0"/>
          <w:numId w:val="1"/>
        </w:numPr>
      </w:pPr>
      <w:r>
        <w:t xml:space="preserve">Die Stabilität </w:t>
      </w:r>
      <w:proofErr w:type="spellStart"/>
      <w:r>
        <w:t>bzw</w:t>
      </w:r>
      <w:proofErr w:type="spellEnd"/>
      <w:r>
        <w:t xml:space="preserve"> das Mitwirken des Monarchen (</w:t>
      </w:r>
      <w:proofErr w:type="spellStart"/>
      <w:r>
        <w:t>turning</w:t>
      </w:r>
      <w:proofErr w:type="spellEnd"/>
      <w:r>
        <w:t xml:space="preserve"> </w:t>
      </w:r>
      <w:proofErr w:type="spellStart"/>
      <w:r>
        <w:t>points</w:t>
      </w:r>
      <w:proofErr w:type="spellEnd"/>
      <w:r>
        <w:t xml:space="preserve">) waren entscheidend bei der Entwicklung hin zu der Funktionalisierung </w:t>
      </w:r>
      <w:r w:rsidR="002A56B0">
        <w:t xml:space="preserve">der Monarchie </w:t>
      </w:r>
    </w:p>
    <w:p w14:paraId="5EF938C3" w14:textId="57684A93" w:rsidR="005A57D6" w:rsidRDefault="005A57D6" w:rsidP="00C87279">
      <w:pPr>
        <w:pStyle w:val="Listenabsatz"/>
        <w:numPr>
          <w:ilvl w:val="0"/>
          <w:numId w:val="1"/>
        </w:numPr>
      </w:pPr>
      <w:r>
        <w:t xml:space="preserve">Durch die </w:t>
      </w:r>
      <w:proofErr w:type="spellStart"/>
      <w:r>
        <w:t>Funktionalsierung</w:t>
      </w:r>
      <w:proofErr w:type="spellEnd"/>
      <w:r>
        <w:t xml:space="preserve"> wurde </w:t>
      </w:r>
      <w:proofErr w:type="spellStart"/>
      <w:r>
        <w:t>monarch</w:t>
      </w:r>
      <w:proofErr w:type="spellEnd"/>
      <w:r>
        <w:t xml:space="preserve"> </w:t>
      </w:r>
      <w:proofErr w:type="spellStart"/>
      <w:r>
        <w:t>teil</w:t>
      </w:r>
      <w:proofErr w:type="spellEnd"/>
      <w:r>
        <w:t xml:space="preserve"> des Machtkampfes</w:t>
      </w:r>
    </w:p>
    <w:p w14:paraId="53F4C47E" w14:textId="7E3C4AE4" w:rsidR="0061796E" w:rsidRDefault="0061796E" w:rsidP="00C87279">
      <w:pPr>
        <w:pStyle w:val="Listenabsatz"/>
        <w:numPr>
          <w:ilvl w:val="0"/>
          <w:numId w:val="1"/>
        </w:numPr>
      </w:pPr>
      <w:r>
        <w:t>Entgegen der Literatur waren die Monarchen keine neutrale Figur -&gt; sie nahmen ganz aktiv teil</w:t>
      </w:r>
    </w:p>
    <w:p w14:paraId="7F2C47A1" w14:textId="77777777" w:rsidR="004C32DA" w:rsidRDefault="004C32DA" w:rsidP="004C32DA"/>
    <w:p w14:paraId="17F14016" w14:textId="77777777" w:rsidR="004C32DA" w:rsidRDefault="004C32DA" w:rsidP="004C32DA"/>
    <w:p w14:paraId="7CAC7FA3" w14:textId="77777777" w:rsidR="004C32DA" w:rsidRDefault="004C32DA" w:rsidP="004C32DA"/>
    <w:p w14:paraId="01C60543" w14:textId="77777777" w:rsidR="004C32DA" w:rsidRDefault="004C32DA" w:rsidP="004C32DA"/>
    <w:p w14:paraId="255F9150" w14:textId="77777777" w:rsidR="004C32DA" w:rsidRDefault="004C32DA" w:rsidP="004C32DA"/>
    <w:p w14:paraId="343C42A0" w14:textId="77777777" w:rsidR="004C32DA" w:rsidRDefault="004C32DA" w:rsidP="004C32DA"/>
    <w:p w14:paraId="2D4D2A23" w14:textId="77777777" w:rsidR="004C32DA" w:rsidRDefault="004C32DA" w:rsidP="004C32DA"/>
    <w:p w14:paraId="7CA9901D" w14:textId="77777777" w:rsidR="004C32DA" w:rsidRDefault="004C32DA" w:rsidP="004C32DA"/>
    <w:p w14:paraId="01B0A697" w14:textId="77777777" w:rsidR="004C32DA" w:rsidRDefault="004C32DA" w:rsidP="004C32DA"/>
    <w:p w14:paraId="4C799622" w14:textId="77777777" w:rsidR="004C32DA" w:rsidRDefault="004C32DA" w:rsidP="004C32DA"/>
    <w:p w14:paraId="52F66244" w14:textId="77777777" w:rsidR="004C32DA" w:rsidRDefault="004C32DA" w:rsidP="004C32DA"/>
    <w:p w14:paraId="077E2684" w14:textId="77777777" w:rsidR="004C32DA" w:rsidRDefault="004C32DA" w:rsidP="004C32DA"/>
    <w:p w14:paraId="2451A923" w14:textId="77777777" w:rsidR="004C32DA" w:rsidRDefault="004C32DA" w:rsidP="004C32DA"/>
    <w:p w14:paraId="03501779" w14:textId="77777777" w:rsidR="004C32DA" w:rsidRDefault="004C32DA" w:rsidP="004C32DA"/>
    <w:p w14:paraId="6A8CFDDC" w14:textId="77777777" w:rsidR="004C32DA" w:rsidRDefault="004C32DA" w:rsidP="004C32DA"/>
    <w:p w14:paraId="507AB583" w14:textId="77777777" w:rsidR="004C32DA" w:rsidRDefault="004C32DA" w:rsidP="004C32DA"/>
    <w:p w14:paraId="1B3938BB" w14:textId="77777777" w:rsidR="004C32DA" w:rsidRDefault="004C32DA" w:rsidP="004C32DA"/>
    <w:p w14:paraId="6BFE8B2A" w14:textId="1AAF1332" w:rsidR="004C32DA" w:rsidRDefault="004C32DA" w:rsidP="004C32DA">
      <w:r>
        <w:t xml:space="preserve">Sitzung: 29.10.2025 – Peter Waldmann, Der konservative Impuls </w:t>
      </w:r>
    </w:p>
    <w:p w14:paraId="5596B6B6" w14:textId="77777777" w:rsidR="004C32DA" w:rsidRDefault="004C32DA" w:rsidP="004C32DA"/>
    <w:p w14:paraId="2EEF333B" w14:textId="5BBBD963" w:rsidR="004C32DA" w:rsidRDefault="004C32DA" w:rsidP="004C32DA">
      <w:r>
        <w:t xml:space="preserve">Zu </w:t>
      </w:r>
      <w:proofErr w:type="gramStart"/>
      <w:r>
        <w:t>dem konservativem Impuls</w:t>
      </w:r>
      <w:proofErr w:type="gramEnd"/>
    </w:p>
    <w:p w14:paraId="4593F07B" w14:textId="48D5BC5B" w:rsidR="00BB3905" w:rsidRDefault="00BB3905" w:rsidP="00BB3905">
      <w:pPr>
        <w:pStyle w:val="Listenabsatz"/>
        <w:numPr>
          <w:ilvl w:val="0"/>
          <w:numId w:val="1"/>
        </w:numPr>
      </w:pPr>
      <w:r>
        <w:t>Untersuchung, wie Menschen mit einschneidenden Veränderungen umgehen</w:t>
      </w:r>
    </w:p>
    <w:p w14:paraId="22852936" w14:textId="375ABDBD" w:rsidR="00BB3905" w:rsidRDefault="00BB3905" w:rsidP="00BB3905">
      <w:pPr>
        <w:pStyle w:val="Listenabsatz"/>
        <w:numPr>
          <w:ilvl w:val="0"/>
          <w:numId w:val="1"/>
        </w:numPr>
      </w:pPr>
      <w:r>
        <w:t xml:space="preserve">Begriff „konservativer Impuls“ </w:t>
      </w:r>
      <w:proofErr w:type="spellStart"/>
      <w:r>
        <w:t>stamt</w:t>
      </w:r>
      <w:proofErr w:type="spellEnd"/>
      <w:r>
        <w:t xml:space="preserve"> von dem britischen Soziologen Peter </w:t>
      </w:r>
      <w:proofErr w:type="spellStart"/>
      <w:r>
        <w:t>Marris</w:t>
      </w:r>
      <w:proofErr w:type="spellEnd"/>
    </w:p>
    <w:p w14:paraId="0526E633" w14:textId="01CA7647" w:rsidR="00BB3905" w:rsidRDefault="00BB3905" w:rsidP="00BB3905">
      <w:pPr>
        <w:pStyle w:val="Listenabsatz"/>
        <w:numPr>
          <w:ilvl w:val="0"/>
          <w:numId w:val="1"/>
        </w:numPr>
      </w:pPr>
      <w:r>
        <w:t>Kein klassischer politischer Konservatismus</w:t>
      </w:r>
    </w:p>
    <w:p w14:paraId="35251D6B" w14:textId="64F9063D" w:rsidR="00BB3905" w:rsidRDefault="00BB3905" w:rsidP="00BB3905">
      <w:pPr>
        <w:pStyle w:val="Listenabsatz"/>
        <w:numPr>
          <w:ilvl w:val="0"/>
          <w:numId w:val="1"/>
        </w:numPr>
      </w:pPr>
      <w:r>
        <w:t xml:space="preserve">Reaktion auf „disruptiven Wandel“ sind ambivalent: Festhalten an der Vergangenheit </w:t>
      </w:r>
      <w:proofErr w:type="spellStart"/>
      <w:r>
        <w:t>v.s</w:t>
      </w:r>
      <w:proofErr w:type="spellEnd"/>
      <w:r>
        <w:t xml:space="preserve"> </w:t>
      </w:r>
      <w:proofErr w:type="spellStart"/>
      <w:r>
        <w:t>ANpassng</w:t>
      </w:r>
      <w:proofErr w:type="spellEnd"/>
      <w:r>
        <w:t xml:space="preserve"> an neue Gegebenheiten.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922"/>
        <w:gridCol w:w="2947"/>
        <w:gridCol w:w="3193"/>
      </w:tblGrid>
      <w:tr w:rsidR="00BB3905" w14:paraId="0401A2C7" w14:textId="77777777" w:rsidTr="00BB3905">
        <w:tc>
          <w:tcPr>
            <w:tcW w:w="3020" w:type="dxa"/>
          </w:tcPr>
          <w:p w14:paraId="35343B80" w14:textId="1CE05AD4" w:rsidR="00BB3905" w:rsidRDefault="00BB3905" w:rsidP="00BB3905">
            <w:r>
              <w:t xml:space="preserve">Peter </w:t>
            </w:r>
            <w:proofErr w:type="spellStart"/>
            <w:r>
              <w:t>MArris</w:t>
            </w:r>
            <w:proofErr w:type="spellEnd"/>
          </w:p>
        </w:tc>
        <w:tc>
          <w:tcPr>
            <w:tcW w:w="3021" w:type="dxa"/>
          </w:tcPr>
          <w:p w14:paraId="2FDB6F66" w14:textId="1927CD00" w:rsidR="00BB3905" w:rsidRDefault="00BB3905" w:rsidP="00BB3905">
            <w:r>
              <w:t xml:space="preserve"> </w:t>
            </w:r>
            <w:proofErr w:type="spellStart"/>
            <w:r>
              <w:t>MacAdam</w:t>
            </w:r>
            <w:proofErr w:type="spellEnd"/>
            <w:r>
              <w:t xml:space="preserve">, </w:t>
            </w:r>
            <w:proofErr w:type="spellStart"/>
            <w:r>
              <w:t>Tarrow</w:t>
            </w:r>
            <w:proofErr w:type="spellEnd"/>
            <w:r>
              <w:t>, Tilly</w:t>
            </w:r>
          </w:p>
        </w:tc>
        <w:tc>
          <w:tcPr>
            <w:tcW w:w="3021" w:type="dxa"/>
          </w:tcPr>
          <w:p w14:paraId="104D63FD" w14:textId="34C0FF28" w:rsidR="00BB3905" w:rsidRDefault="00BB3905" w:rsidP="00BB3905">
            <w:r>
              <w:t>Hartmut Rosa</w:t>
            </w:r>
          </w:p>
        </w:tc>
      </w:tr>
      <w:tr w:rsidR="00BB3905" w14:paraId="0ECEECBB" w14:textId="77777777" w:rsidTr="00BB3905">
        <w:tc>
          <w:tcPr>
            <w:tcW w:w="3020" w:type="dxa"/>
          </w:tcPr>
          <w:p w14:paraId="608CE26D" w14:textId="62602F1C" w:rsidR="00BB3905" w:rsidRDefault="00BB3905" w:rsidP="00BB3905">
            <w:r>
              <w:t>Beschleunigten Wandel („</w:t>
            </w:r>
            <w:proofErr w:type="spellStart"/>
            <w:r>
              <w:t>discruptive</w:t>
            </w:r>
            <w:proofErr w:type="spellEnd"/>
            <w:r>
              <w:t xml:space="preserve"> </w:t>
            </w:r>
            <w:proofErr w:type="spellStart"/>
            <w:r>
              <w:t>change</w:t>
            </w:r>
            <w:proofErr w:type="spellEnd"/>
            <w:r>
              <w:t>“) und konservative Reaktionen</w:t>
            </w:r>
          </w:p>
        </w:tc>
        <w:tc>
          <w:tcPr>
            <w:tcW w:w="3021" w:type="dxa"/>
          </w:tcPr>
          <w:p w14:paraId="17D75D5F" w14:textId="2FD7D39A" w:rsidR="00BB3905" w:rsidRDefault="00BB3905" w:rsidP="00BB3905">
            <w:proofErr w:type="spellStart"/>
            <w:r>
              <w:t>Dnyamische</w:t>
            </w:r>
            <w:proofErr w:type="spellEnd"/>
            <w:r>
              <w:t xml:space="preserve"> </w:t>
            </w:r>
            <w:proofErr w:type="spellStart"/>
            <w:r>
              <w:t>prozesse</w:t>
            </w:r>
            <w:proofErr w:type="spellEnd"/>
            <w:r>
              <w:t xml:space="preserve"> von </w:t>
            </w:r>
            <w:proofErr w:type="spellStart"/>
            <w:r>
              <w:t>konflikten</w:t>
            </w:r>
            <w:proofErr w:type="spellEnd"/>
            <w:r>
              <w:t xml:space="preserve">, </w:t>
            </w:r>
            <w:proofErr w:type="spellStart"/>
            <w:r>
              <w:t>revolutionen</w:t>
            </w:r>
            <w:proofErr w:type="spellEnd"/>
          </w:p>
        </w:tc>
        <w:tc>
          <w:tcPr>
            <w:tcW w:w="3021" w:type="dxa"/>
          </w:tcPr>
          <w:p w14:paraId="3C25BCF6" w14:textId="2B8F9284" w:rsidR="00BB3905" w:rsidRDefault="00BB3905" w:rsidP="00BB3905">
            <w:r>
              <w:t xml:space="preserve">Beschleunigung des sozialen Wandels in modernen </w:t>
            </w:r>
            <w:proofErr w:type="spellStart"/>
            <w:r>
              <w:t>GEsellscahften</w:t>
            </w:r>
            <w:proofErr w:type="spellEnd"/>
          </w:p>
        </w:tc>
      </w:tr>
      <w:tr w:rsidR="00BB3905" w14:paraId="23185FB1" w14:textId="77777777" w:rsidTr="00BB3905">
        <w:tc>
          <w:tcPr>
            <w:tcW w:w="3020" w:type="dxa"/>
          </w:tcPr>
          <w:p w14:paraId="054D1233" w14:textId="03BA903A" w:rsidR="00BB3905" w:rsidRDefault="00BB3905" w:rsidP="00BB3905">
            <w:r>
              <w:t xml:space="preserve">Fokus auf unmittelbare Reaktionen der </w:t>
            </w:r>
            <w:proofErr w:type="spellStart"/>
            <w:r>
              <w:t>BEtroffnen</w:t>
            </w:r>
            <w:proofErr w:type="spellEnd"/>
            <w:r>
              <w:t xml:space="preserve"> (Impuls)</w:t>
            </w:r>
          </w:p>
        </w:tc>
        <w:tc>
          <w:tcPr>
            <w:tcW w:w="3021" w:type="dxa"/>
          </w:tcPr>
          <w:p w14:paraId="78BFEAFE" w14:textId="1D0B9522" w:rsidR="00BB3905" w:rsidRDefault="00BB3905" w:rsidP="00BB3905">
            <w:r>
              <w:t>Analyse von Mechanismen wie &gt;Vermittlung, Identitätswechsel, Radikalisierung</w:t>
            </w:r>
          </w:p>
        </w:tc>
        <w:tc>
          <w:tcPr>
            <w:tcW w:w="3021" w:type="dxa"/>
          </w:tcPr>
          <w:p w14:paraId="2B2267DF" w14:textId="77777777" w:rsidR="00BB3905" w:rsidRDefault="00BB3905" w:rsidP="00BB3905">
            <w:r>
              <w:t>Rosa ignoriert „</w:t>
            </w:r>
            <w:proofErr w:type="spellStart"/>
            <w:r>
              <w:t>Nachzüglergesellschaften</w:t>
            </w:r>
            <w:proofErr w:type="spellEnd"/>
            <w:r>
              <w:t>“</w:t>
            </w:r>
          </w:p>
          <w:p w14:paraId="75A70283" w14:textId="1F16419C" w:rsidR="00BB3905" w:rsidRDefault="00BB3905" w:rsidP="00BB3905"/>
        </w:tc>
      </w:tr>
      <w:tr w:rsidR="00BB3905" w14:paraId="60A56A0B" w14:textId="77777777" w:rsidTr="00BB3905">
        <w:tc>
          <w:tcPr>
            <w:tcW w:w="3020" w:type="dxa"/>
          </w:tcPr>
          <w:p w14:paraId="04CCEDE3" w14:textId="0682E085" w:rsidR="00BB3905" w:rsidRDefault="00BB3905" w:rsidP="00BB3905">
            <w:r>
              <w:t>Soziale und individuelle Reaktionen haben eine sinnstiftende Funktion</w:t>
            </w:r>
          </w:p>
        </w:tc>
        <w:tc>
          <w:tcPr>
            <w:tcW w:w="3021" w:type="dxa"/>
          </w:tcPr>
          <w:p w14:paraId="44CEC554" w14:textId="5EE74C34" w:rsidR="00BB3905" w:rsidRDefault="00BB3905" w:rsidP="00BB3905">
            <w:r>
              <w:t xml:space="preserve">Betonung qualitativer Vergleiche und Berücksichtigung historischer Bedingungen </w:t>
            </w:r>
          </w:p>
        </w:tc>
        <w:tc>
          <w:tcPr>
            <w:tcW w:w="3021" w:type="dxa"/>
          </w:tcPr>
          <w:p w14:paraId="4B74F345" w14:textId="552C4C90" w:rsidR="00BB3905" w:rsidRDefault="00BB3905" w:rsidP="00BB3905">
            <w:r>
              <w:t>„</w:t>
            </w:r>
            <w:proofErr w:type="spellStart"/>
            <w:r>
              <w:t>Nachzüglergesellschaften</w:t>
            </w:r>
            <w:proofErr w:type="spellEnd"/>
            <w:r>
              <w:t xml:space="preserve">“: Periodische </w:t>
            </w:r>
            <w:proofErr w:type="spellStart"/>
            <w:r>
              <w:t>Entwicklungschpbe</w:t>
            </w:r>
            <w:proofErr w:type="spellEnd"/>
            <w:r>
              <w:t xml:space="preserve"> und eine selektive …</w:t>
            </w:r>
          </w:p>
        </w:tc>
      </w:tr>
    </w:tbl>
    <w:p w14:paraId="0D197907" w14:textId="77777777" w:rsidR="00BB3905" w:rsidRDefault="00BB3905" w:rsidP="00BB3905"/>
    <w:p w14:paraId="5A33F2B1" w14:textId="528DDC4E" w:rsidR="00BB3905" w:rsidRDefault="00BB3905" w:rsidP="00BB3905">
      <w:r>
        <w:t>Ambivalenz:</w:t>
      </w:r>
    </w:p>
    <w:p w14:paraId="4720CB50" w14:textId="2E34D449" w:rsidR="00BB3905" w:rsidRDefault="00BB3905" w:rsidP="00BB3905">
      <w:pPr>
        <w:pStyle w:val="Listenabsatz"/>
        <w:numPr>
          <w:ilvl w:val="0"/>
          <w:numId w:val="1"/>
        </w:numPr>
      </w:pPr>
      <w:r>
        <w:t xml:space="preserve">Tradition und konservative Impulse können ambivalent wirken </w:t>
      </w:r>
    </w:p>
    <w:p w14:paraId="6C2A0E94" w14:textId="0E957387" w:rsidR="00BB3905" w:rsidRDefault="00BB3905" w:rsidP="00BB3905">
      <w:pPr>
        <w:pStyle w:val="Listenabsatz"/>
        <w:numPr>
          <w:ilvl w:val="0"/>
          <w:numId w:val="1"/>
        </w:numPr>
      </w:pPr>
      <w:r>
        <w:t xml:space="preserve">Können bremsen, fördern, oder eine </w:t>
      </w:r>
      <w:proofErr w:type="spellStart"/>
      <w:r>
        <w:t>voraussetzung</w:t>
      </w:r>
      <w:proofErr w:type="spellEnd"/>
      <w:r>
        <w:t xml:space="preserve"> für </w:t>
      </w:r>
      <w:proofErr w:type="spellStart"/>
      <w:r>
        <w:t>wandel</w:t>
      </w:r>
      <w:proofErr w:type="spellEnd"/>
      <w:r>
        <w:t xml:space="preserve"> sin</w:t>
      </w:r>
    </w:p>
    <w:p w14:paraId="7119706F" w14:textId="050A65B5" w:rsidR="00BB3905" w:rsidRDefault="00BB3905" w:rsidP="00BB3905">
      <w:pPr>
        <w:pStyle w:val="Listenabsatz"/>
        <w:numPr>
          <w:ilvl w:val="0"/>
          <w:numId w:val="1"/>
        </w:numPr>
      </w:pPr>
      <w:r>
        <w:t xml:space="preserve">Ausgang </w:t>
      </w:r>
      <w:proofErr w:type="spellStart"/>
      <w:r>
        <w:t>kon</w:t>
      </w:r>
      <w:proofErr w:type="spellEnd"/>
      <w:r>
        <w:t xml:space="preserve"> </w:t>
      </w:r>
      <w:proofErr w:type="spellStart"/>
      <w:r>
        <w:t>konflikten</w:t>
      </w:r>
      <w:proofErr w:type="spellEnd"/>
    </w:p>
    <w:p w14:paraId="5827F14D" w14:textId="77777777" w:rsidR="00951F1E" w:rsidRDefault="00951F1E" w:rsidP="00951F1E"/>
    <w:p w14:paraId="5998E94A" w14:textId="1DE8ABA1" w:rsidR="00951F1E" w:rsidRDefault="00951F1E" w:rsidP="00951F1E">
      <w:r>
        <w:t xml:space="preserve">Faktoren der </w:t>
      </w:r>
      <w:proofErr w:type="spellStart"/>
      <w:r>
        <w:t>stärke</w:t>
      </w:r>
      <w:proofErr w:type="spellEnd"/>
      <w:r>
        <w:t xml:space="preserve"> des konservativen Impulses</w:t>
      </w:r>
    </w:p>
    <w:p w14:paraId="619BB1BB" w14:textId="78D06015" w:rsidR="00951F1E" w:rsidRDefault="00951F1E" w:rsidP="00951F1E">
      <w:pPr>
        <w:pStyle w:val="Listenabsatz"/>
        <w:numPr>
          <w:ilvl w:val="0"/>
          <w:numId w:val="1"/>
        </w:numPr>
      </w:pPr>
      <w:r>
        <w:t xml:space="preserve">Freiwilligkeit vs. </w:t>
      </w:r>
      <w:proofErr w:type="spellStart"/>
      <w:r>
        <w:t>Unvreiwilligkeit</w:t>
      </w:r>
      <w:proofErr w:type="spellEnd"/>
    </w:p>
    <w:p w14:paraId="54388ED6" w14:textId="31C8813D" w:rsidR="00951F1E" w:rsidRDefault="00951F1E" w:rsidP="00951F1E">
      <w:pPr>
        <w:pStyle w:val="Listenabsatz"/>
        <w:numPr>
          <w:ilvl w:val="0"/>
          <w:numId w:val="1"/>
        </w:numPr>
      </w:pPr>
      <w:r>
        <w:t>Reversibilität vs. Irreversibilität</w:t>
      </w:r>
    </w:p>
    <w:p w14:paraId="3BF7AD26" w14:textId="2D51AADD" w:rsidR="00951F1E" w:rsidRDefault="00951F1E" w:rsidP="00951F1E">
      <w:pPr>
        <w:pStyle w:val="Listenabsatz"/>
        <w:numPr>
          <w:ilvl w:val="0"/>
          <w:numId w:val="1"/>
        </w:numPr>
      </w:pPr>
      <w:r>
        <w:t>Zeitfaktor</w:t>
      </w:r>
    </w:p>
    <w:p w14:paraId="086BA307" w14:textId="77777777" w:rsidR="00951F1E" w:rsidRDefault="00951F1E" w:rsidP="00951F1E"/>
    <w:p w14:paraId="026143EE" w14:textId="5E7081A4" w:rsidR="00951F1E" w:rsidRDefault="00951F1E" w:rsidP="00951F1E">
      <w:r>
        <w:t xml:space="preserve">Ausprägung in </w:t>
      </w:r>
      <w:proofErr w:type="spellStart"/>
      <w:r>
        <w:t>gesellscahftlichen</w:t>
      </w:r>
      <w:proofErr w:type="spellEnd"/>
      <w:r>
        <w:t xml:space="preserve"> </w:t>
      </w:r>
      <w:proofErr w:type="spellStart"/>
      <w:r>
        <w:t>bereichen</w:t>
      </w:r>
      <w:proofErr w:type="spellEnd"/>
    </w:p>
    <w:p w14:paraId="7AF9F697" w14:textId="75FBFED1" w:rsidR="00951F1E" w:rsidRDefault="00951F1E" w:rsidP="00951F1E">
      <w:pPr>
        <w:pStyle w:val="Listenabsatz"/>
        <w:numPr>
          <w:ilvl w:val="0"/>
          <w:numId w:val="1"/>
        </w:numPr>
      </w:pPr>
      <w:r>
        <w:t>Wirtschaftlich-technisch: schwach</w:t>
      </w:r>
    </w:p>
    <w:p w14:paraId="3E2536D2" w14:textId="42A9BF6D" w:rsidR="00951F1E" w:rsidRDefault="00951F1E" w:rsidP="00951F1E">
      <w:pPr>
        <w:pStyle w:val="Listenabsatz"/>
        <w:numPr>
          <w:ilvl w:val="0"/>
          <w:numId w:val="1"/>
        </w:numPr>
      </w:pPr>
      <w:r>
        <w:t>Politisch: mittel</w:t>
      </w:r>
    </w:p>
    <w:p w14:paraId="73046F7B" w14:textId="379AD0C7" w:rsidR="00951F1E" w:rsidRDefault="00951F1E" w:rsidP="00951F1E">
      <w:pPr>
        <w:pStyle w:val="Listenabsatz"/>
        <w:numPr>
          <w:ilvl w:val="0"/>
          <w:numId w:val="1"/>
        </w:numPr>
      </w:pPr>
      <w:r>
        <w:t>Kulturell: Stark</w:t>
      </w:r>
    </w:p>
    <w:p w14:paraId="66C893FB" w14:textId="7CFA1671" w:rsidR="00C56820" w:rsidRDefault="00C56820" w:rsidP="00C56820">
      <w:r>
        <w:t xml:space="preserve">Alexis de </w:t>
      </w:r>
      <w:proofErr w:type="spellStart"/>
      <w:r>
        <w:t>tocquevuelle</w:t>
      </w:r>
      <w:proofErr w:type="spellEnd"/>
      <w:r>
        <w:t>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C56820" w14:paraId="5AFC42A9" w14:textId="77777777" w:rsidTr="00C56820">
        <w:tc>
          <w:tcPr>
            <w:tcW w:w="4531" w:type="dxa"/>
          </w:tcPr>
          <w:p w14:paraId="4AFB902C" w14:textId="66F2F59A" w:rsidR="00C56820" w:rsidRDefault="00C56820" w:rsidP="00C56820">
            <w:r>
              <w:t>Monarchie (vor 1789)</w:t>
            </w:r>
          </w:p>
        </w:tc>
        <w:tc>
          <w:tcPr>
            <w:tcW w:w="4531" w:type="dxa"/>
          </w:tcPr>
          <w:p w14:paraId="2FD6B576" w14:textId="682C6774" w:rsidR="00C56820" w:rsidRDefault="00C56820" w:rsidP="00C56820">
            <w:r>
              <w:t>Revolution (nach 1789)</w:t>
            </w:r>
          </w:p>
        </w:tc>
      </w:tr>
      <w:tr w:rsidR="00C56820" w14:paraId="3CD9A113" w14:textId="77777777" w:rsidTr="00C56820">
        <w:tc>
          <w:tcPr>
            <w:tcW w:w="4531" w:type="dxa"/>
          </w:tcPr>
          <w:p w14:paraId="1A964296" w14:textId="066822FA" w:rsidR="00C56820" w:rsidRDefault="00C56820" w:rsidP="00C56820">
            <w:r>
              <w:t xml:space="preserve">Königliche macht zentralisiert in </w:t>
            </w:r>
            <w:proofErr w:type="spellStart"/>
            <w:r>
              <w:t>paris</w:t>
            </w:r>
            <w:proofErr w:type="spellEnd"/>
          </w:p>
        </w:tc>
        <w:tc>
          <w:tcPr>
            <w:tcW w:w="4531" w:type="dxa"/>
          </w:tcPr>
          <w:p w14:paraId="11852B45" w14:textId="20014728" w:rsidR="00C56820" w:rsidRDefault="00C56820" w:rsidP="00C56820">
            <w:proofErr w:type="spellStart"/>
            <w:r>
              <w:t>Revoluitionäre</w:t>
            </w:r>
            <w:proofErr w:type="spellEnd"/>
            <w:r>
              <w:t xml:space="preserve"> macht zentralisiert in </w:t>
            </w:r>
            <w:proofErr w:type="spellStart"/>
            <w:r>
              <w:t>paris</w:t>
            </w:r>
            <w:proofErr w:type="spellEnd"/>
          </w:p>
        </w:tc>
      </w:tr>
      <w:tr w:rsidR="00C56820" w14:paraId="08B548F0" w14:textId="77777777" w:rsidTr="00C56820">
        <w:tc>
          <w:tcPr>
            <w:tcW w:w="4531" w:type="dxa"/>
          </w:tcPr>
          <w:p w14:paraId="1D8D61D4" w14:textId="25215736" w:rsidR="00C56820" w:rsidRDefault="00C56820" w:rsidP="00C56820">
            <w:r>
              <w:t xml:space="preserve">Verwaltung </w:t>
            </w:r>
            <w:proofErr w:type="spellStart"/>
            <w:r>
              <w:t>hierachisch</w:t>
            </w:r>
            <w:proofErr w:type="spellEnd"/>
            <w:r>
              <w:t xml:space="preserve"> organisiert</w:t>
            </w:r>
          </w:p>
        </w:tc>
        <w:tc>
          <w:tcPr>
            <w:tcW w:w="4531" w:type="dxa"/>
          </w:tcPr>
          <w:p w14:paraId="53EEBC29" w14:textId="751F3A75" w:rsidR="00C56820" w:rsidRDefault="00C56820" w:rsidP="00C56820">
            <w:r>
              <w:t>Verwaltung zentral gesteuert</w:t>
            </w:r>
          </w:p>
        </w:tc>
      </w:tr>
      <w:tr w:rsidR="00C56820" w14:paraId="6E14D3DC" w14:textId="77777777" w:rsidTr="00C56820">
        <w:tc>
          <w:tcPr>
            <w:tcW w:w="4531" w:type="dxa"/>
          </w:tcPr>
          <w:p w14:paraId="67E8495B" w14:textId="62239A93" w:rsidR="00C56820" w:rsidRDefault="00C56820" w:rsidP="00C56820">
            <w:r>
              <w:t xml:space="preserve">Kontrolle über </w:t>
            </w:r>
            <w:proofErr w:type="spellStart"/>
            <w:r>
              <w:t>provinzen</w:t>
            </w:r>
            <w:proofErr w:type="spellEnd"/>
          </w:p>
        </w:tc>
        <w:tc>
          <w:tcPr>
            <w:tcW w:w="4531" w:type="dxa"/>
          </w:tcPr>
          <w:p w14:paraId="55530C89" w14:textId="6BAF79EC" w:rsidR="00C56820" w:rsidRDefault="00C56820" w:rsidP="00C56820">
            <w:r>
              <w:t>Departements (</w:t>
            </w:r>
            <w:proofErr w:type="spellStart"/>
            <w:r>
              <w:t>provinzen</w:t>
            </w:r>
            <w:proofErr w:type="spellEnd"/>
            <w:r>
              <w:t xml:space="preserve"> verlieren </w:t>
            </w:r>
            <w:proofErr w:type="spellStart"/>
            <w:r>
              <w:t>autonomie</w:t>
            </w:r>
            <w:proofErr w:type="spellEnd"/>
            <w:r>
              <w:t xml:space="preserve">) </w:t>
            </w:r>
          </w:p>
        </w:tc>
      </w:tr>
    </w:tbl>
    <w:p w14:paraId="14C73464" w14:textId="77777777" w:rsidR="00C56820" w:rsidRDefault="00C56820" w:rsidP="00C56820"/>
    <w:p w14:paraId="2C76898E" w14:textId="77777777" w:rsidR="004C32DA" w:rsidRDefault="004C32DA" w:rsidP="004C32DA"/>
    <w:p w14:paraId="25E58BB8" w14:textId="275CB36B" w:rsidR="004C32DA" w:rsidRDefault="004C32DA" w:rsidP="004C32DA">
      <w:r>
        <w:t xml:space="preserve">Am </w:t>
      </w:r>
      <w:proofErr w:type="spellStart"/>
      <w:r>
        <w:t>beispiel</w:t>
      </w:r>
      <w:proofErr w:type="spellEnd"/>
      <w:r>
        <w:t xml:space="preserve"> der französischen </w:t>
      </w:r>
      <w:proofErr w:type="spellStart"/>
      <w:r>
        <w:t>revolution</w:t>
      </w:r>
      <w:proofErr w:type="spellEnd"/>
    </w:p>
    <w:p w14:paraId="1E0B9760" w14:textId="77777777" w:rsidR="004C32DA" w:rsidRDefault="004C32DA" w:rsidP="004C32DA"/>
    <w:p w14:paraId="4B87104D" w14:textId="77777777" w:rsidR="004C32DA" w:rsidRDefault="004C32DA" w:rsidP="004C32DA"/>
    <w:p w14:paraId="06D495E2" w14:textId="7C053B5D" w:rsidR="004C32DA" w:rsidRDefault="004C32DA" w:rsidP="004C32DA">
      <w:r>
        <w:t xml:space="preserve">These 1: Peter Waldmann widerspricht mit seiner Theorie von „konservativen Impuls“ den klassischen </w:t>
      </w:r>
      <w:proofErr w:type="spellStart"/>
      <w:r>
        <w:t>modernisierungstheorien</w:t>
      </w:r>
      <w:proofErr w:type="spellEnd"/>
      <w:r>
        <w:t xml:space="preserve">. Tradition und konservative Kräfte bremsen </w:t>
      </w:r>
      <w:proofErr w:type="spellStart"/>
      <w:r>
        <w:t>wandel</w:t>
      </w:r>
      <w:proofErr w:type="spellEnd"/>
      <w:r>
        <w:t xml:space="preserve"> nicht ausschließlich, sondern können ihn auch umgestalten, oder sogar erst ermöglichen.</w:t>
      </w:r>
    </w:p>
    <w:p w14:paraId="05CF50CE" w14:textId="4B4A6506" w:rsidR="009826B6" w:rsidRDefault="009826B6" w:rsidP="009826B6">
      <w:pPr>
        <w:pStyle w:val="Listenabsatz"/>
        <w:numPr>
          <w:ilvl w:val="0"/>
          <w:numId w:val="2"/>
        </w:numPr>
      </w:pPr>
    </w:p>
    <w:p w14:paraId="35C97A1A" w14:textId="77777777" w:rsidR="004C32DA" w:rsidRDefault="004C32DA" w:rsidP="004C32DA"/>
    <w:p w14:paraId="6CE0EE28" w14:textId="3AF6FC20" w:rsidR="004C32DA" w:rsidRDefault="004C32DA" w:rsidP="004C32DA">
      <w:r>
        <w:t xml:space="preserve">These 2: Die Französische Revolution nutzte bestehende Strukturen der Monarchie, und übernahm sie </w:t>
      </w:r>
      <w:proofErr w:type="gramStart"/>
      <w:r>
        <w:t>in ihre politische Konzepte</w:t>
      </w:r>
      <w:proofErr w:type="gramEnd"/>
      <w:r>
        <w:t xml:space="preserve">. Trotz radikaler Veränderungen blieben dadurch &gt;Verbindungen zur alten Ordnung bestehen. </w:t>
      </w:r>
    </w:p>
    <w:p w14:paraId="53E0647B" w14:textId="77777777" w:rsidR="00D842D2" w:rsidRDefault="00D842D2" w:rsidP="004C32DA"/>
    <w:p w14:paraId="39BAE32A" w14:textId="77777777" w:rsidR="00D842D2" w:rsidRDefault="00D842D2" w:rsidP="004C32DA"/>
    <w:p w14:paraId="18D678A1" w14:textId="3F26D20B" w:rsidR="00D842D2" w:rsidRDefault="00D842D2" w:rsidP="004C32DA">
      <w:r>
        <w:t>Welche Kräfte waren im Sinne Waldmanns konservativ?</w:t>
      </w:r>
    </w:p>
    <w:p w14:paraId="38476A7F" w14:textId="77777777" w:rsidR="00D842D2" w:rsidRDefault="00D842D2" w:rsidP="00D842D2">
      <w:pPr>
        <w:pStyle w:val="Listenabsatz"/>
        <w:numPr>
          <w:ilvl w:val="0"/>
          <w:numId w:val="1"/>
        </w:numPr>
      </w:pPr>
      <w:r>
        <w:t>Monarchen</w:t>
      </w:r>
    </w:p>
    <w:p w14:paraId="01997663" w14:textId="42AE6AE3" w:rsidR="00D842D2" w:rsidRDefault="00D842D2" w:rsidP="00D842D2">
      <w:pPr>
        <w:pStyle w:val="Listenabsatz"/>
        <w:numPr>
          <w:ilvl w:val="0"/>
          <w:numId w:val="1"/>
        </w:numPr>
      </w:pPr>
      <w:r>
        <w:t>Kirche und Religion</w:t>
      </w:r>
    </w:p>
    <w:p w14:paraId="3761825D" w14:textId="35FA2D8E" w:rsidR="00D842D2" w:rsidRDefault="00D842D2" w:rsidP="00D842D2">
      <w:pPr>
        <w:pStyle w:val="Listenabsatz"/>
        <w:numPr>
          <w:ilvl w:val="0"/>
          <w:numId w:val="1"/>
        </w:numPr>
      </w:pPr>
      <w:r>
        <w:t>Bürgerliche und adelige Elite</w:t>
      </w:r>
    </w:p>
    <w:p w14:paraId="305FCA24" w14:textId="48BDEAC6" w:rsidR="00D842D2" w:rsidRDefault="00D842D2" w:rsidP="00D842D2">
      <w:pPr>
        <w:pStyle w:val="Listenabsatz"/>
        <w:numPr>
          <w:ilvl w:val="0"/>
          <w:numId w:val="1"/>
        </w:numPr>
      </w:pPr>
      <w:r>
        <w:t xml:space="preserve">Bäuerliche Bevölkerung </w:t>
      </w:r>
    </w:p>
    <w:p w14:paraId="3289DE9E" w14:textId="57189234" w:rsidR="00D842D2" w:rsidRDefault="00D842D2" w:rsidP="00D842D2">
      <w:pPr>
        <w:pStyle w:val="Listenabsatz"/>
        <w:numPr>
          <w:ilvl w:val="0"/>
          <w:numId w:val="1"/>
        </w:numPr>
      </w:pPr>
      <w:r>
        <w:t>Royalistische Unterschichten, auch in Städten</w:t>
      </w:r>
    </w:p>
    <w:p w14:paraId="4E946D30" w14:textId="77777777" w:rsidR="00652BD9" w:rsidRDefault="00652BD9" w:rsidP="00652BD9"/>
    <w:p w14:paraId="634F6184" w14:textId="77777777" w:rsidR="00652BD9" w:rsidRDefault="00652BD9">
      <w:r>
        <w:br w:type="page"/>
      </w:r>
    </w:p>
    <w:p w14:paraId="754D0280" w14:textId="0D9667E8" w:rsidR="00652BD9" w:rsidRDefault="00652BD9" w:rsidP="00652BD9">
      <w:pPr>
        <w:pStyle w:val="berschrift1"/>
      </w:pPr>
      <w:r>
        <w:t xml:space="preserve">Sitzung: 19.11.2025: Gegenrevolution. Die Flucht nach </w:t>
      </w:r>
      <w:proofErr w:type="spellStart"/>
      <w:r>
        <w:t>Varennes</w:t>
      </w:r>
      <w:proofErr w:type="spellEnd"/>
      <w:r>
        <w:t xml:space="preserve"> und die Folgen</w:t>
      </w:r>
    </w:p>
    <w:p w14:paraId="4E321961" w14:textId="77777777" w:rsidR="00652BD9" w:rsidRDefault="00652BD9" w:rsidP="00652BD9"/>
    <w:p w14:paraId="15F7755B" w14:textId="65BC1BBA" w:rsidR="00652BD9" w:rsidRDefault="00652BD9" w:rsidP="00652BD9">
      <w:r>
        <w:t>These 1: Ludwig XIV handelte mit seiner Flucht aus berechtig</w:t>
      </w:r>
      <w:r w:rsidR="00BF0EEB">
        <w:t>te</w:t>
      </w:r>
      <w:r>
        <w:t>r Sorge um seine Sicherheit und um die politische Stabilität Frankreichs – nicht aus Verrat an der Nation.</w:t>
      </w:r>
    </w:p>
    <w:p w14:paraId="53D0FC87" w14:textId="1562F261" w:rsidR="00652BD9" w:rsidRDefault="00652BD9" w:rsidP="00652BD9">
      <w:r>
        <w:t>These</w:t>
      </w:r>
      <w:r w:rsidR="00BF0EEB">
        <w:t xml:space="preserve"> 2</w:t>
      </w:r>
      <w:r>
        <w:t xml:space="preserve">: Die </w:t>
      </w:r>
      <w:r w:rsidR="00BF0EEB">
        <w:t>Flucht</w:t>
      </w:r>
      <w:r>
        <w:t xml:space="preserve"> nach </w:t>
      </w:r>
      <w:proofErr w:type="spellStart"/>
      <w:r>
        <w:t>Varennes</w:t>
      </w:r>
      <w:proofErr w:type="spellEnd"/>
      <w:r>
        <w:t xml:space="preserve"> zerstörte das letzte Vertrauen in die Monarchie und machte den Weg zu Republik unausweichlich.</w:t>
      </w:r>
    </w:p>
    <w:p w14:paraId="249B2ADC" w14:textId="6BFABEEC" w:rsidR="00652BD9" w:rsidRPr="00652BD9" w:rsidRDefault="00652BD9" w:rsidP="00652BD9">
      <w:r>
        <w:t xml:space="preserve">These 3: Due Flucht von </w:t>
      </w:r>
      <w:proofErr w:type="spellStart"/>
      <w:r>
        <w:t>Varennes</w:t>
      </w:r>
      <w:proofErr w:type="spellEnd"/>
      <w:r>
        <w:t xml:space="preserve"> war der</w:t>
      </w:r>
      <w:r w:rsidR="00BF0EEB">
        <w:t xml:space="preserve"> </w:t>
      </w:r>
      <w:proofErr w:type="spellStart"/>
      <w:r>
        <w:t>entscheidente</w:t>
      </w:r>
      <w:proofErr w:type="spellEnd"/>
      <w:r>
        <w:t xml:space="preserve"> Wendepunkte der Franzö</w:t>
      </w:r>
      <w:r w:rsidR="00BF0EEB">
        <w:t xml:space="preserve">sischen Revolution, weil sie das Vertrauen in Ludwig XVI endgültig zerstörte, die politische Radikalisierung beschleunigte und so den Weg zum Sturz der Monarchie und zur Republik unumkehrbar machte. </w:t>
      </w:r>
    </w:p>
    <w:p w14:paraId="14202D40" w14:textId="77777777" w:rsidR="00652BD9" w:rsidRDefault="00652BD9" w:rsidP="00652BD9"/>
    <w:sectPr w:rsidR="00652BD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9227C"/>
    <w:multiLevelType w:val="hybridMultilevel"/>
    <w:tmpl w:val="B77EDD30"/>
    <w:lvl w:ilvl="0" w:tplc="5EE885A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B95175"/>
    <w:multiLevelType w:val="hybridMultilevel"/>
    <w:tmpl w:val="87ECC792"/>
    <w:lvl w:ilvl="0" w:tplc="2F58C934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17823206">
    <w:abstractNumId w:val="0"/>
  </w:num>
  <w:num w:numId="2" w16cid:durableId="20495251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EF9"/>
    <w:rsid w:val="00032C5B"/>
    <w:rsid w:val="000A1D49"/>
    <w:rsid w:val="000F57EE"/>
    <w:rsid w:val="001B1516"/>
    <w:rsid w:val="001C7449"/>
    <w:rsid w:val="00234C8A"/>
    <w:rsid w:val="002A56B0"/>
    <w:rsid w:val="002B5EE3"/>
    <w:rsid w:val="002D7000"/>
    <w:rsid w:val="003807D5"/>
    <w:rsid w:val="00390F6F"/>
    <w:rsid w:val="003D43B5"/>
    <w:rsid w:val="0042207F"/>
    <w:rsid w:val="00437EFA"/>
    <w:rsid w:val="00462860"/>
    <w:rsid w:val="00463A74"/>
    <w:rsid w:val="00463D13"/>
    <w:rsid w:val="004C32DA"/>
    <w:rsid w:val="004E5595"/>
    <w:rsid w:val="005A54AE"/>
    <w:rsid w:val="005A57D6"/>
    <w:rsid w:val="005B59F1"/>
    <w:rsid w:val="005C125F"/>
    <w:rsid w:val="005E3EB7"/>
    <w:rsid w:val="005E4414"/>
    <w:rsid w:val="0061796E"/>
    <w:rsid w:val="00623340"/>
    <w:rsid w:val="006335BB"/>
    <w:rsid w:val="00652BD9"/>
    <w:rsid w:val="006C5D43"/>
    <w:rsid w:val="00785EF9"/>
    <w:rsid w:val="007B572C"/>
    <w:rsid w:val="00810848"/>
    <w:rsid w:val="00851367"/>
    <w:rsid w:val="008C27F2"/>
    <w:rsid w:val="00942E32"/>
    <w:rsid w:val="00951F1E"/>
    <w:rsid w:val="009826B6"/>
    <w:rsid w:val="00A604D7"/>
    <w:rsid w:val="00AB229C"/>
    <w:rsid w:val="00AC7D41"/>
    <w:rsid w:val="00B41B76"/>
    <w:rsid w:val="00BB3905"/>
    <w:rsid w:val="00BE1ABD"/>
    <w:rsid w:val="00BE61E3"/>
    <w:rsid w:val="00BF0EEB"/>
    <w:rsid w:val="00C41C0F"/>
    <w:rsid w:val="00C56820"/>
    <w:rsid w:val="00C87279"/>
    <w:rsid w:val="00D6397E"/>
    <w:rsid w:val="00D842D2"/>
    <w:rsid w:val="00DA2E0B"/>
    <w:rsid w:val="00E56464"/>
    <w:rsid w:val="00E909CD"/>
    <w:rsid w:val="00F603C3"/>
    <w:rsid w:val="00F84767"/>
    <w:rsid w:val="00F86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557C8B"/>
  <w15:chartTrackingRefBased/>
  <w15:docId w15:val="{4D47D726-A1FB-4457-B9B1-BFE367C94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85E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785E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85E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85E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85E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85E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85E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85E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85E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85E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785E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85E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85EF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85EF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85EF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85EF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85EF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85EF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85E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85E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85E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85E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85E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85EF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85EF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85EF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85E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85EF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85EF9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BB39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0799CE-BE62-4C04-BC05-B7C1C09BDE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1006</Words>
  <Characters>6339</Characters>
  <Application>Microsoft Office Word</Application>
  <DocSecurity>0</DocSecurity>
  <Lines>52</Lines>
  <Paragraphs>14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Überschriften</vt:lpstr>
      </vt:variant>
      <vt:variant>
        <vt:i4>3</vt:i4>
      </vt:variant>
    </vt:vector>
  </HeadingPairs>
  <TitlesOfParts>
    <vt:vector size="4" baseType="lpstr">
      <vt:lpstr/>
      <vt:lpstr>HS NNZ </vt:lpstr>
      <vt:lpstr>    Sitzung 22.10.2025</vt:lpstr>
      <vt:lpstr>Sitzung: 19.11.2025: Gegenrevolution. Die Flucht nach Varennes und die Folgen</vt:lpstr>
    </vt:vector>
  </TitlesOfParts>
  <Company/>
  <LinksUpToDate>false</LinksUpToDate>
  <CharactersWithSpaces>7331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Staacke</dc:creator>
  <cp:keywords/>
  <dc:description/>
  <cp:lastModifiedBy>Felix Staacke</cp:lastModifiedBy>
  <cp:revision>47</cp:revision>
  <dcterms:created xsi:type="dcterms:W3CDTF">2025-10-22T09:58:00Z</dcterms:created>
  <dcterms:modified xsi:type="dcterms:W3CDTF">2025-11-19T12:42:00Z</dcterms:modified>
</cp:coreProperties>
</file>