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0B1FC" w14:textId="2F08AD24" w:rsidR="009C0789" w:rsidRDefault="00574437" w:rsidP="00574437">
      <w:pPr>
        <w:pStyle w:val="Listenabsatz"/>
        <w:numPr>
          <w:ilvl w:val="0"/>
          <w:numId w:val="3"/>
        </w:numPr>
      </w:pPr>
      <w:proofErr w:type="spellStart"/>
      <w:r>
        <w:t>ergrgergregregrg</w:t>
      </w:r>
      <w:proofErr w:type="spellEnd"/>
      <w:r w:rsidR="00E53554">
        <w:rPr>
          <w:rStyle w:val="Funotenzeichen"/>
        </w:rPr>
        <w:footnoteReference w:id="1"/>
      </w:r>
    </w:p>
    <w:p w14:paraId="22A9B894" w14:textId="77777777" w:rsidR="004F5471" w:rsidRDefault="004F5471" w:rsidP="004F5471"/>
    <w:sdt>
      <w:sdtPr>
        <w:rPr>
          <w:rFonts w:ascii="Times New Roman" w:eastAsiaTheme="minorHAnsi" w:hAnsi="Times New Roman" w:cstheme="minorBidi"/>
          <w:color w:val="auto"/>
          <w:sz w:val="24"/>
          <w:szCs w:val="24"/>
        </w:rPr>
        <w:id w:val="1088817829"/>
        <w:docPartObj>
          <w:docPartGallery w:val="Bibliographies"/>
          <w:docPartUnique/>
        </w:docPartObj>
      </w:sdtPr>
      <w:sdtContent>
        <w:p w14:paraId="1F0DF837" w14:textId="6DD506D1" w:rsidR="004F5471" w:rsidRDefault="004F5471">
          <w:pPr>
            <w:pStyle w:val="berschrift1"/>
          </w:pPr>
          <w:r>
            <w:t>Literaturverzeichnis</w:t>
          </w:r>
        </w:p>
        <w:sdt>
          <w:sdtPr>
            <w:id w:val="111145805"/>
            <w:bibliography/>
          </w:sdtPr>
          <w:sdtContent>
            <w:p w14:paraId="10A9B86F" w14:textId="6A97FD93" w:rsidR="004A37B5" w:rsidRDefault="004F5471" w:rsidP="004A37B5">
              <w:pPr>
                <w:pStyle w:val="Literaturverzeichnis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4A37B5">
                <w:rPr>
                  <w:noProof/>
                </w:rPr>
                <w:t>Cameron 1976 = Cameron, Alan, Circus Factions. Blues and Greens at Rome, Oxford 1976.</w:t>
              </w:r>
            </w:p>
            <w:p w14:paraId="75F80B8D" w14:textId="5D38F9D3" w:rsidR="004F5471" w:rsidRDefault="004F5471" w:rsidP="004A37B5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1ED4F211" w14:textId="77777777" w:rsidR="004F5471" w:rsidRPr="00574437" w:rsidRDefault="004F5471" w:rsidP="004F5471"/>
    <w:sectPr w:rsidR="004F5471" w:rsidRPr="0057443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06B10" w14:textId="77777777" w:rsidR="00B373BF" w:rsidRDefault="00B373BF" w:rsidP="0099166B">
      <w:pPr>
        <w:spacing w:after="0" w:line="240" w:lineRule="auto"/>
      </w:pPr>
      <w:r>
        <w:separator/>
      </w:r>
    </w:p>
  </w:endnote>
  <w:endnote w:type="continuationSeparator" w:id="0">
    <w:p w14:paraId="250EF212" w14:textId="77777777" w:rsidR="00B373BF" w:rsidRDefault="00B373BF" w:rsidP="00991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4F635" w14:textId="77777777" w:rsidR="00B373BF" w:rsidRDefault="00B373BF" w:rsidP="0099166B">
      <w:pPr>
        <w:spacing w:after="0" w:line="240" w:lineRule="auto"/>
      </w:pPr>
      <w:r>
        <w:separator/>
      </w:r>
    </w:p>
  </w:footnote>
  <w:footnote w:type="continuationSeparator" w:id="0">
    <w:p w14:paraId="5459E288" w14:textId="77777777" w:rsidR="00B373BF" w:rsidRDefault="00B373BF" w:rsidP="0099166B">
      <w:pPr>
        <w:spacing w:after="0" w:line="240" w:lineRule="auto"/>
      </w:pPr>
      <w:r>
        <w:continuationSeparator/>
      </w:r>
    </w:p>
  </w:footnote>
  <w:footnote w:id="1">
    <w:p w14:paraId="7AE6FC1E" w14:textId="5C4897D1" w:rsidR="00E53554" w:rsidRDefault="00E53554">
      <w:pPr>
        <w:pStyle w:val="Funotentext"/>
      </w:pPr>
      <w:r>
        <w:rPr>
          <w:rStyle w:val="Funotenzeichen"/>
        </w:rPr>
        <w:footnoteRef/>
      </w:r>
      <w:r>
        <w:t xml:space="preserve"> Vgl. </w:t>
      </w:r>
      <w:sdt>
        <w:sdtPr>
          <w:id w:val="460933412"/>
          <w:citation/>
        </w:sdtPr>
        <w:sdtContent>
          <w:r>
            <w:fldChar w:fldCharType="begin"/>
          </w:r>
          <w:r>
            <w:instrText xml:space="preserve">CITATION Cam76 \p 123 \l 1031 </w:instrText>
          </w:r>
          <w:r>
            <w:fldChar w:fldCharType="separate"/>
          </w:r>
          <w:r>
            <w:rPr>
              <w:noProof/>
            </w:rPr>
            <w:t>Cameron 1976, , S. 123.</w:t>
          </w:r>
          <w:r>
            <w:fldChar w:fldCharType="end"/>
          </w:r>
        </w:sdtContent>
      </w:sdt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528"/>
    <w:multiLevelType w:val="hybridMultilevel"/>
    <w:tmpl w:val="DC60D382"/>
    <w:lvl w:ilvl="0" w:tplc="705CDD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D797E"/>
    <w:multiLevelType w:val="hybridMultilevel"/>
    <w:tmpl w:val="2CFE51EA"/>
    <w:lvl w:ilvl="0" w:tplc="85D243E6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4E0223"/>
    <w:multiLevelType w:val="hybridMultilevel"/>
    <w:tmpl w:val="AC048C1A"/>
    <w:lvl w:ilvl="0" w:tplc="02B4F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120306">
    <w:abstractNumId w:val="0"/>
  </w:num>
  <w:num w:numId="2" w16cid:durableId="1005132966">
    <w:abstractNumId w:val="1"/>
  </w:num>
  <w:num w:numId="3" w16cid:durableId="538593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2A6"/>
    <w:rsid w:val="00164498"/>
    <w:rsid w:val="0018700E"/>
    <w:rsid w:val="00337553"/>
    <w:rsid w:val="00497BEE"/>
    <w:rsid w:val="004A37B5"/>
    <w:rsid w:val="004E0B97"/>
    <w:rsid w:val="004F5471"/>
    <w:rsid w:val="005676A2"/>
    <w:rsid w:val="00574437"/>
    <w:rsid w:val="006220F4"/>
    <w:rsid w:val="00686131"/>
    <w:rsid w:val="007B622F"/>
    <w:rsid w:val="007F66DC"/>
    <w:rsid w:val="00820A38"/>
    <w:rsid w:val="008D1B1B"/>
    <w:rsid w:val="008F089F"/>
    <w:rsid w:val="0095309A"/>
    <w:rsid w:val="0099166B"/>
    <w:rsid w:val="009B42BD"/>
    <w:rsid w:val="009C0789"/>
    <w:rsid w:val="00AE145D"/>
    <w:rsid w:val="00B373BF"/>
    <w:rsid w:val="00B9783D"/>
    <w:rsid w:val="00BC1A7F"/>
    <w:rsid w:val="00BD04F5"/>
    <w:rsid w:val="00BF0545"/>
    <w:rsid w:val="00BF3775"/>
    <w:rsid w:val="00C176A2"/>
    <w:rsid w:val="00D16F90"/>
    <w:rsid w:val="00DA12A6"/>
    <w:rsid w:val="00DB2D4D"/>
    <w:rsid w:val="00E53554"/>
    <w:rsid w:val="00E81E66"/>
    <w:rsid w:val="00EF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5A1A4"/>
  <w15:chartTrackingRefBased/>
  <w15:docId w15:val="{1D7188F8-660A-4F6F-A02C-400106762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A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A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A12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A12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A12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A12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A12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A12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A12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A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A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A12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A12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A12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A12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A12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A12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A12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A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A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A12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A12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A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A12A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A12A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A12A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A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A12A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A12A6"/>
    <w:rPr>
      <w:b/>
      <w:bCs/>
      <w:smallCaps/>
      <w:color w:val="0F4761" w:themeColor="accent1" w:themeShade="BF"/>
      <w:spacing w:val="5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99166B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9166B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99166B"/>
    <w:rPr>
      <w:vertAlign w:val="superscript"/>
    </w:rPr>
  </w:style>
  <w:style w:type="paragraph" w:styleId="Literaturverzeichnis">
    <w:name w:val="Bibliography"/>
    <w:basedOn w:val="Standard"/>
    <w:next w:val="Standard"/>
    <w:uiPriority w:val="37"/>
    <w:unhideWhenUsed/>
    <w:rsid w:val="00497BEE"/>
  </w:style>
  <w:style w:type="paragraph" w:styleId="Kopfzeile">
    <w:name w:val="header"/>
    <w:basedOn w:val="Standard"/>
    <w:link w:val="KopfzeileZchn"/>
    <w:uiPriority w:val="99"/>
    <w:unhideWhenUsed/>
    <w:rsid w:val="00497B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97BEE"/>
  </w:style>
  <w:style w:type="paragraph" w:styleId="Fuzeile">
    <w:name w:val="footer"/>
    <w:basedOn w:val="Standard"/>
    <w:link w:val="FuzeileZchn"/>
    <w:uiPriority w:val="99"/>
    <w:unhideWhenUsed/>
    <w:rsid w:val="00497B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97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FSU_Jena_AlGe.xsl" StyleName="FSU Jena - AlGe" Version="15">
  <b:Source>
    <b:Tag>Cam76</b:Tag>
    <b:SourceType>Book</b:SourceType>
    <b:Guid>{F2B2ABC7-CE16-4469-808B-ACF046A35013}</b:Guid>
    <b:Title>Circus Factions. Blues and Greens at Rome</b:Title>
    <b:Year>1976</b:Year>
    <b:City>Oxford</b:City>
    <b:Author>
      <b:Author>
        <b:NameList>
          <b:Person>
            <b:Last>Cameron</b:Last>
            <b:First>Alan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24FB36-5842-4DC9-93F8-ED3CF703B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Staacke</dc:creator>
  <cp:keywords/>
  <dc:description/>
  <cp:lastModifiedBy>Felix Staacke</cp:lastModifiedBy>
  <cp:revision>19</cp:revision>
  <dcterms:created xsi:type="dcterms:W3CDTF">2025-12-19T17:11:00Z</dcterms:created>
  <dcterms:modified xsi:type="dcterms:W3CDTF">2025-12-19T18:10:00Z</dcterms:modified>
</cp:coreProperties>
</file>