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179C8" w14:textId="36E7AA86" w:rsidR="00862F4F" w:rsidRDefault="00862F4F" w:rsidP="00862F4F">
      <w:pPr>
        <w:spacing w:after="575" w:line="259" w:lineRule="auto"/>
        <w:ind w:left="0" w:right="1543" w:firstLine="0"/>
        <w:jc w:val="center"/>
      </w:pPr>
      <w:r>
        <w:rPr>
          <w:rFonts w:ascii="Calibri" w:eastAsia="Calibri" w:hAnsi="Calibri" w:cs="Calibri"/>
        </w:rPr>
        <w:t xml:space="preserve">                           </w:t>
      </w:r>
      <w:r>
        <w:rPr>
          <w:noProof/>
        </w:rPr>
        <w:drawing>
          <wp:inline distT="0" distB="0" distL="0" distR="0" wp14:anchorId="08D91A11" wp14:editId="0BC9A3DE">
            <wp:extent cx="2750820" cy="275082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2750820" cy="2750820"/>
                    </a:xfrm>
                    <a:prstGeom prst="rect">
                      <a:avLst/>
                    </a:prstGeom>
                  </pic:spPr>
                </pic:pic>
              </a:graphicData>
            </a:graphic>
          </wp:inline>
        </w:drawing>
      </w:r>
      <w:r>
        <w:rPr>
          <w:rFonts w:ascii="Calibri" w:eastAsia="Calibri" w:hAnsi="Calibri" w:cs="Calibri"/>
        </w:rPr>
        <w:t xml:space="preserve"> </w:t>
      </w:r>
    </w:p>
    <w:p w14:paraId="38799345" w14:textId="77777777" w:rsidR="00862F4F" w:rsidRDefault="00862F4F" w:rsidP="00862F4F">
      <w:pPr>
        <w:spacing w:after="155" w:line="259" w:lineRule="auto"/>
        <w:ind w:left="0" w:right="1431" w:firstLine="0"/>
        <w:jc w:val="center"/>
      </w:pPr>
      <w:r>
        <w:rPr>
          <w:rFonts w:ascii="Cambria" w:eastAsia="Cambria" w:hAnsi="Cambria" w:cs="Cambria"/>
          <w:b/>
          <w:sz w:val="72"/>
        </w:rPr>
        <w:t xml:space="preserve"> </w:t>
      </w:r>
    </w:p>
    <w:p w14:paraId="2AC5A4CC" w14:textId="1A432B5E" w:rsidR="00862F4F" w:rsidRDefault="00862F4F" w:rsidP="00862F4F">
      <w:pPr>
        <w:spacing w:after="0" w:line="259" w:lineRule="auto"/>
        <w:ind w:left="389" w:firstLine="0"/>
      </w:pPr>
      <w:bookmarkStart w:id="0" w:name="_Hlk207795040"/>
      <w:r>
        <w:rPr>
          <w:rFonts w:ascii="Cambria" w:eastAsia="Cambria" w:hAnsi="Cambria" w:cs="Cambria"/>
          <w:b/>
          <w:sz w:val="72"/>
        </w:rPr>
        <w:t>TRABAJO PRÁCTICO n</w:t>
      </w:r>
      <w:r>
        <w:rPr>
          <w:rFonts w:ascii="Calibri" w:eastAsia="Calibri" w:hAnsi="Calibri" w:cs="Calibri"/>
        </w:rPr>
        <w:t xml:space="preserve"> </w:t>
      </w:r>
      <w:r>
        <w:rPr>
          <w:rFonts w:ascii="Cambria" w:eastAsia="Cambria" w:hAnsi="Cambria" w:cs="Cambria"/>
          <w:b/>
          <w:sz w:val="72"/>
        </w:rPr>
        <w:t>º</w:t>
      </w:r>
      <w:bookmarkEnd w:id="0"/>
      <w:r w:rsidR="004628B4">
        <w:rPr>
          <w:rFonts w:ascii="Cambria" w:eastAsia="Cambria" w:hAnsi="Cambria" w:cs="Cambria"/>
          <w:b/>
          <w:sz w:val="72"/>
        </w:rPr>
        <w:t>2</w:t>
      </w:r>
    </w:p>
    <w:p w14:paraId="7B4FFBC0" w14:textId="12D7DC2F" w:rsidR="00862F4F" w:rsidRPr="00862F4F" w:rsidRDefault="00862F4F" w:rsidP="00862F4F">
      <w:pPr>
        <w:spacing w:after="0" w:line="337" w:lineRule="auto"/>
        <w:ind w:left="1416" w:right="2082" w:firstLine="0"/>
        <w:jc w:val="center"/>
        <w:rPr>
          <w:sz w:val="28"/>
          <w:szCs w:val="28"/>
        </w:rPr>
      </w:pPr>
      <w:bookmarkStart w:id="1" w:name="_Hlk207795045"/>
      <w:r>
        <w:rPr>
          <w:color w:val="7F7F7F"/>
          <w:sz w:val="28"/>
          <w:szCs w:val="28"/>
        </w:rPr>
        <w:t xml:space="preserve">  </w:t>
      </w:r>
      <w:r w:rsidRPr="00862F4F">
        <w:rPr>
          <w:color w:val="7F7F7F"/>
          <w:sz w:val="28"/>
          <w:szCs w:val="28"/>
        </w:rPr>
        <w:t>Facultad de Ciencias Económica</w:t>
      </w:r>
      <w:r>
        <w:rPr>
          <w:color w:val="7F7F7F"/>
          <w:sz w:val="28"/>
          <w:szCs w:val="28"/>
        </w:rPr>
        <w:t xml:space="preserve">s     </w:t>
      </w:r>
      <w:r w:rsidRPr="00862F4F">
        <w:rPr>
          <w:color w:val="7F7F7F"/>
          <w:sz w:val="28"/>
          <w:szCs w:val="28"/>
        </w:rPr>
        <w:t xml:space="preserve">Universidad de Buenos Aires </w:t>
      </w:r>
    </w:p>
    <w:bookmarkEnd w:id="1"/>
    <w:p w14:paraId="4679E631" w14:textId="77777777" w:rsidR="00862F4F" w:rsidRDefault="00862F4F" w:rsidP="00862F4F">
      <w:pPr>
        <w:spacing w:after="155" w:line="259" w:lineRule="auto"/>
        <w:ind w:left="0" w:firstLine="0"/>
      </w:pPr>
      <w:r>
        <w:rPr>
          <w:rFonts w:ascii="Cambria" w:eastAsia="Cambria" w:hAnsi="Cambria" w:cs="Cambria"/>
          <w:b/>
        </w:rPr>
        <w:t xml:space="preserve"> </w:t>
      </w:r>
    </w:p>
    <w:p w14:paraId="4D80BFF0" w14:textId="77777777" w:rsidR="00862F4F" w:rsidRDefault="00862F4F" w:rsidP="00862F4F">
      <w:pPr>
        <w:spacing w:after="158" w:line="259" w:lineRule="auto"/>
        <w:ind w:left="0" w:firstLine="0"/>
      </w:pPr>
      <w:r>
        <w:rPr>
          <w:rFonts w:ascii="Cambria" w:eastAsia="Cambria" w:hAnsi="Cambria" w:cs="Cambria"/>
          <w:b/>
        </w:rPr>
        <w:t xml:space="preserve"> </w:t>
      </w:r>
    </w:p>
    <w:p w14:paraId="5F5047BB" w14:textId="77777777" w:rsidR="00862F4F" w:rsidRDefault="00862F4F" w:rsidP="00862F4F">
      <w:pPr>
        <w:spacing w:after="158" w:line="259" w:lineRule="auto"/>
        <w:ind w:left="0" w:firstLine="0"/>
      </w:pPr>
      <w:r>
        <w:rPr>
          <w:rFonts w:ascii="Cambria" w:eastAsia="Cambria" w:hAnsi="Cambria" w:cs="Cambria"/>
          <w:b/>
        </w:rPr>
        <w:t xml:space="preserve"> </w:t>
      </w:r>
    </w:p>
    <w:p w14:paraId="25DCC034" w14:textId="77777777" w:rsidR="00862F4F" w:rsidRDefault="00862F4F" w:rsidP="00862F4F">
      <w:pPr>
        <w:spacing w:after="156" w:line="259" w:lineRule="auto"/>
        <w:ind w:left="0" w:firstLine="0"/>
      </w:pPr>
      <w:r>
        <w:rPr>
          <w:rFonts w:ascii="Cambria" w:eastAsia="Cambria" w:hAnsi="Cambria" w:cs="Cambria"/>
          <w:b/>
        </w:rPr>
        <w:t xml:space="preserve"> </w:t>
      </w:r>
    </w:p>
    <w:p w14:paraId="20C65A9E" w14:textId="77777777" w:rsidR="00862F4F" w:rsidRDefault="00862F4F" w:rsidP="00862F4F">
      <w:pPr>
        <w:spacing w:after="158" w:line="259" w:lineRule="auto"/>
        <w:ind w:left="0" w:firstLine="0"/>
      </w:pPr>
      <w:r>
        <w:rPr>
          <w:rFonts w:ascii="Cambria" w:eastAsia="Cambria" w:hAnsi="Cambria" w:cs="Cambria"/>
          <w:b/>
        </w:rPr>
        <w:t xml:space="preserve"> </w:t>
      </w:r>
    </w:p>
    <w:p w14:paraId="748F1D10" w14:textId="77777777" w:rsidR="00862F4F" w:rsidRDefault="00862F4F" w:rsidP="00862F4F">
      <w:pPr>
        <w:spacing w:after="158" w:line="259" w:lineRule="auto"/>
        <w:ind w:left="0" w:firstLine="0"/>
      </w:pPr>
      <w:r>
        <w:rPr>
          <w:rFonts w:ascii="Cambria" w:eastAsia="Cambria" w:hAnsi="Cambria" w:cs="Cambria"/>
          <w:b/>
        </w:rPr>
        <w:t xml:space="preserve"> </w:t>
      </w:r>
    </w:p>
    <w:p w14:paraId="315ADB76" w14:textId="77777777" w:rsidR="00862F4F" w:rsidRDefault="00862F4F" w:rsidP="00862F4F">
      <w:pPr>
        <w:spacing w:after="155" w:line="259" w:lineRule="auto"/>
        <w:ind w:left="0" w:firstLine="0"/>
      </w:pPr>
      <w:r>
        <w:rPr>
          <w:rFonts w:ascii="Cambria" w:eastAsia="Cambria" w:hAnsi="Cambria" w:cs="Cambria"/>
          <w:b/>
        </w:rPr>
        <w:t xml:space="preserve"> </w:t>
      </w:r>
    </w:p>
    <w:p w14:paraId="05A20008" w14:textId="674C755C" w:rsidR="00862F4F" w:rsidRDefault="00862F4F" w:rsidP="00862F4F">
      <w:pPr>
        <w:spacing w:after="158" w:line="259" w:lineRule="auto"/>
        <w:ind w:left="-5"/>
      </w:pPr>
      <w:r>
        <w:rPr>
          <w:rFonts w:ascii="Cambria" w:eastAsia="Cambria" w:hAnsi="Cambria" w:cs="Cambria"/>
          <w:b/>
        </w:rPr>
        <w:t>Big data &amp; Machine learning</w:t>
      </w:r>
    </w:p>
    <w:p w14:paraId="32E7F54B" w14:textId="2303A40C" w:rsidR="00862F4F" w:rsidRDefault="00862F4F" w:rsidP="00862F4F">
      <w:pPr>
        <w:ind w:left="-5" w:right="1576"/>
      </w:pPr>
      <w:r>
        <w:rPr>
          <w:rFonts w:ascii="Cambria" w:eastAsia="Cambria" w:hAnsi="Cambria" w:cs="Cambria"/>
          <w:b/>
        </w:rPr>
        <w:t>Código de materia/Curso:</w:t>
      </w:r>
      <w:r>
        <w:t xml:space="preserve"> </w:t>
      </w:r>
      <w:proofErr w:type="spellStart"/>
      <w:r>
        <w:t>Nro</w:t>
      </w:r>
      <w:proofErr w:type="spellEnd"/>
      <w:r>
        <w:t xml:space="preserve"> 557/2. Prof. Romero, Noelia </w:t>
      </w:r>
    </w:p>
    <w:p w14:paraId="5D59B3DD" w14:textId="6F8D51F5" w:rsidR="00862F4F" w:rsidRDefault="00862F4F" w:rsidP="00862F4F">
      <w:pPr>
        <w:spacing w:after="94" w:line="356" w:lineRule="auto"/>
        <w:ind w:left="-5"/>
      </w:pPr>
      <w:r>
        <w:rPr>
          <w:rFonts w:ascii="Cambria" w:eastAsia="Cambria" w:hAnsi="Cambria" w:cs="Cambria"/>
          <w:b/>
        </w:rPr>
        <w:t>Integrantes:</w:t>
      </w:r>
      <w:r>
        <w:t xml:space="preserve"> Herrero, Facundo (913362), Pougy, Santiago (897575) y da torre, Juan </w:t>
      </w:r>
      <w:r w:rsidR="00CA563B">
        <w:t>Ignacio</w:t>
      </w:r>
      <w:r>
        <w:t xml:space="preserve"> (910183) </w:t>
      </w:r>
    </w:p>
    <w:p w14:paraId="1E972322" w14:textId="5AB91EFC" w:rsidR="00265B73" w:rsidRDefault="004628B4" w:rsidP="00862F4F">
      <w:pPr>
        <w:spacing w:after="94" w:line="356" w:lineRule="auto"/>
        <w:ind w:left="0" w:firstLine="0"/>
        <w:rPr>
          <w:rFonts w:ascii="Cambria" w:eastAsia="Cambria" w:hAnsi="Cambria" w:cs="Cambria"/>
          <w:b/>
        </w:rPr>
      </w:pPr>
      <w:r>
        <w:rPr>
          <w:rFonts w:ascii="Cambria" w:eastAsia="Cambria" w:hAnsi="Cambria" w:cs="Cambria"/>
          <w:b/>
        </w:rPr>
        <w:t>Un primer encuentro con la EPH</w:t>
      </w:r>
    </w:p>
    <w:p w14:paraId="295430B2" w14:textId="77777777" w:rsidR="004628B4" w:rsidRDefault="004628B4" w:rsidP="00862F4F">
      <w:pPr>
        <w:spacing w:after="94" w:line="356" w:lineRule="auto"/>
        <w:ind w:left="0" w:firstLine="0"/>
        <w:rPr>
          <w:rFonts w:ascii="Cambria" w:eastAsia="Cambria" w:hAnsi="Cambria" w:cs="Cambria"/>
          <w:b/>
        </w:rPr>
      </w:pPr>
    </w:p>
    <w:p w14:paraId="40C42637" w14:textId="77777777" w:rsidR="004628B4" w:rsidRDefault="004628B4" w:rsidP="00862F4F">
      <w:pPr>
        <w:spacing w:after="94" w:line="356" w:lineRule="auto"/>
        <w:ind w:left="0" w:firstLine="0"/>
        <w:rPr>
          <w:rFonts w:ascii="Cambria" w:eastAsia="Cambria" w:hAnsi="Cambria" w:cs="Cambria"/>
          <w:b/>
        </w:rPr>
      </w:pPr>
    </w:p>
    <w:p w14:paraId="1985C17D" w14:textId="77777777" w:rsidR="004628B4" w:rsidRDefault="004628B4" w:rsidP="00862F4F">
      <w:pPr>
        <w:spacing w:after="94" w:line="356" w:lineRule="auto"/>
        <w:ind w:left="0" w:firstLine="0"/>
        <w:rPr>
          <w:rFonts w:ascii="Cambria" w:eastAsia="Cambria" w:hAnsi="Cambria" w:cs="Cambria"/>
          <w:b/>
        </w:rPr>
      </w:pPr>
    </w:p>
    <w:p w14:paraId="676F80A5" w14:textId="77777777" w:rsidR="004628B4" w:rsidRDefault="004628B4" w:rsidP="00862F4F">
      <w:pPr>
        <w:spacing w:after="94" w:line="356" w:lineRule="auto"/>
        <w:ind w:left="0" w:firstLine="0"/>
        <w:rPr>
          <w:rFonts w:ascii="Cambria" w:eastAsia="Cambria" w:hAnsi="Cambria" w:cs="Cambria"/>
          <w:b/>
        </w:rPr>
      </w:pPr>
    </w:p>
    <w:p w14:paraId="17ADA313" w14:textId="5F9BE14D" w:rsidR="008F5F84" w:rsidRPr="008F5F84" w:rsidRDefault="008F5F84" w:rsidP="008F5F84">
      <w:pPr>
        <w:pBdr>
          <w:top w:val="nil"/>
          <w:left w:val="nil"/>
          <w:bottom w:val="nil"/>
          <w:right w:val="nil"/>
          <w:between w:val="nil"/>
        </w:pBdr>
        <w:spacing w:before="240" w:after="0" w:line="240" w:lineRule="auto"/>
        <w:ind w:left="502" w:firstLine="0"/>
        <w:jc w:val="both"/>
        <w:rPr>
          <w:rFonts w:ascii="Century Schoolbook" w:eastAsia="Century Schoolbook" w:hAnsi="Century Schoolbook" w:cs="Century Schoolbook"/>
          <w:lang w:val="es-US"/>
        </w:rPr>
      </w:pPr>
      <w:r w:rsidRPr="008F5F84">
        <w:rPr>
          <w:rFonts w:ascii="Century Schoolbook" w:eastAsia="Century Schoolbook" w:hAnsi="Century Schoolbook" w:cs="Century Schoolbook"/>
          <w:lang w:val="es-US"/>
        </w:rPr>
        <w:lastRenderedPageBreak/>
        <w:t>https://github.com/Datso653/BigDataUBA-Grupo-4/tree/main/TP%202</w:t>
      </w:r>
    </w:p>
    <w:p w14:paraId="2734AF62" w14:textId="77777777" w:rsidR="008F5F84" w:rsidRDefault="008F5F84" w:rsidP="004628B4">
      <w:pPr>
        <w:pStyle w:val="Ttulo1"/>
        <w:rPr>
          <w:rFonts w:ascii="Century Schoolbook" w:eastAsia="Century Schoolbook" w:hAnsi="Century Schoolbook" w:cs="Century Schoolbook"/>
          <w:color w:val="002060"/>
          <w:lang w:val="es-US"/>
        </w:rPr>
      </w:pPr>
    </w:p>
    <w:p w14:paraId="42ABF322" w14:textId="7B55D761" w:rsidR="004628B4" w:rsidRPr="00445AED" w:rsidRDefault="004628B4" w:rsidP="004628B4">
      <w:pPr>
        <w:pStyle w:val="Ttulo1"/>
        <w:rPr>
          <w:rFonts w:ascii="Century Schoolbook" w:eastAsia="Century Schoolbook" w:hAnsi="Century Schoolbook" w:cs="Century Schoolbook"/>
          <w:color w:val="002060"/>
          <w:lang w:val="es-US"/>
        </w:rPr>
      </w:pPr>
      <w:r w:rsidRPr="00445AED">
        <w:rPr>
          <w:rFonts w:ascii="Century Schoolbook" w:eastAsia="Century Schoolbook" w:hAnsi="Century Schoolbook" w:cs="Century Schoolbook"/>
          <w:color w:val="002060"/>
          <w:lang w:val="es-US"/>
        </w:rPr>
        <w:t xml:space="preserve">Parte I: </w:t>
      </w:r>
      <w:r w:rsidR="00CA563B" w:rsidRPr="00445AED">
        <w:rPr>
          <w:rFonts w:ascii="Century Schoolbook" w:eastAsia="Century Schoolbook" w:hAnsi="Century Schoolbook" w:cs="Century Schoolbook"/>
          <w:color w:val="002060"/>
          <w:lang w:val="es-US"/>
        </w:rPr>
        <w:t>familiarizándonos</w:t>
      </w:r>
      <w:r w:rsidRPr="00445AED">
        <w:rPr>
          <w:rFonts w:ascii="Century Schoolbook" w:eastAsia="Century Schoolbook" w:hAnsi="Century Schoolbook" w:cs="Century Schoolbook"/>
          <w:color w:val="002060"/>
          <w:lang w:val="es-US"/>
        </w:rPr>
        <w:t xml:space="preserve"> con la base EPH y limpieza</w:t>
      </w:r>
    </w:p>
    <w:p w14:paraId="349A2B34" w14:textId="77777777" w:rsidR="004628B4" w:rsidRDefault="004628B4" w:rsidP="001A7DDD">
      <w:pPr>
        <w:numPr>
          <w:ilvl w:val="0"/>
          <w:numId w:val="2"/>
        </w:numPr>
        <w:pBdr>
          <w:top w:val="nil"/>
          <w:left w:val="nil"/>
          <w:bottom w:val="nil"/>
          <w:right w:val="nil"/>
          <w:between w:val="nil"/>
        </w:pBdr>
        <w:spacing w:before="240" w:after="0" w:line="240" w:lineRule="auto"/>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Utilizando información disponible en la página del INDEC, expliquen brevemente cómo se identifica a las personas pobres.</w:t>
      </w:r>
    </w:p>
    <w:p w14:paraId="54E4B29A" w14:textId="6C0AC71F" w:rsidR="00E502EC" w:rsidRPr="00E502EC" w:rsidRDefault="004D3BB4" w:rsidP="004D3BB4">
      <w:pPr>
        <w:pBdr>
          <w:top w:val="nil"/>
          <w:left w:val="nil"/>
          <w:bottom w:val="nil"/>
          <w:right w:val="nil"/>
          <w:between w:val="nil"/>
        </w:pBdr>
        <w:spacing w:before="240" w:after="0" w:line="240" w:lineRule="auto"/>
        <w:ind w:left="0" w:firstLine="708"/>
        <w:jc w:val="both"/>
        <w:rPr>
          <w:rFonts w:ascii="Times New Roman" w:eastAsia="Century Schoolbook" w:hAnsi="Times New Roman" w:cs="Times New Roman"/>
          <w:sz w:val="22"/>
          <w:szCs w:val="22"/>
        </w:rPr>
      </w:pPr>
      <w:r w:rsidRPr="004D3BB4">
        <w:rPr>
          <w:rFonts w:ascii="Times New Roman" w:eastAsia="Century Schoolbook" w:hAnsi="Times New Roman" w:cs="Times New Roman"/>
          <w:b/>
          <w:bCs/>
          <w:sz w:val="22"/>
          <w:szCs w:val="22"/>
        </w:rPr>
        <w:t>-</w:t>
      </w:r>
      <w:r w:rsidR="00E502EC" w:rsidRPr="00E502EC">
        <w:rPr>
          <w:rFonts w:ascii="Times New Roman" w:eastAsia="Century Schoolbook" w:hAnsi="Times New Roman" w:cs="Times New Roman"/>
          <w:sz w:val="22"/>
          <w:szCs w:val="22"/>
        </w:rPr>
        <w:t>El INDEC define y actualiza mensualmente dos canastas:</w:t>
      </w:r>
    </w:p>
    <w:p w14:paraId="64A4AD70" w14:textId="77777777" w:rsidR="00E502EC" w:rsidRPr="00E502EC" w:rsidRDefault="00E502EC" w:rsidP="004D3BB4">
      <w:pPr>
        <w:pBdr>
          <w:top w:val="nil"/>
          <w:left w:val="nil"/>
          <w:bottom w:val="nil"/>
          <w:right w:val="nil"/>
          <w:between w:val="nil"/>
        </w:pBdr>
        <w:spacing w:before="240" w:after="0" w:line="240" w:lineRule="auto"/>
        <w:ind w:left="720" w:firstLine="0"/>
        <w:jc w:val="both"/>
        <w:rPr>
          <w:rFonts w:ascii="Times New Roman" w:eastAsia="Century Schoolbook" w:hAnsi="Times New Roman" w:cs="Times New Roman"/>
          <w:sz w:val="22"/>
          <w:szCs w:val="22"/>
        </w:rPr>
      </w:pPr>
      <w:r w:rsidRPr="00E502EC">
        <w:rPr>
          <w:rFonts w:ascii="Times New Roman" w:eastAsia="Century Schoolbook" w:hAnsi="Times New Roman" w:cs="Times New Roman"/>
          <w:b/>
          <w:bCs/>
          <w:sz w:val="22"/>
          <w:szCs w:val="22"/>
        </w:rPr>
        <w:t>Canasta Básica Alimentaria (CBA)</w:t>
      </w:r>
      <w:r w:rsidRPr="00E502EC">
        <w:rPr>
          <w:rFonts w:ascii="Times New Roman" w:eastAsia="Century Schoolbook" w:hAnsi="Times New Roman" w:cs="Times New Roman"/>
          <w:sz w:val="22"/>
          <w:szCs w:val="22"/>
        </w:rPr>
        <w:t>: Es el conjunto mínimo de alimentos (y sus cantidades) necesarios para satisfacer las necesidades energéticas y proteicas de una persona durante un mes, según parámetros nutricionales.</w:t>
      </w:r>
    </w:p>
    <w:p w14:paraId="1C9E8652" w14:textId="77777777" w:rsidR="00E502EC" w:rsidRPr="00E502EC" w:rsidRDefault="00E502EC" w:rsidP="004D3BB4">
      <w:pPr>
        <w:pBdr>
          <w:top w:val="nil"/>
          <w:left w:val="nil"/>
          <w:bottom w:val="nil"/>
          <w:right w:val="nil"/>
          <w:between w:val="nil"/>
        </w:pBdr>
        <w:spacing w:before="240" w:after="0" w:line="240" w:lineRule="auto"/>
        <w:ind w:left="720" w:firstLine="0"/>
        <w:jc w:val="both"/>
        <w:rPr>
          <w:rFonts w:ascii="Times New Roman" w:eastAsia="Century Schoolbook" w:hAnsi="Times New Roman" w:cs="Times New Roman"/>
          <w:sz w:val="22"/>
          <w:szCs w:val="22"/>
        </w:rPr>
      </w:pPr>
      <w:r w:rsidRPr="00E502EC">
        <w:rPr>
          <w:rFonts w:ascii="Times New Roman" w:eastAsia="Century Schoolbook" w:hAnsi="Times New Roman" w:cs="Times New Roman"/>
          <w:b/>
          <w:bCs/>
          <w:sz w:val="22"/>
          <w:szCs w:val="22"/>
        </w:rPr>
        <w:t>Canasta Básica Total (CBT)</w:t>
      </w:r>
      <w:r w:rsidRPr="00E502EC">
        <w:rPr>
          <w:rFonts w:ascii="Times New Roman" w:eastAsia="Century Schoolbook" w:hAnsi="Times New Roman" w:cs="Times New Roman"/>
          <w:sz w:val="22"/>
          <w:szCs w:val="22"/>
        </w:rPr>
        <w:t>: Se amplía la CBA para incluir bienes y servicios no alimentarios esenciales (vestimenta, transporte, educación, salud, vivienda, etc.). Se calcula multiplicando la CBA por un factor, conocido como el "Coeficiente de Engel" (que ronda 1.7 para el primer adulto equivalente), que representa la proporción de gastos que un hogar destina a alimentos frente a otros gastos necesarios.</w:t>
      </w:r>
    </w:p>
    <w:p w14:paraId="23CAC521" w14:textId="257D7D9C" w:rsidR="00E502EC" w:rsidRPr="00E502EC" w:rsidRDefault="00E502EC" w:rsidP="00E502EC">
      <w:pPr>
        <w:pBdr>
          <w:top w:val="nil"/>
          <w:left w:val="nil"/>
          <w:bottom w:val="nil"/>
          <w:right w:val="nil"/>
          <w:between w:val="nil"/>
        </w:pBdr>
        <w:spacing w:before="240" w:after="0" w:line="240" w:lineRule="auto"/>
        <w:ind w:left="502" w:firstLine="0"/>
        <w:jc w:val="both"/>
        <w:rPr>
          <w:rFonts w:ascii="Times New Roman" w:eastAsia="Century Schoolbook" w:hAnsi="Times New Roman" w:cs="Times New Roman"/>
          <w:sz w:val="22"/>
          <w:szCs w:val="22"/>
        </w:rPr>
      </w:pPr>
      <w:r w:rsidRPr="00E502EC">
        <w:rPr>
          <w:rFonts w:ascii="Times New Roman" w:eastAsia="Century Schoolbook" w:hAnsi="Times New Roman" w:cs="Times New Roman"/>
          <w:sz w:val="22"/>
          <w:szCs w:val="22"/>
        </w:rPr>
        <w:t xml:space="preserve">A partir de estas canastas, se establecen dos valores monetarios críticos </w:t>
      </w:r>
      <w:r w:rsidR="004D3BB4" w:rsidRPr="004D3BB4">
        <w:rPr>
          <w:rFonts w:ascii="Times New Roman" w:eastAsia="Century Schoolbook" w:hAnsi="Times New Roman" w:cs="Times New Roman"/>
          <w:sz w:val="22"/>
          <w:szCs w:val="22"/>
        </w:rPr>
        <w:t xml:space="preserve">llamados </w:t>
      </w:r>
      <w:r w:rsidRPr="00E502EC">
        <w:rPr>
          <w:rFonts w:ascii="Times New Roman" w:eastAsia="Century Schoolbook" w:hAnsi="Times New Roman" w:cs="Times New Roman"/>
          <w:sz w:val="22"/>
          <w:szCs w:val="22"/>
        </w:rPr>
        <w:t>"líneas"</w:t>
      </w:r>
    </w:p>
    <w:p w14:paraId="34F93A70" w14:textId="77777777" w:rsidR="00E502EC" w:rsidRPr="00E502EC" w:rsidRDefault="00E502EC" w:rsidP="004D3BB4">
      <w:pPr>
        <w:pBdr>
          <w:top w:val="nil"/>
          <w:left w:val="nil"/>
          <w:bottom w:val="nil"/>
          <w:right w:val="nil"/>
          <w:between w:val="nil"/>
        </w:pBdr>
        <w:spacing w:before="240" w:after="0" w:line="240" w:lineRule="auto"/>
        <w:ind w:left="720" w:firstLine="0"/>
        <w:jc w:val="both"/>
        <w:rPr>
          <w:rFonts w:ascii="Times New Roman" w:eastAsia="Century Schoolbook" w:hAnsi="Times New Roman" w:cs="Times New Roman"/>
          <w:sz w:val="22"/>
          <w:szCs w:val="22"/>
        </w:rPr>
      </w:pPr>
      <w:r w:rsidRPr="00E502EC">
        <w:rPr>
          <w:rFonts w:ascii="Times New Roman" w:eastAsia="Century Schoolbook" w:hAnsi="Times New Roman" w:cs="Times New Roman"/>
          <w:b/>
          <w:bCs/>
          <w:sz w:val="22"/>
          <w:szCs w:val="22"/>
        </w:rPr>
        <w:t>Línea de Indigencia (LI)</w:t>
      </w:r>
      <w:r w:rsidRPr="00E502EC">
        <w:rPr>
          <w:rFonts w:ascii="Times New Roman" w:eastAsia="Century Schoolbook" w:hAnsi="Times New Roman" w:cs="Times New Roman"/>
          <w:sz w:val="22"/>
          <w:szCs w:val="22"/>
        </w:rPr>
        <w:t>: Es el valor monetario de la </w:t>
      </w:r>
      <w:r w:rsidRPr="00E502EC">
        <w:rPr>
          <w:rFonts w:ascii="Times New Roman" w:eastAsia="Century Schoolbook" w:hAnsi="Times New Roman" w:cs="Times New Roman"/>
          <w:b/>
          <w:bCs/>
          <w:sz w:val="22"/>
          <w:szCs w:val="22"/>
        </w:rPr>
        <w:t>Canasta Básica Alimentaria (CBA)</w:t>
      </w:r>
      <w:r w:rsidRPr="00E502EC">
        <w:rPr>
          <w:rFonts w:ascii="Times New Roman" w:eastAsia="Century Schoolbook" w:hAnsi="Times New Roman" w:cs="Times New Roman"/>
          <w:sz w:val="22"/>
          <w:szCs w:val="22"/>
        </w:rPr>
        <w:t>. Si los ingresos de una persona no le alcanzan para comprar esta canasta, se considera en situación de </w:t>
      </w:r>
      <w:r w:rsidRPr="00E502EC">
        <w:rPr>
          <w:rFonts w:ascii="Times New Roman" w:eastAsia="Century Schoolbook" w:hAnsi="Times New Roman" w:cs="Times New Roman"/>
          <w:b/>
          <w:bCs/>
          <w:sz w:val="22"/>
          <w:szCs w:val="22"/>
        </w:rPr>
        <w:t>indigencia</w:t>
      </w:r>
      <w:r w:rsidRPr="00E502EC">
        <w:rPr>
          <w:rFonts w:ascii="Times New Roman" w:eastAsia="Century Schoolbook" w:hAnsi="Times New Roman" w:cs="Times New Roman"/>
          <w:sz w:val="22"/>
          <w:szCs w:val="22"/>
        </w:rPr>
        <w:t> (pobreza extrema).</w:t>
      </w:r>
    </w:p>
    <w:p w14:paraId="546BD392" w14:textId="617C438E" w:rsidR="00E502EC" w:rsidRPr="004D3BB4" w:rsidRDefault="00E502EC" w:rsidP="004D3BB4">
      <w:pPr>
        <w:pBdr>
          <w:top w:val="nil"/>
          <w:left w:val="nil"/>
          <w:bottom w:val="nil"/>
          <w:right w:val="nil"/>
          <w:between w:val="nil"/>
        </w:pBdr>
        <w:spacing w:before="240" w:after="0" w:line="240" w:lineRule="auto"/>
        <w:ind w:left="720" w:firstLine="0"/>
        <w:jc w:val="both"/>
        <w:rPr>
          <w:rFonts w:ascii="Times New Roman" w:eastAsia="Century Schoolbook" w:hAnsi="Times New Roman" w:cs="Times New Roman"/>
          <w:sz w:val="22"/>
          <w:szCs w:val="22"/>
        </w:rPr>
      </w:pPr>
      <w:r w:rsidRPr="00E502EC">
        <w:rPr>
          <w:rFonts w:ascii="Times New Roman" w:eastAsia="Century Schoolbook" w:hAnsi="Times New Roman" w:cs="Times New Roman"/>
          <w:b/>
          <w:bCs/>
          <w:sz w:val="22"/>
          <w:szCs w:val="22"/>
        </w:rPr>
        <w:t>Línea de Pobreza (LP)</w:t>
      </w:r>
      <w:r w:rsidRPr="00E502EC">
        <w:rPr>
          <w:rFonts w:ascii="Times New Roman" w:eastAsia="Century Schoolbook" w:hAnsi="Times New Roman" w:cs="Times New Roman"/>
          <w:sz w:val="22"/>
          <w:szCs w:val="22"/>
        </w:rPr>
        <w:t>: Es el valor monetario de la </w:t>
      </w:r>
      <w:r w:rsidRPr="00E502EC">
        <w:rPr>
          <w:rFonts w:ascii="Times New Roman" w:eastAsia="Century Schoolbook" w:hAnsi="Times New Roman" w:cs="Times New Roman"/>
          <w:b/>
          <w:bCs/>
          <w:sz w:val="22"/>
          <w:szCs w:val="22"/>
        </w:rPr>
        <w:t>Canasta Básica Total (CBT)</w:t>
      </w:r>
      <w:r w:rsidRPr="00E502EC">
        <w:rPr>
          <w:rFonts w:ascii="Times New Roman" w:eastAsia="Century Schoolbook" w:hAnsi="Times New Roman" w:cs="Times New Roman"/>
          <w:sz w:val="22"/>
          <w:szCs w:val="22"/>
        </w:rPr>
        <w:t>. Si los ingresos de una persona no le alcanzan para adquirir esta canasta, se considera en situación de </w:t>
      </w:r>
      <w:r w:rsidRPr="00E502EC">
        <w:rPr>
          <w:rFonts w:ascii="Times New Roman" w:eastAsia="Century Schoolbook" w:hAnsi="Times New Roman" w:cs="Times New Roman"/>
          <w:b/>
          <w:bCs/>
          <w:sz w:val="22"/>
          <w:szCs w:val="22"/>
        </w:rPr>
        <w:t>pobreza</w:t>
      </w:r>
      <w:r w:rsidRPr="00E502EC">
        <w:rPr>
          <w:rFonts w:ascii="Times New Roman" w:eastAsia="Century Schoolbook" w:hAnsi="Times New Roman" w:cs="Times New Roman"/>
          <w:sz w:val="22"/>
          <w:szCs w:val="22"/>
        </w:rPr>
        <w:t>.</w:t>
      </w:r>
    </w:p>
    <w:p w14:paraId="599AF096" w14:textId="05392529" w:rsidR="001A7DDD" w:rsidRPr="001A7DDD" w:rsidRDefault="00E502EC" w:rsidP="001A7DDD">
      <w:pPr>
        <w:pBdr>
          <w:top w:val="nil"/>
          <w:left w:val="nil"/>
          <w:bottom w:val="nil"/>
          <w:right w:val="nil"/>
          <w:between w:val="nil"/>
        </w:pBdr>
        <w:spacing w:before="240" w:after="0" w:line="240" w:lineRule="auto"/>
        <w:ind w:left="502" w:firstLine="0"/>
        <w:jc w:val="both"/>
        <w:rPr>
          <w:rFonts w:ascii="Times New Roman" w:eastAsia="Century Schoolbook" w:hAnsi="Times New Roman" w:cs="Times New Roman"/>
          <w:sz w:val="22"/>
          <w:szCs w:val="22"/>
        </w:rPr>
      </w:pPr>
      <w:r w:rsidRPr="004D3BB4">
        <w:rPr>
          <w:rFonts w:ascii="Times New Roman" w:eastAsia="Century Schoolbook" w:hAnsi="Times New Roman" w:cs="Times New Roman"/>
          <w:sz w:val="22"/>
          <w:szCs w:val="22"/>
        </w:rPr>
        <w:t>El INDEC identifica a una persona como pobre si la suma total de los ingresos de todos los miembros de su hogar es inferior al valor de la Canasta Básica Total (CBT) que le corresponde según su composición familiar (edad y sexo de sus integrantes); y la clasifica en situación de indigencia (pobreza extrema) si esos ingresos no logran superar siquiera el valor de la Canasta Básica Alimentaria (CBA), que solo cubre las necesidades nutricionales mínimas.</w:t>
      </w:r>
    </w:p>
    <w:p w14:paraId="35B14FC5" w14:textId="17647708" w:rsidR="004628B4" w:rsidRDefault="004628B4" w:rsidP="004628B4">
      <w:pPr>
        <w:pBdr>
          <w:top w:val="nil"/>
          <w:left w:val="nil"/>
          <w:bottom w:val="nil"/>
          <w:right w:val="nil"/>
          <w:between w:val="nil"/>
        </w:pBdr>
        <w:spacing w:before="240" w:after="0" w:line="240" w:lineRule="auto"/>
        <w:ind w:left="1080" w:firstLine="0"/>
        <w:jc w:val="both"/>
        <w:rPr>
          <w:rFonts w:ascii="Century Schoolbook" w:eastAsia="Century Schoolbook" w:hAnsi="Century Schoolbook" w:cs="Century Schoolbook"/>
          <w:lang w:val="es-US"/>
        </w:rPr>
      </w:pPr>
      <w:bookmarkStart w:id="2" w:name="_Hlk209104767"/>
      <w:r w:rsidRPr="004D3BB4">
        <w:rPr>
          <w:rFonts w:ascii="Times New Roman" w:eastAsia="Century Schoolbook" w:hAnsi="Times New Roman" w:cs="Times New Roman"/>
          <w:sz w:val="22"/>
          <w:szCs w:val="22"/>
          <w:lang w:val="es-US"/>
        </w:rPr>
        <w:t>2ª) A partir de ahora, cada grupo debe</w:t>
      </w:r>
      <w:r w:rsidRPr="00445AED">
        <w:rPr>
          <w:rFonts w:ascii="Century Schoolbook" w:eastAsia="Century Schoolbook" w:hAnsi="Century Schoolbook" w:cs="Century Schoolbook"/>
          <w:lang w:val="es-US"/>
        </w:rPr>
        <w:t xml:space="preserve"> decidir trabajar con una región del país en específico y mantener dicha región en los próximos trabajos prácticos (ver variable </w:t>
      </w:r>
      <w:r w:rsidRPr="00445AED">
        <w:rPr>
          <w:rFonts w:ascii="Courier New" w:eastAsia="Courier New" w:hAnsi="Courier New" w:cs="Courier New"/>
          <w:lang w:val="es-US"/>
        </w:rPr>
        <w:t>REGION</w:t>
      </w:r>
      <w:r w:rsidRPr="00445AED">
        <w:rPr>
          <w:rFonts w:ascii="Century Schoolbook" w:eastAsia="Century Schoolbook" w:hAnsi="Century Schoolbook" w:cs="Century Schoolbook"/>
          <w:lang w:val="es-US"/>
        </w:rPr>
        <w:t>). Eliminen los datos de todas aquellas regiones que no se encuentren dentro de su región y unan ambos trimestres (2005 y 2025) en una sola base.</w:t>
      </w:r>
      <w:r>
        <w:rPr>
          <w:rFonts w:ascii="Century Schoolbook" w:eastAsia="Century Schoolbook" w:hAnsi="Century Schoolbook" w:cs="Century Schoolbook"/>
          <w:vertAlign w:val="superscript"/>
        </w:rPr>
        <w:footnoteReference w:id="1"/>
      </w:r>
      <w:r>
        <w:rPr>
          <w:rFonts w:ascii="Century Schoolbook" w:eastAsia="Century Schoolbook" w:hAnsi="Century Schoolbook" w:cs="Century Schoolbook"/>
          <w:lang w:val="es-US"/>
        </w:rPr>
        <w:t xml:space="preserve"> </w:t>
      </w:r>
    </w:p>
    <w:p w14:paraId="25339A8F" w14:textId="073D6D2B" w:rsidR="00CA563B" w:rsidRPr="004D3BB4" w:rsidRDefault="004D3BB4" w:rsidP="004D3BB4">
      <w:pPr>
        <w:pStyle w:val="Prrafodelista"/>
        <w:numPr>
          <w:ilvl w:val="0"/>
          <w:numId w:val="6"/>
        </w:numPr>
        <w:pBdr>
          <w:top w:val="nil"/>
          <w:left w:val="nil"/>
          <w:bottom w:val="nil"/>
          <w:right w:val="nil"/>
          <w:between w:val="nil"/>
        </w:pBdr>
        <w:spacing w:before="240" w:after="0" w:line="240" w:lineRule="auto"/>
        <w:jc w:val="both"/>
        <w:rPr>
          <w:rFonts w:ascii="Century Schoolbook" w:eastAsia="Century Schoolbook" w:hAnsi="Century Schoolbook" w:cs="Century Schoolbook"/>
          <w:lang w:val="es-US"/>
        </w:rPr>
      </w:pPr>
      <w:r>
        <w:rPr>
          <w:rFonts w:ascii="Century Schoolbook" w:eastAsia="Century Schoolbook" w:hAnsi="Century Schoolbook" w:cs="Century Schoolbook"/>
          <w:lang w:val="es-US"/>
        </w:rPr>
        <w:t>La región que utilizaremos es la ciudad autónoma de buenos aires (CABA) en donde según la EPH corresponde al “AGLOMERADO = 32”</w:t>
      </w:r>
    </w:p>
    <w:p w14:paraId="6E4E10AE" w14:textId="38A9FDFA" w:rsidR="004628B4" w:rsidRDefault="004628B4" w:rsidP="004628B4">
      <w:pPr>
        <w:pBdr>
          <w:top w:val="nil"/>
          <w:left w:val="nil"/>
          <w:bottom w:val="nil"/>
          <w:right w:val="nil"/>
          <w:between w:val="nil"/>
        </w:pBdr>
        <w:spacing w:before="240" w:after="0" w:line="240" w:lineRule="auto"/>
        <w:ind w:left="1080" w:firstLine="0"/>
        <w:jc w:val="both"/>
        <w:rPr>
          <w:rFonts w:ascii="Century Schoolbook" w:eastAsia="Century Schoolbook" w:hAnsi="Century Schoolbook" w:cs="Century Schoolbook"/>
          <w:lang w:val="es-US"/>
        </w:rPr>
      </w:pPr>
      <w:bookmarkStart w:id="3" w:name="_Hlk209104998"/>
      <w:bookmarkEnd w:id="2"/>
      <w:r>
        <w:rPr>
          <w:rFonts w:ascii="Century Schoolbook" w:eastAsia="Century Schoolbook" w:hAnsi="Century Schoolbook" w:cs="Century Schoolbook"/>
          <w:lang w:val="es-US"/>
        </w:rPr>
        <w:t>2b)</w:t>
      </w:r>
      <w:r w:rsidR="00CA563B">
        <w:rPr>
          <w:rFonts w:ascii="Century Schoolbook" w:eastAsia="Century Schoolbook" w:hAnsi="Century Schoolbook" w:cs="Century Schoolbook"/>
          <w:lang w:val="es-US"/>
        </w:rPr>
        <w:t xml:space="preserve"> </w:t>
      </w:r>
      <w:r w:rsidRPr="00445AED">
        <w:rPr>
          <w:rFonts w:ascii="Century Schoolbook" w:eastAsia="Century Schoolbook" w:hAnsi="Century Schoolbook" w:cs="Century Schoolbook"/>
          <w:lang w:val="es-US"/>
        </w:rPr>
        <w:t xml:space="preserve">Asegúrense de que todas las variables tengan el formato correcto. Seleccione </w:t>
      </w:r>
      <w:r w:rsidRPr="00445AED">
        <w:rPr>
          <w:rFonts w:ascii="Century Schoolbook" w:eastAsia="Century Schoolbook" w:hAnsi="Century Schoolbook" w:cs="Century Schoolbook"/>
          <w:b/>
          <w:lang w:val="es-US"/>
        </w:rPr>
        <w:t xml:space="preserve">15 variables de interés (entre las cuales tienen que estar: </w:t>
      </w:r>
      <w:r w:rsidRPr="00445AED">
        <w:rPr>
          <w:rFonts w:ascii="Courier New" w:eastAsia="Courier New" w:hAnsi="Courier New" w:cs="Courier New"/>
          <w:b/>
          <w:lang w:val="es-US"/>
        </w:rPr>
        <w:t>CH04, CH06, CH07, CH08, NIVEL ED, ESTADO, CAT_INAC, IPCF</w:t>
      </w:r>
      <w:r w:rsidRPr="00445AED">
        <w:rPr>
          <w:rFonts w:ascii="Century Schoolbook" w:eastAsia="Century Schoolbook" w:hAnsi="Century Schoolbook" w:cs="Century Schoolbook"/>
          <w:b/>
          <w:lang w:val="es-US"/>
        </w:rPr>
        <w:t>)</w:t>
      </w:r>
      <w:r w:rsidRPr="00445AED">
        <w:rPr>
          <w:rFonts w:ascii="Century Schoolbook" w:eastAsia="Century Schoolbook" w:hAnsi="Century Schoolbook" w:cs="Century Schoolbook"/>
          <w:lang w:val="es-US"/>
        </w:rPr>
        <w:t xml:space="preserve"> y reporten en una figura de </w:t>
      </w:r>
      <w:proofErr w:type="spellStart"/>
      <w:r w:rsidRPr="00445AED">
        <w:rPr>
          <w:rFonts w:ascii="Century Schoolbook" w:eastAsia="Century Schoolbook" w:hAnsi="Century Schoolbook" w:cs="Century Schoolbook"/>
          <w:lang w:val="es-US"/>
        </w:rPr>
        <w:t>heatmap</w:t>
      </w:r>
      <w:proofErr w:type="spellEnd"/>
      <w:r w:rsidRPr="00445AED">
        <w:rPr>
          <w:rFonts w:ascii="Century Schoolbook" w:eastAsia="Century Schoolbook" w:hAnsi="Century Schoolbook" w:cs="Century Schoolbook"/>
          <w:lang w:val="es-US"/>
        </w:rPr>
        <w:t xml:space="preserve"> la cantidad de valores faltantes para cada </w:t>
      </w:r>
      <w:r w:rsidRPr="00445AED">
        <w:rPr>
          <w:rFonts w:ascii="Century Schoolbook" w:eastAsia="Century Schoolbook" w:hAnsi="Century Schoolbook" w:cs="Century Schoolbook"/>
          <w:lang w:val="es-US"/>
        </w:rPr>
        <w:lastRenderedPageBreak/>
        <w:t xml:space="preserve">año (NA, o </w:t>
      </w:r>
      <w:proofErr w:type="spellStart"/>
      <w:r w:rsidRPr="00445AED">
        <w:rPr>
          <w:rFonts w:ascii="Century Schoolbook" w:eastAsia="Century Schoolbook" w:hAnsi="Century Schoolbook" w:cs="Century Schoolbook"/>
          <w:lang w:val="es-US"/>
        </w:rPr>
        <w:t>NaN</w:t>
      </w:r>
      <w:proofErr w:type="spellEnd"/>
      <w:r w:rsidRPr="00445AED">
        <w:rPr>
          <w:rFonts w:ascii="Century Schoolbook" w:eastAsia="Century Schoolbook" w:hAnsi="Century Schoolbook" w:cs="Century Schoolbook"/>
          <w:lang w:val="es-US"/>
        </w:rPr>
        <w:t xml:space="preserve"> en Python) en una tabla por cada año. Comenten qué variables de las 15 que seleccionaron tienen más valores faltantes y qué año. </w:t>
      </w:r>
    </w:p>
    <w:p w14:paraId="4A1951E1" w14:textId="5BC6411C" w:rsidR="006B6588" w:rsidRDefault="00CA563B" w:rsidP="006B6588">
      <w:pPr>
        <w:pBdr>
          <w:top w:val="nil"/>
          <w:left w:val="nil"/>
          <w:bottom w:val="nil"/>
          <w:right w:val="nil"/>
          <w:between w:val="nil"/>
        </w:pBdr>
        <w:spacing w:before="240" w:after="0" w:line="240" w:lineRule="auto"/>
        <w:ind w:left="1080" w:firstLine="0"/>
        <w:jc w:val="both"/>
        <w:rPr>
          <w:rFonts w:ascii="Century Schoolbook" w:eastAsia="Century Schoolbook" w:hAnsi="Century Schoolbook" w:cs="Century Schoolbook"/>
          <w:lang w:val="es-US"/>
        </w:rPr>
      </w:pPr>
      <w:r>
        <w:rPr>
          <w:rFonts w:ascii="Century Schoolbook" w:eastAsia="Century Schoolbook" w:hAnsi="Century Schoolbook" w:cs="Century Schoolbook"/>
          <w:lang w:val="es-US"/>
        </w:rPr>
        <w:t>-</w:t>
      </w:r>
      <w:r w:rsidR="006B6588">
        <w:rPr>
          <w:rFonts w:ascii="Century Schoolbook" w:eastAsia="Century Schoolbook" w:hAnsi="Century Schoolbook" w:cs="Century Schoolbook"/>
          <w:lang w:val="es-US"/>
        </w:rPr>
        <w:t>En principio las variables que elegimos son las siguientes:</w:t>
      </w:r>
    </w:p>
    <w:p w14:paraId="48B57E27" w14:textId="77777777" w:rsidR="006B6588" w:rsidRDefault="006B6588" w:rsidP="006B6588">
      <w:pPr>
        <w:pBdr>
          <w:top w:val="nil"/>
          <w:left w:val="nil"/>
          <w:bottom w:val="nil"/>
          <w:right w:val="nil"/>
          <w:between w:val="nil"/>
        </w:pBdr>
        <w:spacing w:before="240" w:after="0" w:line="240" w:lineRule="auto"/>
        <w:ind w:left="1080" w:firstLine="0"/>
        <w:jc w:val="both"/>
        <w:rPr>
          <w:rFonts w:ascii="Century Schoolbook" w:eastAsia="Century Schoolbook" w:hAnsi="Century Schoolbook" w:cs="Century Schoolbook"/>
          <w:lang w:val="es-US"/>
        </w:rPr>
      </w:pPr>
    </w:p>
    <w:tbl>
      <w:tblPr>
        <w:tblW w:w="11800" w:type="dxa"/>
        <w:tblInd w:w="-1659" w:type="dxa"/>
        <w:tblCellMar>
          <w:left w:w="70" w:type="dxa"/>
          <w:right w:w="70" w:type="dxa"/>
        </w:tblCellMar>
        <w:tblLook w:val="04A0" w:firstRow="1" w:lastRow="0" w:firstColumn="1" w:lastColumn="0" w:noHBand="0" w:noVBand="1"/>
      </w:tblPr>
      <w:tblGrid>
        <w:gridCol w:w="1640"/>
        <w:gridCol w:w="2980"/>
        <w:gridCol w:w="7180"/>
      </w:tblGrid>
      <w:tr w:rsidR="006B6588" w:rsidRPr="006B6588" w14:paraId="3F96BF58" w14:textId="77777777" w:rsidTr="006B6588">
        <w:trPr>
          <w:trHeight w:val="300"/>
        </w:trPr>
        <w:tc>
          <w:tcPr>
            <w:tcW w:w="1640" w:type="dxa"/>
            <w:tcBorders>
              <w:top w:val="single" w:sz="4" w:space="0" w:color="auto"/>
              <w:left w:val="single" w:sz="4" w:space="0" w:color="auto"/>
              <w:bottom w:val="single" w:sz="4" w:space="0" w:color="auto"/>
              <w:right w:val="single" w:sz="4" w:space="0" w:color="auto"/>
            </w:tcBorders>
            <w:shd w:val="clear" w:color="auto" w:fill="auto"/>
            <w:noWrap/>
            <w:hideMark/>
          </w:tcPr>
          <w:p w14:paraId="2DADB014" w14:textId="77777777" w:rsidR="006B6588" w:rsidRPr="006B6588" w:rsidRDefault="006B6588" w:rsidP="006B6588">
            <w:pPr>
              <w:spacing w:after="0" w:line="240" w:lineRule="auto"/>
              <w:ind w:left="0" w:firstLine="0"/>
              <w:jc w:val="center"/>
              <w:rPr>
                <w:rFonts w:ascii="Calibri" w:eastAsia="Times New Roman" w:hAnsi="Calibri" w:cs="Calibri"/>
                <w:b/>
                <w:bCs/>
                <w:kern w:val="0"/>
                <w:sz w:val="22"/>
                <w:szCs w:val="22"/>
                <w14:ligatures w14:val="none"/>
              </w:rPr>
            </w:pPr>
            <w:r w:rsidRPr="006B6588">
              <w:rPr>
                <w:rFonts w:ascii="Calibri" w:eastAsia="Times New Roman" w:hAnsi="Calibri" w:cs="Calibri"/>
                <w:b/>
                <w:bCs/>
                <w:kern w:val="0"/>
                <w:sz w:val="22"/>
                <w:szCs w:val="22"/>
                <w14:ligatures w14:val="none"/>
              </w:rPr>
              <w:t>Variable original</w:t>
            </w:r>
          </w:p>
        </w:tc>
        <w:tc>
          <w:tcPr>
            <w:tcW w:w="2980" w:type="dxa"/>
            <w:tcBorders>
              <w:top w:val="single" w:sz="4" w:space="0" w:color="auto"/>
              <w:left w:val="nil"/>
              <w:bottom w:val="single" w:sz="4" w:space="0" w:color="auto"/>
              <w:right w:val="single" w:sz="4" w:space="0" w:color="auto"/>
            </w:tcBorders>
            <w:shd w:val="clear" w:color="auto" w:fill="auto"/>
            <w:noWrap/>
            <w:hideMark/>
          </w:tcPr>
          <w:p w14:paraId="7B48C01C" w14:textId="77777777" w:rsidR="006B6588" w:rsidRPr="006B6588" w:rsidRDefault="006B6588" w:rsidP="006B6588">
            <w:pPr>
              <w:spacing w:after="0" w:line="240" w:lineRule="auto"/>
              <w:ind w:left="0" w:firstLine="0"/>
              <w:jc w:val="center"/>
              <w:rPr>
                <w:rFonts w:ascii="Calibri" w:eastAsia="Times New Roman" w:hAnsi="Calibri" w:cs="Calibri"/>
                <w:b/>
                <w:bCs/>
                <w:kern w:val="0"/>
                <w:sz w:val="22"/>
                <w:szCs w:val="22"/>
                <w14:ligatures w14:val="none"/>
              </w:rPr>
            </w:pPr>
            <w:r w:rsidRPr="006B6588">
              <w:rPr>
                <w:rFonts w:ascii="Calibri" w:eastAsia="Times New Roman" w:hAnsi="Calibri" w:cs="Calibri"/>
                <w:b/>
                <w:bCs/>
                <w:kern w:val="0"/>
                <w:sz w:val="22"/>
                <w:szCs w:val="22"/>
                <w14:ligatures w14:val="none"/>
              </w:rPr>
              <w:t>Nuevo nombre</w:t>
            </w:r>
          </w:p>
        </w:tc>
        <w:tc>
          <w:tcPr>
            <w:tcW w:w="7180" w:type="dxa"/>
            <w:tcBorders>
              <w:top w:val="single" w:sz="4" w:space="0" w:color="auto"/>
              <w:left w:val="nil"/>
              <w:bottom w:val="single" w:sz="4" w:space="0" w:color="auto"/>
              <w:right w:val="single" w:sz="4" w:space="0" w:color="auto"/>
            </w:tcBorders>
            <w:shd w:val="clear" w:color="auto" w:fill="auto"/>
            <w:noWrap/>
            <w:hideMark/>
          </w:tcPr>
          <w:p w14:paraId="30FEF200" w14:textId="77777777" w:rsidR="006B6588" w:rsidRPr="006B6588" w:rsidRDefault="006B6588" w:rsidP="006B6588">
            <w:pPr>
              <w:spacing w:after="0" w:line="240" w:lineRule="auto"/>
              <w:ind w:left="0" w:firstLine="0"/>
              <w:jc w:val="center"/>
              <w:rPr>
                <w:rFonts w:ascii="Calibri" w:eastAsia="Times New Roman" w:hAnsi="Calibri" w:cs="Calibri"/>
                <w:b/>
                <w:bCs/>
                <w:kern w:val="0"/>
                <w:sz w:val="22"/>
                <w:szCs w:val="22"/>
                <w14:ligatures w14:val="none"/>
              </w:rPr>
            </w:pPr>
            <w:r w:rsidRPr="006B6588">
              <w:rPr>
                <w:rFonts w:ascii="Calibri" w:eastAsia="Times New Roman" w:hAnsi="Calibri" w:cs="Calibri"/>
                <w:b/>
                <w:bCs/>
                <w:kern w:val="0"/>
                <w:sz w:val="22"/>
                <w:szCs w:val="22"/>
                <w14:ligatures w14:val="none"/>
              </w:rPr>
              <w:t>Descripción</w:t>
            </w:r>
          </w:p>
        </w:tc>
      </w:tr>
      <w:tr w:rsidR="006B6588" w:rsidRPr="006B6588" w14:paraId="33E33816"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537688A"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CH04</w:t>
            </w:r>
          </w:p>
        </w:tc>
        <w:tc>
          <w:tcPr>
            <w:tcW w:w="2980" w:type="dxa"/>
            <w:tcBorders>
              <w:top w:val="nil"/>
              <w:left w:val="nil"/>
              <w:bottom w:val="single" w:sz="4" w:space="0" w:color="auto"/>
              <w:right w:val="single" w:sz="4" w:space="0" w:color="auto"/>
            </w:tcBorders>
            <w:shd w:val="clear" w:color="auto" w:fill="auto"/>
            <w:noWrap/>
            <w:vAlign w:val="bottom"/>
            <w:hideMark/>
          </w:tcPr>
          <w:p w14:paraId="09B23A3F"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genero</w:t>
            </w:r>
          </w:p>
        </w:tc>
        <w:tc>
          <w:tcPr>
            <w:tcW w:w="7180" w:type="dxa"/>
            <w:tcBorders>
              <w:top w:val="nil"/>
              <w:left w:val="nil"/>
              <w:bottom w:val="single" w:sz="4" w:space="0" w:color="auto"/>
              <w:right w:val="single" w:sz="4" w:space="0" w:color="auto"/>
            </w:tcBorders>
            <w:shd w:val="clear" w:color="auto" w:fill="auto"/>
            <w:noWrap/>
            <w:vAlign w:val="bottom"/>
            <w:hideMark/>
          </w:tcPr>
          <w:p w14:paraId="15713AA3"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Sexo de la persona (1 = varón, 2 = mujer).</w:t>
            </w:r>
          </w:p>
        </w:tc>
      </w:tr>
      <w:tr w:rsidR="006B6588" w:rsidRPr="006B6588" w14:paraId="0A127AC6"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2EEB78AA"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CH06</w:t>
            </w:r>
          </w:p>
        </w:tc>
        <w:tc>
          <w:tcPr>
            <w:tcW w:w="2980" w:type="dxa"/>
            <w:tcBorders>
              <w:top w:val="nil"/>
              <w:left w:val="nil"/>
              <w:bottom w:val="single" w:sz="4" w:space="0" w:color="auto"/>
              <w:right w:val="single" w:sz="4" w:space="0" w:color="auto"/>
            </w:tcBorders>
            <w:shd w:val="clear" w:color="auto" w:fill="auto"/>
            <w:noWrap/>
            <w:vAlign w:val="bottom"/>
            <w:hideMark/>
          </w:tcPr>
          <w:p w14:paraId="1A80CEFA"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edad</w:t>
            </w:r>
          </w:p>
        </w:tc>
        <w:tc>
          <w:tcPr>
            <w:tcW w:w="7180" w:type="dxa"/>
            <w:tcBorders>
              <w:top w:val="nil"/>
              <w:left w:val="nil"/>
              <w:bottom w:val="single" w:sz="4" w:space="0" w:color="auto"/>
              <w:right w:val="single" w:sz="4" w:space="0" w:color="auto"/>
            </w:tcBorders>
            <w:shd w:val="clear" w:color="auto" w:fill="auto"/>
            <w:noWrap/>
            <w:vAlign w:val="bottom"/>
            <w:hideMark/>
          </w:tcPr>
          <w:p w14:paraId="5A910FA8"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Edad del individuo en años.</w:t>
            </w:r>
          </w:p>
        </w:tc>
      </w:tr>
      <w:tr w:rsidR="006B6588" w:rsidRPr="006B6588" w14:paraId="2B5CB630"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01FCB023"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CH07</w:t>
            </w:r>
          </w:p>
        </w:tc>
        <w:tc>
          <w:tcPr>
            <w:tcW w:w="2980" w:type="dxa"/>
            <w:tcBorders>
              <w:top w:val="nil"/>
              <w:left w:val="nil"/>
              <w:bottom w:val="single" w:sz="4" w:space="0" w:color="auto"/>
              <w:right w:val="single" w:sz="4" w:space="0" w:color="auto"/>
            </w:tcBorders>
            <w:shd w:val="clear" w:color="auto" w:fill="auto"/>
            <w:noWrap/>
            <w:vAlign w:val="bottom"/>
            <w:hideMark/>
          </w:tcPr>
          <w:p w14:paraId="55FDD6A7"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proofErr w:type="spellStart"/>
            <w:r w:rsidRPr="006B6588">
              <w:rPr>
                <w:rFonts w:ascii="Calibri" w:eastAsia="Times New Roman" w:hAnsi="Calibri" w:cs="Calibri"/>
                <w:kern w:val="0"/>
                <w:sz w:val="22"/>
                <w:szCs w:val="22"/>
                <w14:ligatures w14:val="none"/>
              </w:rPr>
              <w:t>tipo_empleo</w:t>
            </w:r>
            <w:proofErr w:type="spellEnd"/>
          </w:p>
        </w:tc>
        <w:tc>
          <w:tcPr>
            <w:tcW w:w="7180" w:type="dxa"/>
            <w:tcBorders>
              <w:top w:val="nil"/>
              <w:left w:val="nil"/>
              <w:bottom w:val="single" w:sz="4" w:space="0" w:color="auto"/>
              <w:right w:val="single" w:sz="4" w:space="0" w:color="auto"/>
            </w:tcBorders>
            <w:shd w:val="clear" w:color="auto" w:fill="auto"/>
            <w:noWrap/>
            <w:vAlign w:val="bottom"/>
            <w:hideMark/>
          </w:tcPr>
          <w:p w14:paraId="06209765"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Categoría ocupacional (patrón, cuenta propia, obrero, empleado, etc.).</w:t>
            </w:r>
          </w:p>
        </w:tc>
      </w:tr>
      <w:tr w:rsidR="006B6588" w:rsidRPr="006B6588" w14:paraId="51419D86"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EC627A1"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CH08</w:t>
            </w:r>
          </w:p>
        </w:tc>
        <w:tc>
          <w:tcPr>
            <w:tcW w:w="2980" w:type="dxa"/>
            <w:tcBorders>
              <w:top w:val="nil"/>
              <w:left w:val="nil"/>
              <w:bottom w:val="single" w:sz="4" w:space="0" w:color="auto"/>
              <w:right w:val="single" w:sz="4" w:space="0" w:color="auto"/>
            </w:tcBorders>
            <w:shd w:val="clear" w:color="auto" w:fill="auto"/>
            <w:noWrap/>
            <w:vAlign w:val="bottom"/>
            <w:hideMark/>
          </w:tcPr>
          <w:p w14:paraId="32EB1D50"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parentesco</w:t>
            </w:r>
          </w:p>
        </w:tc>
        <w:tc>
          <w:tcPr>
            <w:tcW w:w="7180" w:type="dxa"/>
            <w:tcBorders>
              <w:top w:val="nil"/>
              <w:left w:val="nil"/>
              <w:bottom w:val="single" w:sz="4" w:space="0" w:color="auto"/>
              <w:right w:val="single" w:sz="4" w:space="0" w:color="auto"/>
            </w:tcBorders>
            <w:shd w:val="clear" w:color="auto" w:fill="auto"/>
            <w:noWrap/>
            <w:vAlign w:val="bottom"/>
            <w:hideMark/>
          </w:tcPr>
          <w:p w14:paraId="00D04708"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Relación de la persona con el jefe/a de hogar.</w:t>
            </w:r>
          </w:p>
        </w:tc>
      </w:tr>
      <w:tr w:rsidR="006B6588" w:rsidRPr="006B6588" w14:paraId="7E2AE631"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5D45108B"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NIVEL_ED</w:t>
            </w:r>
          </w:p>
        </w:tc>
        <w:tc>
          <w:tcPr>
            <w:tcW w:w="2980" w:type="dxa"/>
            <w:tcBorders>
              <w:top w:val="nil"/>
              <w:left w:val="nil"/>
              <w:bottom w:val="single" w:sz="4" w:space="0" w:color="auto"/>
              <w:right w:val="single" w:sz="4" w:space="0" w:color="auto"/>
            </w:tcBorders>
            <w:shd w:val="clear" w:color="auto" w:fill="auto"/>
            <w:noWrap/>
            <w:vAlign w:val="bottom"/>
            <w:hideMark/>
          </w:tcPr>
          <w:p w14:paraId="3D989B42"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proofErr w:type="spellStart"/>
            <w:r w:rsidRPr="006B6588">
              <w:rPr>
                <w:rFonts w:ascii="Calibri" w:eastAsia="Times New Roman" w:hAnsi="Calibri" w:cs="Calibri"/>
                <w:kern w:val="0"/>
                <w:sz w:val="22"/>
                <w:szCs w:val="22"/>
                <w14:ligatures w14:val="none"/>
              </w:rPr>
              <w:t>nivel_educ</w:t>
            </w:r>
            <w:proofErr w:type="spellEnd"/>
          </w:p>
        </w:tc>
        <w:tc>
          <w:tcPr>
            <w:tcW w:w="7180" w:type="dxa"/>
            <w:tcBorders>
              <w:top w:val="nil"/>
              <w:left w:val="nil"/>
              <w:bottom w:val="single" w:sz="4" w:space="0" w:color="auto"/>
              <w:right w:val="single" w:sz="4" w:space="0" w:color="auto"/>
            </w:tcBorders>
            <w:shd w:val="clear" w:color="auto" w:fill="auto"/>
            <w:noWrap/>
            <w:vAlign w:val="bottom"/>
            <w:hideMark/>
          </w:tcPr>
          <w:p w14:paraId="228908FF"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Máximo nivel educativo alcanzado.</w:t>
            </w:r>
          </w:p>
        </w:tc>
      </w:tr>
      <w:tr w:rsidR="006B6588" w:rsidRPr="006B6588" w14:paraId="32E1CE0C"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4ECDD18C"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ESTADO</w:t>
            </w:r>
          </w:p>
        </w:tc>
        <w:tc>
          <w:tcPr>
            <w:tcW w:w="2980" w:type="dxa"/>
            <w:tcBorders>
              <w:top w:val="nil"/>
              <w:left w:val="nil"/>
              <w:bottom w:val="single" w:sz="4" w:space="0" w:color="auto"/>
              <w:right w:val="single" w:sz="4" w:space="0" w:color="auto"/>
            </w:tcBorders>
            <w:shd w:val="clear" w:color="auto" w:fill="auto"/>
            <w:noWrap/>
            <w:vAlign w:val="bottom"/>
            <w:hideMark/>
          </w:tcPr>
          <w:p w14:paraId="48ECC97E"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proofErr w:type="spellStart"/>
            <w:r w:rsidRPr="006B6588">
              <w:rPr>
                <w:rFonts w:ascii="Calibri" w:eastAsia="Times New Roman" w:hAnsi="Calibri" w:cs="Calibri"/>
                <w:kern w:val="0"/>
                <w:sz w:val="22"/>
                <w:szCs w:val="22"/>
                <w14:ligatures w14:val="none"/>
              </w:rPr>
              <w:t>estado_empleo</w:t>
            </w:r>
            <w:proofErr w:type="spellEnd"/>
          </w:p>
        </w:tc>
        <w:tc>
          <w:tcPr>
            <w:tcW w:w="7180" w:type="dxa"/>
            <w:tcBorders>
              <w:top w:val="nil"/>
              <w:left w:val="nil"/>
              <w:bottom w:val="single" w:sz="4" w:space="0" w:color="auto"/>
              <w:right w:val="single" w:sz="4" w:space="0" w:color="auto"/>
            </w:tcBorders>
            <w:shd w:val="clear" w:color="auto" w:fill="auto"/>
            <w:noWrap/>
            <w:vAlign w:val="bottom"/>
            <w:hideMark/>
          </w:tcPr>
          <w:p w14:paraId="3EFAB440"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Condición de actividad (ocupado, desocupado, inactivo).</w:t>
            </w:r>
          </w:p>
        </w:tc>
      </w:tr>
      <w:tr w:rsidR="006B6588" w:rsidRPr="006B6588" w14:paraId="6EC072F0"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BAA7130"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CAT_INAC</w:t>
            </w:r>
          </w:p>
        </w:tc>
        <w:tc>
          <w:tcPr>
            <w:tcW w:w="2980" w:type="dxa"/>
            <w:tcBorders>
              <w:top w:val="nil"/>
              <w:left w:val="nil"/>
              <w:bottom w:val="single" w:sz="4" w:space="0" w:color="auto"/>
              <w:right w:val="single" w:sz="4" w:space="0" w:color="auto"/>
            </w:tcBorders>
            <w:shd w:val="clear" w:color="auto" w:fill="auto"/>
            <w:noWrap/>
            <w:vAlign w:val="bottom"/>
            <w:hideMark/>
          </w:tcPr>
          <w:p w14:paraId="74C4F535"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proofErr w:type="spellStart"/>
            <w:r w:rsidRPr="006B6588">
              <w:rPr>
                <w:rFonts w:ascii="Calibri" w:eastAsia="Times New Roman" w:hAnsi="Calibri" w:cs="Calibri"/>
                <w:kern w:val="0"/>
                <w:sz w:val="22"/>
                <w:szCs w:val="22"/>
                <w14:ligatures w14:val="none"/>
              </w:rPr>
              <w:t>categoria_inactividad</w:t>
            </w:r>
            <w:proofErr w:type="spellEnd"/>
          </w:p>
        </w:tc>
        <w:tc>
          <w:tcPr>
            <w:tcW w:w="7180" w:type="dxa"/>
            <w:tcBorders>
              <w:top w:val="nil"/>
              <w:left w:val="nil"/>
              <w:bottom w:val="single" w:sz="4" w:space="0" w:color="auto"/>
              <w:right w:val="single" w:sz="4" w:space="0" w:color="auto"/>
            </w:tcBorders>
            <w:shd w:val="clear" w:color="auto" w:fill="auto"/>
            <w:noWrap/>
            <w:vAlign w:val="bottom"/>
            <w:hideMark/>
          </w:tcPr>
          <w:p w14:paraId="42FFE9FD"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Tipo de inactividad (estudiante, jubilado, ama de casa, etc.).</w:t>
            </w:r>
          </w:p>
        </w:tc>
      </w:tr>
      <w:tr w:rsidR="006B6588" w:rsidRPr="006B6588" w14:paraId="4F8E5169"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68064DD5"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IPCF</w:t>
            </w:r>
          </w:p>
        </w:tc>
        <w:tc>
          <w:tcPr>
            <w:tcW w:w="2980" w:type="dxa"/>
            <w:tcBorders>
              <w:top w:val="nil"/>
              <w:left w:val="nil"/>
              <w:bottom w:val="single" w:sz="4" w:space="0" w:color="auto"/>
              <w:right w:val="single" w:sz="4" w:space="0" w:color="auto"/>
            </w:tcBorders>
            <w:shd w:val="clear" w:color="auto" w:fill="auto"/>
            <w:noWrap/>
            <w:vAlign w:val="bottom"/>
            <w:hideMark/>
          </w:tcPr>
          <w:p w14:paraId="54E4CCE7"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proofErr w:type="spellStart"/>
            <w:r w:rsidRPr="006B6588">
              <w:rPr>
                <w:rFonts w:ascii="Calibri" w:eastAsia="Times New Roman" w:hAnsi="Calibri" w:cs="Calibri"/>
                <w:kern w:val="0"/>
                <w:sz w:val="22"/>
                <w:szCs w:val="22"/>
                <w14:ligatures w14:val="none"/>
              </w:rPr>
              <w:t>ingreso_per_capita</w:t>
            </w:r>
            <w:proofErr w:type="spellEnd"/>
          </w:p>
        </w:tc>
        <w:tc>
          <w:tcPr>
            <w:tcW w:w="7180" w:type="dxa"/>
            <w:tcBorders>
              <w:top w:val="nil"/>
              <w:left w:val="nil"/>
              <w:bottom w:val="single" w:sz="4" w:space="0" w:color="auto"/>
              <w:right w:val="single" w:sz="4" w:space="0" w:color="auto"/>
            </w:tcBorders>
            <w:shd w:val="clear" w:color="auto" w:fill="auto"/>
            <w:noWrap/>
            <w:vAlign w:val="bottom"/>
            <w:hideMark/>
          </w:tcPr>
          <w:p w14:paraId="6895A2AA"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Ingreso per cápita familiar (ajustado por equivalencias).</w:t>
            </w:r>
          </w:p>
        </w:tc>
      </w:tr>
      <w:tr w:rsidR="006B6588" w:rsidRPr="006B6588" w14:paraId="7FB239FC"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21D61A70"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ANO4</w:t>
            </w:r>
          </w:p>
        </w:tc>
        <w:tc>
          <w:tcPr>
            <w:tcW w:w="2980" w:type="dxa"/>
            <w:tcBorders>
              <w:top w:val="nil"/>
              <w:left w:val="nil"/>
              <w:bottom w:val="single" w:sz="4" w:space="0" w:color="auto"/>
              <w:right w:val="single" w:sz="4" w:space="0" w:color="auto"/>
            </w:tcBorders>
            <w:shd w:val="clear" w:color="auto" w:fill="auto"/>
            <w:noWrap/>
            <w:vAlign w:val="bottom"/>
            <w:hideMark/>
          </w:tcPr>
          <w:p w14:paraId="2DC106BE"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proofErr w:type="spellStart"/>
            <w:r w:rsidRPr="006B6588">
              <w:rPr>
                <w:rFonts w:ascii="Calibri" w:eastAsia="Times New Roman" w:hAnsi="Calibri" w:cs="Calibri"/>
                <w:kern w:val="0"/>
                <w:sz w:val="22"/>
                <w:szCs w:val="22"/>
                <w14:ligatures w14:val="none"/>
              </w:rPr>
              <w:t>anio</w:t>
            </w:r>
            <w:proofErr w:type="spellEnd"/>
          </w:p>
        </w:tc>
        <w:tc>
          <w:tcPr>
            <w:tcW w:w="7180" w:type="dxa"/>
            <w:tcBorders>
              <w:top w:val="nil"/>
              <w:left w:val="nil"/>
              <w:bottom w:val="single" w:sz="4" w:space="0" w:color="auto"/>
              <w:right w:val="single" w:sz="4" w:space="0" w:color="auto"/>
            </w:tcBorders>
            <w:shd w:val="clear" w:color="auto" w:fill="auto"/>
            <w:noWrap/>
            <w:vAlign w:val="bottom"/>
            <w:hideMark/>
          </w:tcPr>
          <w:p w14:paraId="612C6882"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Año de la encuesta.</w:t>
            </w:r>
          </w:p>
        </w:tc>
      </w:tr>
      <w:tr w:rsidR="006B6588" w:rsidRPr="006B6588" w14:paraId="4B977CE1"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736774ED"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CH10</w:t>
            </w:r>
          </w:p>
        </w:tc>
        <w:tc>
          <w:tcPr>
            <w:tcW w:w="2980" w:type="dxa"/>
            <w:tcBorders>
              <w:top w:val="nil"/>
              <w:left w:val="nil"/>
              <w:bottom w:val="single" w:sz="4" w:space="0" w:color="auto"/>
              <w:right w:val="single" w:sz="4" w:space="0" w:color="auto"/>
            </w:tcBorders>
            <w:shd w:val="clear" w:color="auto" w:fill="auto"/>
            <w:noWrap/>
            <w:vAlign w:val="bottom"/>
            <w:hideMark/>
          </w:tcPr>
          <w:p w14:paraId="62FD9604"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proofErr w:type="spellStart"/>
            <w:r w:rsidRPr="006B6588">
              <w:rPr>
                <w:rFonts w:ascii="Calibri" w:eastAsia="Times New Roman" w:hAnsi="Calibri" w:cs="Calibri"/>
                <w:kern w:val="0"/>
                <w:sz w:val="22"/>
                <w:szCs w:val="22"/>
                <w14:ligatures w14:val="none"/>
              </w:rPr>
              <w:t>tipo_cobertura_salud</w:t>
            </w:r>
            <w:proofErr w:type="spellEnd"/>
          </w:p>
        </w:tc>
        <w:tc>
          <w:tcPr>
            <w:tcW w:w="7180" w:type="dxa"/>
            <w:tcBorders>
              <w:top w:val="nil"/>
              <w:left w:val="nil"/>
              <w:bottom w:val="single" w:sz="4" w:space="0" w:color="auto"/>
              <w:right w:val="single" w:sz="4" w:space="0" w:color="auto"/>
            </w:tcBorders>
            <w:shd w:val="clear" w:color="auto" w:fill="auto"/>
            <w:noWrap/>
            <w:vAlign w:val="bottom"/>
            <w:hideMark/>
          </w:tcPr>
          <w:p w14:paraId="35710347"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Tipo de cobertura médica (obra social, prepaga, plan estatal, ninguna).</w:t>
            </w:r>
          </w:p>
        </w:tc>
      </w:tr>
      <w:tr w:rsidR="006B6588" w:rsidRPr="006B6588" w14:paraId="33F724FC"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0D9EA586"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CH11</w:t>
            </w:r>
          </w:p>
        </w:tc>
        <w:tc>
          <w:tcPr>
            <w:tcW w:w="2980" w:type="dxa"/>
            <w:tcBorders>
              <w:top w:val="nil"/>
              <w:left w:val="nil"/>
              <w:bottom w:val="single" w:sz="4" w:space="0" w:color="auto"/>
              <w:right w:val="single" w:sz="4" w:space="0" w:color="auto"/>
            </w:tcBorders>
            <w:shd w:val="clear" w:color="auto" w:fill="auto"/>
            <w:noWrap/>
            <w:vAlign w:val="bottom"/>
            <w:hideMark/>
          </w:tcPr>
          <w:p w14:paraId="1A40BABB"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proofErr w:type="spellStart"/>
            <w:r w:rsidRPr="006B6588">
              <w:rPr>
                <w:rFonts w:ascii="Calibri" w:eastAsia="Times New Roman" w:hAnsi="Calibri" w:cs="Calibri"/>
                <w:kern w:val="0"/>
                <w:sz w:val="22"/>
                <w:szCs w:val="22"/>
                <w14:ligatures w14:val="none"/>
              </w:rPr>
              <w:t>obra_social</w:t>
            </w:r>
            <w:proofErr w:type="spellEnd"/>
          </w:p>
        </w:tc>
        <w:tc>
          <w:tcPr>
            <w:tcW w:w="7180" w:type="dxa"/>
            <w:tcBorders>
              <w:top w:val="nil"/>
              <w:left w:val="nil"/>
              <w:bottom w:val="single" w:sz="4" w:space="0" w:color="auto"/>
              <w:right w:val="single" w:sz="4" w:space="0" w:color="auto"/>
            </w:tcBorders>
            <w:shd w:val="clear" w:color="auto" w:fill="auto"/>
            <w:noWrap/>
            <w:vAlign w:val="bottom"/>
            <w:hideMark/>
          </w:tcPr>
          <w:p w14:paraId="4048627D"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Identificación de la obra social específica.</w:t>
            </w:r>
          </w:p>
        </w:tc>
      </w:tr>
      <w:tr w:rsidR="006B6588" w:rsidRPr="006B6588" w14:paraId="7D116064"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2B52ADA4"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CH12</w:t>
            </w:r>
          </w:p>
        </w:tc>
        <w:tc>
          <w:tcPr>
            <w:tcW w:w="2980" w:type="dxa"/>
            <w:tcBorders>
              <w:top w:val="nil"/>
              <w:left w:val="nil"/>
              <w:bottom w:val="single" w:sz="4" w:space="0" w:color="auto"/>
              <w:right w:val="single" w:sz="4" w:space="0" w:color="auto"/>
            </w:tcBorders>
            <w:shd w:val="clear" w:color="auto" w:fill="auto"/>
            <w:noWrap/>
            <w:vAlign w:val="bottom"/>
            <w:hideMark/>
          </w:tcPr>
          <w:p w14:paraId="1DDC3B1B"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proofErr w:type="spellStart"/>
            <w:r w:rsidRPr="006B6588">
              <w:rPr>
                <w:rFonts w:ascii="Calibri" w:eastAsia="Times New Roman" w:hAnsi="Calibri" w:cs="Calibri"/>
                <w:kern w:val="0"/>
                <w:sz w:val="22"/>
                <w:szCs w:val="22"/>
                <w14:ligatures w14:val="none"/>
              </w:rPr>
              <w:t>nivel_ocupacion</w:t>
            </w:r>
            <w:proofErr w:type="spellEnd"/>
          </w:p>
        </w:tc>
        <w:tc>
          <w:tcPr>
            <w:tcW w:w="7180" w:type="dxa"/>
            <w:tcBorders>
              <w:top w:val="nil"/>
              <w:left w:val="nil"/>
              <w:bottom w:val="single" w:sz="4" w:space="0" w:color="auto"/>
              <w:right w:val="single" w:sz="4" w:space="0" w:color="auto"/>
            </w:tcBorders>
            <w:shd w:val="clear" w:color="auto" w:fill="auto"/>
            <w:noWrap/>
            <w:vAlign w:val="bottom"/>
            <w:hideMark/>
          </w:tcPr>
          <w:p w14:paraId="24D43C13"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Número de ocupaciones declaradas.</w:t>
            </w:r>
          </w:p>
        </w:tc>
      </w:tr>
      <w:tr w:rsidR="006B6588" w:rsidRPr="006B6588" w14:paraId="3E2CEB43"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1EABE513"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CH15</w:t>
            </w:r>
          </w:p>
        </w:tc>
        <w:tc>
          <w:tcPr>
            <w:tcW w:w="2980" w:type="dxa"/>
            <w:tcBorders>
              <w:top w:val="nil"/>
              <w:left w:val="nil"/>
              <w:bottom w:val="single" w:sz="4" w:space="0" w:color="auto"/>
              <w:right w:val="single" w:sz="4" w:space="0" w:color="auto"/>
            </w:tcBorders>
            <w:shd w:val="clear" w:color="auto" w:fill="auto"/>
            <w:noWrap/>
            <w:vAlign w:val="bottom"/>
            <w:hideMark/>
          </w:tcPr>
          <w:p w14:paraId="437FD069"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proofErr w:type="spellStart"/>
            <w:r w:rsidRPr="006B6588">
              <w:rPr>
                <w:rFonts w:ascii="Calibri" w:eastAsia="Times New Roman" w:hAnsi="Calibri" w:cs="Calibri"/>
                <w:kern w:val="0"/>
                <w:sz w:val="22"/>
                <w:szCs w:val="22"/>
                <w14:ligatures w14:val="none"/>
              </w:rPr>
              <w:t>tipo_contrato</w:t>
            </w:r>
            <w:proofErr w:type="spellEnd"/>
          </w:p>
        </w:tc>
        <w:tc>
          <w:tcPr>
            <w:tcW w:w="7180" w:type="dxa"/>
            <w:tcBorders>
              <w:top w:val="nil"/>
              <w:left w:val="nil"/>
              <w:bottom w:val="single" w:sz="4" w:space="0" w:color="auto"/>
              <w:right w:val="single" w:sz="4" w:space="0" w:color="auto"/>
            </w:tcBorders>
            <w:shd w:val="clear" w:color="auto" w:fill="auto"/>
            <w:noWrap/>
            <w:vAlign w:val="bottom"/>
            <w:hideMark/>
          </w:tcPr>
          <w:p w14:paraId="196B2310"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Modalidad del contrato de trabajo (formal, informal, sin contrato, etc.).</w:t>
            </w:r>
          </w:p>
        </w:tc>
      </w:tr>
      <w:tr w:rsidR="006B6588" w:rsidRPr="006B6588" w14:paraId="5B26FDF3"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5C4A49FF"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EMPLEO</w:t>
            </w:r>
          </w:p>
        </w:tc>
        <w:tc>
          <w:tcPr>
            <w:tcW w:w="2980" w:type="dxa"/>
            <w:tcBorders>
              <w:top w:val="nil"/>
              <w:left w:val="nil"/>
              <w:bottom w:val="single" w:sz="4" w:space="0" w:color="auto"/>
              <w:right w:val="single" w:sz="4" w:space="0" w:color="auto"/>
            </w:tcBorders>
            <w:shd w:val="clear" w:color="auto" w:fill="auto"/>
            <w:noWrap/>
            <w:vAlign w:val="bottom"/>
            <w:hideMark/>
          </w:tcPr>
          <w:p w14:paraId="2905A19E"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empleo</w:t>
            </w:r>
          </w:p>
        </w:tc>
        <w:tc>
          <w:tcPr>
            <w:tcW w:w="7180" w:type="dxa"/>
            <w:tcBorders>
              <w:top w:val="nil"/>
              <w:left w:val="nil"/>
              <w:bottom w:val="single" w:sz="4" w:space="0" w:color="auto"/>
              <w:right w:val="single" w:sz="4" w:space="0" w:color="auto"/>
            </w:tcBorders>
            <w:shd w:val="clear" w:color="auto" w:fill="auto"/>
            <w:noWrap/>
            <w:vAlign w:val="bottom"/>
            <w:hideMark/>
          </w:tcPr>
          <w:p w14:paraId="5815E60A"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Condición de empleo en la semana de referencia.</w:t>
            </w:r>
          </w:p>
        </w:tc>
      </w:tr>
      <w:tr w:rsidR="006B6588" w:rsidRPr="006B6588" w14:paraId="7A557142"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01E937D6"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PP02B</w:t>
            </w:r>
          </w:p>
        </w:tc>
        <w:tc>
          <w:tcPr>
            <w:tcW w:w="2980" w:type="dxa"/>
            <w:tcBorders>
              <w:top w:val="nil"/>
              <w:left w:val="nil"/>
              <w:bottom w:val="single" w:sz="4" w:space="0" w:color="auto"/>
              <w:right w:val="single" w:sz="4" w:space="0" w:color="auto"/>
            </w:tcBorders>
            <w:shd w:val="clear" w:color="auto" w:fill="auto"/>
            <w:noWrap/>
            <w:vAlign w:val="bottom"/>
            <w:hideMark/>
          </w:tcPr>
          <w:p w14:paraId="6B0FB713"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proofErr w:type="spellStart"/>
            <w:r w:rsidRPr="006B6588">
              <w:rPr>
                <w:rFonts w:ascii="Calibri" w:eastAsia="Times New Roman" w:hAnsi="Calibri" w:cs="Calibri"/>
                <w:kern w:val="0"/>
                <w:sz w:val="22"/>
                <w:szCs w:val="22"/>
                <w14:ligatures w14:val="none"/>
              </w:rPr>
              <w:t>busqueda_empleo</w:t>
            </w:r>
            <w:proofErr w:type="spellEnd"/>
          </w:p>
        </w:tc>
        <w:tc>
          <w:tcPr>
            <w:tcW w:w="7180" w:type="dxa"/>
            <w:tcBorders>
              <w:top w:val="nil"/>
              <w:left w:val="nil"/>
              <w:bottom w:val="single" w:sz="4" w:space="0" w:color="auto"/>
              <w:right w:val="single" w:sz="4" w:space="0" w:color="auto"/>
            </w:tcBorders>
            <w:shd w:val="clear" w:color="auto" w:fill="auto"/>
            <w:noWrap/>
            <w:vAlign w:val="bottom"/>
            <w:hideMark/>
          </w:tcPr>
          <w:p w14:paraId="54EF45CB"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Búsqueda activa de empleo (sí / no).</w:t>
            </w:r>
          </w:p>
        </w:tc>
      </w:tr>
      <w:tr w:rsidR="006B6588" w:rsidRPr="006B6588" w14:paraId="17CEAC4E"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3AE6DC20"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PP02E</w:t>
            </w:r>
          </w:p>
        </w:tc>
        <w:tc>
          <w:tcPr>
            <w:tcW w:w="2980" w:type="dxa"/>
            <w:tcBorders>
              <w:top w:val="nil"/>
              <w:left w:val="nil"/>
              <w:bottom w:val="single" w:sz="4" w:space="0" w:color="auto"/>
              <w:right w:val="single" w:sz="4" w:space="0" w:color="auto"/>
            </w:tcBorders>
            <w:shd w:val="clear" w:color="auto" w:fill="auto"/>
            <w:noWrap/>
            <w:vAlign w:val="bottom"/>
            <w:hideMark/>
          </w:tcPr>
          <w:p w14:paraId="459787E0"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proofErr w:type="spellStart"/>
            <w:r w:rsidRPr="006B6588">
              <w:rPr>
                <w:rFonts w:ascii="Calibri" w:eastAsia="Times New Roman" w:hAnsi="Calibri" w:cs="Calibri"/>
                <w:kern w:val="0"/>
                <w:sz w:val="22"/>
                <w:szCs w:val="22"/>
                <w14:ligatures w14:val="none"/>
              </w:rPr>
              <w:t>medio_busqueda_empleo</w:t>
            </w:r>
            <w:proofErr w:type="spellEnd"/>
          </w:p>
        </w:tc>
        <w:tc>
          <w:tcPr>
            <w:tcW w:w="7180" w:type="dxa"/>
            <w:tcBorders>
              <w:top w:val="nil"/>
              <w:left w:val="nil"/>
              <w:bottom w:val="single" w:sz="4" w:space="0" w:color="auto"/>
              <w:right w:val="single" w:sz="4" w:space="0" w:color="auto"/>
            </w:tcBorders>
            <w:shd w:val="clear" w:color="auto" w:fill="auto"/>
            <w:noWrap/>
            <w:vAlign w:val="bottom"/>
            <w:hideMark/>
          </w:tcPr>
          <w:p w14:paraId="61446474"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Medio principal de búsqueda de empleo (avisos, contactos, agencias, etc.).</w:t>
            </w:r>
          </w:p>
        </w:tc>
      </w:tr>
      <w:tr w:rsidR="006B6588" w:rsidRPr="006B6588" w14:paraId="7A46B8F7"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6EB4F0F8"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CODUSU</w:t>
            </w:r>
          </w:p>
        </w:tc>
        <w:tc>
          <w:tcPr>
            <w:tcW w:w="2980" w:type="dxa"/>
            <w:tcBorders>
              <w:top w:val="nil"/>
              <w:left w:val="nil"/>
              <w:bottom w:val="single" w:sz="4" w:space="0" w:color="auto"/>
              <w:right w:val="single" w:sz="4" w:space="0" w:color="auto"/>
            </w:tcBorders>
            <w:shd w:val="clear" w:color="auto" w:fill="auto"/>
            <w:noWrap/>
            <w:vAlign w:val="bottom"/>
            <w:hideMark/>
          </w:tcPr>
          <w:p w14:paraId="2E8D429F"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proofErr w:type="spellStart"/>
            <w:r w:rsidRPr="006B6588">
              <w:rPr>
                <w:rFonts w:ascii="Calibri" w:eastAsia="Times New Roman" w:hAnsi="Calibri" w:cs="Calibri"/>
                <w:kern w:val="0"/>
                <w:sz w:val="22"/>
                <w:szCs w:val="22"/>
                <w14:ligatures w14:val="none"/>
              </w:rPr>
              <w:t>Distincion_vivienda_individuo</w:t>
            </w:r>
            <w:proofErr w:type="spellEnd"/>
          </w:p>
        </w:tc>
        <w:tc>
          <w:tcPr>
            <w:tcW w:w="7180" w:type="dxa"/>
            <w:tcBorders>
              <w:top w:val="nil"/>
              <w:left w:val="nil"/>
              <w:bottom w:val="single" w:sz="4" w:space="0" w:color="auto"/>
              <w:right w:val="single" w:sz="4" w:space="0" w:color="auto"/>
            </w:tcBorders>
            <w:shd w:val="clear" w:color="auto" w:fill="auto"/>
            <w:noWrap/>
            <w:vAlign w:val="bottom"/>
            <w:hideMark/>
          </w:tcPr>
          <w:p w14:paraId="7C419038"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Identificador de la vivienda + individuo.</w:t>
            </w:r>
          </w:p>
        </w:tc>
      </w:tr>
      <w:tr w:rsidR="006B6588" w:rsidRPr="006B6588" w14:paraId="5A22B60F" w14:textId="77777777" w:rsidTr="006B6588">
        <w:trPr>
          <w:trHeight w:val="300"/>
        </w:trPr>
        <w:tc>
          <w:tcPr>
            <w:tcW w:w="1640" w:type="dxa"/>
            <w:tcBorders>
              <w:top w:val="nil"/>
              <w:left w:val="single" w:sz="4" w:space="0" w:color="auto"/>
              <w:bottom w:val="single" w:sz="4" w:space="0" w:color="auto"/>
              <w:right w:val="single" w:sz="4" w:space="0" w:color="auto"/>
            </w:tcBorders>
            <w:shd w:val="clear" w:color="auto" w:fill="auto"/>
            <w:noWrap/>
            <w:vAlign w:val="bottom"/>
            <w:hideMark/>
          </w:tcPr>
          <w:p w14:paraId="0632C90E"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NRO_HOGAR</w:t>
            </w:r>
          </w:p>
        </w:tc>
        <w:tc>
          <w:tcPr>
            <w:tcW w:w="2980" w:type="dxa"/>
            <w:tcBorders>
              <w:top w:val="nil"/>
              <w:left w:val="nil"/>
              <w:bottom w:val="single" w:sz="4" w:space="0" w:color="auto"/>
              <w:right w:val="single" w:sz="4" w:space="0" w:color="auto"/>
            </w:tcBorders>
            <w:shd w:val="clear" w:color="auto" w:fill="auto"/>
            <w:noWrap/>
            <w:vAlign w:val="bottom"/>
            <w:hideMark/>
          </w:tcPr>
          <w:p w14:paraId="6557D229"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proofErr w:type="spellStart"/>
            <w:r w:rsidRPr="006B6588">
              <w:rPr>
                <w:rFonts w:ascii="Calibri" w:eastAsia="Times New Roman" w:hAnsi="Calibri" w:cs="Calibri"/>
                <w:kern w:val="0"/>
                <w:sz w:val="22"/>
                <w:szCs w:val="22"/>
                <w14:ligatures w14:val="none"/>
              </w:rPr>
              <w:t>Distincion_vivienda_hogar</w:t>
            </w:r>
            <w:proofErr w:type="spellEnd"/>
          </w:p>
        </w:tc>
        <w:tc>
          <w:tcPr>
            <w:tcW w:w="7180" w:type="dxa"/>
            <w:tcBorders>
              <w:top w:val="nil"/>
              <w:left w:val="nil"/>
              <w:bottom w:val="single" w:sz="4" w:space="0" w:color="auto"/>
              <w:right w:val="single" w:sz="4" w:space="0" w:color="auto"/>
            </w:tcBorders>
            <w:shd w:val="clear" w:color="auto" w:fill="auto"/>
            <w:noWrap/>
            <w:vAlign w:val="bottom"/>
            <w:hideMark/>
          </w:tcPr>
          <w:p w14:paraId="752651F2" w14:textId="77777777" w:rsidR="006B6588" w:rsidRPr="006B6588" w:rsidRDefault="006B6588" w:rsidP="006B6588">
            <w:pPr>
              <w:spacing w:after="0" w:line="240" w:lineRule="auto"/>
              <w:ind w:left="0" w:firstLine="0"/>
              <w:rPr>
                <w:rFonts w:ascii="Calibri" w:eastAsia="Times New Roman" w:hAnsi="Calibri" w:cs="Calibri"/>
                <w:kern w:val="0"/>
                <w:sz w:val="22"/>
                <w:szCs w:val="22"/>
                <w14:ligatures w14:val="none"/>
              </w:rPr>
            </w:pPr>
            <w:r w:rsidRPr="006B6588">
              <w:rPr>
                <w:rFonts w:ascii="Calibri" w:eastAsia="Times New Roman" w:hAnsi="Calibri" w:cs="Calibri"/>
                <w:kern w:val="0"/>
                <w:sz w:val="22"/>
                <w:szCs w:val="22"/>
                <w14:ligatures w14:val="none"/>
              </w:rPr>
              <w:t>Identificador del hogar dentro de la vivienda.</w:t>
            </w:r>
          </w:p>
        </w:tc>
      </w:tr>
    </w:tbl>
    <w:p w14:paraId="60E27DBD" w14:textId="2F6F1E70" w:rsidR="006B6588" w:rsidRPr="006B6588" w:rsidRDefault="006B6588" w:rsidP="006B6588">
      <w:pPr>
        <w:pBdr>
          <w:top w:val="nil"/>
          <w:left w:val="nil"/>
          <w:bottom w:val="nil"/>
          <w:right w:val="nil"/>
          <w:between w:val="nil"/>
        </w:pBdr>
        <w:spacing w:before="240" w:after="0" w:line="240" w:lineRule="auto"/>
        <w:ind w:left="1080" w:firstLine="0"/>
        <w:jc w:val="both"/>
        <w:rPr>
          <w:rFonts w:ascii="Century Schoolbook" w:eastAsia="Century Schoolbook" w:hAnsi="Century Schoolbook" w:cs="Century Schoolbook"/>
          <w:lang w:val="es-US"/>
        </w:rPr>
      </w:pPr>
      <w:r>
        <w:rPr>
          <w:rFonts w:ascii="Century Schoolbook" w:eastAsia="Century Schoolbook" w:hAnsi="Century Schoolbook" w:cs="Century Schoolbook"/>
          <w:lang w:val="es-US"/>
        </w:rPr>
        <w:t xml:space="preserve">El </w:t>
      </w:r>
      <w:proofErr w:type="spellStart"/>
      <w:r>
        <w:rPr>
          <w:rFonts w:ascii="Century Schoolbook" w:eastAsia="Century Schoolbook" w:hAnsi="Century Schoolbook" w:cs="Century Schoolbook"/>
          <w:lang w:val="es-US"/>
        </w:rPr>
        <w:t>heatmap</w:t>
      </w:r>
      <w:proofErr w:type="spellEnd"/>
      <w:r>
        <w:rPr>
          <w:rFonts w:ascii="Century Schoolbook" w:eastAsia="Century Schoolbook" w:hAnsi="Century Schoolbook" w:cs="Century Schoolbook"/>
          <w:lang w:val="es-US"/>
        </w:rPr>
        <w:t xml:space="preserve"> asociado a las variables corresponde:</w:t>
      </w:r>
    </w:p>
    <w:p w14:paraId="4ACD8372" w14:textId="49E8EE98" w:rsidR="00CA563B" w:rsidRDefault="00CA563B" w:rsidP="004628B4">
      <w:pPr>
        <w:pBdr>
          <w:top w:val="nil"/>
          <w:left w:val="nil"/>
          <w:bottom w:val="nil"/>
          <w:right w:val="nil"/>
          <w:between w:val="nil"/>
        </w:pBdr>
        <w:spacing w:before="240" w:after="0" w:line="240" w:lineRule="auto"/>
        <w:ind w:left="1080" w:firstLine="0"/>
        <w:jc w:val="both"/>
        <w:rPr>
          <w:noProof/>
        </w:rPr>
      </w:pPr>
      <w:r w:rsidRPr="00CA563B">
        <w:rPr>
          <w:rFonts w:ascii="Century Schoolbook" w:eastAsia="Century Schoolbook" w:hAnsi="Century Schoolbook" w:cs="Century Schoolbook"/>
          <w:noProof/>
          <w:lang w:val="es-US"/>
        </w:rPr>
        <w:drawing>
          <wp:inline distT="0" distB="0" distL="0" distR="0" wp14:anchorId="3C19E7D2" wp14:editId="529C12B7">
            <wp:extent cx="5443220" cy="3336925"/>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43220" cy="3336925"/>
                    </a:xfrm>
                    <a:prstGeom prst="rect">
                      <a:avLst/>
                    </a:prstGeom>
                  </pic:spPr>
                </pic:pic>
              </a:graphicData>
            </a:graphic>
          </wp:inline>
        </w:drawing>
      </w:r>
    </w:p>
    <w:p w14:paraId="2447D5FB" w14:textId="0838BEA8" w:rsidR="004D3BB4" w:rsidRPr="003F23C3" w:rsidRDefault="004D3BB4" w:rsidP="004628B4">
      <w:pPr>
        <w:pBdr>
          <w:top w:val="nil"/>
          <w:left w:val="nil"/>
          <w:bottom w:val="nil"/>
          <w:right w:val="nil"/>
          <w:between w:val="nil"/>
        </w:pBdr>
        <w:spacing w:before="240" w:after="0" w:line="240" w:lineRule="auto"/>
        <w:ind w:left="1080" w:firstLine="0"/>
        <w:jc w:val="both"/>
        <w:rPr>
          <w:rFonts w:ascii="Times New Roman" w:eastAsia="Century Schoolbook" w:hAnsi="Times New Roman" w:cs="Times New Roman"/>
          <w:sz w:val="22"/>
          <w:szCs w:val="28"/>
          <w:lang w:val="es-US"/>
        </w:rPr>
      </w:pPr>
      <w:r w:rsidRPr="003F23C3">
        <w:rPr>
          <w:rFonts w:ascii="Times New Roman" w:hAnsi="Times New Roman" w:cs="Times New Roman"/>
          <w:noProof/>
          <w:sz w:val="22"/>
          <w:szCs w:val="28"/>
        </w:rPr>
        <w:lastRenderedPageBreak/>
        <w:t xml:space="preserve">Como podemos observar en el grafico, las variables que mas valores faltantes tienen refieren a la caracterisitica de EMPLEO, la cual analiza si </w:t>
      </w:r>
      <w:r w:rsidR="003F23C3" w:rsidRPr="003F23C3">
        <w:rPr>
          <w:rFonts w:ascii="Times New Roman" w:hAnsi="Times New Roman" w:cs="Times New Roman"/>
          <w:noProof/>
          <w:sz w:val="22"/>
          <w:szCs w:val="28"/>
        </w:rPr>
        <w:t>el empleo es de carácter formal o informal, lo que podemos observar es que es una variable la cual no se contemplaba en la base de datos del 2005 y es por ello la cantidad de datos faltantes, hemos buscado alguna variable que trate de demostrar esta informalidad formalidad en la base de datos de 2005 pero es inexistente. Mientras que en el 2025 esta pregunta si bien esta disponible, en mucho de sus caso practicamente mas de la mitad posee datos faltantes, estos datos pueden referis a cuestiones de desempleo, tabu, entre otras. Por ultimo la variable PP02B, Es una variable que analiza si la persona estuvo buscando trabajo durante los ultimos 30 dias, variable la cual no obtuvimos datos en el 2005, debido a que no esta presente. Sin embargo encontramos en la base de datos de 2005 una que es la PP02E que pregunta porque no busco trabajo en los ultimos 30 dias, si bien no es lo mismo , posee una relacion. Pero esta ultima variable es algo diferente ya que esta disponible en ambos años</w:t>
      </w:r>
    </w:p>
    <w:p w14:paraId="43E2D46D" w14:textId="7883B275" w:rsidR="004628B4" w:rsidRDefault="00CA563B" w:rsidP="00CA563B">
      <w:pPr>
        <w:pBdr>
          <w:top w:val="nil"/>
          <w:left w:val="nil"/>
          <w:bottom w:val="nil"/>
          <w:right w:val="nil"/>
          <w:between w:val="nil"/>
        </w:pBdr>
        <w:spacing w:before="240" w:after="0" w:line="240" w:lineRule="auto"/>
        <w:ind w:left="1080" w:firstLine="0"/>
        <w:jc w:val="both"/>
        <w:rPr>
          <w:rFonts w:ascii="Century Schoolbook" w:eastAsia="Century Schoolbook" w:hAnsi="Century Schoolbook" w:cs="Century Schoolbook"/>
        </w:rPr>
      </w:pPr>
      <w:bookmarkStart w:id="4" w:name="_Hlk209105031"/>
      <w:bookmarkEnd w:id="3"/>
      <w:r>
        <w:rPr>
          <w:rFonts w:ascii="Century Schoolbook" w:eastAsia="Century Schoolbook" w:hAnsi="Century Schoolbook" w:cs="Century Schoolbook"/>
          <w:lang w:val="es-US"/>
        </w:rPr>
        <w:t xml:space="preserve">2c) </w:t>
      </w:r>
      <w:r w:rsidR="004628B4" w:rsidRPr="00445AED">
        <w:rPr>
          <w:rFonts w:ascii="Century Schoolbook" w:eastAsia="Century Schoolbook" w:hAnsi="Century Schoolbook" w:cs="Century Schoolbook"/>
          <w:lang w:val="es-US"/>
        </w:rPr>
        <w:t xml:space="preserve">Corregir variables si notan valores sin sentido (como ingresos negativos) </w:t>
      </w:r>
      <w:r w:rsidRPr="00445AED">
        <w:rPr>
          <w:rFonts w:ascii="Century Schoolbook" w:eastAsia="Century Schoolbook" w:hAnsi="Century Schoolbook" w:cs="Century Schoolbook"/>
          <w:lang w:val="es-US"/>
        </w:rPr>
        <w:t>de acuerdo con</w:t>
      </w:r>
      <w:r w:rsidR="004628B4" w:rsidRPr="00445AED">
        <w:rPr>
          <w:rFonts w:ascii="Century Schoolbook" w:eastAsia="Century Schoolbook" w:hAnsi="Century Schoolbook" w:cs="Century Schoolbook"/>
          <w:lang w:val="es-US"/>
        </w:rPr>
        <w:t xml:space="preserve"> la documentación de la EPH (puede ser una codificación de no respuesta de los individuos) y eliminen estos valores extraños de sus 15 variables de interés. </w:t>
      </w:r>
      <w:r w:rsidR="004628B4">
        <w:rPr>
          <w:rFonts w:ascii="Century Schoolbook" w:eastAsia="Century Schoolbook" w:hAnsi="Century Schoolbook" w:cs="Century Schoolbook"/>
        </w:rPr>
        <w:t>Comenten brevemente en el reporte dicho proceso de limpieza.</w:t>
      </w:r>
    </w:p>
    <w:p w14:paraId="4FFD00A5" w14:textId="512F05F4" w:rsidR="00CA563B" w:rsidRDefault="00CA563B" w:rsidP="00CA563B">
      <w:pPr>
        <w:pBdr>
          <w:top w:val="nil"/>
          <w:left w:val="nil"/>
          <w:bottom w:val="nil"/>
          <w:right w:val="nil"/>
          <w:between w:val="nil"/>
        </w:pBdr>
        <w:spacing w:before="240" w:after="0" w:line="240" w:lineRule="auto"/>
        <w:ind w:left="1080" w:firstLine="0"/>
        <w:jc w:val="both"/>
        <w:rPr>
          <w:rFonts w:ascii="Century Schoolbook" w:eastAsia="Century Schoolbook" w:hAnsi="Century Schoolbook" w:cs="Century Schoolbook"/>
        </w:rPr>
      </w:pPr>
      <w:r>
        <w:rPr>
          <w:rFonts w:ascii="Century Schoolbook" w:eastAsia="Century Schoolbook" w:hAnsi="Century Schoolbook" w:cs="Century Schoolbook"/>
        </w:rPr>
        <w:t>-</w:t>
      </w:r>
      <w:r w:rsidR="003F23C3">
        <w:rPr>
          <w:rFonts w:ascii="Century Schoolbook" w:eastAsia="Century Schoolbook" w:hAnsi="Century Schoolbook" w:cs="Century Schoolbook"/>
        </w:rPr>
        <w:t xml:space="preserve">A lo largo del camino de limpieza nos topamos con cuestiones tales como, ver que los </w:t>
      </w:r>
      <w:proofErr w:type="spellStart"/>
      <w:r w:rsidR="003F23C3">
        <w:rPr>
          <w:rFonts w:ascii="Century Schoolbook" w:eastAsia="Century Schoolbook" w:hAnsi="Century Schoolbook" w:cs="Century Schoolbook"/>
        </w:rPr>
        <w:t>datatypes</w:t>
      </w:r>
      <w:proofErr w:type="spellEnd"/>
      <w:r w:rsidR="003F23C3">
        <w:rPr>
          <w:rFonts w:ascii="Century Schoolbook" w:eastAsia="Century Schoolbook" w:hAnsi="Century Schoolbook" w:cs="Century Schoolbook"/>
        </w:rPr>
        <w:t xml:space="preserve"> sean de la misma característica como bien se recomendó en el punto 2b, luego borrar aquellas columnas que no nos interesen, borrar “</w:t>
      </w:r>
      <w:proofErr w:type="spellStart"/>
      <w:r w:rsidR="003F23C3">
        <w:rPr>
          <w:rFonts w:ascii="Century Schoolbook" w:eastAsia="Century Schoolbook" w:hAnsi="Century Schoolbook" w:cs="Century Schoolbook"/>
        </w:rPr>
        <w:t>Outliers</w:t>
      </w:r>
      <w:proofErr w:type="spellEnd"/>
      <w:r w:rsidR="003F23C3">
        <w:rPr>
          <w:rFonts w:ascii="Century Schoolbook" w:eastAsia="Century Schoolbook" w:hAnsi="Century Schoolbook" w:cs="Century Schoolbook"/>
        </w:rPr>
        <w:t>”  de edad es decir fijar rangos coherentes de edad, fijarnos que los datos de salario no sean negativos, que los valores de genero corresponda</w:t>
      </w:r>
      <w:r w:rsidR="00732D86">
        <w:rPr>
          <w:rFonts w:ascii="Century Schoolbook" w:eastAsia="Century Schoolbook" w:hAnsi="Century Schoolbook" w:cs="Century Schoolbook"/>
        </w:rPr>
        <w:t xml:space="preserve">n de manera booleana o binaria, es decir, entre 0 y 1. Luego a la hora de </w:t>
      </w:r>
      <w:proofErr w:type="spellStart"/>
      <w:r w:rsidR="00732D86">
        <w:rPr>
          <w:rFonts w:ascii="Century Schoolbook" w:eastAsia="Century Schoolbook" w:hAnsi="Century Schoolbook" w:cs="Century Schoolbook"/>
        </w:rPr>
        <w:t>mergear</w:t>
      </w:r>
      <w:proofErr w:type="spellEnd"/>
      <w:r w:rsidR="00732D86">
        <w:rPr>
          <w:rFonts w:ascii="Century Schoolbook" w:eastAsia="Century Schoolbook" w:hAnsi="Century Schoolbook" w:cs="Century Schoolbook"/>
        </w:rPr>
        <w:t xml:space="preserve"> las bases de datos tener cuidado de no perder datos de por medio o perder la mínima cantidad posible por lo que tomamos como referencia variables que se repitan en ambas bases de datos.</w:t>
      </w:r>
    </w:p>
    <w:p w14:paraId="6FFC451E" w14:textId="4C3DC906" w:rsidR="004628B4" w:rsidRPr="00D74985" w:rsidRDefault="00CA563B" w:rsidP="00CA563B">
      <w:pPr>
        <w:pBdr>
          <w:top w:val="nil"/>
          <w:left w:val="nil"/>
          <w:bottom w:val="nil"/>
          <w:right w:val="nil"/>
          <w:between w:val="nil"/>
        </w:pBdr>
        <w:spacing w:before="240" w:after="240" w:line="240" w:lineRule="auto"/>
        <w:ind w:left="1080" w:firstLine="0"/>
        <w:jc w:val="both"/>
        <w:rPr>
          <w:rFonts w:ascii="Century Schoolbook" w:eastAsia="Century Schoolbook" w:hAnsi="Century Schoolbook" w:cs="Century Schoolbook"/>
          <w:lang w:val="es-US"/>
        </w:rPr>
      </w:pPr>
      <w:bookmarkStart w:id="5" w:name="_Hlk209105061"/>
      <w:r>
        <w:rPr>
          <w:rFonts w:ascii="Century Schoolbook" w:eastAsia="Century Schoolbook" w:hAnsi="Century Schoolbook" w:cs="Century Schoolbook"/>
          <w:lang w:val="es-US"/>
        </w:rPr>
        <w:t xml:space="preserve">2d) </w:t>
      </w:r>
      <w:r w:rsidR="004628B4">
        <w:rPr>
          <w:rFonts w:ascii="Century Schoolbook" w:eastAsia="Century Schoolbook" w:hAnsi="Century Schoolbook" w:cs="Century Schoolbook"/>
          <w:lang w:val="es-US"/>
        </w:rPr>
        <w:t>(</w:t>
      </w:r>
      <w:r w:rsidR="004628B4" w:rsidRPr="006C3BEF">
        <w:rPr>
          <w:rFonts w:ascii="Century Schoolbook" w:eastAsia="Century Schoolbook" w:hAnsi="Century Schoolbook" w:cs="Century Schoolbook"/>
          <w:i/>
          <w:iCs/>
          <w:lang w:val="es-US"/>
        </w:rPr>
        <w:t>Opcional</w:t>
      </w:r>
      <w:r w:rsidR="004628B4">
        <w:rPr>
          <w:rFonts w:ascii="Century Schoolbook" w:eastAsia="Century Schoolbook" w:hAnsi="Century Schoolbook" w:cs="Century Schoolbook"/>
          <w:lang w:val="es-US"/>
        </w:rPr>
        <w:t xml:space="preserve">) De la base de datos de </w:t>
      </w:r>
      <w:r w:rsidR="004628B4">
        <w:rPr>
          <w:rFonts w:ascii="Century Schoolbook" w:eastAsia="Century Schoolbook" w:hAnsi="Century Schoolbook" w:cs="Century Schoolbook"/>
          <w:b/>
          <w:bCs/>
          <w:lang w:val="es-US"/>
        </w:rPr>
        <w:t>Hogares</w:t>
      </w:r>
      <w:r w:rsidR="004628B4">
        <w:rPr>
          <w:rFonts w:ascii="Century Schoolbook" w:eastAsia="Century Schoolbook" w:hAnsi="Century Schoolbook" w:cs="Century Schoolbook"/>
          <w:lang w:val="es-US"/>
        </w:rPr>
        <w:t xml:space="preserve">, de </w:t>
      </w:r>
      <w:bookmarkEnd w:id="4"/>
      <w:r w:rsidR="004628B4">
        <w:rPr>
          <w:rFonts w:ascii="Century Schoolbook" w:eastAsia="Century Schoolbook" w:hAnsi="Century Schoolbook" w:cs="Century Schoolbook"/>
          <w:lang w:val="es-US"/>
        </w:rPr>
        <w:t xml:space="preserve">ambos años, seleccione y limpie a un único formato las siguientes variables: </w:t>
      </w:r>
      <w:r w:rsidR="004628B4" w:rsidRPr="00445AED">
        <w:rPr>
          <w:rFonts w:ascii="Century Schoolbook" w:eastAsia="Century Schoolbook" w:hAnsi="Century Schoolbook" w:cs="Century Schoolbook"/>
          <w:b/>
          <w:bCs/>
          <w:lang w:val="es-US"/>
        </w:rPr>
        <w:t>IV1, IV2, IV6, IV8</w:t>
      </w:r>
      <w:r w:rsidR="004628B4">
        <w:rPr>
          <w:rFonts w:ascii="Century Schoolbook" w:eastAsia="Century Schoolbook" w:hAnsi="Century Schoolbook" w:cs="Century Schoolbook"/>
          <w:lang w:val="es-US"/>
        </w:rPr>
        <w:t xml:space="preserve"> e </w:t>
      </w:r>
      <w:r w:rsidR="004628B4" w:rsidRPr="00445AED">
        <w:rPr>
          <w:rFonts w:ascii="Century Schoolbook" w:eastAsia="Century Schoolbook" w:hAnsi="Century Schoolbook" w:cs="Century Schoolbook"/>
          <w:b/>
          <w:bCs/>
          <w:lang w:val="es-US"/>
        </w:rPr>
        <w:t>II8</w:t>
      </w:r>
      <w:r w:rsidR="004628B4">
        <w:rPr>
          <w:rFonts w:ascii="Century Schoolbook" w:eastAsia="Century Schoolbook" w:hAnsi="Century Schoolbook" w:cs="Century Schoolbook"/>
          <w:lang w:val="es-US"/>
        </w:rPr>
        <w:t xml:space="preserve">. Pruebe, unir la base de datos Individuales con Hogares usando CODUSU y NRO_HOGAR, usando </w:t>
      </w:r>
      <w:r>
        <w:rPr>
          <w:rFonts w:ascii="Century Schoolbook" w:eastAsia="Century Schoolbook" w:hAnsi="Century Schoolbook" w:cs="Century Schoolbook"/>
          <w:lang w:val="es-US"/>
        </w:rPr>
        <w:t>los cuatro tipos</w:t>
      </w:r>
      <w:r w:rsidR="004628B4">
        <w:rPr>
          <w:rFonts w:ascii="Century Schoolbook" w:eastAsia="Century Schoolbook" w:hAnsi="Century Schoolbook" w:cs="Century Schoolbook"/>
          <w:lang w:val="es-US"/>
        </w:rPr>
        <w:t xml:space="preserve"> de uniones que vimos en la clase tutorial. Comente y reporte la siguiente tabla: </w:t>
      </w:r>
    </w:p>
    <w:p w14:paraId="3BF482D7" w14:textId="41FC9CEB" w:rsidR="004628B4" w:rsidRPr="00D74985" w:rsidRDefault="004628B4" w:rsidP="004628B4">
      <w:pPr>
        <w:pStyle w:val="Descripcin"/>
        <w:keepNext/>
        <w:jc w:val="center"/>
        <w:rPr>
          <w:rFonts w:ascii="Century Schoolbook" w:hAnsi="Century Schoolbook"/>
          <w:b/>
          <w:bCs/>
          <w:i w:val="0"/>
          <w:iCs w:val="0"/>
          <w:color w:val="000000" w:themeColor="text1"/>
          <w:sz w:val="22"/>
          <w:szCs w:val="22"/>
          <w:lang w:val="es-US"/>
        </w:rPr>
      </w:pPr>
      <w:bookmarkStart w:id="6" w:name="_Hlk209105269"/>
      <w:bookmarkEnd w:id="5"/>
      <w:r w:rsidRPr="00D74985">
        <w:rPr>
          <w:rFonts w:ascii="Century Schoolbook" w:hAnsi="Century Schoolbook"/>
          <w:b/>
          <w:bCs/>
          <w:i w:val="0"/>
          <w:iCs w:val="0"/>
          <w:color w:val="000000" w:themeColor="text1"/>
          <w:sz w:val="22"/>
          <w:szCs w:val="22"/>
          <w:lang w:val="es-US"/>
        </w:rPr>
        <w:t xml:space="preserve">Tabla </w:t>
      </w:r>
      <w:r w:rsidRPr="00D74985">
        <w:rPr>
          <w:rFonts w:ascii="Century Schoolbook" w:hAnsi="Century Schoolbook"/>
          <w:b/>
          <w:bCs/>
          <w:i w:val="0"/>
          <w:iCs w:val="0"/>
          <w:color w:val="000000" w:themeColor="text1"/>
          <w:sz w:val="22"/>
          <w:szCs w:val="22"/>
        </w:rPr>
        <w:fldChar w:fldCharType="begin"/>
      </w:r>
      <w:r w:rsidRPr="00D74985">
        <w:rPr>
          <w:rFonts w:ascii="Century Schoolbook" w:hAnsi="Century Schoolbook"/>
          <w:b/>
          <w:bCs/>
          <w:i w:val="0"/>
          <w:iCs w:val="0"/>
          <w:color w:val="000000" w:themeColor="text1"/>
          <w:sz w:val="22"/>
          <w:szCs w:val="22"/>
          <w:lang w:val="es-US"/>
        </w:rPr>
        <w:instrText xml:space="preserve"> SEQ Tabla \* ARABIC </w:instrText>
      </w:r>
      <w:r w:rsidRPr="00D74985">
        <w:rPr>
          <w:rFonts w:ascii="Century Schoolbook" w:hAnsi="Century Schoolbook"/>
          <w:b/>
          <w:bCs/>
          <w:i w:val="0"/>
          <w:iCs w:val="0"/>
          <w:color w:val="000000" w:themeColor="text1"/>
          <w:sz w:val="22"/>
          <w:szCs w:val="22"/>
        </w:rPr>
        <w:fldChar w:fldCharType="separate"/>
      </w:r>
      <w:r w:rsidRPr="00D74985">
        <w:rPr>
          <w:rFonts w:ascii="Century Schoolbook" w:hAnsi="Century Schoolbook"/>
          <w:b/>
          <w:bCs/>
          <w:i w:val="0"/>
          <w:iCs w:val="0"/>
          <w:noProof/>
          <w:color w:val="000000" w:themeColor="text1"/>
          <w:sz w:val="22"/>
          <w:szCs w:val="22"/>
          <w:lang w:val="es-US"/>
        </w:rPr>
        <w:t>1</w:t>
      </w:r>
      <w:r w:rsidRPr="00D74985">
        <w:rPr>
          <w:rFonts w:ascii="Century Schoolbook" w:hAnsi="Century Schoolbook"/>
          <w:b/>
          <w:bCs/>
          <w:i w:val="0"/>
          <w:iCs w:val="0"/>
          <w:color w:val="000000" w:themeColor="text1"/>
          <w:sz w:val="22"/>
          <w:szCs w:val="22"/>
        </w:rPr>
        <w:fldChar w:fldCharType="end"/>
      </w:r>
      <w:r w:rsidRPr="00D74985">
        <w:rPr>
          <w:rFonts w:ascii="Century Schoolbook" w:hAnsi="Century Schoolbook"/>
          <w:b/>
          <w:bCs/>
          <w:i w:val="0"/>
          <w:iCs w:val="0"/>
          <w:color w:val="000000" w:themeColor="text1"/>
          <w:sz w:val="22"/>
          <w:szCs w:val="22"/>
          <w:lang w:val="es-US"/>
        </w:rPr>
        <w:t xml:space="preserve">. Reporte de </w:t>
      </w:r>
      <w:r w:rsidR="00CA563B" w:rsidRPr="00D74985">
        <w:rPr>
          <w:rFonts w:ascii="Century Schoolbook" w:hAnsi="Century Schoolbook"/>
          <w:b/>
          <w:bCs/>
          <w:i w:val="0"/>
          <w:iCs w:val="0"/>
          <w:color w:val="000000" w:themeColor="text1"/>
          <w:sz w:val="22"/>
          <w:szCs w:val="22"/>
          <w:lang w:val="es-US"/>
        </w:rPr>
        <w:t>unión</w:t>
      </w:r>
      <w:r w:rsidRPr="00D74985">
        <w:rPr>
          <w:rFonts w:ascii="Century Schoolbook" w:hAnsi="Century Schoolbook"/>
          <w:b/>
          <w:bCs/>
          <w:i w:val="0"/>
          <w:iCs w:val="0"/>
          <w:color w:val="000000" w:themeColor="text1"/>
          <w:sz w:val="22"/>
          <w:szCs w:val="22"/>
          <w:lang w:val="es-US"/>
        </w:rPr>
        <w:t xml:space="preserve"> de base Hogares e Individuos de la EPH</w:t>
      </w:r>
    </w:p>
    <w:tbl>
      <w:tblPr>
        <w:tblStyle w:val="Tablaconcuadrcula"/>
        <w:tblW w:w="9259" w:type="dxa"/>
        <w:tblInd w:w="-95" w:type="dxa"/>
        <w:tblLook w:val="04A0" w:firstRow="1" w:lastRow="0" w:firstColumn="1" w:lastColumn="0" w:noHBand="0" w:noVBand="1"/>
      </w:tblPr>
      <w:tblGrid>
        <w:gridCol w:w="2610"/>
        <w:gridCol w:w="2271"/>
        <w:gridCol w:w="2307"/>
        <w:gridCol w:w="2071"/>
      </w:tblGrid>
      <w:tr w:rsidR="004628B4" w:rsidRPr="00D74985" w14:paraId="02D1E161" w14:textId="77777777" w:rsidTr="0080703C">
        <w:trPr>
          <w:trHeight w:val="463"/>
        </w:trPr>
        <w:tc>
          <w:tcPr>
            <w:tcW w:w="2610" w:type="dxa"/>
          </w:tcPr>
          <w:p w14:paraId="2E4C3E29" w14:textId="77777777" w:rsidR="004628B4" w:rsidRPr="00D74985" w:rsidRDefault="004628B4" w:rsidP="0080703C">
            <w:pPr>
              <w:spacing w:before="240"/>
              <w:jc w:val="both"/>
              <w:rPr>
                <w:rFonts w:ascii="Century Schoolbook" w:eastAsia="Century Schoolbook" w:hAnsi="Century Schoolbook" w:cs="Century Schoolbook"/>
                <w:b/>
                <w:bCs/>
                <w:sz w:val="22"/>
                <w:szCs w:val="22"/>
                <w:lang w:val="es-US"/>
              </w:rPr>
            </w:pPr>
            <w:r w:rsidRPr="00D74985">
              <w:rPr>
                <w:rFonts w:ascii="Century Schoolbook" w:eastAsia="Century Schoolbook" w:hAnsi="Century Schoolbook" w:cs="Century Schoolbook"/>
                <w:b/>
                <w:bCs/>
                <w:sz w:val="22"/>
                <w:szCs w:val="22"/>
                <w:lang w:val="es-US"/>
              </w:rPr>
              <w:t>Tipo de unión</w:t>
            </w:r>
          </w:p>
        </w:tc>
        <w:tc>
          <w:tcPr>
            <w:tcW w:w="2271" w:type="dxa"/>
          </w:tcPr>
          <w:p w14:paraId="3DF96C62" w14:textId="77777777" w:rsidR="004628B4" w:rsidRPr="00D74985" w:rsidRDefault="004628B4" w:rsidP="0080703C">
            <w:pPr>
              <w:spacing w:before="240"/>
              <w:jc w:val="both"/>
              <w:rPr>
                <w:rFonts w:ascii="Century Schoolbook" w:eastAsia="Century Schoolbook" w:hAnsi="Century Schoolbook" w:cs="Century Schoolbook"/>
                <w:b/>
                <w:bCs/>
                <w:sz w:val="22"/>
                <w:szCs w:val="22"/>
                <w:lang w:val="es-US"/>
              </w:rPr>
            </w:pPr>
            <w:r w:rsidRPr="00D74985">
              <w:rPr>
                <w:rFonts w:ascii="Century Schoolbook" w:eastAsia="Century Schoolbook" w:hAnsi="Century Schoolbook" w:cs="Century Schoolbook"/>
                <w:b/>
                <w:bCs/>
                <w:sz w:val="22"/>
                <w:szCs w:val="22"/>
                <w:lang w:val="es-US"/>
              </w:rPr>
              <w:t>Nro. de filas</w:t>
            </w:r>
          </w:p>
        </w:tc>
        <w:tc>
          <w:tcPr>
            <w:tcW w:w="2307" w:type="dxa"/>
          </w:tcPr>
          <w:p w14:paraId="24BFBC00" w14:textId="23E221B6" w:rsidR="004628B4" w:rsidRPr="00D74985" w:rsidRDefault="004628B4" w:rsidP="0080703C">
            <w:pPr>
              <w:spacing w:before="240"/>
              <w:jc w:val="both"/>
              <w:rPr>
                <w:rFonts w:ascii="Century Schoolbook" w:eastAsia="Century Schoolbook" w:hAnsi="Century Schoolbook" w:cs="Century Schoolbook"/>
                <w:b/>
                <w:bCs/>
                <w:sz w:val="22"/>
                <w:szCs w:val="22"/>
                <w:lang w:val="es-US"/>
              </w:rPr>
            </w:pPr>
            <w:proofErr w:type="spellStart"/>
            <w:r w:rsidRPr="00D74985">
              <w:rPr>
                <w:rFonts w:ascii="Century Schoolbook" w:eastAsia="Century Schoolbook" w:hAnsi="Century Schoolbook" w:cs="Century Schoolbook"/>
                <w:b/>
                <w:bCs/>
                <w:sz w:val="22"/>
                <w:szCs w:val="22"/>
                <w:lang w:val="es-US"/>
              </w:rPr>
              <w:t>Nro.de</w:t>
            </w:r>
            <w:proofErr w:type="spellEnd"/>
            <w:r w:rsidRPr="00D74985">
              <w:rPr>
                <w:rFonts w:ascii="Century Schoolbook" w:eastAsia="Century Schoolbook" w:hAnsi="Century Schoolbook" w:cs="Century Schoolbook"/>
                <w:b/>
                <w:bCs/>
                <w:sz w:val="22"/>
                <w:szCs w:val="22"/>
                <w:lang w:val="es-US"/>
              </w:rPr>
              <w:t xml:space="preserve"> Columnas</w:t>
            </w:r>
          </w:p>
        </w:tc>
        <w:tc>
          <w:tcPr>
            <w:tcW w:w="2071" w:type="dxa"/>
          </w:tcPr>
          <w:p w14:paraId="6A9C2204" w14:textId="77777777" w:rsidR="004628B4" w:rsidRPr="00D74985" w:rsidRDefault="004628B4" w:rsidP="0080703C">
            <w:pPr>
              <w:spacing w:before="240"/>
              <w:jc w:val="both"/>
              <w:rPr>
                <w:rFonts w:ascii="Century Schoolbook" w:eastAsia="Century Schoolbook" w:hAnsi="Century Schoolbook" w:cs="Century Schoolbook"/>
                <w:b/>
                <w:bCs/>
                <w:sz w:val="22"/>
                <w:szCs w:val="22"/>
                <w:lang w:val="es-US"/>
              </w:rPr>
            </w:pPr>
            <w:proofErr w:type="spellStart"/>
            <w:r>
              <w:rPr>
                <w:rFonts w:ascii="Century Schoolbook" w:eastAsia="Century Schoolbook" w:hAnsi="Century Schoolbook" w:cs="Century Schoolbook"/>
                <w:b/>
                <w:bCs/>
                <w:sz w:val="22"/>
                <w:szCs w:val="22"/>
                <w:lang w:val="es-US"/>
              </w:rPr>
              <w:t>Missing</w:t>
            </w:r>
            <w:proofErr w:type="spellEnd"/>
            <w:r>
              <w:rPr>
                <w:rFonts w:ascii="Century Schoolbook" w:eastAsia="Century Schoolbook" w:hAnsi="Century Schoolbook" w:cs="Century Schoolbook"/>
                <w:b/>
                <w:bCs/>
                <w:sz w:val="22"/>
                <w:szCs w:val="22"/>
                <w:lang w:val="es-US"/>
              </w:rPr>
              <w:t xml:space="preserve"> </w:t>
            </w:r>
            <w:proofErr w:type="spellStart"/>
            <w:r>
              <w:rPr>
                <w:rFonts w:ascii="Century Schoolbook" w:eastAsia="Century Schoolbook" w:hAnsi="Century Schoolbook" w:cs="Century Schoolbook"/>
                <w:b/>
                <w:bCs/>
                <w:sz w:val="22"/>
                <w:szCs w:val="22"/>
                <w:lang w:val="es-US"/>
              </w:rPr>
              <w:t>values</w:t>
            </w:r>
            <w:proofErr w:type="spellEnd"/>
          </w:p>
        </w:tc>
      </w:tr>
      <w:tr w:rsidR="004628B4" w:rsidRPr="00D74985" w14:paraId="29D31EF3" w14:textId="77777777" w:rsidTr="0080703C">
        <w:trPr>
          <w:trHeight w:val="463"/>
        </w:trPr>
        <w:tc>
          <w:tcPr>
            <w:tcW w:w="2610" w:type="dxa"/>
          </w:tcPr>
          <w:p w14:paraId="48BFE542" w14:textId="77777777"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INNER JOIN</w:t>
            </w:r>
          </w:p>
        </w:tc>
        <w:tc>
          <w:tcPr>
            <w:tcW w:w="2271" w:type="dxa"/>
          </w:tcPr>
          <w:p w14:paraId="04CAF677" w14:textId="1A80AC4F"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3774</w:t>
            </w:r>
          </w:p>
        </w:tc>
        <w:tc>
          <w:tcPr>
            <w:tcW w:w="2307" w:type="dxa"/>
          </w:tcPr>
          <w:p w14:paraId="795DE368" w14:textId="77777777"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23</w:t>
            </w:r>
          </w:p>
        </w:tc>
        <w:tc>
          <w:tcPr>
            <w:tcW w:w="2071" w:type="dxa"/>
          </w:tcPr>
          <w:p w14:paraId="21EA051E" w14:textId="77777777"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0.01%</w:t>
            </w:r>
          </w:p>
        </w:tc>
      </w:tr>
      <w:tr w:rsidR="004628B4" w:rsidRPr="00D74985" w14:paraId="4A70C273" w14:textId="77777777" w:rsidTr="0080703C">
        <w:trPr>
          <w:trHeight w:val="463"/>
        </w:trPr>
        <w:tc>
          <w:tcPr>
            <w:tcW w:w="2610" w:type="dxa"/>
          </w:tcPr>
          <w:p w14:paraId="23571BF5" w14:textId="77777777"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LEFT JOIN</w:t>
            </w:r>
          </w:p>
        </w:tc>
        <w:tc>
          <w:tcPr>
            <w:tcW w:w="2271" w:type="dxa"/>
          </w:tcPr>
          <w:p w14:paraId="5FD84B03" w14:textId="0FD54EDF"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3774</w:t>
            </w:r>
          </w:p>
        </w:tc>
        <w:tc>
          <w:tcPr>
            <w:tcW w:w="2307" w:type="dxa"/>
          </w:tcPr>
          <w:p w14:paraId="07C29719" w14:textId="77777777"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23</w:t>
            </w:r>
          </w:p>
        </w:tc>
        <w:tc>
          <w:tcPr>
            <w:tcW w:w="2071" w:type="dxa"/>
          </w:tcPr>
          <w:p w14:paraId="4F2B47DD" w14:textId="77777777"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0.01%</w:t>
            </w:r>
          </w:p>
        </w:tc>
      </w:tr>
      <w:tr w:rsidR="004628B4" w:rsidRPr="00D74985" w14:paraId="4B33BF79" w14:textId="77777777" w:rsidTr="0080703C">
        <w:trPr>
          <w:trHeight w:val="463"/>
        </w:trPr>
        <w:tc>
          <w:tcPr>
            <w:tcW w:w="2610" w:type="dxa"/>
          </w:tcPr>
          <w:p w14:paraId="62E09575" w14:textId="77777777"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RIGHT JOIN</w:t>
            </w:r>
          </w:p>
        </w:tc>
        <w:tc>
          <w:tcPr>
            <w:tcW w:w="2271" w:type="dxa"/>
          </w:tcPr>
          <w:p w14:paraId="5CD2A7FB" w14:textId="3C71B73A"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31815</w:t>
            </w:r>
          </w:p>
        </w:tc>
        <w:tc>
          <w:tcPr>
            <w:tcW w:w="2307" w:type="dxa"/>
          </w:tcPr>
          <w:p w14:paraId="18833967" w14:textId="77777777"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23</w:t>
            </w:r>
          </w:p>
        </w:tc>
        <w:tc>
          <w:tcPr>
            <w:tcW w:w="2071" w:type="dxa"/>
          </w:tcPr>
          <w:p w14:paraId="7D3DE980" w14:textId="77777777"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61.31%</w:t>
            </w:r>
          </w:p>
        </w:tc>
      </w:tr>
      <w:tr w:rsidR="004628B4" w:rsidRPr="00D74985" w14:paraId="4EED6946" w14:textId="77777777" w:rsidTr="0080703C">
        <w:trPr>
          <w:trHeight w:val="300"/>
        </w:trPr>
        <w:tc>
          <w:tcPr>
            <w:tcW w:w="2610" w:type="dxa"/>
          </w:tcPr>
          <w:p w14:paraId="1B45550F" w14:textId="77777777"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FULL JOIN</w:t>
            </w:r>
          </w:p>
        </w:tc>
        <w:tc>
          <w:tcPr>
            <w:tcW w:w="2271" w:type="dxa"/>
          </w:tcPr>
          <w:p w14:paraId="4DDCDA98" w14:textId="25BCBBD7"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31815</w:t>
            </w:r>
          </w:p>
        </w:tc>
        <w:tc>
          <w:tcPr>
            <w:tcW w:w="2307" w:type="dxa"/>
          </w:tcPr>
          <w:p w14:paraId="2CBAD143" w14:textId="77777777"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23</w:t>
            </w:r>
          </w:p>
        </w:tc>
        <w:tc>
          <w:tcPr>
            <w:tcW w:w="2071" w:type="dxa"/>
          </w:tcPr>
          <w:p w14:paraId="15FABB3A" w14:textId="77777777" w:rsidR="004628B4" w:rsidRPr="00D74985" w:rsidRDefault="004628B4" w:rsidP="0080703C">
            <w:pPr>
              <w:spacing w:before="240"/>
              <w:jc w:val="both"/>
              <w:rPr>
                <w:rFonts w:ascii="Century Schoolbook" w:eastAsia="Century Schoolbook" w:hAnsi="Century Schoolbook" w:cs="Century Schoolbook"/>
                <w:sz w:val="22"/>
                <w:szCs w:val="22"/>
                <w:lang w:val="es-US"/>
              </w:rPr>
            </w:pPr>
            <w:r>
              <w:rPr>
                <w:rFonts w:ascii="Century Schoolbook" w:eastAsia="Century Schoolbook" w:hAnsi="Century Schoolbook" w:cs="Century Schoolbook"/>
                <w:sz w:val="22"/>
                <w:szCs w:val="22"/>
                <w:lang w:val="es-US"/>
              </w:rPr>
              <w:t>61.31%</w:t>
            </w:r>
          </w:p>
        </w:tc>
      </w:tr>
    </w:tbl>
    <w:p w14:paraId="75FF8284" w14:textId="7323CE8A" w:rsidR="00CA563B" w:rsidRDefault="00CA563B" w:rsidP="004628B4">
      <w:pPr>
        <w:pStyle w:val="Ttulo1"/>
        <w:rPr>
          <w:rFonts w:ascii="Century Schoolbook" w:eastAsia="Century Schoolbook" w:hAnsi="Century Schoolbook" w:cs="Century Schoolbook"/>
          <w:color w:val="002060"/>
          <w:lang w:val="es-US"/>
        </w:rPr>
      </w:pPr>
      <w:bookmarkStart w:id="7" w:name="_heading=h.jeib60nvwfz6" w:colFirst="0" w:colLast="0"/>
      <w:bookmarkEnd w:id="6"/>
      <w:bookmarkEnd w:id="7"/>
    </w:p>
    <w:p w14:paraId="59BC4457" w14:textId="4A9962A5" w:rsidR="00E502EC" w:rsidRPr="00E502EC" w:rsidRDefault="00E502EC" w:rsidP="00E502EC">
      <w:r w:rsidRPr="00E502EC">
        <w:t>Los resultados muestran que el INNER</w:t>
      </w:r>
      <w:r w:rsidRPr="00E502EC">
        <w:rPr>
          <w:b/>
          <w:bCs/>
        </w:rPr>
        <w:t xml:space="preserve"> </w:t>
      </w:r>
      <w:r w:rsidRPr="00E502EC">
        <w:t>JOIN y el LEFT</w:t>
      </w:r>
      <w:r w:rsidRPr="00E502EC">
        <w:rPr>
          <w:b/>
          <w:bCs/>
        </w:rPr>
        <w:t xml:space="preserve"> </w:t>
      </w:r>
      <w:r w:rsidRPr="00E502EC">
        <w:t>JOIN produjeron exactamente el mismo resultado</w:t>
      </w:r>
      <w:r>
        <w:t xml:space="preserve">. </w:t>
      </w:r>
      <w:r w:rsidRPr="00E502EC">
        <w:t xml:space="preserve">Esto significa que todos los individuos en la </w:t>
      </w:r>
      <w:r w:rsidRPr="00E502EC">
        <w:lastRenderedPageBreak/>
        <w:t xml:space="preserve">base de datos individual tienen un hogar correspondiente en la base de hogares, confirmando una perfecta coincidencia entre ambas bases para los registros relevantes. </w:t>
      </w:r>
    </w:p>
    <w:p w14:paraId="2696AB4D" w14:textId="1EBA065F" w:rsidR="00E502EC" w:rsidRPr="00E502EC" w:rsidRDefault="00E502EC" w:rsidP="00E502EC">
      <w:r w:rsidRPr="00E502EC">
        <w:t>Por otro lado, el RIGHT JOIN y el FULL</w:t>
      </w:r>
      <w:r w:rsidRPr="00E502EC">
        <w:rPr>
          <w:b/>
          <w:bCs/>
        </w:rPr>
        <w:t xml:space="preserve"> </w:t>
      </w:r>
      <w:r w:rsidRPr="00E502EC">
        <w:t>JOIN revelaron una realidad diferente</w:t>
      </w:r>
      <w:r>
        <w:t xml:space="preserve">. </w:t>
      </w:r>
      <w:r w:rsidRPr="00E502EC">
        <w:t>Esto se debe a que incluyeron todos los hogares de la base, incluso los hogares que no tenían individuos asociados en la base individual. Estos hogares vacíos son los que generaron la gran mayoría de los valores faltantes en las variables propias de los individuos, como estado de empleo y parentesco.</w:t>
      </w:r>
    </w:p>
    <w:p w14:paraId="40A79751" w14:textId="64D10495" w:rsidR="00E502EC" w:rsidRPr="00E502EC" w:rsidRDefault="00E502EC" w:rsidP="00E502EC">
      <w:pPr>
        <w:rPr>
          <w:lang w:val="es-US"/>
        </w:rPr>
      </w:pPr>
    </w:p>
    <w:p w14:paraId="04EC8E08" w14:textId="544D6724" w:rsidR="004628B4" w:rsidRPr="00445AED" w:rsidRDefault="004628B4" w:rsidP="004628B4">
      <w:pPr>
        <w:pStyle w:val="Ttulo1"/>
        <w:rPr>
          <w:rFonts w:ascii="Century Schoolbook" w:eastAsia="Century Schoolbook" w:hAnsi="Century Schoolbook" w:cs="Century Schoolbook"/>
          <w:lang w:val="es-US"/>
        </w:rPr>
      </w:pPr>
      <w:r w:rsidRPr="00445AED">
        <w:rPr>
          <w:rFonts w:ascii="Century Schoolbook" w:eastAsia="Century Schoolbook" w:hAnsi="Century Schoolbook" w:cs="Century Schoolbook"/>
          <w:color w:val="002060"/>
          <w:lang w:val="es-US"/>
        </w:rPr>
        <w:t>Parte II: Primer Análisis Exploratorio</w:t>
      </w:r>
    </w:p>
    <w:p w14:paraId="02117618" w14:textId="202FD64B" w:rsidR="004628B4" w:rsidRDefault="00FD64A2" w:rsidP="001A7DDD">
      <w:pPr>
        <w:numPr>
          <w:ilvl w:val="0"/>
          <w:numId w:val="7"/>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noProof/>
        </w:rPr>
        <w:drawing>
          <wp:anchor distT="0" distB="0" distL="114300" distR="114300" simplePos="0" relativeHeight="251662336" behindDoc="0" locked="0" layoutInCell="1" allowOverlap="1" wp14:anchorId="591FD4C5" wp14:editId="7EFBF6FD">
            <wp:simplePos x="0" y="0"/>
            <wp:positionH relativeFrom="margin">
              <wp:posOffset>959485</wp:posOffset>
            </wp:positionH>
            <wp:positionV relativeFrom="paragraph">
              <wp:posOffset>733425</wp:posOffset>
            </wp:positionV>
            <wp:extent cx="3993515" cy="2476500"/>
            <wp:effectExtent l="0" t="0" r="6985" b="0"/>
            <wp:wrapThrough wrapText="bothSides">
              <wp:wrapPolygon edited="0">
                <wp:start x="0" y="0"/>
                <wp:lineTo x="0" y="21434"/>
                <wp:lineTo x="21535" y="21434"/>
                <wp:lineTo x="21535"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3515" cy="2476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28B4" w:rsidRPr="00445AED">
        <w:rPr>
          <w:rFonts w:ascii="Century Schoolbook" w:eastAsia="Century Schoolbook" w:hAnsi="Century Schoolbook" w:cs="Century Schoolbook"/>
          <w:lang w:val="es-US"/>
        </w:rPr>
        <w:t xml:space="preserve">Realicen un gráfico de barras mostrando la composición por sexo para 2005 y 2025 en su región. </w:t>
      </w:r>
      <w:r w:rsidR="004628B4">
        <w:rPr>
          <w:rFonts w:ascii="Century Schoolbook" w:eastAsia="Century Schoolbook" w:hAnsi="Century Schoolbook" w:cs="Century Schoolbook"/>
        </w:rPr>
        <w:t>Comenten los resultados.</w:t>
      </w:r>
    </w:p>
    <w:p w14:paraId="0FBA9006" w14:textId="255076EC" w:rsidR="00FD64A2" w:rsidRDefault="00FD64A2" w:rsidP="00FD64A2">
      <w:pPr>
        <w:pBdr>
          <w:top w:val="nil"/>
          <w:left w:val="nil"/>
          <w:bottom w:val="nil"/>
          <w:right w:val="nil"/>
          <w:between w:val="nil"/>
        </w:pBdr>
        <w:spacing w:before="240" w:after="0" w:line="240" w:lineRule="auto"/>
        <w:ind w:left="1080" w:firstLine="0"/>
        <w:jc w:val="both"/>
        <w:rPr>
          <w:rFonts w:ascii="Century Schoolbook" w:eastAsia="Century Schoolbook" w:hAnsi="Century Schoolbook" w:cs="Century Schoolbook"/>
        </w:rPr>
      </w:pPr>
      <w:r w:rsidRPr="00FD64A2">
        <w:rPr>
          <w:rFonts w:ascii="Century Schoolbook" w:eastAsia="Century Schoolbook" w:hAnsi="Century Schoolbook" w:cs="Century Schoolbook"/>
        </w:rPr>
        <w:t xml:space="preserve">El gráfico muestra que en 2005 las mujeres tenían una presencia algo mayoritaria, con un </w:t>
      </w:r>
      <w:r w:rsidRPr="00FD64A2">
        <w:rPr>
          <w:rFonts w:ascii="Century Schoolbook" w:eastAsia="Century Schoolbook" w:hAnsi="Century Schoolbook" w:cs="Century Schoolbook"/>
          <w:b/>
          <w:bCs/>
        </w:rPr>
        <w:t>54,2%</w:t>
      </w:r>
      <w:r w:rsidRPr="00FD64A2">
        <w:rPr>
          <w:rFonts w:ascii="Century Schoolbook" w:eastAsia="Century Schoolbook" w:hAnsi="Century Schoolbook" w:cs="Century Schoolbook"/>
        </w:rPr>
        <w:t xml:space="preserve"> frente al </w:t>
      </w:r>
      <w:r w:rsidRPr="00FD64A2">
        <w:rPr>
          <w:rFonts w:ascii="Century Schoolbook" w:eastAsia="Century Schoolbook" w:hAnsi="Century Schoolbook" w:cs="Century Schoolbook"/>
          <w:b/>
          <w:bCs/>
        </w:rPr>
        <w:t>45,8%</w:t>
      </w:r>
      <w:r w:rsidRPr="00FD64A2">
        <w:rPr>
          <w:rFonts w:ascii="Century Schoolbook" w:eastAsia="Century Schoolbook" w:hAnsi="Century Schoolbook" w:cs="Century Schoolbook"/>
        </w:rPr>
        <w:t xml:space="preserve"> de los varones. En 2025 la brecha se achica: las mujeres bajan al </w:t>
      </w:r>
      <w:r w:rsidRPr="00FD64A2">
        <w:rPr>
          <w:rFonts w:ascii="Century Schoolbook" w:eastAsia="Century Schoolbook" w:hAnsi="Century Schoolbook" w:cs="Century Schoolbook"/>
          <w:b/>
          <w:bCs/>
        </w:rPr>
        <w:t>53,2%</w:t>
      </w:r>
      <w:r w:rsidRPr="00FD64A2">
        <w:rPr>
          <w:rFonts w:ascii="Century Schoolbook" w:eastAsia="Century Schoolbook" w:hAnsi="Century Schoolbook" w:cs="Century Schoolbook"/>
        </w:rPr>
        <w:t xml:space="preserve">, mientras que los varones suben al </w:t>
      </w:r>
      <w:r w:rsidRPr="00FD64A2">
        <w:rPr>
          <w:rFonts w:ascii="Century Schoolbook" w:eastAsia="Century Schoolbook" w:hAnsi="Century Schoolbook" w:cs="Century Schoolbook"/>
          <w:b/>
          <w:bCs/>
        </w:rPr>
        <w:t>46,8%</w:t>
      </w:r>
      <w:r w:rsidRPr="00FD64A2">
        <w:rPr>
          <w:rFonts w:ascii="Century Schoolbook" w:eastAsia="Century Schoolbook" w:hAnsi="Century Schoolbook" w:cs="Century Schoolbook"/>
        </w:rPr>
        <w:t>. En conjunto, la composición por sexo se mantiene bastante equilibrada, aunque con una leve reducción del peso femenino y un aumento correspondiente de los varones.</w:t>
      </w:r>
    </w:p>
    <w:p w14:paraId="5A2D11CB" w14:textId="59E4D9B3" w:rsidR="00FD64A2" w:rsidRDefault="00FD64A2" w:rsidP="00FD64A2">
      <w:pPr>
        <w:pBdr>
          <w:top w:val="nil"/>
          <w:left w:val="nil"/>
          <w:bottom w:val="nil"/>
          <w:right w:val="nil"/>
          <w:between w:val="nil"/>
        </w:pBdr>
        <w:spacing w:before="240" w:after="0" w:line="240" w:lineRule="auto"/>
        <w:ind w:left="502" w:firstLine="0"/>
        <w:jc w:val="both"/>
        <w:rPr>
          <w:rFonts w:ascii="Century Schoolbook" w:eastAsia="Century Schoolbook" w:hAnsi="Century Schoolbook" w:cs="Century Schoolbook"/>
        </w:rPr>
      </w:pPr>
    </w:p>
    <w:p w14:paraId="2C9A7519" w14:textId="3EF62FE1" w:rsidR="00FD64A2" w:rsidRDefault="00FD64A2" w:rsidP="00FD64A2">
      <w:pPr>
        <w:pBdr>
          <w:top w:val="nil"/>
          <w:left w:val="nil"/>
          <w:bottom w:val="nil"/>
          <w:right w:val="nil"/>
          <w:between w:val="nil"/>
        </w:pBdr>
        <w:spacing w:before="240" w:after="0" w:line="240" w:lineRule="auto"/>
        <w:ind w:left="502" w:firstLine="0"/>
        <w:jc w:val="both"/>
        <w:rPr>
          <w:rFonts w:ascii="Century Schoolbook" w:eastAsia="Century Schoolbook" w:hAnsi="Century Schoolbook" w:cs="Century Schoolbook"/>
        </w:rPr>
      </w:pPr>
    </w:p>
    <w:p w14:paraId="72EC1822" w14:textId="6C6A5731" w:rsidR="004628B4" w:rsidRDefault="00FD64A2" w:rsidP="001A7DDD">
      <w:pPr>
        <w:numPr>
          <w:ilvl w:val="0"/>
          <w:numId w:val="7"/>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noProof/>
        </w:rPr>
        <w:lastRenderedPageBreak/>
        <w:drawing>
          <wp:anchor distT="0" distB="0" distL="114300" distR="114300" simplePos="0" relativeHeight="251663360" behindDoc="0" locked="0" layoutInCell="1" allowOverlap="1" wp14:anchorId="2E2550D2" wp14:editId="7B977447">
            <wp:simplePos x="0" y="0"/>
            <wp:positionH relativeFrom="page">
              <wp:align>center</wp:align>
            </wp:positionH>
            <wp:positionV relativeFrom="paragraph">
              <wp:posOffset>1279525</wp:posOffset>
            </wp:positionV>
            <wp:extent cx="3505200" cy="3165475"/>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05200" cy="316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28B4" w:rsidRPr="00445AED">
        <w:rPr>
          <w:rFonts w:ascii="Century Schoolbook" w:eastAsia="Century Schoolbook" w:hAnsi="Century Schoolbook" w:cs="Century Schoolbook"/>
          <w:lang w:val="es-US"/>
        </w:rPr>
        <w:t xml:space="preserve">Realicen una matriz de correlación para 2005 y 2025 con las siguientes variables: </w:t>
      </w:r>
      <w:r w:rsidR="004628B4" w:rsidRPr="00445AED">
        <w:rPr>
          <w:rFonts w:ascii="Courier New" w:eastAsia="Courier New" w:hAnsi="Courier New" w:cs="Courier New"/>
          <w:lang w:val="es-US"/>
        </w:rPr>
        <w:t>CH04, CH06, CH07, CH08, NIVEL ED, ESTADO, CAT_INAC, IPCF</w:t>
      </w:r>
      <w:r w:rsidR="004628B4" w:rsidRPr="00445AED">
        <w:rPr>
          <w:rFonts w:ascii="Century Schoolbook" w:eastAsia="Century Schoolbook" w:hAnsi="Century Schoolbook" w:cs="Century Schoolbook"/>
          <w:lang w:val="es-US"/>
        </w:rPr>
        <w:t xml:space="preserve">. Crear las variables dicotómicas binarias necesarias (variables </w:t>
      </w:r>
      <w:proofErr w:type="spellStart"/>
      <w:r w:rsidR="004628B4" w:rsidRPr="00445AED">
        <w:rPr>
          <w:rFonts w:ascii="Century Schoolbook" w:eastAsia="Century Schoolbook" w:hAnsi="Century Schoolbook" w:cs="Century Schoolbook"/>
          <w:lang w:val="es-US"/>
        </w:rPr>
        <w:t>dummies</w:t>
      </w:r>
      <w:proofErr w:type="spellEnd"/>
      <w:r w:rsidR="004628B4" w:rsidRPr="00445AED">
        <w:rPr>
          <w:rFonts w:ascii="Century Schoolbook" w:eastAsia="Century Schoolbook" w:hAnsi="Century Schoolbook" w:cs="Century Schoolbook"/>
          <w:lang w:val="es-US"/>
        </w:rPr>
        <w:t xml:space="preserve">) y renombrar dichas variables para que las etiquetas tengan sentido en el gráfico de correlación. Utilicen alguno de los comandos disponibles en este </w:t>
      </w:r>
      <w:hyperlink r:id="rId12">
        <w:proofErr w:type="gramStart"/>
        <w:r w:rsidR="004628B4" w:rsidRPr="00445AED">
          <w:rPr>
            <w:rFonts w:ascii="Century Schoolbook" w:eastAsia="Century Schoolbook" w:hAnsi="Century Schoolbook" w:cs="Century Schoolbook"/>
            <w:color w:val="0000FF"/>
            <w:u w:val="single"/>
            <w:lang w:val="es-US"/>
          </w:rPr>
          <w:t>link</w:t>
        </w:r>
        <w:proofErr w:type="gramEnd"/>
      </w:hyperlink>
      <w:r w:rsidR="004628B4" w:rsidRPr="00445AED">
        <w:rPr>
          <w:rFonts w:ascii="Century Schoolbook" w:eastAsia="Century Schoolbook" w:hAnsi="Century Schoolbook" w:cs="Century Schoolbook"/>
          <w:lang w:val="es-US"/>
        </w:rPr>
        <w:t xml:space="preserve"> para graficar la matriz de correlación. </w:t>
      </w:r>
      <w:r w:rsidR="004628B4">
        <w:rPr>
          <w:rFonts w:ascii="Century Schoolbook" w:eastAsia="Century Schoolbook" w:hAnsi="Century Schoolbook" w:cs="Century Schoolbook"/>
        </w:rPr>
        <w:t>Comenten los resultados.</w:t>
      </w:r>
      <w:r w:rsidR="004628B4">
        <w:rPr>
          <w:rFonts w:ascii="Century Schoolbook" w:eastAsia="Century Schoolbook" w:hAnsi="Century Schoolbook" w:cs="Century Schoolbook"/>
          <w:vertAlign w:val="superscript"/>
        </w:rPr>
        <w:footnoteReference w:id="2"/>
      </w:r>
    </w:p>
    <w:p w14:paraId="20E976F0" w14:textId="77777777" w:rsidR="00FD64A2" w:rsidRDefault="00FD64A2" w:rsidP="00FD64A2">
      <w:pPr>
        <w:pStyle w:val="NormalWeb"/>
      </w:pPr>
      <w:r>
        <w:t>La matriz de correlación para el año 2005 muestra cómo se relacionan entre sí las distintas variables de la base.</w:t>
      </w:r>
    </w:p>
    <w:p w14:paraId="37848EBC" w14:textId="77777777" w:rsidR="00FD64A2" w:rsidRDefault="00FD64A2" w:rsidP="00FD64A2">
      <w:pPr>
        <w:pStyle w:val="NormalWeb"/>
      </w:pPr>
      <w:r>
        <w:t>Algunos puntos destacados:</w:t>
      </w:r>
    </w:p>
    <w:p w14:paraId="73649FF4" w14:textId="3AF101E8" w:rsidR="00FD64A2" w:rsidRPr="00367C73" w:rsidRDefault="00FD64A2" w:rsidP="00FD64A2">
      <w:pPr>
        <w:pStyle w:val="NormalWeb"/>
        <w:numPr>
          <w:ilvl w:val="0"/>
          <w:numId w:val="10"/>
        </w:numPr>
      </w:pPr>
      <w:r w:rsidRPr="00367C73">
        <w:t>En la diagonal los valores son</w:t>
      </w:r>
      <w:r w:rsidR="00367C73">
        <w:t xml:space="preserve"> 1</w:t>
      </w:r>
      <w:r w:rsidRPr="00367C73">
        <w:t>, porque cada variable está perfectamente correlacionada consigo misma.</w:t>
      </w:r>
    </w:p>
    <w:p w14:paraId="765955CA" w14:textId="77777777" w:rsidR="00FD64A2" w:rsidRPr="00367C73" w:rsidRDefault="00FD64A2" w:rsidP="00FD64A2">
      <w:pPr>
        <w:pStyle w:val="NormalWeb"/>
        <w:numPr>
          <w:ilvl w:val="0"/>
          <w:numId w:val="10"/>
        </w:numPr>
      </w:pPr>
      <w:r w:rsidRPr="00367C73">
        <w:t xml:space="preserve">Las variables de </w:t>
      </w:r>
      <w:r w:rsidRPr="00367C73">
        <w:rPr>
          <w:rStyle w:val="Textoennegrita"/>
          <w:b w:val="0"/>
          <w:bCs w:val="0"/>
        </w:rPr>
        <w:t>sexo</w:t>
      </w:r>
      <w:r w:rsidRPr="00367C73">
        <w:t xml:space="preserve"> (Mujer y Varón) están fuertemente correlacionadas de forma negativa, lo que refleja que son categorías excluyentes.</w:t>
      </w:r>
    </w:p>
    <w:p w14:paraId="5C3D13DA" w14:textId="77777777" w:rsidR="00FD64A2" w:rsidRPr="00367C73" w:rsidRDefault="00FD64A2" w:rsidP="00FD64A2">
      <w:pPr>
        <w:pStyle w:val="NormalWeb"/>
        <w:numPr>
          <w:ilvl w:val="0"/>
          <w:numId w:val="10"/>
        </w:numPr>
      </w:pPr>
      <w:r w:rsidRPr="00367C73">
        <w:t>Los distintos niveles educativos también muestran correlaciones negativas entre sí, por la misma razón: representan categorías mutuamente excluyentes.</w:t>
      </w:r>
    </w:p>
    <w:p w14:paraId="2E2F7A92" w14:textId="77777777" w:rsidR="00FD64A2" w:rsidRPr="00367C73" w:rsidRDefault="00FD64A2" w:rsidP="00FD64A2">
      <w:pPr>
        <w:pStyle w:val="NormalWeb"/>
        <w:numPr>
          <w:ilvl w:val="0"/>
          <w:numId w:val="10"/>
        </w:numPr>
      </w:pPr>
      <w:r w:rsidRPr="00367C73">
        <w:t xml:space="preserve">Algo similar ocurre con las categorías de </w:t>
      </w:r>
      <w:r w:rsidRPr="00367C73">
        <w:rPr>
          <w:rStyle w:val="Textoennegrita"/>
          <w:b w:val="0"/>
          <w:bCs w:val="0"/>
        </w:rPr>
        <w:t>estado</w:t>
      </w:r>
      <w:r w:rsidRPr="00367C73">
        <w:rPr>
          <w:rStyle w:val="Textoennegrita"/>
        </w:rPr>
        <w:t xml:space="preserve"> </w:t>
      </w:r>
      <w:r w:rsidRPr="00367C73">
        <w:rPr>
          <w:rStyle w:val="Textoennegrita"/>
          <w:b w:val="0"/>
          <w:bCs w:val="0"/>
        </w:rPr>
        <w:t>laboral</w:t>
      </w:r>
      <w:r w:rsidRPr="00367C73">
        <w:t xml:space="preserve"> y de </w:t>
      </w:r>
      <w:r w:rsidRPr="00367C73">
        <w:rPr>
          <w:rStyle w:val="Textoennegrita"/>
          <w:b w:val="0"/>
          <w:bCs w:val="0"/>
        </w:rPr>
        <w:t>condición</w:t>
      </w:r>
      <w:r w:rsidRPr="00367C73">
        <w:rPr>
          <w:rStyle w:val="Textoennegrita"/>
        </w:rPr>
        <w:t xml:space="preserve"> de </w:t>
      </w:r>
      <w:r w:rsidRPr="00367C73">
        <w:rPr>
          <w:rStyle w:val="Textoennegrita"/>
          <w:b w:val="0"/>
          <w:bCs w:val="0"/>
        </w:rPr>
        <w:t>inactividad</w:t>
      </w:r>
      <w:r w:rsidRPr="00367C73">
        <w:t>: presentan correlaciones altas negativas, ya que una persona solo puede pertenecer a una de ellas.</w:t>
      </w:r>
    </w:p>
    <w:p w14:paraId="6E7E0DDA" w14:textId="77777777" w:rsidR="00FD64A2" w:rsidRPr="00367C73" w:rsidRDefault="00FD64A2" w:rsidP="00FD64A2">
      <w:pPr>
        <w:pStyle w:val="NormalWeb"/>
        <w:numPr>
          <w:ilvl w:val="0"/>
          <w:numId w:val="10"/>
        </w:numPr>
      </w:pPr>
      <w:r w:rsidRPr="00367C73">
        <w:t>El resto de las correlaciones en general son bajas, lo que sugiere que no hay relaciones lineales fuertes entre las demás variables (como las de ingresos con estado ocupacional o nivel educativo).</w:t>
      </w:r>
    </w:p>
    <w:p w14:paraId="74E643BA" w14:textId="6937AC3F" w:rsidR="00FD64A2" w:rsidRPr="00367C73" w:rsidRDefault="00367C73" w:rsidP="00FD64A2">
      <w:pPr>
        <w:pStyle w:val="NormalWeb"/>
      </w:pPr>
      <w:r>
        <w:rPr>
          <w:rFonts w:ascii="Century Schoolbook" w:eastAsia="Century Schoolbook" w:hAnsi="Century Schoolbook" w:cs="Century Schoolbook"/>
          <w:noProof/>
        </w:rPr>
        <w:lastRenderedPageBreak/>
        <w:drawing>
          <wp:anchor distT="0" distB="0" distL="114300" distR="114300" simplePos="0" relativeHeight="251664384" behindDoc="0" locked="0" layoutInCell="1" allowOverlap="1" wp14:anchorId="3D098F76" wp14:editId="17D7CEE5">
            <wp:simplePos x="0" y="0"/>
            <wp:positionH relativeFrom="margin">
              <wp:align>center</wp:align>
            </wp:positionH>
            <wp:positionV relativeFrom="paragraph">
              <wp:posOffset>714375</wp:posOffset>
            </wp:positionV>
            <wp:extent cx="3095625" cy="2795270"/>
            <wp:effectExtent l="0" t="0" r="9525" b="508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5625" cy="2795270"/>
                    </a:xfrm>
                    <a:prstGeom prst="rect">
                      <a:avLst/>
                    </a:prstGeom>
                    <a:noFill/>
                  </pic:spPr>
                </pic:pic>
              </a:graphicData>
            </a:graphic>
            <wp14:sizeRelH relativeFrom="margin">
              <wp14:pctWidth>0</wp14:pctWidth>
            </wp14:sizeRelH>
            <wp14:sizeRelV relativeFrom="margin">
              <wp14:pctHeight>0</wp14:pctHeight>
            </wp14:sizeRelV>
          </wp:anchor>
        </w:drawing>
      </w:r>
      <w:r w:rsidR="00FD64A2" w:rsidRPr="00367C73">
        <w:t xml:space="preserve">En conjunto, la matriz confirma que las variables categóricas transformadas en </w:t>
      </w:r>
      <w:proofErr w:type="spellStart"/>
      <w:r w:rsidR="00FD64A2" w:rsidRPr="00367C73">
        <w:t>dummies</w:t>
      </w:r>
      <w:proofErr w:type="spellEnd"/>
      <w:r w:rsidR="00FD64A2" w:rsidRPr="00367C73">
        <w:t xml:space="preserve"> se relacionan fuertemente entre sí por exclusión, mientras que las variables continuas o de conteo mantienen relaciones más débiles.</w:t>
      </w:r>
    </w:p>
    <w:p w14:paraId="17C5B18E" w14:textId="77777777" w:rsidR="00367C73" w:rsidRPr="00367C73" w:rsidRDefault="00367C73" w:rsidP="00367C73">
      <w:pPr>
        <w:spacing w:before="100" w:beforeAutospacing="1" w:after="100" w:afterAutospacing="1" w:line="240" w:lineRule="auto"/>
        <w:ind w:left="0" w:firstLine="0"/>
        <w:rPr>
          <w:rFonts w:ascii="Times New Roman" w:eastAsia="Times New Roman" w:hAnsi="Times New Roman" w:cs="Times New Roman"/>
          <w:color w:val="auto"/>
          <w:kern w:val="0"/>
          <w:sz w:val="24"/>
          <w:lang w:val="es-AR" w:eastAsia="es-AR"/>
          <w14:ligatures w14:val="none"/>
        </w:rPr>
      </w:pPr>
      <w:r w:rsidRPr="00367C73">
        <w:rPr>
          <w:rFonts w:ascii="Times New Roman" w:eastAsia="Times New Roman" w:hAnsi="Times New Roman" w:cs="Times New Roman"/>
          <w:color w:val="auto"/>
          <w:kern w:val="0"/>
          <w:sz w:val="24"/>
          <w:lang w:val="es-AR" w:eastAsia="es-AR"/>
          <w14:ligatures w14:val="none"/>
        </w:rPr>
        <w:t>La matriz de correlación de 2025 mantiene un patrón muy parecido al de 2005.</w:t>
      </w:r>
    </w:p>
    <w:p w14:paraId="163950AE" w14:textId="77777777" w:rsidR="00367C73" w:rsidRPr="00367C73" w:rsidRDefault="00367C73" w:rsidP="00367C73">
      <w:pPr>
        <w:numPr>
          <w:ilvl w:val="0"/>
          <w:numId w:val="11"/>
        </w:numPr>
        <w:spacing w:before="100" w:beforeAutospacing="1" w:after="100" w:afterAutospacing="1" w:line="240" w:lineRule="auto"/>
        <w:rPr>
          <w:rFonts w:ascii="Times New Roman" w:eastAsia="Times New Roman" w:hAnsi="Times New Roman" w:cs="Times New Roman"/>
          <w:color w:val="auto"/>
          <w:kern w:val="0"/>
          <w:sz w:val="24"/>
          <w:lang w:val="es-AR" w:eastAsia="es-AR"/>
          <w14:ligatures w14:val="none"/>
        </w:rPr>
      </w:pPr>
      <w:r w:rsidRPr="00367C73">
        <w:rPr>
          <w:rFonts w:ascii="Times New Roman" w:eastAsia="Times New Roman" w:hAnsi="Times New Roman" w:cs="Times New Roman"/>
          <w:color w:val="auto"/>
          <w:kern w:val="0"/>
          <w:sz w:val="24"/>
          <w:lang w:val="es-AR" w:eastAsia="es-AR"/>
          <w14:ligatures w14:val="none"/>
        </w:rPr>
        <w:t>Se observan fuertes correlaciones negativas entre categorías mutuamente excluyentes, como sexo (mujer/varón), los niveles educativos y los estados ocupacionales.</w:t>
      </w:r>
    </w:p>
    <w:p w14:paraId="2FD8F09D" w14:textId="77777777" w:rsidR="00367C73" w:rsidRPr="00367C73" w:rsidRDefault="00367C73" w:rsidP="00367C73">
      <w:pPr>
        <w:numPr>
          <w:ilvl w:val="0"/>
          <w:numId w:val="11"/>
        </w:numPr>
        <w:spacing w:before="100" w:beforeAutospacing="1" w:after="100" w:afterAutospacing="1" w:line="240" w:lineRule="auto"/>
        <w:rPr>
          <w:rFonts w:ascii="Times New Roman" w:eastAsia="Times New Roman" w:hAnsi="Times New Roman" w:cs="Times New Roman"/>
          <w:color w:val="auto"/>
          <w:kern w:val="0"/>
          <w:sz w:val="24"/>
          <w:lang w:val="es-AR" w:eastAsia="es-AR"/>
          <w14:ligatures w14:val="none"/>
        </w:rPr>
      </w:pPr>
      <w:r w:rsidRPr="00367C73">
        <w:rPr>
          <w:rFonts w:ascii="Times New Roman" w:eastAsia="Times New Roman" w:hAnsi="Times New Roman" w:cs="Times New Roman"/>
          <w:color w:val="auto"/>
          <w:kern w:val="0"/>
          <w:sz w:val="24"/>
          <w:lang w:val="es-AR" w:eastAsia="es-AR"/>
          <w14:ligatures w14:val="none"/>
        </w:rPr>
        <w:t xml:space="preserve">Entre las variables numéricas (por </w:t>
      </w:r>
      <w:proofErr w:type="gramStart"/>
      <w:r w:rsidRPr="00367C73">
        <w:rPr>
          <w:rFonts w:ascii="Times New Roman" w:eastAsia="Times New Roman" w:hAnsi="Times New Roman" w:cs="Times New Roman"/>
          <w:color w:val="auto"/>
          <w:kern w:val="0"/>
          <w:sz w:val="24"/>
          <w:lang w:val="es-AR" w:eastAsia="es-AR"/>
          <w14:ligatures w14:val="none"/>
        </w:rPr>
        <w:t>ejemplo</w:t>
      </w:r>
      <w:proofErr w:type="gramEnd"/>
      <w:r w:rsidRPr="00367C73">
        <w:rPr>
          <w:rFonts w:ascii="Times New Roman" w:eastAsia="Times New Roman" w:hAnsi="Times New Roman" w:cs="Times New Roman"/>
          <w:color w:val="auto"/>
          <w:kern w:val="0"/>
          <w:sz w:val="24"/>
          <w:lang w:val="es-AR" w:eastAsia="es-AR"/>
          <w14:ligatures w14:val="none"/>
        </w:rPr>
        <w:t xml:space="preserve"> ingresos y componentes del hogar) las correlaciones son más bajas, sin vínculos lineales fuertes.</w:t>
      </w:r>
    </w:p>
    <w:p w14:paraId="309382DD" w14:textId="77777777" w:rsidR="00367C73" w:rsidRPr="00367C73" w:rsidRDefault="00367C73" w:rsidP="00367C73">
      <w:pPr>
        <w:numPr>
          <w:ilvl w:val="0"/>
          <w:numId w:val="11"/>
        </w:numPr>
        <w:spacing w:before="100" w:beforeAutospacing="1" w:after="100" w:afterAutospacing="1" w:line="240" w:lineRule="auto"/>
        <w:rPr>
          <w:rFonts w:ascii="Times New Roman" w:eastAsia="Times New Roman" w:hAnsi="Times New Roman" w:cs="Times New Roman"/>
          <w:color w:val="auto"/>
          <w:kern w:val="0"/>
          <w:sz w:val="24"/>
          <w:lang w:val="es-AR" w:eastAsia="es-AR"/>
          <w14:ligatures w14:val="none"/>
        </w:rPr>
      </w:pPr>
      <w:r w:rsidRPr="00367C73">
        <w:rPr>
          <w:rFonts w:ascii="Times New Roman" w:eastAsia="Times New Roman" w:hAnsi="Times New Roman" w:cs="Times New Roman"/>
          <w:color w:val="auto"/>
          <w:kern w:val="0"/>
          <w:sz w:val="24"/>
          <w:lang w:val="es-AR" w:eastAsia="es-AR"/>
          <w14:ligatures w14:val="none"/>
        </w:rPr>
        <w:t xml:space="preserve">Al igual que en 2005, la estructura refleja que la mayor parte de las relaciones intensas provienen de la codificación en </w:t>
      </w:r>
      <w:proofErr w:type="spellStart"/>
      <w:r w:rsidRPr="00367C73">
        <w:rPr>
          <w:rFonts w:ascii="Times New Roman" w:eastAsia="Times New Roman" w:hAnsi="Times New Roman" w:cs="Times New Roman"/>
          <w:color w:val="auto"/>
          <w:kern w:val="0"/>
          <w:sz w:val="24"/>
          <w:lang w:val="es-AR" w:eastAsia="es-AR"/>
          <w14:ligatures w14:val="none"/>
        </w:rPr>
        <w:t>dummies</w:t>
      </w:r>
      <w:proofErr w:type="spellEnd"/>
      <w:r w:rsidRPr="00367C73">
        <w:rPr>
          <w:rFonts w:ascii="Times New Roman" w:eastAsia="Times New Roman" w:hAnsi="Times New Roman" w:cs="Times New Roman"/>
          <w:color w:val="auto"/>
          <w:kern w:val="0"/>
          <w:sz w:val="24"/>
          <w:lang w:val="es-AR" w:eastAsia="es-AR"/>
          <w14:ligatures w14:val="none"/>
        </w:rPr>
        <w:t xml:space="preserve"> de variables categóricas.</w:t>
      </w:r>
    </w:p>
    <w:p w14:paraId="2521CC92" w14:textId="1CB1D0D9" w:rsidR="00367C73" w:rsidRDefault="00367C73" w:rsidP="00367C73">
      <w:pPr>
        <w:spacing w:before="100" w:beforeAutospacing="1" w:after="100" w:afterAutospacing="1" w:line="240" w:lineRule="auto"/>
        <w:ind w:left="0" w:firstLine="0"/>
        <w:rPr>
          <w:rFonts w:ascii="Times New Roman" w:eastAsia="Times New Roman" w:hAnsi="Times New Roman" w:cs="Times New Roman"/>
          <w:color w:val="auto"/>
          <w:kern w:val="0"/>
          <w:sz w:val="24"/>
          <w:lang w:val="es-AR" w:eastAsia="es-AR"/>
          <w14:ligatures w14:val="none"/>
        </w:rPr>
      </w:pPr>
      <w:r w:rsidRPr="00367C73">
        <w:rPr>
          <w:rFonts w:ascii="Times New Roman" w:eastAsia="Times New Roman" w:hAnsi="Times New Roman" w:cs="Times New Roman"/>
          <w:color w:val="auto"/>
          <w:kern w:val="0"/>
          <w:sz w:val="24"/>
          <w:lang w:val="es-AR" w:eastAsia="es-AR"/>
          <w14:ligatures w14:val="none"/>
        </w:rPr>
        <w:t>En síntesis, no hay cambios sustanciales en los patrones de correlación: se repite la lógica de exclusión entre categorías y la baja correlación entre las variables continuas.</w:t>
      </w:r>
    </w:p>
    <w:p w14:paraId="4994F535" w14:textId="77777777" w:rsidR="00367C73" w:rsidRDefault="00367C73" w:rsidP="00367C73">
      <w:pPr>
        <w:pStyle w:val="NormalWeb"/>
      </w:pPr>
      <w:r>
        <w:t>Comparando las matrices de 2005 y 2025 se observa un patrón muy similar: las correlaciones fuertes aparecen entre categorías mutuamente excluyentes (sexo, niveles educativos y estados laborales), mientras que las variables numéricas muestran relaciones más débiles. En ambos años la estructura general se mantiene estable, sin cambios sustanciales en la forma en que las variables se relacionan entre sí.</w:t>
      </w:r>
    </w:p>
    <w:p w14:paraId="01968BA6" w14:textId="77777777" w:rsidR="00367C73" w:rsidRPr="00367C73" w:rsidRDefault="00367C73" w:rsidP="00367C73">
      <w:pPr>
        <w:spacing w:before="100" w:beforeAutospacing="1" w:after="100" w:afterAutospacing="1" w:line="240" w:lineRule="auto"/>
        <w:ind w:left="0" w:firstLine="0"/>
        <w:rPr>
          <w:rFonts w:ascii="Times New Roman" w:eastAsia="Times New Roman" w:hAnsi="Times New Roman" w:cs="Times New Roman"/>
          <w:color w:val="auto"/>
          <w:kern w:val="0"/>
          <w:sz w:val="24"/>
          <w:lang w:val="es-AR" w:eastAsia="es-AR"/>
          <w14:ligatures w14:val="none"/>
        </w:rPr>
      </w:pPr>
    </w:p>
    <w:p w14:paraId="4FEED923" w14:textId="5DBE5109" w:rsidR="00FD64A2" w:rsidRPr="00FD64A2" w:rsidRDefault="00367C73" w:rsidP="00FD64A2">
      <w:pPr>
        <w:pBdr>
          <w:top w:val="nil"/>
          <w:left w:val="nil"/>
          <w:bottom w:val="nil"/>
          <w:right w:val="nil"/>
          <w:between w:val="nil"/>
        </w:pBdr>
        <w:spacing w:before="240" w:after="0" w:line="240" w:lineRule="auto"/>
        <w:ind w:left="502" w:firstLine="0"/>
        <w:jc w:val="both"/>
        <w:rPr>
          <w:rFonts w:ascii="Century Schoolbook" w:eastAsia="Century Schoolbook" w:hAnsi="Century Schoolbook" w:cs="Century Schoolbook"/>
          <w:lang w:val="es-AR"/>
        </w:rPr>
      </w:pPr>
      <w:r>
        <w:rPr>
          <w:noProof/>
        </w:rPr>
        <mc:AlternateContent>
          <mc:Choice Requires="wps">
            <w:drawing>
              <wp:inline distT="0" distB="0" distL="0" distR="0" wp14:anchorId="2A48B0E8" wp14:editId="0F6D9473">
                <wp:extent cx="304800" cy="304800"/>
                <wp:effectExtent l="0" t="0" r="0" b="0"/>
                <wp:docPr id="8" name="Rectángulo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7CE24" id="Rectángulo 8"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AR1MKV/gEAAN0DAAAOAAAAAAAAAAAAAAAAAC4C&#10;AABkcnMvZTJvRG9jLnhtbFBLAQItABQABgAIAAAAIQBMoOks2AAAAAMBAAAPAAAAAAAAAAAAAAAA&#10;AFgEAABkcnMvZG93bnJldi54bWxQSwUGAAAAAAQABADzAAAAXQUAAAAA&#10;" filled="f" stroked="f">
                <o:lock v:ext="edit" aspectratio="t"/>
                <w10:anchorlock/>
              </v:rect>
            </w:pict>
          </mc:Fallback>
        </mc:AlternateContent>
      </w:r>
    </w:p>
    <w:p w14:paraId="111450C2" w14:textId="38A0416A" w:rsidR="00FD64A2" w:rsidRDefault="00FD64A2" w:rsidP="00FD64A2">
      <w:pPr>
        <w:pBdr>
          <w:top w:val="nil"/>
          <w:left w:val="nil"/>
          <w:bottom w:val="nil"/>
          <w:right w:val="nil"/>
          <w:between w:val="nil"/>
        </w:pBdr>
        <w:spacing w:before="240" w:after="0" w:line="240" w:lineRule="auto"/>
        <w:ind w:left="502" w:firstLine="0"/>
        <w:jc w:val="both"/>
        <w:rPr>
          <w:rFonts w:ascii="Century Schoolbook" w:eastAsia="Century Schoolbook" w:hAnsi="Century Schoolbook" w:cs="Century Schoolbook"/>
        </w:rPr>
      </w:pPr>
    </w:p>
    <w:p w14:paraId="6666D101" w14:textId="015EE741" w:rsidR="004628B4" w:rsidRPr="00445AED" w:rsidRDefault="004628B4" w:rsidP="004628B4">
      <w:pPr>
        <w:pStyle w:val="Ttulo1"/>
        <w:rPr>
          <w:rFonts w:ascii="Century Schoolbook" w:eastAsia="Century Schoolbook" w:hAnsi="Century Schoolbook" w:cs="Century Schoolbook"/>
          <w:color w:val="002060"/>
          <w:lang w:val="es-US"/>
        </w:rPr>
      </w:pPr>
      <w:bookmarkStart w:id="8" w:name="_heading=h.royo2n83f19f" w:colFirst="0" w:colLast="0"/>
      <w:bookmarkEnd w:id="8"/>
      <w:r w:rsidRPr="00445AED">
        <w:rPr>
          <w:rFonts w:ascii="Century Schoolbook" w:eastAsia="Century Schoolbook" w:hAnsi="Century Schoolbook" w:cs="Century Schoolbook"/>
          <w:color w:val="002060"/>
          <w:lang w:val="es-US"/>
        </w:rPr>
        <w:t xml:space="preserve">Parte III: Conociendo a los pobres y no pobres </w:t>
      </w:r>
    </w:p>
    <w:p w14:paraId="116CFF7D" w14:textId="69143D85" w:rsidR="004628B4" w:rsidRPr="00445AED" w:rsidRDefault="004628B4" w:rsidP="004628B4">
      <w:pPr>
        <w:rPr>
          <w:lang w:val="es-US"/>
        </w:rPr>
      </w:pPr>
    </w:p>
    <w:p w14:paraId="1D921602" w14:textId="77777777" w:rsidR="004628B4" w:rsidRPr="00445AED" w:rsidRDefault="004628B4" w:rsidP="004628B4">
      <w:pPr>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Los siguientes incisos apuntan a ver los resultados para su región seleccionada y comparando 2005 con 2025.</w:t>
      </w:r>
    </w:p>
    <w:p w14:paraId="08631C07" w14:textId="1166F5D3" w:rsidR="004628B4" w:rsidRPr="00445AED" w:rsidRDefault="004628B4" w:rsidP="001A7DDD">
      <w:pPr>
        <w:numPr>
          <w:ilvl w:val="0"/>
          <w:numId w:val="7"/>
        </w:numPr>
        <w:pBdr>
          <w:top w:val="nil"/>
          <w:left w:val="nil"/>
          <w:bottom w:val="nil"/>
          <w:right w:val="nil"/>
          <w:between w:val="nil"/>
        </w:pBdr>
        <w:spacing w:before="240" w:after="0" w:line="240" w:lineRule="auto"/>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lastRenderedPageBreak/>
        <w:t xml:space="preserve">Uno de los grandes problemas de la EPH es la creciente cantidad de hogares que no reportan sus ingresos (ver por ejemplo el siguiente </w:t>
      </w:r>
      <w:hyperlink r:id="rId14">
        <w:r w:rsidRPr="00445AED">
          <w:rPr>
            <w:rFonts w:ascii="Century Schoolbook" w:eastAsia="Century Schoolbook" w:hAnsi="Century Schoolbook" w:cs="Century Schoolbook"/>
            <w:color w:val="0000FF"/>
            <w:u w:val="single"/>
            <w:lang w:val="es-US"/>
          </w:rPr>
          <w:t>informe</w:t>
        </w:r>
      </w:hyperlink>
      <w:r w:rsidRPr="00445AED">
        <w:rPr>
          <w:rFonts w:ascii="Century Schoolbook" w:eastAsia="Century Schoolbook" w:hAnsi="Century Schoolbook" w:cs="Century Schoolbook"/>
          <w:lang w:val="es-US"/>
        </w:rPr>
        <w:t xml:space="preserve">). ¿Cuántas personas no respondieron cuál es su condición de actividad? Guarden como una base distinta llamada </w:t>
      </w:r>
      <w:r w:rsidRPr="00445AED">
        <w:rPr>
          <w:rFonts w:ascii="Courier New" w:eastAsia="Courier New" w:hAnsi="Courier New" w:cs="Courier New"/>
          <w:lang w:val="es-US"/>
        </w:rPr>
        <w:t>respondieron</w:t>
      </w:r>
      <w:r w:rsidRPr="00445AED">
        <w:rPr>
          <w:rFonts w:ascii="Century Schoolbook" w:eastAsia="Century Schoolbook" w:hAnsi="Century Schoolbook" w:cs="Century Schoolbook"/>
          <w:lang w:val="es-US"/>
        </w:rPr>
        <w:t xml:space="preserve"> las observaciones donde respondieron la pregunta sobre su ingreso total familiar (</w:t>
      </w:r>
      <w:r w:rsidRPr="00445AED">
        <w:rPr>
          <w:rFonts w:ascii="Courier New" w:eastAsia="Courier New" w:hAnsi="Courier New" w:cs="Courier New"/>
          <w:lang w:val="es-US"/>
        </w:rPr>
        <w:t>ITF</w:t>
      </w:r>
      <w:r w:rsidRPr="00445AED">
        <w:rPr>
          <w:rFonts w:ascii="Century Schoolbook" w:eastAsia="Century Schoolbook" w:hAnsi="Century Schoolbook" w:cs="Century Schoolbook"/>
          <w:lang w:val="es-US"/>
        </w:rPr>
        <w:t xml:space="preserve">). Las observaciones con </w:t>
      </w:r>
      <w:r w:rsidRPr="00445AED">
        <w:rPr>
          <w:rFonts w:ascii="Courier New" w:eastAsia="Courier New" w:hAnsi="Courier New" w:cs="Courier New"/>
          <w:lang w:val="es-US"/>
        </w:rPr>
        <w:t>ITF=0</w:t>
      </w:r>
      <w:r w:rsidRPr="00445AED">
        <w:rPr>
          <w:rFonts w:ascii="Century Schoolbook" w:eastAsia="Century Schoolbook" w:hAnsi="Century Schoolbook" w:cs="Century Schoolbook"/>
          <w:lang w:val="es-US"/>
        </w:rPr>
        <w:t xml:space="preserve"> guárdenlas en una base bajo el nombre </w:t>
      </w:r>
      <w:proofErr w:type="spellStart"/>
      <w:r w:rsidRPr="00445AED">
        <w:rPr>
          <w:rFonts w:ascii="Courier New" w:eastAsia="Courier New" w:hAnsi="Courier New" w:cs="Courier New"/>
          <w:lang w:val="es-US"/>
        </w:rPr>
        <w:t>norespondieron</w:t>
      </w:r>
      <w:proofErr w:type="spellEnd"/>
      <w:r w:rsidRPr="00445AED">
        <w:rPr>
          <w:rFonts w:ascii="Century Schoolbook" w:eastAsia="Century Schoolbook" w:hAnsi="Century Schoolbook" w:cs="Century Schoolbook"/>
          <w:lang w:val="es-US"/>
        </w:rPr>
        <w:t>.</w:t>
      </w:r>
    </w:p>
    <w:p w14:paraId="5D36EF17" w14:textId="02B92119" w:rsidR="004628B4" w:rsidRPr="00E75DA8" w:rsidRDefault="004628B4" w:rsidP="001A7DDD">
      <w:pPr>
        <w:numPr>
          <w:ilvl w:val="0"/>
          <w:numId w:val="7"/>
        </w:numPr>
        <w:spacing w:before="240" w:after="0" w:line="240" w:lineRule="auto"/>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 xml:space="preserve">Utilizando el archivo </w:t>
      </w:r>
      <w:r w:rsidRPr="00445AED">
        <w:rPr>
          <w:rFonts w:ascii="Century Schoolbook" w:eastAsia="Century Schoolbook" w:hAnsi="Century Schoolbook" w:cs="Century Schoolbook"/>
          <w:b/>
          <w:lang w:val="es-US"/>
        </w:rPr>
        <w:t>tabla_adulto_equiv.xlsx</w:t>
      </w:r>
      <w:r w:rsidRPr="00445AED">
        <w:rPr>
          <w:rFonts w:ascii="Century Schoolbook" w:eastAsia="Century Schoolbook" w:hAnsi="Century Schoolbook" w:cs="Century Schoolbook"/>
          <w:lang w:val="es-US"/>
        </w:rPr>
        <w:t xml:space="preserve">, agreguen a su base de datos una columna llamada </w:t>
      </w:r>
      <w:proofErr w:type="spellStart"/>
      <w:r w:rsidRPr="00445AED">
        <w:rPr>
          <w:rFonts w:ascii="Courier New" w:eastAsia="Courier New" w:hAnsi="Courier New" w:cs="Courier New"/>
          <w:lang w:val="es-US"/>
        </w:rPr>
        <w:t>adulto_equiv</w:t>
      </w:r>
      <w:proofErr w:type="spellEnd"/>
      <w:r w:rsidRPr="00445AED">
        <w:rPr>
          <w:rFonts w:ascii="Century Schoolbook" w:eastAsia="Century Schoolbook" w:hAnsi="Century Schoolbook" w:cs="Century Schoolbook"/>
          <w:lang w:val="es-US"/>
        </w:rPr>
        <w:t xml:space="preserve"> que contenga los valores de adulto equivalente de cada persona según su </w:t>
      </w:r>
      <w:r w:rsidRPr="00445AED">
        <w:rPr>
          <w:rFonts w:ascii="Century Schoolbook" w:eastAsia="Century Schoolbook" w:hAnsi="Century Schoolbook" w:cs="Century Schoolbook"/>
          <w:b/>
          <w:lang w:val="es-US"/>
        </w:rPr>
        <w:t>sexo</w:t>
      </w:r>
      <w:r w:rsidRPr="00445AED">
        <w:rPr>
          <w:rFonts w:ascii="Century Schoolbook" w:eastAsia="Century Schoolbook" w:hAnsi="Century Schoolbook" w:cs="Century Schoolbook"/>
          <w:lang w:val="es-US"/>
        </w:rPr>
        <w:t xml:space="preserve"> y </w:t>
      </w:r>
      <w:r w:rsidRPr="00445AED">
        <w:rPr>
          <w:rFonts w:ascii="Century Schoolbook" w:eastAsia="Century Schoolbook" w:hAnsi="Century Schoolbook" w:cs="Century Schoolbook"/>
          <w:b/>
          <w:lang w:val="es-US"/>
        </w:rPr>
        <w:t>edad</w:t>
      </w:r>
      <w:r w:rsidRPr="00445AED">
        <w:rPr>
          <w:rFonts w:ascii="Century Schoolbook" w:eastAsia="Century Schoolbook" w:hAnsi="Century Schoolbook" w:cs="Century Schoolbook"/>
          <w:lang w:val="es-US"/>
        </w:rPr>
        <w:t xml:space="preserve"> (por ejemplo, a un varón de 2 años le corresponde 0.46). Finalmente, con el comando</w:t>
      </w:r>
      <w:r w:rsidRPr="00445AED">
        <w:rPr>
          <w:rFonts w:ascii="Courier New" w:eastAsia="Courier New" w:hAnsi="Courier New" w:cs="Courier New"/>
          <w:lang w:val="es-US"/>
        </w:rPr>
        <w:t xml:space="preserve"> </w:t>
      </w:r>
      <w:proofErr w:type="spellStart"/>
      <w:r w:rsidRPr="00445AED">
        <w:rPr>
          <w:rFonts w:ascii="Courier New" w:eastAsia="Courier New" w:hAnsi="Courier New" w:cs="Courier New"/>
          <w:lang w:val="es-US"/>
        </w:rPr>
        <w:t>groupby</w:t>
      </w:r>
      <w:proofErr w:type="spellEnd"/>
      <w:r w:rsidRPr="00445AED">
        <w:rPr>
          <w:rFonts w:ascii="Century Schoolbook" w:eastAsia="Century Schoolbook" w:hAnsi="Century Schoolbook" w:cs="Century Schoolbook"/>
          <w:lang w:val="es-US"/>
        </w:rPr>
        <w:t xml:space="preserve"> sumen esta nueva columna para las personas que pertenecen a un mismo hogar y guarden ese dato en una columna llamada</w:t>
      </w:r>
      <w:r w:rsidRPr="00445AED">
        <w:rPr>
          <w:rFonts w:ascii="Courier New" w:eastAsia="Courier New" w:hAnsi="Courier New" w:cs="Courier New"/>
          <w:lang w:val="es-US"/>
        </w:rPr>
        <w:t xml:space="preserve"> </w:t>
      </w:r>
      <w:proofErr w:type="spellStart"/>
      <w:r w:rsidRPr="00445AED">
        <w:rPr>
          <w:rFonts w:ascii="Courier New" w:eastAsia="Courier New" w:hAnsi="Courier New" w:cs="Courier New"/>
          <w:lang w:val="es-US"/>
        </w:rPr>
        <w:t>ad_equiv_hogar</w:t>
      </w:r>
      <w:proofErr w:type="spellEnd"/>
      <w:r>
        <w:rPr>
          <w:rFonts w:ascii="Courier New" w:eastAsia="Courier New" w:hAnsi="Courier New" w:cs="Courier New"/>
          <w:vertAlign w:val="superscript"/>
        </w:rPr>
        <w:footnoteReference w:id="3"/>
      </w:r>
      <w:r w:rsidRPr="00445AED">
        <w:rPr>
          <w:rFonts w:ascii="Century Schoolbook" w:eastAsia="Century Schoolbook" w:hAnsi="Century Schoolbook" w:cs="Century Schoolbook"/>
          <w:lang w:val="es-US"/>
        </w:rPr>
        <w:t>.</w:t>
      </w:r>
    </w:p>
    <w:p w14:paraId="1F7F2830" w14:textId="7ADCDA0C" w:rsidR="004628B4" w:rsidRPr="00445AED" w:rsidRDefault="004628B4" w:rsidP="001A7DDD">
      <w:pPr>
        <w:numPr>
          <w:ilvl w:val="0"/>
          <w:numId w:val="7"/>
        </w:numPr>
        <w:spacing w:before="240" w:after="0" w:line="240" w:lineRule="auto"/>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 xml:space="preserve">Sabiendo que la Canasta Básica Total para un adulto equivalente en el primer trimestre de 2025 es aproximadamente $365.177, agreguen a la base </w:t>
      </w:r>
      <w:r w:rsidRPr="00445AED">
        <w:rPr>
          <w:rFonts w:ascii="Courier New" w:eastAsia="Courier New" w:hAnsi="Courier New" w:cs="Courier New"/>
          <w:lang w:val="es-US"/>
        </w:rPr>
        <w:t xml:space="preserve">respondieron </w:t>
      </w:r>
      <w:r w:rsidRPr="00445AED">
        <w:rPr>
          <w:rFonts w:ascii="Century Schoolbook" w:eastAsia="Century Schoolbook" w:hAnsi="Century Schoolbook" w:cs="Century Schoolbook"/>
          <w:lang w:val="es-US"/>
        </w:rPr>
        <w:t xml:space="preserve">una columna llamada </w:t>
      </w:r>
      <w:proofErr w:type="spellStart"/>
      <w:r w:rsidRPr="00445AED">
        <w:rPr>
          <w:rFonts w:ascii="Courier New" w:eastAsia="Courier New" w:hAnsi="Courier New" w:cs="Courier New"/>
          <w:lang w:val="es-US"/>
        </w:rPr>
        <w:t>ingreso_necesario</w:t>
      </w:r>
      <w:proofErr w:type="spellEnd"/>
      <w:r w:rsidRPr="00445AED">
        <w:rPr>
          <w:rFonts w:ascii="Courier New" w:eastAsia="Courier New" w:hAnsi="Courier New" w:cs="Courier New"/>
          <w:lang w:val="es-US"/>
        </w:rPr>
        <w:t xml:space="preserve"> </w:t>
      </w:r>
      <w:r w:rsidRPr="00445AED">
        <w:rPr>
          <w:rFonts w:ascii="Century Schoolbook" w:eastAsia="Century Schoolbook" w:hAnsi="Century Schoolbook" w:cs="Century Schoolbook"/>
          <w:lang w:val="es-US"/>
        </w:rPr>
        <w:t xml:space="preserve">que sea el producto de este valor por </w:t>
      </w:r>
      <w:proofErr w:type="spellStart"/>
      <w:r w:rsidRPr="00445AED">
        <w:rPr>
          <w:rFonts w:ascii="Courier New" w:eastAsia="Courier New" w:hAnsi="Courier New" w:cs="Courier New"/>
          <w:lang w:val="es-US"/>
        </w:rPr>
        <w:t>ad_equiv_hogar</w:t>
      </w:r>
      <w:proofErr w:type="spellEnd"/>
      <w:r w:rsidRPr="00445AED">
        <w:rPr>
          <w:rFonts w:ascii="Century Schoolbook" w:eastAsia="Century Schoolbook" w:hAnsi="Century Schoolbook" w:cs="Century Schoolbook"/>
          <w:lang w:val="es-US"/>
        </w:rPr>
        <w:t>. Para el primer trimestre de 2005 la Canasta Básica Total para un adulto equivalente era aproximadamente $205,07. Note que este es el valor mínimo que necesita ese hogar para no ser pobre.</w:t>
      </w:r>
    </w:p>
    <w:p w14:paraId="6C358350" w14:textId="723D7458" w:rsidR="004628B4" w:rsidRPr="00445AED" w:rsidRDefault="004628B4" w:rsidP="004628B4">
      <w:pPr>
        <w:spacing w:before="240"/>
        <w:ind w:left="720"/>
        <w:jc w:val="both"/>
        <w:rPr>
          <w:rFonts w:ascii="Century Schoolbook" w:eastAsia="Century Schoolbook" w:hAnsi="Century Schoolbook" w:cs="Century Schoolbook"/>
          <w:lang w:val="es-US"/>
        </w:rPr>
      </w:pPr>
    </w:p>
    <w:p w14:paraId="5BFB9803" w14:textId="288152EB" w:rsidR="004628B4" w:rsidRDefault="004628B4" w:rsidP="001A7DDD">
      <w:pPr>
        <w:numPr>
          <w:ilvl w:val="0"/>
          <w:numId w:val="7"/>
        </w:numPr>
        <w:spacing w:after="0" w:line="240" w:lineRule="auto"/>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 xml:space="preserve">Por último, agreguen a </w:t>
      </w:r>
      <w:r w:rsidRPr="00445AED">
        <w:rPr>
          <w:rFonts w:ascii="Courier New" w:eastAsia="Courier New" w:hAnsi="Courier New" w:cs="Courier New"/>
          <w:lang w:val="es-US"/>
        </w:rPr>
        <w:t>respondieron</w:t>
      </w:r>
      <w:r w:rsidRPr="00445AED">
        <w:rPr>
          <w:rFonts w:ascii="Century Schoolbook" w:eastAsia="Century Schoolbook" w:hAnsi="Century Schoolbook" w:cs="Century Schoolbook"/>
          <w:lang w:val="es-US"/>
        </w:rPr>
        <w:t xml:space="preserve"> una columna llamada</w:t>
      </w:r>
      <w:r w:rsidRPr="00445AED">
        <w:rPr>
          <w:rFonts w:ascii="Courier New" w:eastAsia="Courier New" w:hAnsi="Courier New" w:cs="Courier New"/>
          <w:lang w:val="es-US"/>
        </w:rPr>
        <w:t xml:space="preserve"> pobre</w:t>
      </w:r>
      <w:r w:rsidRPr="00445AED">
        <w:rPr>
          <w:rFonts w:ascii="Century Schoolbook" w:eastAsia="Century Schoolbook" w:hAnsi="Century Schoolbook" w:cs="Century Schoolbook"/>
          <w:lang w:val="es-US"/>
        </w:rPr>
        <w:t xml:space="preserve"> que tome valor 1 si el ITF es menor al ingreso necesario que necesita esa familia, y 0 en caso contrario. ¿Cuántos pobres identificaron para cada año? ¿Qué porcentaje de la muestra representa?</w:t>
      </w:r>
    </w:p>
    <w:p w14:paraId="2DD907D2" w14:textId="34C6DC8D" w:rsidR="001A7DDD" w:rsidRDefault="001A7DDD" w:rsidP="001A7DDD">
      <w:pPr>
        <w:pStyle w:val="Prrafodelista"/>
        <w:rPr>
          <w:rFonts w:ascii="Century Schoolbook" w:eastAsia="Century Schoolbook" w:hAnsi="Century Schoolbook" w:cs="Century Schoolbook"/>
          <w:lang w:val="es-US"/>
        </w:rPr>
      </w:pPr>
    </w:p>
    <w:p w14:paraId="0ADA79E3" w14:textId="77777777" w:rsidR="001A7DDD" w:rsidRPr="001A7DDD" w:rsidRDefault="001A7DDD" w:rsidP="001A7DDD">
      <w:pPr>
        <w:spacing w:after="0" w:line="240" w:lineRule="auto"/>
        <w:ind w:left="502" w:firstLine="0"/>
        <w:jc w:val="both"/>
        <w:rPr>
          <w:rFonts w:ascii="Century Schoolbook" w:eastAsia="Century Schoolbook" w:hAnsi="Century Schoolbook" w:cs="Century Schoolbook"/>
          <w:lang w:val="es-US"/>
        </w:rPr>
      </w:pPr>
      <w:r w:rsidRPr="001A7DDD">
        <w:rPr>
          <w:rFonts w:ascii="Century Schoolbook" w:eastAsia="Century Schoolbook" w:hAnsi="Century Schoolbook" w:cs="Century Schoolbook"/>
          <w:lang w:val="es-US"/>
        </w:rPr>
        <w:t xml:space="preserve">En </w:t>
      </w:r>
      <w:r w:rsidRPr="001A7DDD">
        <w:rPr>
          <w:rFonts w:ascii="Century Schoolbook" w:eastAsia="Century Schoolbook" w:hAnsi="Century Schoolbook" w:cs="Century Schoolbook"/>
          <w:b/>
          <w:bCs/>
          <w:lang w:val="es-US"/>
        </w:rPr>
        <w:t>2005</w:t>
      </w:r>
      <w:r w:rsidRPr="001A7DDD">
        <w:rPr>
          <w:rFonts w:ascii="Century Schoolbook" w:eastAsia="Century Schoolbook" w:hAnsi="Century Schoolbook" w:cs="Century Schoolbook"/>
          <w:lang w:val="es-US"/>
        </w:rPr>
        <w:t xml:space="preserve"> se identificaron </w:t>
      </w:r>
      <w:r w:rsidRPr="001A7DDD">
        <w:rPr>
          <w:rFonts w:ascii="Century Schoolbook" w:eastAsia="Century Schoolbook" w:hAnsi="Century Schoolbook" w:cs="Century Schoolbook"/>
          <w:b/>
          <w:bCs/>
          <w:lang w:val="es-US"/>
        </w:rPr>
        <w:t>228 pobres</w:t>
      </w:r>
      <w:r w:rsidRPr="001A7DDD">
        <w:rPr>
          <w:rFonts w:ascii="Century Schoolbook" w:eastAsia="Century Schoolbook" w:hAnsi="Century Schoolbook" w:cs="Century Schoolbook"/>
          <w:lang w:val="es-US"/>
        </w:rPr>
        <w:t xml:space="preserve">, lo que representa el </w:t>
      </w:r>
      <w:r w:rsidRPr="001A7DDD">
        <w:rPr>
          <w:rFonts w:ascii="Century Schoolbook" w:eastAsia="Century Schoolbook" w:hAnsi="Century Schoolbook" w:cs="Century Schoolbook"/>
          <w:b/>
          <w:bCs/>
          <w:lang w:val="es-US"/>
        </w:rPr>
        <w:t>9,79% de la muestra</w:t>
      </w:r>
      <w:r w:rsidRPr="001A7DDD">
        <w:rPr>
          <w:rFonts w:ascii="Century Schoolbook" w:eastAsia="Century Schoolbook" w:hAnsi="Century Schoolbook" w:cs="Century Schoolbook"/>
          <w:lang w:val="es-US"/>
        </w:rPr>
        <w:t>.</w:t>
      </w:r>
    </w:p>
    <w:p w14:paraId="7A82AEA9" w14:textId="7D9803F8" w:rsidR="001A7DDD" w:rsidRDefault="001A7DDD" w:rsidP="001A7DDD">
      <w:pPr>
        <w:spacing w:after="0" w:line="240" w:lineRule="auto"/>
        <w:ind w:left="502" w:firstLine="0"/>
        <w:jc w:val="both"/>
        <w:rPr>
          <w:rFonts w:ascii="Century Schoolbook" w:eastAsia="Century Schoolbook" w:hAnsi="Century Schoolbook" w:cs="Century Schoolbook"/>
          <w:lang w:val="es-US"/>
        </w:rPr>
      </w:pPr>
      <w:r w:rsidRPr="001A7DDD">
        <w:rPr>
          <w:rFonts w:ascii="Century Schoolbook" w:eastAsia="Century Schoolbook" w:hAnsi="Century Schoolbook" w:cs="Century Schoolbook"/>
          <w:lang w:val="es-US"/>
        </w:rPr>
        <w:t xml:space="preserve">En </w:t>
      </w:r>
      <w:r w:rsidRPr="001A7DDD">
        <w:rPr>
          <w:rFonts w:ascii="Century Schoolbook" w:eastAsia="Century Schoolbook" w:hAnsi="Century Schoolbook" w:cs="Century Schoolbook"/>
          <w:b/>
          <w:bCs/>
          <w:lang w:val="es-US"/>
        </w:rPr>
        <w:t>2025</w:t>
      </w:r>
      <w:r w:rsidRPr="001A7DDD">
        <w:rPr>
          <w:rFonts w:ascii="Century Schoolbook" w:eastAsia="Century Schoolbook" w:hAnsi="Century Schoolbook" w:cs="Century Schoolbook"/>
          <w:lang w:val="es-US"/>
        </w:rPr>
        <w:t xml:space="preserve"> se identificaron </w:t>
      </w:r>
      <w:r w:rsidRPr="001A7DDD">
        <w:rPr>
          <w:rFonts w:ascii="Century Schoolbook" w:eastAsia="Century Schoolbook" w:hAnsi="Century Schoolbook" w:cs="Century Schoolbook"/>
          <w:b/>
          <w:bCs/>
          <w:lang w:val="es-US"/>
        </w:rPr>
        <w:t>127 pobres</w:t>
      </w:r>
      <w:r w:rsidRPr="001A7DDD">
        <w:rPr>
          <w:rFonts w:ascii="Century Schoolbook" w:eastAsia="Century Schoolbook" w:hAnsi="Century Schoolbook" w:cs="Century Schoolbook"/>
          <w:lang w:val="es-US"/>
        </w:rPr>
        <w:t xml:space="preserve">, lo que representa el </w:t>
      </w:r>
      <w:r w:rsidRPr="001A7DDD">
        <w:rPr>
          <w:rFonts w:ascii="Century Schoolbook" w:eastAsia="Century Schoolbook" w:hAnsi="Century Schoolbook" w:cs="Century Schoolbook"/>
          <w:b/>
          <w:bCs/>
          <w:lang w:val="es-US"/>
        </w:rPr>
        <w:t>13,67% de la muestra</w:t>
      </w:r>
      <w:r w:rsidRPr="001A7DDD">
        <w:rPr>
          <w:rFonts w:ascii="Century Schoolbook" w:eastAsia="Century Schoolbook" w:hAnsi="Century Schoolbook" w:cs="Century Schoolbook"/>
          <w:lang w:val="es-US"/>
        </w:rPr>
        <w:t xml:space="preserve">. </w:t>
      </w:r>
    </w:p>
    <w:p w14:paraId="71D4E694" w14:textId="5D91F33A" w:rsidR="00344598" w:rsidRDefault="00344598" w:rsidP="001A7DDD">
      <w:pPr>
        <w:spacing w:after="0" w:line="240" w:lineRule="auto"/>
        <w:ind w:left="502" w:firstLine="0"/>
        <w:jc w:val="both"/>
        <w:rPr>
          <w:rFonts w:ascii="Century Schoolbook" w:eastAsia="Century Schoolbook" w:hAnsi="Century Schoolbook" w:cs="Century Schoolbook"/>
          <w:lang w:val="es-US"/>
        </w:rPr>
      </w:pPr>
      <w:r>
        <w:rPr>
          <w:rFonts w:ascii="Century Schoolbook" w:eastAsia="Century Schoolbook" w:hAnsi="Century Schoolbook" w:cs="Century Schoolbook"/>
          <w:noProof/>
        </w:rPr>
        <w:drawing>
          <wp:anchor distT="0" distB="0" distL="114300" distR="114300" simplePos="0" relativeHeight="251658240" behindDoc="0" locked="0" layoutInCell="1" allowOverlap="1" wp14:anchorId="01E9AB5B" wp14:editId="432CD67B">
            <wp:simplePos x="0" y="0"/>
            <wp:positionH relativeFrom="margin">
              <wp:align>center</wp:align>
            </wp:positionH>
            <wp:positionV relativeFrom="paragraph">
              <wp:posOffset>13970</wp:posOffset>
            </wp:positionV>
            <wp:extent cx="4429125" cy="1238250"/>
            <wp:effectExtent l="0" t="0" r="952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9125" cy="1238250"/>
                    </a:xfrm>
                    <a:prstGeom prst="rect">
                      <a:avLst/>
                    </a:prstGeom>
                    <a:noFill/>
                    <a:ln>
                      <a:noFill/>
                    </a:ln>
                  </pic:spPr>
                </pic:pic>
              </a:graphicData>
            </a:graphic>
          </wp:anchor>
        </w:drawing>
      </w:r>
    </w:p>
    <w:p w14:paraId="01D3EF50" w14:textId="5DD8E531" w:rsidR="00344598" w:rsidRDefault="00344598" w:rsidP="001A7DDD">
      <w:pPr>
        <w:spacing w:after="0" w:line="240" w:lineRule="auto"/>
        <w:ind w:left="502" w:firstLine="0"/>
        <w:jc w:val="both"/>
        <w:rPr>
          <w:rFonts w:ascii="Century Schoolbook" w:eastAsia="Century Schoolbook" w:hAnsi="Century Schoolbook" w:cs="Century Schoolbook"/>
          <w:lang w:val="es-US"/>
        </w:rPr>
      </w:pPr>
    </w:p>
    <w:p w14:paraId="528C53E8" w14:textId="6C7BBBD4" w:rsidR="00344598" w:rsidRDefault="00344598" w:rsidP="001A7DDD">
      <w:pPr>
        <w:spacing w:after="0" w:line="240" w:lineRule="auto"/>
        <w:ind w:left="502" w:firstLine="0"/>
        <w:jc w:val="both"/>
        <w:rPr>
          <w:rFonts w:ascii="Century Schoolbook" w:eastAsia="Century Schoolbook" w:hAnsi="Century Schoolbook" w:cs="Century Schoolbook"/>
          <w:lang w:val="es-US"/>
        </w:rPr>
      </w:pPr>
    </w:p>
    <w:p w14:paraId="61E197F8" w14:textId="268FEAEC" w:rsidR="00344598" w:rsidRDefault="00344598" w:rsidP="001A7DDD">
      <w:pPr>
        <w:spacing w:after="0" w:line="240" w:lineRule="auto"/>
        <w:ind w:left="502" w:firstLine="0"/>
        <w:jc w:val="both"/>
        <w:rPr>
          <w:rFonts w:ascii="Century Schoolbook" w:eastAsia="Century Schoolbook" w:hAnsi="Century Schoolbook" w:cs="Century Schoolbook"/>
          <w:lang w:val="es-US"/>
        </w:rPr>
      </w:pPr>
    </w:p>
    <w:p w14:paraId="7A3433CD" w14:textId="687B9EE1" w:rsidR="00344598" w:rsidRDefault="00344598" w:rsidP="001A7DDD">
      <w:pPr>
        <w:spacing w:after="0" w:line="240" w:lineRule="auto"/>
        <w:ind w:left="502" w:firstLine="0"/>
        <w:jc w:val="both"/>
        <w:rPr>
          <w:rFonts w:ascii="Century Schoolbook" w:eastAsia="Century Schoolbook" w:hAnsi="Century Schoolbook" w:cs="Century Schoolbook"/>
          <w:lang w:val="es-US"/>
        </w:rPr>
      </w:pPr>
    </w:p>
    <w:p w14:paraId="7FD66EC8" w14:textId="77777777" w:rsidR="00344598" w:rsidRPr="001A7DDD" w:rsidRDefault="00344598" w:rsidP="001A7DDD">
      <w:pPr>
        <w:spacing w:after="0" w:line="240" w:lineRule="auto"/>
        <w:ind w:left="502" w:firstLine="0"/>
        <w:jc w:val="both"/>
        <w:rPr>
          <w:rFonts w:ascii="Century Schoolbook" w:eastAsia="Century Schoolbook" w:hAnsi="Century Schoolbook" w:cs="Century Schoolbook"/>
          <w:lang w:val="es-US"/>
        </w:rPr>
      </w:pPr>
    </w:p>
    <w:p w14:paraId="4549734C" w14:textId="5328C171" w:rsidR="001A7DDD" w:rsidRPr="001A7DDD" w:rsidRDefault="001A7DDD" w:rsidP="001A7DDD">
      <w:pPr>
        <w:spacing w:after="0" w:line="240" w:lineRule="auto"/>
        <w:ind w:left="502" w:firstLine="0"/>
        <w:jc w:val="both"/>
        <w:rPr>
          <w:rFonts w:ascii="Century Schoolbook" w:eastAsia="Century Schoolbook" w:hAnsi="Century Schoolbook" w:cs="Century Schoolbook"/>
          <w:lang w:val="es-AR"/>
        </w:rPr>
      </w:pPr>
    </w:p>
    <w:p w14:paraId="5E037FFB" w14:textId="19B283AB" w:rsidR="004628B4" w:rsidRDefault="004628B4" w:rsidP="004628B4">
      <w:pPr>
        <w:ind w:left="720"/>
        <w:jc w:val="both"/>
        <w:rPr>
          <w:rFonts w:ascii="Century Schoolbook" w:eastAsia="Century Schoolbook" w:hAnsi="Century Schoolbook" w:cs="Century Schoolbook"/>
          <w:lang w:val="es-US"/>
        </w:rPr>
      </w:pPr>
    </w:p>
    <w:p w14:paraId="7071EEF1" w14:textId="5DE879C0" w:rsidR="00344598" w:rsidRDefault="00344598" w:rsidP="004628B4">
      <w:pPr>
        <w:ind w:left="720"/>
        <w:jc w:val="both"/>
        <w:rPr>
          <w:rFonts w:ascii="Century Schoolbook" w:eastAsia="Century Schoolbook" w:hAnsi="Century Schoolbook" w:cs="Century Schoolbook"/>
          <w:lang w:val="es-US"/>
        </w:rPr>
      </w:pPr>
    </w:p>
    <w:p w14:paraId="3A93B1A9" w14:textId="4F138459" w:rsidR="00344598" w:rsidRDefault="00344598" w:rsidP="004628B4">
      <w:pPr>
        <w:ind w:left="720"/>
        <w:jc w:val="both"/>
        <w:rPr>
          <w:rFonts w:ascii="Century Schoolbook" w:eastAsia="Century Schoolbook" w:hAnsi="Century Schoolbook" w:cs="Century Schoolbook"/>
          <w:lang w:val="es-US"/>
        </w:rPr>
      </w:pPr>
    </w:p>
    <w:p w14:paraId="3AC93003" w14:textId="77777777" w:rsidR="00344598" w:rsidRPr="00445AED" w:rsidRDefault="00344598" w:rsidP="004628B4">
      <w:pPr>
        <w:ind w:left="720"/>
        <w:jc w:val="both"/>
        <w:rPr>
          <w:rFonts w:ascii="Century Schoolbook" w:eastAsia="Century Schoolbook" w:hAnsi="Century Schoolbook" w:cs="Century Schoolbook"/>
          <w:lang w:val="es-US"/>
        </w:rPr>
      </w:pPr>
    </w:p>
    <w:p w14:paraId="4751B8AB" w14:textId="27D04DC3" w:rsidR="004628B4" w:rsidRDefault="004628B4" w:rsidP="001A7DDD">
      <w:pPr>
        <w:numPr>
          <w:ilvl w:val="0"/>
          <w:numId w:val="7"/>
        </w:numPr>
        <w:spacing w:after="0" w:line="240" w:lineRule="auto"/>
        <w:jc w:val="both"/>
        <w:rPr>
          <w:rFonts w:ascii="Century Schoolbook" w:eastAsia="Century Schoolbook" w:hAnsi="Century Schoolbook" w:cs="Century Schoolbook"/>
        </w:rPr>
      </w:pPr>
      <w:r w:rsidRPr="00445AED">
        <w:rPr>
          <w:rFonts w:ascii="Century Schoolbook" w:eastAsia="Century Schoolbook" w:hAnsi="Century Schoolbook" w:cs="Century Schoolbook"/>
          <w:lang w:val="es-US"/>
        </w:rPr>
        <w:t xml:space="preserve"> Muestren estadísticas descriptivas relevantes de </w:t>
      </w:r>
      <w:r w:rsidRPr="00445AED">
        <w:rPr>
          <w:rFonts w:ascii="Courier New" w:eastAsia="Courier New" w:hAnsi="Courier New" w:cs="Courier New"/>
          <w:lang w:val="es-US"/>
        </w:rPr>
        <w:t>pobre</w:t>
      </w:r>
      <w:r w:rsidRPr="00445AED">
        <w:rPr>
          <w:rFonts w:ascii="Century Schoolbook" w:eastAsia="Century Schoolbook" w:hAnsi="Century Schoolbook" w:cs="Century Schoolbook"/>
          <w:lang w:val="es-US"/>
        </w:rPr>
        <w:t xml:space="preserve"> en una tabla, comparando 2005 con 2025. Además, hagan 2 gráficos exploratorios a elección usando la variable </w:t>
      </w:r>
      <w:r w:rsidRPr="00445AED">
        <w:rPr>
          <w:rFonts w:ascii="Courier New" w:eastAsia="Courier New" w:hAnsi="Courier New" w:cs="Courier New"/>
          <w:lang w:val="es-US"/>
        </w:rPr>
        <w:t>pobre.</w:t>
      </w:r>
      <w:r w:rsidRPr="00445AED">
        <w:rPr>
          <w:rFonts w:ascii="Century Schoolbook" w:eastAsia="Century Schoolbook" w:hAnsi="Century Schoolbook" w:cs="Century Schoolbook"/>
          <w:lang w:val="es-US"/>
        </w:rPr>
        <w:t xml:space="preserve"> </w:t>
      </w:r>
      <w:r>
        <w:rPr>
          <w:rFonts w:ascii="Century Schoolbook" w:eastAsia="Century Schoolbook" w:hAnsi="Century Schoolbook" w:cs="Century Schoolbook"/>
        </w:rPr>
        <w:t>Comenten.</w:t>
      </w:r>
    </w:p>
    <w:p w14:paraId="1B9C9D26" w14:textId="683769FF" w:rsidR="00344598" w:rsidRDefault="00344598" w:rsidP="00344598">
      <w:pPr>
        <w:spacing w:after="0" w:line="240" w:lineRule="auto"/>
        <w:ind w:left="502" w:firstLine="0"/>
        <w:jc w:val="both"/>
        <w:rPr>
          <w:rFonts w:ascii="Century Schoolbook" w:eastAsia="Century Schoolbook" w:hAnsi="Century Schoolbook" w:cs="Century Schoolbook"/>
        </w:rPr>
      </w:pPr>
    </w:p>
    <w:p w14:paraId="59A080D4" w14:textId="524FBA41" w:rsidR="00344598" w:rsidRDefault="00344598" w:rsidP="00344598">
      <w:pPr>
        <w:spacing w:after="0" w:line="240" w:lineRule="auto"/>
        <w:ind w:left="502" w:firstLine="0"/>
        <w:jc w:val="both"/>
        <w:rPr>
          <w:rFonts w:ascii="Century Schoolbook" w:eastAsia="Century Schoolbook" w:hAnsi="Century Schoolbook" w:cs="Century Schoolbook"/>
        </w:rPr>
      </w:pPr>
    </w:p>
    <w:p w14:paraId="77C5E471" w14:textId="42F1D694" w:rsidR="00344598" w:rsidRDefault="00344598" w:rsidP="00344598">
      <w:pPr>
        <w:spacing w:after="0" w:line="240" w:lineRule="auto"/>
        <w:ind w:left="502" w:firstLine="0"/>
        <w:jc w:val="both"/>
        <w:rPr>
          <w:rFonts w:ascii="Century Schoolbook" w:eastAsia="Century Schoolbook" w:hAnsi="Century Schoolbook" w:cs="Century Schoolbook"/>
        </w:rPr>
      </w:pPr>
      <w:r>
        <w:rPr>
          <w:rFonts w:ascii="Century Schoolbook" w:eastAsia="Century Schoolbook" w:hAnsi="Century Schoolbook" w:cs="Century Schoolbook"/>
          <w:noProof/>
        </w:rPr>
        <w:lastRenderedPageBreak/>
        <w:drawing>
          <wp:anchor distT="0" distB="0" distL="114300" distR="114300" simplePos="0" relativeHeight="251661312" behindDoc="0" locked="0" layoutInCell="1" allowOverlap="1" wp14:anchorId="64AEC16B" wp14:editId="52C1CBE6">
            <wp:simplePos x="0" y="0"/>
            <wp:positionH relativeFrom="margin">
              <wp:align>center</wp:align>
            </wp:positionH>
            <wp:positionV relativeFrom="paragraph">
              <wp:posOffset>16510</wp:posOffset>
            </wp:positionV>
            <wp:extent cx="4154655" cy="12382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54655"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3B6554" w14:textId="77777777" w:rsidR="00344598" w:rsidRDefault="00344598" w:rsidP="00344598">
      <w:pPr>
        <w:spacing w:after="0" w:line="240" w:lineRule="auto"/>
        <w:ind w:left="502" w:firstLine="0"/>
        <w:jc w:val="both"/>
        <w:rPr>
          <w:rFonts w:ascii="Century Schoolbook" w:eastAsia="Century Schoolbook" w:hAnsi="Century Schoolbook" w:cs="Century Schoolbook"/>
        </w:rPr>
      </w:pPr>
    </w:p>
    <w:p w14:paraId="16938602" w14:textId="77777777" w:rsidR="00344598" w:rsidRDefault="00344598" w:rsidP="00862F4F">
      <w:pPr>
        <w:spacing w:after="94" w:line="356" w:lineRule="auto"/>
        <w:ind w:left="0" w:firstLine="0"/>
      </w:pPr>
    </w:p>
    <w:p w14:paraId="7C309FCF" w14:textId="77777777" w:rsidR="00344598" w:rsidRDefault="00344598" w:rsidP="00862F4F">
      <w:pPr>
        <w:spacing w:after="94" w:line="356" w:lineRule="auto"/>
        <w:ind w:left="0" w:firstLine="0"/>
      </w:pPr>
    </w:p>
    <w:p w14:paraId="3452C020" w14:textId="77777777" w:rsidR="00344598" w:rsidRPr="00344598" w:rsidRDefault="00344598" w:rsidP="00344598">
      <w:pPr>
        <w:pStyle w:val="NormalWeb"/>
      </w:pPr>
    </w:p>
    <w:p w14:paraId="3909FF25" w14:textId="460E795D" w:rsidR="00344598" w:rsidRPr="00344598" w:rsidRDefault="00344598" w:rsidP="00344598">
      <w:pPr>
        <w:spacing w:before="240" w:after="0" w:line="240" w:lineRule="auto"/>
        <w:ind w:left="502" w:firstLine="0"/>
        <w:jc w:val="both"/>
        <w:rPr>
          <w:rFonts w:ascii="Century Schoolbook" w:eastAsia="Century Schoolbook" w:hAnsi="Century Schoolbook" w:cs="Century Schoolbook"/>
          <w:lang w:val="es-US"/>
        </w:rPr>
      </w:pPr>
      <w:r w:rsidRPr="00344598">
        <w:rPr>
          <w:rFonts w:ascii="Century Schoolbook" w:eastAsia="Century Schoolbook" w:hAnsi="Century Schoolbook" w:cs="Century Schoolbook"/>
          <w:lang w:val="es-US"/>
        </w:rPr>
        <w:t>En 2005, se identificaron 228 pobres y 2100 no pobres, sobre un total de 2328 personas; la tasa de pobreza fue de 9,79%.</w:t>
      </w:r>
    </w:p>
    <w:p w14:paraId="16D66CFE" w14:textId="689F4F78" w:rsidR="004628B4" w:rsidRDefault="00DD2A2A" w:rsidP="00344598">
      <w:pPr>
        <w:spacing w:before="240" w:after="0" w:line="240" w:lineRule="auto"/>
        <w:ind w:left="502" w:firstLine="0"/>
        <w:jc w:val="both"/>
        <w:rPr>
          <w:rFonts w:ascii="Century Schoolbook" w:eastAsia="Century Schoolbook" w:hAnsi="Century Schoolbook" w:cs="Century Schoolbook"/>
          <w:lang w:val="es-US"/>
        </w:rPr>
      </w:pPr>
      <w:r w:rsidRPr="00344598">
        <w:rPr>
          <w:rFonts w:ascii="Century Schoolbook" w:eastAsia="Century Schoolbook" w:hAnsi="Century Schoolbook" w:cs="Century Schoolbook"/>
          <w:noProof/>
          <w:lang w:val="es-US"/>
        </w:rPr>
        <w:drawing>
          <wp:anchor distT="0" distB="0" distL="114300" distR="114300" simplePos="0" relativeHeight="251659264" behindDoc="0" locked="0" layoutInCell="1" allowOverlap="1" wp14:anchorId="43D81175" wp14:editId="1096148E">
            <wp:simplePos x="0" y="0"/>
            <wp:positionH relativeFrom="page">
              <wp:align>left</wp:align>
            </wp:positionH>
            <wp:positionV relativeFrom="paragraph">
              <wp:posOffset>571500</wp:posOffset>
            </wp:positionV>
            <wp:extent cx="3667144" cy="2733675"/>
            <wp:effectExtent l="0" t="0" r="952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67144" cy="2733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4598">
        <w:rPr>
          <w:rFonts w:ascii="Century Schoolbook" w:eastAsia="Century Schoolbook" w:hAnsi="Century Schoolbook" w:cs="Century Schoolbook"/>
          <w:noProof/>
          <w:lang w:val="es-US"/>
        </w:rPr>
        <w:drawing>
          <wp:anchor distT="0" distB="0" distL="114300" distR="114300" simplePos="0" relativeHeight="251660288" behindDoc="0" locked="0" layoutInCell="1" allowOverlap="1" wp14:anchorId="60A6E113" wp14:editId="0C98E539">
            <wp:simplePos x="0" y="0"/>
            <wp:positionH relativeFrom="page">
              <wp:align>right</wp:align>
            </wp:positionH>
            <wp:positionV relativeFrom="paragraph">
              <wp:posOffset>534035</wp:posOffset>
            </wp:positionV>
            <wp:extent cx="3654371" cy="2724150"/>
            <wp:effectExtent l="0" t="0" r="381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4371" cy="2724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4598" w:rsidRPr="00344598">
        <w:rPr>
          <w:rFonts w:ascii="Century Schoolbook" w:eastAsia="Century Schoolbook" w:hAnsi="Century Schoolbook" w:cs="Century Schoolbook"/>
          <w:lang w:val="es-US"/>
        </w:rPr>
        <w:t xml:space="preserve">En 2025, se identificaron 127 pobres y 802 no pobres, sobre un total de 929 personas; la tasa de pobreza fue de 13,67%. </w:t>
      </w:r>
    </w:p>
    <w:p w14:paraId="42B89E2A" w14:textId="07745355" w:rsidR="00DD2A2A" w:rsidRDefault="00DD2A2A" w:rsidP="00344598">
      <w:pPr>
        <w:spacing w:before="240" w:after="0" w:line="240" w:lineRule="auto"/>
        <w:ind w:left="502" w:firstLine="0"/>
        <w:jc w:val="both"/>
        <w:rPr>
          <w:rFonts w:ascii="Century Schoolbook" w:eastAsia="Century Schoolbook" w:hAnsi="Century Schoolbook" w:cs="Century Schoolbook"/>
          <w:lang w:val="es-US"/>
        </w:rPr>
      </w:pPr>
    </w:p>
    <w:p w14:paraId="14AD92A3" w14:textId="61DF37E0" w:rsidR="00DD2A2A" w:rsidRDefault="00DD2A2A" w:rsidP="00344598">
      <w:pPr>
        <w:spacing w:before="240" w:after="0" w:line="240" w:lineRule="auto"/>
        <w:ind w:left="502" w:firstLine="0"/>
        <w:jc w:val="both"/>
        <w:rPr>
          <w:rFonts w:ascii="Century Schoolbook" w:eastAsia="Century Schoolbook" w:hAnsi="Century Schoolbook" w:cs="Century Schoolbook"/>
          <w:lang w:val="es-US"/>
        </w:rPr>
      </w:pPr>
    </w:p>
    <w:p w14:paraId="4B6F8336" w14:textId="10098B9B" w:rsidR="00DD2A2A" w:rsidRDefault="00DD2A2A" w:rsidP="00344598">
      <w:pPr>
        <w:spacing w:before="240" w:after="0" w:line="240" w:lineRule="auto"/>
        <w:ind w:left="502" w:firstLine="0"/>
        <w:jc w:val="both"/>
        <w:rPr>
          <w:rFonts w:ascii="Century Schoolbook" w:eastAsia="Century Schoolbook" w:hAnsi="Century Schoolbook" w:cs="Century Schoolbook"/>
          <w:lang w:val="es-US"/>
        </w:rPr>
      </w:pPr>
    </w:p>
    <w:p w14:paraId="593D7CBE" w14:textId="26E77126" w:rsidR="00DD2A2A" w:rsidRDefault="00DD2A2A" w:rsidP="00344598">
      <w:pPr>
        <w:spacing w:before="240" w:after="0" w:line="240" w:lineRule="auto"/>
        <w:ind w:left="502" w:firstLine="0"/>
        <w:jc w:val="both"/>
        <w:rPr>
          <w:rFonts w:ascii="Century Schoolbook" w:eastAsia="Century Schoolbook" w:hAnsi="Century Schoolbook" w:cs="Century Schoolbook"/>
          <w:lang w:val="es-US"/>
        </w:rPr>
      </w:pPr>
    </w:p>
    <w:p w14:paraId="17EC7667" w14:textId="65871EB7" w:rsidR="00DD2A2A" w:rsidRDefault="00DD2A2A" w:rsidP="00344598">
      <w:pPr>
        <w:spacing w:before="240" w:after="0" w:line="240" w:lineRule="auto"/>
        <w:ind w:left="502" w:firstLine="0"/>
        <w:jc w:val="both"/>
        <w:rPr>
          <w:rFonts w:ascii="Century Schoolbook" w:eastAsia="Century Schoolbook" w:hAnsi="Century Schoolbook" w:cs="Century Schoolbook"/>
          <w:lang w:val="es-US"/>
        </w:rPr>
      </w:pPr>
    </w:p>
    <w:p w14:paraId="0BB22F65" w14:textId="4DD0F228" w:rsidR="00DD2A2A" w:rsidRDefault="00DD2A2A" w:rsidP="00344598">
      <w:pPr>
        <w:spacing w:before="240" w:after="0" w:line="240" w:lineRule="auto"/>
        <w:ind w:left="502" w:firstLine="0"/>
        <w:jc w:val="both"/>
        <w:rPr>
          <w:rFonts w:ascii="Century Schoolbook" w:eastAsia="Century Schoolbook" w:hAnsi="Century Schoolbook" w:cs="Century Schoolbook"/>
          <w:lang w:val="es-US"/>
        </w:rPr>
      </w:pPr>
    </w:p>
    <w:p w14:paraId="63E6D8C6" w14:textId="2A170184" w:rsidR="00DD2A2A" w:rsidRDefault="00DD2A2A" w:rsidP="00344598">
      <w:pPr>
        <w:spacing w:before="240" w:after="0" w:line="240" w:lineRule="auto"/>
        <w:ind w:left="502" w:firstLine="0"/>
        <w:jc w:val="both"/>
        <w:rPr>
          <w:rFonts w:ascii="Century Schoolbook" w:eastAsia="Century Schoolbook" w:hAnsi="Century Schoolbook" w:cs="Century Schoolbook"/>
          <w:lang w:val="es-US"/>
        </w:rPr>
      </w:pPr>
    </w:p>
    <w:p w14:paraId="4FA1F9C5" w14:textId="13F7EC16" w:rsidR="00DD2A2A" w:rsidRDefault="00DD2A2A" w:rsidP="00344598">
      <w:pPr>
        <w:spacing w:before="240" w:after="0" w:line="240" w:lineRule="auto"/>
        <w:ind w:left="502" w:firstLine="0"/>
        <w:jc w:val="both"/>
        <w:rPr>
          <w:rFonts w:ascii="Century Schoolbook" w:eastAsia="Century Schoolbook" w:hAnsi="Century Schoolbook" w:cs="Century Schoolbook"/>
          <w:lang w:val="es-US"/>
        </w:rPr>
      </w:pPr>
    </w:p>
    <w:p w14:paraId="2928C296" w14:textId="1BBDCFFB" w:rsidR="00DD2A2A" w:rsidRDefault="00DD2A2A" w:rsidP="00344598">
      <w:pPr>
        <w:spacing w:before="240" w:after="0" w:line="240" w:lineRule="auto"/>
        <w:ind w:left="502" w:firstLine="0"/>
        <w:jc w:val="both"/>
        <w:rPr>
          <w:rFonts w:ascii="Century Schoolbook" w:eastAsia="Century Schoolbook" w:hAnsi="Century Schoolbook" w:cs="Century Schoolbook"/>
          <w:lang w:val="es-US"/>
        </w:rPr>
      </w:pPr>
    </w:p>
    <w:p w14:paraId="14415E40" w14:textId="77777777" w:rsidR="00DD2A2A" w:rsidRPr="00DD2A2A" w:rsidRDefault="00DD2A2A" w:rsidP="00DD2A2A">
      <w:pPr>
        <w:spacing w:before="240" w:after="0" w:line="240" w:lineRule="auto"/>
        <w:ind w:left="502" w:firstLine="0"/>
        <w:jc w:val="both"/>
        <w:rPr>
          <w:rFonts w:ascii="Century Schoolbook" w:eastAsia="Century Schoolbook" w:hAnsi="Century Schoolbook" w:cs="Century Schoolbook"/>
          <w:lang w:val="es-US"/>
        </w:rPr>
      </w:pPr>
      <w:r w:rsidRPr="00DD2A2A">
        <w:rPr>
          <w:rFonts w:ascii="Century Schoolbook" w:eastAsia="Century Schoolbook" w:hAnsi="Century Schoolbook" w:cs="Century Schoolbook"/>
          <w:lang w:val="es-US"/>
        </w:rPr>
        <w:t>Los resultados muestran que, si bien la cantidad absoluta de pobres disminuye entre 2005 y 2025, su peso relativo en la muestra aumenta. En 2005 la pobreza alcanzaba al 9,8% de la población, mientras que en 2025 asciende al 13,7%. Esto indica un deterioro en términos relativos: la proporción de personas en situación de pobreza creció, aun cuando el número total de observaciones se redujo.</w:t>
      </w:r>
    </w:p>
    <w:p w14:paraId="5BE0A1B4" w14:textId="77777777" w:rsidR="00DD2A2A" w:rsidRPr="00DD2A2A" w:rsidRDefault="00DD2A2A" w:rsidP="00344598">
      <w:pPr>
        <w:spacing w:before="240" w:after="0" w:line="240" w:lineRule="auto"/>
        <w:ind w:left="502" w:firstLine="0"/>
        <w:jc w:val="both"/>
        <w:rPr>
          <w:rFonts w:ascii="Century Schoolbook" w:eastAsia="Century Schoolbook" w:hAnsi="Century Schoolbook" w:cs="Century Schoolbook"/>
          <w:lang w:val="es-US"/>
        </w:rPr>
      </w:pPr>
    </w:p>
    <w:sectPr w:rsidR="00DD2A2A" w:rsidRPr="00DD2A2A">
      <w:headerReference w:type="default" r:id="rId19"/>
      <w:footerReference w:type="default" r:id="rId20"/>
      <w:pgSz w:w="11900" w:h="16840"/>
      <w:pgMar w:top="1412" w:right="1627" w:bottom="1319"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E4550" w14:textId="77777777" w:rsidR="00BE5629" w:rsidRDefault="00BE5629" w:rsidP="00265B73">
      <w:pPr>
        <w:spacing w:after="0" w:line="240" w:lineRule="auto"/>
      </w:pPr>
      <w:r>
        <w:separator/>
      </w:r>
    </w:p>
  </w:endnote>
  <w:endnote w:type="continuationSeparator" w:id="0">
    <w:p w14:paraId="1529DA13" w14:textId="77777777" w:rsidR="00BE5629" w:rsidRDefault="00BE5629" w:rsidP="00265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1FF60" w14:textId="77777777" w:rsidR="00265B73" w:rsidRDefault="00265B73">
    <w:pPr>
      <w:tabs>
        <w:tab w:val="center" w:pos="4550"/>
        <w:tab w:val="left" w:pos="5818"/>
      </w:tabs>
      <w:ind w:right="260"/>
      <w:jc w:val="right"/>
      <w:rPr>
        <w:color w:val="071320" w:themeColor="text2" w:themeShade="80"/>
        <w:sz w:val="24"/>
      </w:rPr>
    </w:pPr>
    <w:r>
      <w:rPr>
        <w:color w:val="2C7FCE" w:themeColor="text2" w:themeTint="99"/>
        <w:spacing w:val="60"/>
        <w:sz w:val="24"/>
        <w:lang w:val="es-ES"/>
      </w:rPr>
      <w:t>Página</w:t>
    </w:r>
    <w:r>
      <w:rPr>
        <w:color w:val="2C7FCE" w:themeColor="text2" w:themeTint="99"/>
        <w:sz w:val="24"/>
        <w:lang w:val="es-ES"/>
      </w:rPr>
      <w:t xml:space="preserve"> </w:t>
    </w:r>
    <w:r>
      <w:rPr>
        <w:color w:val="0A1D30" w:themeColor="text2" w:themeShade="BF"/>
        <w:sz w:val="24"/>
      </w:rPr>
      <w:fldChar w:fldCharType="begin"/>
    </w:r>
    <w:r>
      <w:rPr>
        <w:color w:val="0A1D30" w:themeColor="text2" w:themeShade="BF"/>
        <w:sz w:val="24"/>
      </w:rPr>
      <w:instrText>PAGE   \* MERGEFORMAT</w:instrText>
    </w:r>
    <w:r>
      <w:rPr>
        <w:color w:val="0A1D30" w:themeColor="text2" w:themeShade="BF"/>
        <w:sz w:val="24"/>
      </w:rPr>
      <w:fldChar w:fldCharType="separate"/>
    </w:r>
    <w:r>
      <w:rPr>
        <w:color w:val="0A1D30" w:themeColor="text2" w:themeShade="BF"/>
        <w:sz w:val="24"/>
        <w:lang w:val="es-ES"/>
      </w:rPr>
      <w:t>1</w:t>
    </w:r>
    <w:r>
      <w:rPr>
        <w:color w:val="0A1D30" w:themeColor="text2" w:themeShade="BF"/>
        <w:sz w:val="24"/>
      </w:rPr>
      <w:fldChar w:fldCharType="end"/>
    </w:r>
    <w:r>
      <w:rPr>
        <w:color w:val="0A1D30" w:themeColor="text2" w:themeShade="BF"/>
        <w:sz w:val="24"/>
        <w:lang w:val="es-ES"/>
      </w:rPr>
      <w:t xml:space="preserve"> | </w:t>
    </w:r>
    <w:r>
      <w:rPr>
        <w:color w:val="0A1D30" w:themeColor="text2" w:themeShade="BF"/>
        <w:sz w:val="24"/>
      </w:rPr>
      <w:fldChar w:fldCharType="begin"/>
    </w:r>
    <w:r>
      <w:rPr>
        <w:color w:val="0A1D30" w:themeColor="text2" w:themeShade="BF"/>
        <w:sz w:val="24"/>
      </w:rPr>
      <w:instrText>NUMPAGES  \* Arabic  \* MERGEFORMAT</w:instrText>
    </w:r>
    <w:r>
      <w:rPr>
        <w:color w:val="0A1D30" w:themeColor="text2" w:themeShade="BF"/>
        <w:sz w:val="24"/>
      </w:rPr>
      <w:fldChar w:fldCharType="separate"/>
    </w:r>
    <w:r>
      <w:rPr>
        <w:color w:val="0A1D30" w:themeColor="text2" w:themeShade="BF"/>
        <w:sz w:val="24"/>
        <w:lang w:val="es-ES"/>
      </w:rPr>
      <w:t>1</w:t>
    </w:r>
    <w:r>
      <w:rPr>
        <w:color w:val="0A1D30" w:themeColor="text2" w:themeShade="BF"/>
        <w:sz w:val="24"/>
      </w:rPr>
      <w:fldChar w:fldCharType="end"/>
    </w:r>
  </w:p>
  <w:p w14:paraId="5AD6D409" w14:textId="77777777" w:rsidR="00265B73" w:rsidRDefault="00265B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69A86" w14:textId="77777777" w:rsidR="00BE5629" w:rsidRDefault="00BE5629" w:rsidP="00265B73">
      <w:pPr>
        <w:spacing w:after="0" w:line="240" w:lineRule="auto"/>
      </w:pPr>
      <w:r>
        <w:separator/>
      </w:r>
    </w:p>
  </w:footnote>
  <w:footnote w:type="continuationSeparator" w:id="0">
    <w:p w14:paraId="0F844960" w14:textId="77777777" w:rsidR="00BE5629" w:rsidRDefault="00BE5629" w:rsidP="00265B73">
      <w:pPr>
        <w:spacing w:after="0" w:line="240" w:lineRule="auto"/>
      </w:pPr>
      <w:r>
        <w:continuationSeparator/>
      </w:r>
    </w:p>
  </w:footnote>
  <w:footnote w:id="1">
    <w:p w14:paraId="252654F6" w14:textId="76A41780" w:rsidR="004628B4" w:rsidRPr="00445AED" w:rsidRDefault="00CA563B" w:rsidP="00CA563B">
      <w:pPr>
        <w:ind w:left="0" w:firstLine="0"/>
        <w:jc w:val="both"/>
        <w:rPr>
          <w:rFonts w:ascii="Century Schoolbook" w:eastAsia="Century Schoolbook" w:hAnsi="Century Schoolbook" w:cs="Century Schoolbook"/>
          <w:sz w:val="20"/>
          <w:szCs w:val="20"/>
          <w:lang w:val="es-US"/>
        </w:rPr>
      </w:pPr>
      <w:r>
        <w:rPr>
          <w:rFonts w:ascii="Century Schoolbook" w:eastAsia="Century Schoolbook" w:hAnsi="Century Schoolbook" w:cs="Century Schoolbook"/>
          <w:sz w:val="20"/>
          <w:szCs w:val="20"/>
          <w:lang w:val="es-US"/>
        </w:rPr>
        <w:t>En el punto 2b pasamos todas las variables a float64</w:t>
      </w:r>
    </w:p>
  </w:footnote>
  <w:footnote w:id="2">
    <w:p w14:paraId="4A9616DE" w14:textId="77777777" w:rsidR="004628B4" w:rsidRPr="00445AED" w:rsidRDefault="004628B4" w:rsidP="004628B4">
      <w:pPr>
        <w:pBdr>
          <w:top w:val="nil"/>
          <w:left w:val="nil"/>
          <w:bottom w:val="nil"/>
          <w:right w:val="nil"/>
          <w:between w:val="nil"/>
        </w:pBdr>
        <w:jc w:val="both"/>
        <w:rPr>
          <w:rFonts w:ascii="Century Schoolbook" w:eastAsia="Century Schoolbook" w:hAnsi="Century Schoolbook" w:cs="Century Schoolbook"/>
          <w:sz w:val="20"/>
          <w:szCs w:val="20"/>
          <w:lang w:val="es-US"/>
        </w:rPr>
      </w:pPr>
      <w:r>
        <w:rPr>
          <w:rStyle w:val="Refdenotaalpie"/>
        </w:rPr>
        <w:footnoteRef/>
      </w:r>
      <w:r w:rsidRPr="00445AED">
        <w:rPr>
          <w:sz w:val="20"/>
          <w:szCs w:val="20"/>
          <w:lang w:val="es-US"/>
        </w:rPr>
        <w:t xml:space="preserve"> </w:t>
      </w:r>
      <w:r w:rsidRPr="00445AED">
        <w:rPr>
          <w:rFonts w:ascii="Century Schoolbook" w:eastAsia="Century Schoolbook" w:hAnsi="Century Schoolbook" w:cs="Century Schoolbook"/>
          <w:sz w:val="20"/>
          <w:szCs w:val="20"/>
          <w:lang w:val="es-US"/>
        </w:rPr>
        <w:t xml:space="preserve">Para todos los gráficos que presenten, recuerde tener presentes los tres principios de visualización de datos discutidos en la Clase 1. </w:t>
      </w:r>
      <w:proofErr w:type="spellStart"/>
      <w:r w:rsidRPr="001A7DDD">
        <w:rPr>
          <w:rFonts w:ascii="Century Schoolbook" w:eastAsia="Century Schoolbook" w:hAnsi="Century Schoolbook" w:cs="Century Schoolbook"/>
          <w:sz w:val="20"/>
          <w:szCs w:val="20"/>
          <w:lang w:val="en-US"/>
        </w:rPr>
        <w:t>Referencia</w:t>
      </w:r>
      <w:proofErr w:type="spellEnd"/>
      <w:r w:rsidRPr="001A7DDD">
        <w:rPr>
          <w:rFonts w:ascii="Century Schoolbook" w:eastAsia="Century Schoolbook" w:hAnsi="Century Schoolbook" w:cs="Century Schoolbook"/>
          <w:sz w:val="20"/>
          <w:szCs w:val="20"/>
          <w:lang w:val="en-US"/>
        </w:rPr>
        <w:t xml:space="preserve">: </w:t>
      </w:r>
      <w:r w:rsidRPr="001A7DDD">
        <w:rPr>
          <w:rFonts w:ascii="Century Schoolbook" w:eastAsia="Century Schoolbook" w:hAnsi="Century Schoolbook" w:cs="Century Schoolbook"/>
          <w:b/>
          <w:color w:val="00663D"/>
          <w:sz w:val="20"/>
          <w:szCs w:val="20"/>
          <w:lang w:val="en-US"/>
        </w:rPr>
        <w:t>†</w:t>
      </w:r>
      <w:r w:rsidRPr="001A7DDD">
        <w:rPr>
          <w:rFonts w:ascii="Century Schoolbook" w:eastAsia="Century Schoolbook" w:hAnsi="Century Schoolbook" w:cs="Century Schoolbook"/>
          <w:b/>
          <w:sz w:val="20"/>
          <w:szCs w:val="20"/>
          <w:lang w:val="en-US"/>
        </w:rPr>
        <w:t xml:space="preserve"> </w:t>
      </w:r>
      <w:proofErr w:type="spellStart"/>
      <w:r w:rsidRPr="001A7DDD">
        <w:rPr>
          <w:rFonts w:ascii="Century Schoolbook" w:eastAsia="Century Schoolbook" w:hAnsi="Century Schoolbook" w:cs="Century Schoolbook"/>
          <w:sz w:val="20"/>
          <w:szCs w:val="20"/>
          <w:lang w:val="en-US"/>
        </w:rPr>
        <w:t>Schwabish</w:t>
      </w:r>
      <w:proofErr w:type="spellEnd"/>
      <w:r w:rsidRPr="001A7DDD">
        <w:rPr>
          <w:rFonts w:ascii="Century Schoolbook" w:eastAsia="Century Schoolbook" w:hAnsi="Century Schoolbook" w:cs="Century Schoolbook"/>
          <w:sz w:val="20"/>
          <w:szCs w:val="20"/>
          <w:lang w:val="en-US"/>
        </w:rPr>
        <w:t>, J. A. (2014). An economist's guide to visualizing data</w:t>
      </w:r>
      <w:r w:rsidRPr="001A7DDD">
        <w:rPr>
          <w:rFonts w:ascii="Century Schoolbook" w:eastAsia="Century Schoolbook" w:hAnsi="Century Schoolbook" w:cs="Century Schoolbook"/>
          <w:i/>
          <w:sz w:val="20"/>
          <w:szCs w:val="20"/>
          <w:lang w:val="en-US"/>
        </w:rPr>
        <w:t xml:space="preserve">. </w:t>
      </w:r>
      <w:proofErr w:type="spellStart"/>
      <w:r w:rsidRPr="00445AED">
        <w:rPr>
          <w:rFonts w:ascii="Century Schoolbook" w:eastAsia="Century Schoolbook" w:hAnsi="Century Schoolbook" w:cs="Century Schoolbook"/>
          <w:i/>
          <w:sz w:val="20"/>
          <w:szCs w:val="20"/>
          <w:lang w:val="es-US"/>
        </w:rPr>
        <w:t>Journal</w:t>
      </w:r>
      <w:proofErr w:type="spellEnd"/>
      <w:r w:rsidRPr="00445AED">
        <w:rPr>
          <w:rFonts w:ascii="Century Schoolbook" w:eastAsia="Century Schoolbook" w:hAnsi="Century Schoolbook" w:cs="Century Schoolbook"/>
          <w:i/>
          <w:sz w:val="20"/>
          <w:szCs w:val="20"/>
          <w:lang w:val="es-US"/>
        </w:rPr>
        <w:t xml:space="preserve"> </w:t>
      </w:r>
      <w:proofErr w:type="spellStart"/>
      <w:r w:rsidRPr="00445AED">
        <w:rPr>
          <w:rFonts w:ascii="Century Schoolbook" w:eastAsia="Century Schoolbook" w:hAnsi="Century Schoolbook" w:cs="Century Schoolbook"/>
          <w:i/>
          <w:sz w:val="20"/>
          <w:szCs w:val="20"/>
          <w:lang w:val="es-US"/>
        </w:rPr>
        <w:t>of</w:t>
      </w:r>
      <w:proofErr w:type="spellEnd"/>
      <w:r w:rsidRPr="00445AED">
        <w:rPr>
          <w:rFonts w:ascii="Century Schoolbook" w:eastAsia="Century Schoolbook" w:hAnsi="Century Schoolbook" w:cs="Century Schoolbook"/>
          <w:i/>
          <w:sz w:val="20"/>
          <w:szCs w:val="20"/>
          <w:lang w:val="es-US"/>
        </w:rPr>
        <w:t xml:space="preserve"> </w:t>
      </w:r>
      <w:proofErr w:type="spellStart"/>
      <w:r w:rsidRPr="00445AED">
        <w:rPr>
          <w:rFonts w:ascii="Century Schoolbook" w:eastAsia="Century Schoolbook" w:hAnsi="Century Schoolbook" w:cs="Century Schoolbook"/>
          <w:i/>
          <w:sz w:val="20"/>
          <w:szCs w:val="20"/>
          <w:lang w:val="es-US"/>
        </w:rPr>
        <w:t>Economic</w:t>
      </w:r>
      <w:proofErr w:type="spellEnd"/>
      <w:r w:rsidRPr="00445AED">
        <w:rPr>
          <w:rFonts w:ascii="Century Schoolbook" w:eastAsia="Century Schoolbook" w:hAnsi="Century Schoolbook" w:cs="Century Schoolbook"/>
          <w:i/>
          <w:sz w:val="20"/>
          <w:szCs w:val="20"/>
          <w:lang w:val="es-US"/>
        </w:rPr>
        <w:t xml:space="preserve"> </w:t>
      </w:r>
      <w:proofErr w:type="spellStart"/>
      <w:r w:rsidRPr="00445AED">
        <w:rPr>
          <w:rFonts w:ascii="Century Schoolbook" w:eastAsia="Century Schoolbook" w:hAnsi="Century Schoolbook" w:cs="Century Schoolbook"/>
          <w:i/>
          <w:sz w:val="20"/>
          <w:szCs w:val="20"/>
          <w:lang w:val="es-US"/>
        </w:rPr>
        <w:t>Perspectives</w:t>
      </w:r>
      <w:proofErr w:type="spellEnd"/>
      <w:r w:rsidRPr="00445AED">
        <w:rPr>
          <w:rFonts w:ascii="Century Schoolbook" w:eastAsia="Century Schoolbook" w:hAnsi="Century Schoolbook" w:cs="Century Schoolbook"/>
          <w:sz w:val="20"/>
          <w:szCs w:val="20"/>
          <w:lang w:val="es-US"/>
        </w:rPr>
        <w:t>, 28(1), 209-234.</w:t>
      </w:r>
    </w:p>
    <w:p w14:paraId="7AF810A5" w14:textId="77777777" w:rsidR="004628B4" w:rsidRPr="00445AED" w:rsidRDefault="004628B4" w:rsidP="004628B4">
      <w:pPr>
        <w:pBdr>
          <w:top w:val="nil"/>
          <w:left w:val="nil"/>
          <w:bottom w:val="nil"/>
          <w:right w:val="nil"/>
          <w:between w:val="nil"/>
        </w:pBdr>
        <w:rPr>
          <w:sz w:val="20"/>
          <w:szCs w:val="20"/>
          <w:lang w:val="es-US"/>
        </w:rPr>
      </w:pPr>
    </w:p>
  </w:footnote>
  <w:footnote w:id="3">
    <w:p w14:paraId="19A38D85" w14:textId="77777777" w:rsidR="004628B4" w:rsidRPr="00445AED" w:rsidRDefault="004628B4" w:rsidP="004628B4">
      <w:pPr>
        <w:jc w:val="both"/>
        <w:rPr>
          <w:rFonts w:ascii="Century Schoolbook" w:eastAsia="Century Schoolbook" w:hAnsi="Century Schoolbook" w:cs="Century Schoolbook"/>
          <w:sz w:val="20"/>
          <w:szCs w:val="20"/>
          <w:lang w:val="es-US"/>
        </w:rPr>
      </w:pPr>
      <w:r>
        <w:rPr>
          <w:rStyle w:val="Refdenotaalpie"/>
        </w:rPr>
        <w:footnoteRef/>
      </w:r>
      <w:r w:rsidRPr="00445AED">
        <w:rPr>
          <w:rFonts w:ascii="Century Schoolbook" w:eastAsia="Century Schoolbook" w:hAnsi="Century Schoolbook" w:cs="Century Schoolbook"/>
          <w:sz w:val="20"/>
          <w:szCs w:val="20"/>
          <w:lang w:val="es-US"/>
        </w:rPr>
        <w:t xml:space="preserve"> Por ejemplo, si una familia está compuesta por un varón de 40 años (adulto </w:t>
      </w:r>
      <w:proofErr w:type="spellStart"/>
      <w:r w:rsidRPr="00445AED">
        <w:rPr>
          <w:rFonts w:ascii="Century Schoolbook" w:eastAsia="Century Schoolbook" w:hAnsi="Century Schoolbook" w:cs="Century Schoolbook"/>
          <w:sz w:val="20"/>
          <w:szCs w:val="20"/>
          <w:lang w:val="es-US"/>
        </w:rPr>
        <w:t>equiv</w:t>
      </w:r>
      <w:proofErr w:type="spellEnd"/>
      <w:r w:rsidRPr="00445AED">
        <w:rPr>
          <w:rFonts w:ascii="Century Schoolbook" w:eastAsia="Century Schoolbook" w:hAnsi="Century Schoolbook" w:cs="Century Schoolbook"/>
          <w:sz w:val="20"/>
          <w:szCs w:val="20"/>
          <w:lang w:val="es-US"/>
        </w:rPr>
        <w:t>= 1) y su</w:t>
      </w:r>
    </w:p>
    <w:p w14:paraId="3278D94B" w14:textId="77777777" w:rsidR="004628B4" w:rsidRPr="00445AED" w:rsidRDefault="004628B4" w:rsidP="004628B4">
      <w:pPr>
        <w:jc w:val="both"/>
        <w:rPr>
          <w:rFonts w:ascii="Century Schoolbook" w:eastAsia="Century Schoolbook" w:hAnsi="Century Schoolbook" w:cs="Century Schoolbook"/>
          <w:sz w:val="20"/>
          <w:szCs w:val="20"/>
          <w:lang w:val="es-US"/>
        </w:rPr>
      </w:pPr>
      <w:r w:rsidRPr="00445AED">
        <w:rPr>
          <w:rFonts w:ascii="Century Schoolbook" w:eastAsia="Century Schoolbook" w:hAnsi="Century Schoolbook" w:cs="Century Schoolbook"/>
          <w:sz w:val="20"/>
          <w:szCs w:val="20"/>
          <w:lang w:val="es-US"/>
        </w:rPr>
        <w:t xml:space="preserve">esposa de la misma edad (adulto </w:t>
      </w:r>
      <w:proofErr w:type="spellStart"/>
      <w:r w:rsidRPr="00445AED">
        <w:rPr>
          <w:rFonts w:ascii="Century Schoolbook" w:eastAsia="Century Schoolbook" w:hAnsi="Century Schoolbook" w:cs="Century Schoolbook"/>
          <w:sz w:val="20"/>
          <w:szCs w:val="20"/>
          <w:lang w:val="es-US"/>
        </w:rPr>
        <w:t>equiv</w:t>
      </w:r>
      <w:proofErr w:type="spellEnd"/>
      <w:r w:rsidRPr="00445AED">
        <w:rPr>
          <w:rFonts w:ascii="Century Schoolbook" w:eastAsia="Century Schoolbook" w:hAnsi="Century Schoolbook" w:cs="Century Schoolbook"/>
          <w:sz w:val="20"/>
          <w:szCs w:val="20"/>
          <w:lang w:val="es-US"/>
        </w:rPr>
        <w:t xml:space="preserve">= 0.77) con sus mellizos varones de 5 años (adulto </w:t>
      </w:r>
      <w:proofErr w:type="spellStart"/>
      <w:r w:rsidRPr="00445AED">
        <w:rPr>
          <w:rFonts w:ascii="Century Schoolbook" w:eastAsia="Century Schoolbook" w:hAnsi="Century Schoolbook" w:cs="Century Schoolbook"/>
          <w:sz w:val="20"/>
          <w:szCs w:val="20"/>
          <w:lang w:val="es-US"/>
        </w:rPr>
        <w:t>equiv</w:t>
      </w:r>
      <w:proofErr w:type="spellEnd"/>
      <w:r w:rsidRPr="00445AED">
        <w:rPr>
          <w:rFonts w:ascii="Century Schoolbook" w:eastAsia="Century Schoolbook" w:hAnsi="Century Schoolbook" w:cs="Century Schoolbook"/>
          <w:sz w:val="20"/>
          <w:szCs w:val="20"/>
          <w:lang w:val="es-US"/>
        </w:rPr>
        <w:t xml:space="preserve">= 0.60 cada uno), a todos se les debería imputar en </w:t>
      </w:r>
      <w:proofErr w:type="spellStart"/>
      <w:r w:rsidRPr="00445AED">
        <w:rPr>
          <w:rFonts w:ascii="Century Schoolbook" w:eastAsia="Century Schoolbook" w:hAnsi="Century Schoolbook" w:cs="Century Schoolbook"/>
          <w:b/>
          <w:sz w:val="20"/>
          <w:szCs w:val="20"/>
          <w:lang w:val="es-US"/>
        </w:rPr>
        <w:t>ad_equiv_hogar</w:t>
      </w:r>
      <w:proofErr w:type="spellEnd"/>
      <w:r w:rsidRPr="00445AED">
        <w:rPr>
          <w:rFonts w:ascii="Century Schoolbook" w:eastAsia="Century Schoolbook" w:hAnsi="Century Schoolbook" w:cs="Century Schoolbook"/>
          <w:sz w:val="20"/>
          <w:szCs w:val="20"/>
          <w:lang w:val="es-US"/>
        </w:rPr>
        <w:t xml:space="preserve"> un valor igual a 2.97, qué es la cantidad de adultos equivalentes en ese hogar.</w:t>
      </w:r>
    </w:p>
    <w:p w14:paraId="6134F201" w14:textId="77777777" w:rsidR="004628B4" w:rsidRPr="00445AED" w:rsidRDefault="004628B4" w:rsidP="004628B4">
      <w:pPr>
        <w:rPr>
          <w:sz w:val="20"/>
          <w:szCs w:val="20"/>
          <w:lang w:val="es-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C77AC" w14:textId="77777777" w:rsidR="00265B73" w:rsidRDefault="00265B73">
    <w:pPr>
      <w:pStyle w:val="Encabezado"/>
      <w:rPr>
        <w:lang w:val="es-ES"/>
      </w:rPr>
    </w:pPr>
  </w:p>
  <w:p w14:paraId="72472D9D" w14:textId="77777777" w:rsidR="00265B73" w:rsidRPr="00265B73" w:rsidRDefault="00265B73">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63A5F"/>
    <w:multiLevelType w:val="hybridMultilevel"/>
    <w:tmpl w:val="41781FFE"/>
    <w:lvl w:ilvl="0" w:tplc="580A0001">
      <w:start w:val="1"/>
      <w:numFmt w:val="bullet"/>
      <w:lvlText w:val=""/>
      <w:lvlJc w:val="left"/>
      <w:pPr>
        <w:ind w:left="1875" w:hanging="360"/>
      </w:pPr>
      <w:rPr>
        <w:rFonts w:ascii="Symbol" w:hAnsi="Symbol" w:hint="default"/>
      </w:rPr>
    </w:lvl>
    <w:lvl w:ilvl="1" w:tplc="580A0003" w:tentative="1">
      <w:start w:val="1"/>
      <w:numFmt w:val="bullet"/>
      <w:lvlText w:val="o"/>
      <w:lvlJc w:val="left"/>
      <w:pPr>
        <w:ind w:left="2595" w:hanging="360"/>
      </w:pPr>
      <w:rPr>
        <w:rFonts w:ascii="Courier New" w:hAnsi="Courier New" w:cs="Courier New" w:hint="default"/>
      </w:rPr>
    </w:lvl>
    <w:lvl w:ilvl="2" w:tplc="580A0005" w:tentative="1">
      <w:start w:val="1"/>
      <w:numFmt w:val="bullet"/>
      <w:lvlText w:val=""/>
      <w:lvlJc w:val="left"/>
      <w:pPr>
        <w:ind w:left="3315" w:hanging="360"/>
      </w:pPr>
      <w:rPr>
        <w:rFonts w:ascii="Wingdings" w:hAnsi="Wingdings" w:hint="default"/>
      </w:rPr>
    </w:lvl>
    <w:lvl w:ilvl="3" w:tplc="580A0001" w:tentative="1">
      <w:start w:val="1"/>
      <w:numFmt w:val="bullet"/>
      <w:lvlText w:val=""/>
      <w:lvlJc w:val="left"/>
      <w:pPr>
        <w:ind w:left="4035" w:hanging="360"/>
      </w:pPr>
      <w:rPr>
        <w:rFonts w:ascii="Symbol" w:hAnsi="Symbol" w:hint="default"/>
      </w:rPr>
    </w:lvl>
    <w:lvl w:ilvl="4" w:tplc="580A0003" w:tentative="1">
      <w:start w:val="1"/>
      <w:numFmt w:val="bullet"/>
      <w:lvlText w:val="o"/>
      <w:lvlJc w:val="left"/>
      <w:pPr>
        <w:ind w:left="4755" w:hanging="360"/>
      </w:pPr>
      <w:rPr>
        <w:rFonts w:ascii="Courier New" w:hAnsi="Courier New" w:cs="Courier New" w:hint="default"/>
      </w:rPr>
    </w:lvl>
    <w:lvl w:ilvl="5" w:tplc="580A0005" w:tentative="1">
      <w:start w:val="1"/>
      <w:numFmt w:val="bullet"/>
      <w:lvlText w:val=""/>
      <w:lvlJc w:val="left"/>
      <w:pPr>
        <w:ind w:left="5475" w:hanging="360"/>
      </w:pPr>
      <w:rPr>
        <w:rFonts w:ascii="Wingdings" w:hAnsi="Wingdings" w:hint="default"/>
      </w:rPr>
    </w:lvl>
    <w:lvl w:ilvl="6" w:tplc="580A0001" w:tentative="1">
      <w:start w:val="1"/>
      <w:numFmt w:val="bullet"/>
      <w:lvlText w:val=""/>
      <w:lvlJc w:val="left"/>
      <w:pPr>
        <w:ind w:left="6195" w:hanging="360"/>
      </w:pPr>
      <w:rPr>
        <w:rFonts w:ascii="Symbol" w:hAnsi="Symbol" w:hint="default"/>
      </w:rPr>
    </w:lvl>
    <w:lvl w:ilvl="7" w:tplc="580A0003" w:tentative="1">
      <w:start w:val="1"/>
      <w:numFmt w:val="bullet"/>
      <w:lvlText w:val="o"/>
      <w:lvlJc w:val="left"/>
      <w:pPr>
        <w:ind w:left="6915" w:hanging="360"/>
      </w:pPr>
      <w:rPr>
        <w:rFonts w:ascii="Courier New" w:hAnsi="Courier New" w:cs="Courier New" w:hint="default"/>
      </w:rPr>
    </w:lvl>
    <w:lvl w:ilvl="8" w:tplc="580A0005" w:tentative="1">
      <w:start w:val="1"/>
      <w:numFmt w:val="bullet"/>
      <w:lvlText w:val=""/>
      <w:lvlJc w:val="left"/>
      <w:pPr>
        <w:ind w:left="7635" w:hanging="360"/>
      </w:pPr>
      <w:rPr>
        <w:rFonts w:ascii="Wingdings" w:hAnsi="Wingdings" w:hint="default"/>
      </w:rPr>
    </w:lvl>
  </w:abstractNum>
  <w:abstractNum w:abstractNumId="1" w15:restartNumberingAfterBreak="0">
    <w:nsid w:val="1BA65C3A"/>
    <w:multiLevelType w:val="hybridMultilevel"/>
    <w:tmpl w:val="36363326"/>
    <w:lvl w:ilvl="0" w:tplc="FD729EF8">
      <w:start w:val="61"/>
      <w:numFmt w:val="bullet"/>
      <w:lvlText w:val="-"/>
      <w:lvlJc w:val="left"/>
      <w:pPr>
        <w:ind w:left="1440" w:hanging="360"/>
      </w:pPr>
      <w:rPr>
        <w:rFonts w:ascii="Century Schoolbook" w:eastAsia="Century Schoolbook" w:hAnsi="Century Schoolbook" w:cs="Century Schoolbook"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 w15:restartNumberingAfterBreak="0">
    <w:nsid w:val="1CFD58E5"/>
    <w:multiLevelType w:val="hybridMultilevel"/>
    <w:tmpl w:val="22EC1286"/>
    <w:lvl w:ilvl="0" w:tplc="249E47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B428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7A97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B27B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7C24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82CD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489A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A87E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0E9F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0B18BE"/>
    <w:multiLevelType w:val="multilevel"/>
    <w:tmpl w:val="F076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17DA1"/>
    <w:multiLevelType w:val="multilevel"/>
    <w:tmpl w:val="D96C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C0E28"/>
    <w:multiLevelType w:val="multilevel"/>
    <w:tmpl w:val="92A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523F9"/>
    <w:multiLevelType w:val="multilevel"/>
    <w:tmpl w:val="65FE5BF0"/>
    <w:lvl w:ilvl="0">
      <w:start w:val="3"/>
      <w:numFmt w:val="decimal"/>
      <w:lvlText w:val="%1."/>
      <w:lvlJc w:val="left"/>
      <w:pPr>
        <w:ind w:left="502"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4B705F2D"/>
    <w:multiLevelType w:val="multilevel"/>
    <w:tmpl w:val="0C0A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D6E27"/>
    <w:multiLevelType w:val="multilevel"/>
    <w:tmpl w:val="32D21CD6"/>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A161976"/>
    <w:multiLevelType w:val="multilevel"/>
    <w:tmpl w:val="FC7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95956"/>
    <w:multiLevelType w:val="multilevel"/>
    <w:tmpl w:val="163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C40BA"/>
    <w:multiLevelType w:val="multilevel"/>
    <w:tmpl w:val="C47C8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907024">
    <w:abstractNumId w:val="2"/>
  </w:num>
  <w:num w:numId="2" w16cid:durableId="459959114">
    <w:abstractNumId w:val="8"/>
  </w:num>
  <w:num w:numId="3" w16cid:durableId="1699817065">
    <w:abstractNumId w:val="4"/>
  </w:num>
  <w:num w:numId="4" w16cid:durableId="916743885">
    <w:abstractNumId w:val="5"/>
  </w:num>
  <w:num w:numId="5" w16cid:durableId="1387293065">
    <w:abstractNumId w:val="11"/>
  </w:num>
  <w:num w:numId="6" w16cid:durableId="2070691806">
    <w:abstractNumId w:val="1"/>
  </w:num>
  <w:num w:numId="7" w16cid:durableId="605774692">
    <w:abstractNumId w:val="6"/>
  </w:num>
  <w:num w:numId="8" w16cid:durableId="1260872074">
    <w:abstractNumId w:val="9"/>
  </w:num>
  <w:num w:numId="9" w16cid:durableId="965544753">
    <w:abstractNumId w:val="10"/>
  </w:num>
  <w:num w:numId="10" w16cid:durableId="1046098597">
    <w:abstractNumId w:val="3"/>
  </w:num>
  <w:num w:numId="11" w16cid:durableId="1569926265">
    <w:abstractNumId w:val="7"/>
  </w:num>
  <w:num w:numId="12" w16cid:durableId="502747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DD8"/>
    <w:rsid w:val="000B7831"/>
    <w:rsid w:val="001A7DDD"/>
    <w:rsid w:val="00237DD8"/>
    <w:rsid w:val="00265B73"/>
    <w:rsid w:val="003178D4"/>
    <w:rsid w:val="00344598"/>
    <w:rsid w:val="00367C73"/>
    <w:rsid w:val="003F23C3"/>
    <w:rsid w:val="004628B4"/>
    <w:rsid w:val="004D3BB4"/>
    <w:rsid w:val="0050692F"/>
    <w:rsid w:val="00623DDB"/>
    <w:rsid w:val="006B6588"/>
    <w:rsid w:val="00732D86"/>
    <w:rsid w:val="00862F4F"/>
    <w:rsid w:val="008A745C"/>
    <w:rsid w:val="008F5F84"/>
    <w:rsid w:val="00905F82"/>
    <w:rsid w:val="0092685A"/>
    <w:rsid w:val="00A45269"/>
    <w:rsid w:val="00B27819"/>
    <w:rsid w:val="00BD66D4"/>
    <w:rsid w:val="00BE5629"/>
    <w:rsid w:val="00C50140"/>
    <w:rsid w:val="00CA563B"/>
    <w:rsid w:val="00DD2A2A"/>
    <w:rsid w:val="00E402BE"/>
    <w:rsid w:val="00E502EC"/>
    <w:rsid w:val="00EC197D"/>
    <w:rsid w:val="00F6689D"/>
    <w:rsid w:val="00FD64A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779BD"/>
  <w15:docId w15:val="{018A74F5-DF25-4457-BFA5-99FE9B546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7D"/>
    <w:pPr>
      <w:spacing w:after="61" w:line="252" w:lineRule="auto"/>
      <w:ind w:left="370" w:hanging="10"/>
    </w:pPr>
    <w:rPr>
      <w:rFonts w:ascii="Verdana" w:eastAsia="Verdana" w:hAnsi="Verdana" w:cs="Verdana"/>
      <w:color w:val="000000"/>
      <w:sz w:val="21"/>
    </w:rPr>
  </w:style>
  <w:style w:type="paragraph" w:styleId="Ttulo1">
    <w:name w:val="heading 1"/>
    <w:next w:val="Normal"/>
    <w:link w:val="Ttulo1Car"/>
    <w:uiPriority w:val="9"/>
    <w:qFormat/>
    <w:pPr>
      <w:keepNext/>
      <w:keepLines/>
      <w:spacing w:after="0" w:line="259" w:lineRule="auto"/>
      <w:ind w:left="10" w:hanging="10"/>
      <w:outlineLvl w:val="0"/>
    </w:pPr>
    <w:rPr>
      <w:rFonts w:ascii="Verdana" w:eastAsia="Verdana" w:hAnsi="Verdana" w:cs="Verdana"/>
      <w:color w:val="000000"/>
      <w:sz w:val="36"/>
    </w:rPr>
  </w:style>
  <w:style w:type="paragraph" w:styleId="Ttulo2">
    <w:name w:val="heading 2"/>
    <w:next w:val="Normal"/>
    <w:link w:val="Ttulo2Car"/>
    <w:uiPriority w:val="9"/>
    <w:unhideWhenUsed/>
    <w:qFormat/>
    <w:pPr>
      <w:keepNext/>
      <w:keepLines/>
      <w:spacing w:after="161" w:line="265" w:lineRule="auto"/>
      <w:ind w:left="10" w:hanging="10"/>
      <w:outlineLvl w:val="1"/>
    </w:pPr>
    <w:rPr>
      <w:rFonts w:ascii="Verdana" w:eastAsia="Verdana" w:hAnsi="Verdana" w:cs="Verdana"/>
      <w:b/>
      <w:i/>
      <w:color w:val="2E5496"/>
      <w:sz w:val="25"/>
    </w:rPr>
  </w:style>
  <w:style w:type="paragraph" w:styleId="Ttulo3">
    <w:name w:val="heading 3"/>
    <w:basedOn w:val="Normal"/>
    <w:next w:val="Normal"/>
    <w:link w:val="Ttulo3Car"/>
    <w:uiPriority w:val="9"/>
    <w:semiHidden/>
    <w:unhideWhenUsed/>
    <w:qFormat/>
    <w:rsid w:val="00E502EC"/>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Ttulo5">
    <w:name w:val="heading 5"/>
    <w:basedOn w:val="Normal"/>
    <w:next w:val="Normal"/>
    <w:link w:val="Ttulo5Car"/>
    <w:uiPriority w:val="9"/>
    <w:semiHidden/>
    <w:unhideWhenUsed/>
    <w:qFormat/>
    <w:rsid w:val="00344598"/>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Verdana" w:eastAsia="Verdana" w:hAnsi="Verdana" w:cs="Verdana"/>
      <w:b/>
      <w:i/>
      <w:color w:val="2E5496"/>
      <w:sz w:val="25"/>
    </w:rPr>
  </w:style>
  <w:style w:type="character" w:customStyle="1" w:styleId="Ttulo1Car">
    <w:name w:val="Título 1 Car"/>
    <w:link w:val="Ttulo1"/>
    <w:rPr>
      <w:rFonts w:ascii="Verdana" w:eastAsia="Verdana" w:hAnsi="Verdana" w:cs="Verdana"/>
      <w:color w:val="000000"/>
      <w:sz w:val="36"/>
    </w:rPr>
  </w:style>
  <w:style w:type="character" w:styleId="Hipervnculo">
    <w:name w:val="Hyperlink"/>
    <w:basedOn w:val="Fuentedeprrafopredeter"/>
    <w:uiPriority w:val="99"/>
    <w:unhideWhenUsed/>
    <w:rsid w:val="00EC197D"/>
    <w:rPr>
      <w:color w:val="467886" w:themeColor="hyperlink"/>
      <w:u w:val="single"/>
    </w:rPr>
  </w:style>
  <w:style w:type="character" w:styleId="Mencinsinresolver">
    <w:name w:val="Unresolved Mention"/>
    <w:basedOn w:val="Fuentedeprrafopredeter"/>
    <w:uiPriority w:val="99"/>
    <w:semiHidden/>
    <w:unhideWhenUsed/>
    <w:rsid w:val="00EC197D"/>
    <w:rPr>
      <w:color w:val="605E5C"/>
      <w:shd w:val="clear" w:color="auto" w:fill="E1DFDD"/>
    </w:rPr>
  </w:style>
  <w:style w:type="paragraph" w:styleId="Textonotapie">
    <w:name w:val="footnote text"/>
    <w:basedOn w:val="Normal"/>
    <w:link w:val="TextonotapieCar"/>
    <w:uiPriority w:val="99"/>
    <w:semiHidden/>
    <w:unhideWhenUsed/>
    <w:rsid w:val="00265B7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65B73"/>
    <w:rPr>
      <w:rFonts w:ascii="Verdana" w:eastAsia="Verdana" w:hAnsi="Verdana" w:cs="Verdana"/>
      <w:color w:val="000000"/>
      <w:sz w:val="20"/>
      <w:szCs w:val="20"/>
    </w:rPr>
  </w:style>
  <w:style w:type="character" w:styleId="Refdenotaalpie">
    <w:name w:val="footnote reference"/>
    <w:basedOn w:val="Fuentedeprrafopredeter"/>
    <w:semiHidden/>
    <w:unhideWhenUsed/>
    <w:rsid w:val="00265B73"/>
    <w:rPr>
      <w:vertAlign w:val="superscript"/>
    </w:rPr>
  </w:style>
  <w:style w:type="paragraph" w:styleId="Encabezado">
    <w:name w:val="header"/>
    <w:basedOn w:val="Normal"/>
    <w:link w:val="EncabezadoCar"/>
    <w:uiPriority w:val="99"/>
    <w:unhideWhenUsed/>
    <w:rsid w:val="00265B7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65B73"/>
    <w:rPr>
      <w:rFonts w:ascii="Verdana" w:eastAsia="Verdana" w:hAnsi="Verdana" w:cs="Verdana"/>
      <w:color w:val="000000"/>
      <w:sz w:val="21"/>
    </w:rPr>
  </w:style>
  <w:style w:type="paragraph" w:styleId="Piedepgina">
    <w:name w:val="footer"/>
    <w:basedOn w:val="Normal"/>
    <w:link w:val="PiedepginaCar"/>
    <w:uiPriority w:val="99"/>
    <w:unhideWhenUsed/>
    <w:rsid w:val="00265B7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65B73"/>
    <w:rPr>
      <w:rFonts w:ascii="Verdana" w:eastAsia="Verdana" w:hAnsi="Verdana" w:cs="Verdana"/>
      <w:color w:val="000000"/>
      <w:sz w:val="21"/>
    </w:rPr>
  </w:style>
  <w:style w:type="table" w:styleId="Tablaconcuadrcula">
    <w:name w:val="Table Grid"/>
    <w:basedOn w:val="Tablanormal"/>
    <w:rsid w:val="004628B4"/>
    <w:pPr>
      <w:spacing w:after="0" w:line="240" w:lineRule="auto"/>
    </w:pPr>
    <w:rPr>
      <w:rFonts w:ascii="Times New Roman" w:eastAsia="Times New Roman" w:hAnsi="Times New Roman" w:cs="Times New Roman"/>
      <w:kern w:val="0"/>
      <w:lang w:val="en-GB"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4628B4"/>
    <w:pPr>
      <w:spacing w:after="200" w:line="240" w:lineRule="auto"/>
      <w:ind w:left="0" w:firstLine="0"/>
    </w:pPr>
    <w:rPr>
      <w:rFonts w:ascii="Times New Roman" w:eastAsia="Times New Roman" w:hAnsi="Times New Roman" w:cs="Times New Roman"/>
      <w:i/>
      <w:iCs/>
      <w:color w:val="0E2841" w:themeColor="text2"/>
      <w:kern w:val="0"/>
      <w:sz w:val="18"/>
      <w:szCs w:val="18"/>
      <w:lang w:val="en-GB" w:eastAsia="es-MX"/>
      <w14:ligatures w14:val="none"/>
    </w:rPr>
  </w:style>
  <w:style w:type="character" w:customStyle="1" w:styleId="Ttulo3Car">
    <w:name w:val="Título 3 Car"/>
    <w:basedOn w:val="Fuentedeprrafopredeter"/>
    <w:link w:val="Ttulo3"/>
    <w:uiPriority w:val="9"/>
    <w:semiHidden/>
    <w:rsid w:val="00E502EC"/>
    <w:rPr>
      <w:rFonts w:asciiTheme="majorHAnsi" w:eastAsiaTheme="majorEastAsia" w:hAnsiTheme="majorHAnsi" w:cstheme="majorBidi"/>
      <w:color w:val="0A2F40" w:themeColor="accent1" w:themeShade="7F"/>
    </w:rPr>
  </w:style>
  <w:style w:type="paragraph" w:styleId="Prrafodelista">
    <w:name w:val="List Paragraph"/>
    <w:basedOn w:val="Normal"/>
    <w:uiPriority w:val="34"/>
    <w:qFormat/>
    <w:rsid w:val="004D3BB4"/>
    <w:pPr>
      <w:ind w:left="720"/>
      <w:contextualSpacing/>
    </w:pPr>
  </w:style>
  <w:style w:type="paragraph" w:styleId="NormalWeb">
    <w:name w:val="Normal (Web)"/>
    <w:basedOn w:val="Normal"/>
    <w:uiPriority w:val="99"/>
    <w:unhideWhenUsed/>
    <w:rsid w:val="001A7DDD"/>
    <w:pPr>
      <w:spacing w:before="100" w:beforeAutospacing="1" w:after="100" w:afterAutospacing="1" w:line="240" w:lineRule="auto"/>
      <w:ind w:left="0" w:firstLine="0"/>
    </w:pPr>
    <w:rPr>
      <w:rFonts w:ascii="Times New Roman" w:eastAsia="Times New Roman" w:hAnsi="Times New Roman" w:cs="Times New Roman"/>
      <w:color w:val="auto"/>
      <w:kern w:val="0"/>
      <w:sz w:val="24"/>
      <w:lang w:val="es-AR" w:eastAsia="es-AR"/>
      <w14:ligatures w14:val="none"/>
    </w:rPr>
  </w:style>
  <w:style w:type="character" w:styleId="Textoennegrita">
    <w:name w:val="Strong"/>
    <w:basedOn w:val="Fuentedeprrafopredeter"/>
    <w:uiPriority w:val="22"/>
    <w:qFormat/>
    <w:rsid w:val="001A7DDD"/>
    <w:rPr>
      <w:b/>
      <w:bCs/>
    </w:rPr>
  </w:style>
  <w:style w:type="character" w:customStyle="1" w:styleId="Ttulo5Car">
    <w:name w:val="Título 5 Car"/>
    <w:basedOn w:val="Fuentedeprrafopredeter"/>
    <w:link w:val="Ttulo5"/>
    <w:uiPriority w:val="9"/>
    <w:semiHidden/>
    <w:rsid w:val="00344598"/>
    <w:rPr>
      <w:rFonts w:asciiTheme="majorHAnsi" w:eastAsiaTheme="majorEastAsia" w:hAnsiTheme="majorHAnsi" w:cstheme="majorBidi"/>
      <w:color w:val="0F4761" w:themeColor="accent1" w:themeShade="BF"/>
      <w:sz w:val="21"/>
    </w:rPr>
  </w:style>
  <w:style w:type="paragraph" w:styleId="HTMLconformatoprevio">
    <w:name w:val="HTML Preformatted"/>
    <w:basedOn w:val="Normal"/>
    <w:link w:val="HTMLconformatoprevioCar"/>
    <w:uiPriority w:val="99"/>
    <w:semiHidden/>
    <w:unhideWhenUsed/>
    <w:rsid w:val="006B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6B6588"/>
    <w:rPr>
      <w:rFonts w:ascii="Courier New" w:eastAsia="Times New Roman" w:hAnsi="Courier New" w:cs="Courier New"/>
      <w:kern w:val="0"/>
      <w:sz w:val="20"/>
      <w:szCs w:val="20"/>
      <w14:ligatures w14:val="none"/>
    </w:rPr>
  </w:style>
  <w:style w:type="character" w:customStyle="1" w:styleId="n">
    <w:name w:val="n"/>
    <w:basedOn w:val="Fuentedeprrafopredeter"/>
    <w:rsid w:val="006B6588"/>
  </w:style>
  <w:style w:type="character" w:customStyle="1" w:styleId="o">
    <w:name w:val="o"/>
    <w:basedOn w:val="Fuentedeprrafopredeter"/>
    <w:rsid w:val="006B6588"/>
  </w:style>
  <w:style w:type="character" w:customStyle="1" w:styleId="p">
    <w:name w:val="p"/>
    <w:basedOn w:val="Fuentedeprrafopredeter"/>
    <w:rsid w:val="006B6588"/>
  </w:style>
  <w:style w:type="character" w:customStyle="1" w:styleId="s1">
    <w:name w:val="s1"/>
    <w:basedOn w:val="Fuentedeprrafopredeter"/>
    <w:rsid w:val="006B6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90467">
      <w:bodyDiv w:val="1"/>
      <w:marLeft w:val="0"/>
      <w:marRight w:val="0"/>
      <w:marTop w:val="0"/>
      <w:marBottom w:val="0"/>
      <w:divBdr>
        <w:top w:val="none" w:sz="0" w:space="0" w:color="auto"/>
        <w:left w:val="none" w:sz="0" w:space="0" w:color="auto"/>
        <w:bottom w:val="none" w:sz="0" w:space="0" w:color="auto"/>
        <w:right w:val="none" w:sz="0" w:space="0" w:color="auto"/>
      </w:divBdr>
    </w:div>
    <w:div w:id="72316997">
      <w:bodyDiv w:val="1"/>
      <w:marLeft w:val="0"/>
      <w:marRight w:val="0"/>
      <w:marTop w:val="0"/>
      <w:marBottom w:val="0"/>
      <w:divBdr>
        <w:top w:val="none" w:sz="0" w:space="0" w:color="auto"/>
        <w:left w:val="none" w:sz="0" w:space="0" w:color="auto"/>
        <w:bottom w:val="none" w:sz="0" w:space="0" w:color="auto"/>
        <w:right w:val="none" w:sz="0" w:space="0" w:color="auto"/>
      </w:divBdr>
    </w:div>
    <w:div w:id="167058154">
      <w:bodyDiv w:val="1"/>
      <w:marLeft w:val="0"/>
      <w:marRight w:val="0"/>
      <w:marTop w:val="0"/>
      <w:marBottom w:val="0"/>
      <w:divBdr>
        <w:top w:val="none" w:sz="0" w:space="0" w:color="auto"/>
        <w:left w:val="none" w:sz="0" w:space="0" w:color="auto"/>
        <w:bottom w:val="none" w:sz="0" w:space="0" w:color="auto"/>
        <w:right w:val="none" w:sz="0" w:space="0" w:color="auto"/>
      </w:divBdr>
      <w:divsChild>
        <w:div w:id="937835207">
          <w:marLeft w:val="0"/>
          <w:marRight w:val="0"/>
          <w:marTop w:val="0"/>
          <w:marBottom w:val="0"/>
          <w:divBdr>
            <w:top w:val="none" w:sz="0" w:space="0" w:color="auto"/>
            <w:left w:val="none" w:sz="0" w:space="0" w:color="auto"/>
            <w:bottom w:val="none" w:sz="0" w:space="0" w:color="auto"/>
            <w:right w:val="none" w:sz="0" w:space="0" w:color="auto"/>
          </w:divBdr>
          <w:divsChild>
            <w:div w:id="1217081369">
              <w:marLeft w:val="0"/>
              <w:marRight w:val="0"/>
              <w:marTop w:val="0"/>
              <w:marBottom w:val="0"/>
              <w:divBdr>
                <w:top w:val="none" w:sz="0" w:space="0" w:color="auto"/>
                <w:left w:val="none" w:sz="0" w:space="0" w:color="auto"/>
                <w:bottom w:val="none" w:sz="0" w:space="0" w:color="auto"/>
                <w:right w:val="none" w:sz="0" w:space="0" w:color="auto"/>
              </w:divBdr>
              <w:divsChild>
                <w:div w:id="841435420">
                  <w:marLeft w:val="0"/>
                  <w:marRight w:val="0"/>
                  <w:marTop w:val="0"/>
                  <w:marBottom w:val="0"/>
                  <w:divBdr>
                    <w:top w:val="none" w:sz="0" w:space="0" w:color="auto"/>
                    <w:left w:val="none" w:sz="0" w:space="0" w:color="auto"/>
                    <w:bottom w:val="none" w:sz="0" w:space="0" w:color="auto"/>
                    <w:right w:val="none" w:sz="0" w:space="0" w:color="auto"/>
                  </w:divBdr>
                  <w:divsChild>
                    <w:div w:id="221068050">
                      <w:marLeft w:val="0"/>
                      <w:marRight w:val="0"/>
                      <w:marTop w:val="0"/>
                      <w:marBottom w:val="0"/>
                      <w:divBdr>
                        <w:top w:val="none" w:sz="0" w:space="0" w:color="auto"/>
                        <w:left w:val="none" w:sz="0" w:space="0" w:color="auto"/>
                        <w:bottom w:val="none" w:sz="0" w:space="0" w:color="auto"/>
                        <w:right w:val="none" w:sz="0" w:space="0" w:color="auto"/>
                      </w:divBdr>
                      <w:divsChild>
                        <w:div w:id="2089955929">
                          <w:marLeft w:val="0"/>
                          <w:marRight w:val="0"/>
                          <w:marTop w:val="0"/>
                          <w:marBottom w:val="0"/>
                          <w:divBdr>
                            <w:top w:val="none" w:sz="0" w:space="0" w:color="auto"/>
                            <w:left w:val="none" w:sz="0" w:space="0" w:color="auto"/>
                            <w:bottom w:val="none" w:sz="0" w:space="0" w:color="auto"/>
                            <w:right w:val="none" w:sz="0" w:space="0" w:color="auto"/>
                          </w:divBdr>
                          <w:divsChild>
                            <w:div w:id="10427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102040">
      <w:bodyDiv w:val="1"/>
      <w:marLeft w:val="0"/>
      <w:marRight w:val="0"/>
      <w:marTop w:val="0"/>
      <w:marBottom w:val="0"/>
      <w:divBdr>
        <w:top w:val="none" w:sz="0" w:space="0" w:color="auto"/>
        <w:left w:val="none" w:sz="0" w:space="0" w:color="auto"/>
        <w:bottom w:val="none" w:sz="0" w:space="0" w:color="auto"/>
        <w:right w:val="none" w:sz="0" w:space="0" w:color="auto"/>
      </w:divBdr>
    </w:div>
    <w:div w:id="553539707">
      <w:bodyDiv w:val="1"/>
      <w:marLeft w:val="0"/>
      <w:marRight w:val="0"/>
      <w:marTop w:val="0"/>
      <w:marBottom w:val="0"/>
      <w:divBdr>
        <w:top w:val="none" w:sz="0" w:space="0" w:color="auto"/>
        <w:left w:val="none" w:sz="0" w:space="0" w:color="auto"/>
        <w:bottom w:val="none" w:sz="0" w:space="0" w:color="auto"/>
        <w:right w:val="none" w:sz="0" w:space="0" w:color="auto"/>
      </w:divBdr>
    </w:div>
    <w:div w:id="747457730">
      <w:bodyDiv w:val="1"/>
      <w:marLeft w:val="0"/>
      <w:marRight w:val="0"/>
      <w:marTop w:val="0"/>
      <w:marBottom w:val="0"/>
      <w:divBdr>
        <w:top w:val="none" w:sz="0" w:space="0" w:color="auto"/>
        <w:left w:val="none" w:sz="0" w:space="0" w:color="auto"/>
        <w:bottom w:val="none" w:sz="0" w:space="0" w:color="auto"/>
        <w:right w:val="none" w:sz="0" w:space="0" w:color="auto"/>
      </w:divBdr>
      <w:divsChild>
        <w:div w:id="245115277">
          <w:marLeft w:val="0"/>
          <w:marRight w:val="0"/>
          <w:marTop w:val="0"/>
          <w:marBottom w:val="0"/>
          <w:divBdr>
            <w:top w:val="none" w:sz="0" w:space="0" w:color="auto"/>
            <w:left w:val="none" w:sz="0" w:space="0" w:color="auto"/>
            <w:bottom w:val="none" w:sz="0" w:space="0" w:color="auto"/>
            <w:right w:val="none" w:sz="0" w:space="0" w:color="auto"/>
          </w:divBdr>
          <w:divsChild>
            <w:div w:id="203098136">
              <w:marLeft w:val="0"/>
              <w:marRight w:val="0"/>
              <w:marTop w:val="0"/>
              <w:marBottom w:val="0"/>
              <w:divBdr>
                <w:top w:val="none" w:sz="0" w:space="0" w:color="auto"/>
                <w:left w:val="none" w:sz="0" w:space="0" w:color="auto"/>
                <w:bottom w:val="none" w:sz="0" w:space="0" w:color="auto"/>
                <w:right w:val="none" w:sz="0" w:space="0" w:color="auto"/>
              </w:divBdr>
              <w:divsChild>
                <w:div w:id="1419642510">
                  <w:marLeft w:val="0"/>
                  <w:marRight w:val="0"/>
                  <w:marTop w:val="0"/>
                  <w:marBottom w:val="0"/>
                  <w:divBdr>
                    <w:top w:val="none" w:sz="0" w:space="0" w:color="auto"/>
                    <w:left w:val="none" w:sz="0" w:space="0" w:color="auto"/>
                    <w:bottom w:val="none" w:sz="0" w:space="0" w:color="auto"/>
                    <w:right w:val="none" w:sz="0" w:space="0" w:color="auto"/>
                  </w:divBdr>
                  <w:divsChild>
                    <w:div w:id="676663866">
                      <w:marLeft w:val="0"/>
                      <w:marRight w:val="0"/>
                      <w:marTop w:val="0"/>
                      <w:marBottom w:val="0"/>
                      <w:divBdr>
                        <w:top w:val="none" w:sz="0" w:space="0" w:color="auto"/>
                        <w:left w:val="none" w:sz="0" w:space="0" w:color="auto"/>
                        <w:bottom w:val="none" w:sz="0" w:space="0" w:color="auto"/>
                        <w:right w:val="none" w:sz="0" w:space="0" w:color="auto"/>
                      </w:divBdr>
                      <w:divsChild>
                        <w:div w:id="452287565">
                          <w:marLeft w:val="0"/>
                          <w:marRight w:val="0"/>
                          <w:marTop w:val="0"/>
                          <w:marBottom w:val="0"/>
                          <w:divBdr>
                            <w:top w:val="none" w:sz="0" w:space="0" w:color="auto"/>
                            <w:left w:val="none" w:sz="0" w:space="0" w:color="auto"/>
                            <w:bottom w:val="none" w:sz="0" w:space="0" w:color="auto"/>
                            <w:right w:val="none" w:sz="0" w:space="0" w:color="auto"/>
                          </w:divBdr>
                          <w:divsChild>
                            <w:div w:id="5914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100436">
      <w:bodyDiv w:val="1"/>
      <w:marLeft w:val="0"/>
      <w:marRight w:val="0"/>
      <w:marTop w:val="0"/>
      <w:marBottom w:val="0"/>
      <w:divBdr>
        <w:top w:val="none" w:sz="0" w:space="0" w:color="auto"/>
        <w:left w:val="none" w:sz="0" w:space="0" w:color="auto"/>
        <w:bottom w:val="none" w:sz="0" w:space="0" w:color="auto"/>
        <w:right w:val="none" w:sz="0" w:space="0" w:color="auto"/>
      </w:divBdr>
      <w:divsChild>
        <w:div w:id="679160336">
          <w:marLeft w:val="0"/>
          <w:marRight w:val="0"/>
          <w:marTop w:val="0"/>
          <w:marBottom w:val="0"/>
          <w:divBdr>
            <w:top w:val="none" w:sz="0" w:space="0" w:color="auto"/>
            <w:left w:val="none" w:sz="0" w:space="0" w:color="auto"/>
            <w:bottom w:val="none" w:sz="0" w:space="0" w:color="auto"/>
            <w:right w:val="none" w:sz="0" w:space="0" w:color="auto"/>
          </w:divBdr>
          <w:divsChild>
            <w:div w:id="1251083379">
              <w:marLeft w:val="0"/>
              <w:marRight w:val="0"/>
              <w:marTop w:val="0"/>
              <w:marBottom w:val="0"/>
              <w:divBdr>
                <w:top w:val="none" w:sz="0" w:space="0" w:color="auto"/>
                <w:left w:val="none" w:sz="0" w:space="0" w:color="auto"/>
                <w:bottom w:val="none" w:sz="0" w:space="0" w:color="auto"/>
                <w:right w:val="none" w:sz="0" w:space="0" w:color="auto"/>
              </w:divBdr>
              <w:divsChild>
                <w:div w:id="490633633">
                  <w:marLeft w:val="0"/>
                  <w:marRight w:val="0"/>
                  <w:marTop w:val="0"/>
                  <w:marBottom w:val="0"/>
                  <w:divBdr>
                    <w:top w:val="none" w:sz="0" w:space="0" w:color="auto"/>
                    <w:left w:val="none" w:sz="0" w:space="0" w:color="auto"/>
                    <w:bottom w:val="none" w:sz="0" w:space="0" w:color="auto"/>
                    <w:right w:val="none" w:sz="0" w:space="0" w:color="auto"/>
                  </w:divBdr>
                  <w:divsChild>
                    <w:div w:id="781147954">
                      <w:marLeft w:val="0"/>
                      <w:marRight w:val="0"/>
                      <w:marTop w:val="0"/>
                      <w:marBottom w:val="0"/>
                      <w:divBdr>
                        <w:top w:val="none" w:sz="0" w:space="0" w:color="auto"/>
                        <w:left w:val="none" w:sz="0" w:space="0" w:color="auto"/>
                        <w:bottom w:val="none" w:sz="0" w:space="0" w:color="auto"/>
                        <w:right w:val="none" w:sz="0" w:space="0" w:color="auto"/>
                      </w:divBdr>
                      <w:divsChild>
                        <w:div w:id="907888056">
                          <w:marLeft w:val="0"/>
                          <w:marRight w:val="0"/>
                          <w:marTop w:val="0"/>
                          <w:marBottom w:val="0"/>
                          <w:divBdr>
                            <w:top w:val="none" w:sz="0" w:space="0" w:color="auto"/>
                            <w:left w:val="none" w:sz="0" w:space="0" w:color="auto"/>
                            <w:bottom w:val="none" w:sz="0" w:space="0" w:color="auto"/>
                            <w:right w:val="none" w:sz="0" w:space="0" w:color="auto"/>
                          </w:divBdr>
                          <w:divsChild>
                            <w:div w:id="162241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210307">
      <w:bodyDiv w:val="1"/>
      <w:marLeft w:val="0"/>
      <w:marRight w:val="0"/>
      <w:marTop w:val="0"/>
      <w:marBottom w:val="0"/>
      <w:divBdr>
        <w:top w:val="none" w:sz="0" w:space="0" w:color="auto"/>
        <w:left w:val="none" w:sz="0" w:space="0" w:color="auto"/>
        <w:bottom w:val="none" w:sz="0" w:space="0" w:color="auto"/>
        <w:right w:val="none" w:sz="0" w:space="0" w:color="auto"/>
      </w:divBdr>
    </w:div>
    <w:div w:id="1212688745">
      <w:bodyDiv w:val="1"/>
      <w:marLeft w:val="0"/>
      <w:marRight w:val="0"/>
      <w:marTop w:val="0"/>
      <w:marBottom w:val="0"/>
      <w:divBdr>
        <w:top w:val="none" w:sz="0" w:space="0" w:color="auto"/>
        <w:left w:val="none" w:sz="0" w:space="0" w:color="auto"/>
        <w:bottom w:val="none" w:sz="0" w:space="0" w:color="auto"/>
        <w:right w:val="none" w:sz="0" w:space="0" w:color="auto"/>
      </w:divBdr>
      <w:divsChild>
        <w:div w:id="697512899">
          <w:marLeft w:val="0"/>
          <w:marRight w:val="0"/>
          <w:marTop w:val="0"/>
          <w:marBottom w:val="0"/>
          <w:divBdr>
            <w:top w:val="none" w:sz="0" w:space="0" w:color="auto"/>
            <w:left w:val="none" w:sz="0" w:space="0" w:color="auto"/>
            <w:bottom w:val="none" w:sz="0" w:space="0" w:color="auto"/>
            <w:right w:val="none" w:sz="0" w:space="0" w:color="auto"/>
          </w:divBdr>
          <w:divsChild>
            <w:div w:id="171573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96117">
      <w:bodyDiv w:val="1"/>
      <w:marLeft w:val="0"/>
      <w:marRight w:val="0"/>
      <w:marTop w:val="0"/>
      <w:marBottom w:val="0"/>
      <w:divBdr>
        <w:top w:val="none" w:sz="0" w:space="0" w:color="auto"/>
        <w:left w:val="none" w:sz="0" w:space="0" w:color="auto"/>
        <w:bottom w:val="none" w:sz="0" w:space="0" w:color="auto"/>
        <w:right w:val="none" w:sz="0" w:space="0" w:color="auto"/>
      </w:divBdr>
    </w:div>
    <w:div w:id="1489587984">
      <w:bodyDiv w:val="1"/>
      <w:marLeft w:val="0"/>
      <w:marRight w:val="0"/>
      <w:marTop w:val="0"/>
      <w:marBottom w:val="0"/>
      <w:divBdr>
        <w:top w:val="none" w:sz="0" w:space="0" w:color="auto"/>
        <w:left w:val="none" w:sz="0" w:space="0" w:color="auto"/>
        <w:bottom w:val="none" w:sz="0" w:space="0" w:color="auto"/>
        <w:right w:val="none" w:sz="0" w:space="0" w:color="auto"/>
      </w:divBdr>
    </w:div>
    <w:div w:id="1582637776">
      <w:bodyDiv w:val="1"/>
      <w:marLeft w:val="0"/>
      <w:marRight w:val="0"/>
      <w:marTop w:val="0"/>
      <w:marBottom w:val="0"/>
      <w:divBdr>
        <w:top w:val="none" w:sz="0" w:space="0" w:color="auto"/>
        <w:left w:val="none" w:sz="0" w:space="0" w:color="auto"/>
        <w:bottom w:val="none" w:sz="0" w:space="0" w:color="auto"/>
        <w:right w:val="none" w:sz="0" w:space="0" w:color="auto"/>
      </w:divBdr>
      <w:divsChild>
        <w:div w:id="1778713863">
          <w:marLeft w:val="0"/>
          <w:marRight w:val="0"/>
          <w:marTop w:val="0"/>
          <w:marBottom w:val="0"/>
          <w:divBdr>
            <w:top w:val="none" w:sz="0" w:space="0" w:color="auto"/>
            <w:left w:val="none" w:sz="0" w:space="0" w:color="auto"/>
            <w:bottom w:val="none" w:sz="0" w:space="0" w:color="auto"/>
            <w:right w:val="none" w:sz="0" w:space="0" w:color="auto"/>
          </w:divBdr>
          <w:divsChild>
            <w:div w:id="2102404825">
              <w:marLeft w:val="0"/>
              <w:marRight w:val="0"/>
              <w:marTop w:val="0"/>
              <w:marBottom w:val="0"/>
              <w:divBdr>
                <w:top w:val="none" w:sz="0" w:space="0" w:color="auto"/>
                <w:left w:val="none" w:sz="0" w:space="0" w:color="auto"/>
                <w:bottom w:val="none" w:sz="0" w:space="0" w:color="auto"/>
                <w:right w:val="none" w:sz="0" w:space="0" w:color="auto"/>
              </w:divBdr>
              <w:divsChild>
                <w:div w:id="2012751965">
                  <w:marLeft w:val="0"/>
                  <w:marRight w:val="0"/>
                  <w:marTop w:val="0"/>
                  <w:marBottom w:val="0"/>
                  <w:divBdr>
                    <w:top w:val="none" w:sz="0" w:space="0" w:color="auto"/>
                    <w:left w:val="none" w:sz="0" w:space="0" w:color="auto"/>
                    <w:bottom w:val="none" w:sz="0" w:space="0" w:color="auto"/>
                    <w:right w:val="none" w:sz="0" w:space="0" w:color="auto"/>
                  </w:divBdr>
                  <w:divsChild>
                    <w:div w:id="1054424525">
                      <w:marLeft w:val="0"/>
                      <w:marRight w:val="0"/>
                      <w:marTop w:val="0"/>
                      <w:marBottom w:val="0"/>
                      <w:divBdr>
                        <w:top w:val="none" w:sz="0" w:space="0" w:color="auto"/>
                        <w:left w:val="none" w:sz="0" w:space="0" w:color="auto"/>
                        <w:bottom w:val="none" w:sz="0" w:space="0" w:color="auto"/>
                        <w:right w:val="none" w:sz="0" w:space="0" w:color="auto"/>
                      </w:divBdr>
                      <w:divsChild>
                        <w:div w:id="385644440">
                          <w:marLeft w:val="0"/>
                          <w:marRight w:val="0"/>
                          <w:marTop w:val="0"/>
                          <w:marBottom w:val="0"/>
                          <w:divBdr>
                            <w:top w:val="none" w:sz="0" w:space="0" w:color="auto"/>
                            <w:left w:val="none" w:sz="0" w:space="0" w:color="auto"/>
                            <w:bottom w:val="none" w:sz="0" w:space="0" w:color="auto"/>
                            <w:right w:val="none" w:sz="0" w:space="0" w:color="auto"/>
                          </w:divBdr>
                          <w:divsChild>
                            <w:div w:id="8635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591243">
      <w:bodyDiv w:val="1"/>
      <w:marLeft w:val="0"/>
      <w:marRight w:val="0"/>
      <w:marTop w:val="0"/>
      <w:marBottom w:val="0"/>
      <w:divBdr>
        <w:top w:val="none" w:sz="0" w:space="0" w:color="auto"/>
        <w:left w:val="none" w:sz="0" w:space="0" w:color="auto"/>
        <w:bottom w:val="none" w:sz="0" w:space="0" w:color="auto"/>
        <w:right w:val="none" w:sz="0" w:space="0" w:color="auto"/>
      </w:divBdr>
    </w:div>
    <w:div w:id="1678581198">
      <w:bodyDiv w:val="1"/>
      <w:marLeft w:val="0"/>
      <w:marRight w:val="0"/>
      <w:marTop w:val="0"/>
      <w:marBottom w:val="0"/>
      <w:divBdr>
        <w:top w:val="none" w:sz="0" w:space="0" w:color="auto"/>
        <w:left w:val="none" w:sz="0" w:space="0" w:color="auto"/>
        <w:bottom w:val="none" w:sz="0" w:space="0" w:color="auto"/>
        <w:right w:val="none" w:sz="0" w:space="0" w:color="auto"/>
      </w:divBdr>
    </w:div>
    <w:div w:id="1768038002">
      <w:bodyDiv w:val="1"/>
      <w:marLeft w:val="0"/>
      <w:marRight w:val="0"/>
      <w:marTop w:val="0"/>
      <w:marBottom w:val="0"/>
      <w:divBdr>
        <w:top w:val="none" w:sz="0" w:space="0" w:color="auto"/>
        <w:left w:val="none" w:sz="0" w:space="0" w:color="auto"/>
        <w:bottom w:val="none" w:sz="0" w:space="0" w:color="auto"/>
        <w:right w:val="none" w:sz="0" w:space="0" w:color="auto"/>
      </w:divBdr>
    </w:div>
    <w:div w:id="1814298725">
      <w:bodyDiv w:val="1"/>
      <w:marLeft w:val="0"/>
      <w:marRight w:val="0"/>
      <w:marTop w:val="0"/>
      <w:marBottom w:val="0"/>
      <w:divBdr>
        <w:top w:val="none" w:sz="0" w:space="0" w:color="auto"/>
        <w:left w:val="none" w:sz="0" w:space="0" w:color="auto"/>
        <w:bottom w:val="none" w:sz="0" w:space="0" w:color="auto"/>
        <w:right w:val="none" w:sz="0" w:space="0" w:color="auto"/>
      </w:divBdr>
    </w:div>
    <w:div w:id="1884443018">
      <w:bodyDiv w:val="1"/>
      <w:marLeft w:val="0"/>
      <w:marRight w:val="0"/>
      <w:marTop w:val="0"/>
      <w:marBottom w:val="0"/>
      <w:divBdr>
        <w:top w:val="none" w:sz="0" w:space="0" w:color="auto"/>
        <w:left w:val="none" w:sz="0" w:space="0" w:color="auto"/>
        <w:bottom w:val="none" w:sz="0" w:space="0" w:color="auto"/>
        <w:right w:val="none" w:sz="0" w:space="0" w:color="auto"/>
      </w:divBdr>
    </w:div>
    <w:div w:id="1973250862">
      <w:bodyDiv w:val="1"/>
      <w:marLeft w:val="0"/>
      <w:marRight w:val="0"/>
      <w:marTop w:val="0"/>
      <w:marBottom w:val="0"/>
      <w:divBdr>
        <w:top w:val="none" w:sz="0" w:space="0" w:color="auto"/>
        <w:left w:val="none" w:sz="0" w:space="0" w:color="auto"/>
        <w:bottom w:val="none" w:sz="0" w:space="0" w:color="auto"/>
        <w:right w:val="none" w:sz="0" w:space="0" w:color="auto"/>
      </w:divBdr>
      <w:divsChild>
        <w:div w:id="235285643">
          <w:marLeft w:val="0"/>
          <w:marRight w:val="0"/>
          <w:marTop w:val="0"/>
          <w:marBottom w:val="0"/>
          <w:divBdr>
            <w:top w:val="none" w:sz="0" w:space="0" w:color="auto"/>
            <w:left w:val="none" w:sz="0" w:space="0" w:color="auto"/>
            <w:bottom w:val="none" w:sz="0" w:space="0" w:color="auto"/>
            <w:right w:val="none" w:sz="0" w:space="0" w:color="auto"/>
          </w:divBdr>
          <w:divsChild>
            <w:div w:id="2686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0843">
      <w:bodyDiv w:val="1"/>
      <w:marLeft w:val="0"/>
      <w:marRight w:val="0"/>
      <w:marTop w:val="0"/>
      <w:marBottom w:val="0"/>
      <w:divBdr>
        <w:top w:val="none" w:sz="0" w:space="0" w:color="auto"/>
        <w:left w:val="none" w:sz="0" w:space="0" w:color="auto"/>
        <w:bottom w:val="none" w:sz="0" w:space="0" w:color="auto"/>
        <w:right w:val="none" w:sz="0" w:space="0" w:color="auto"/>
      </w:divBdr>
    </w:div>
    <w:div w:id="2078353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delftstack.com/es/howto/seaborn/correlation-heatplot-seaborn-python/"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ndec.gob.ar/ftp/cuadros/sociedad/nota_EPH_ingresos_06_17.pdf"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E011F-2AE9-4E56-8B6F-2BCE82B8A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9</Pages>
  <Words>2168</Words>
  <Characters>11924</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Big Data Grupo 4 TP1</vt:lpstr>
    </vt:vector>
  </TitlesOfParts>
  <Company/>
  <LinksUpToDate>false</LinksUpToDate>
  <CharactersWithSpaces>14064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 Grupo 4 TP1</dc:title>
  <dc:subject/>
  <dc:creator>juancho da torre</dc:creator>
  <cp:keywords/>
  <cp:lastModifiedBy>juancho da torre</cp:lastModifiedBy>
  <cp:revision>10</cp:revision>
  <dcterms:created xsi:type="dcterms:W3CDTF">2025-09-03T15:25:00Z</dcterms:created>
  <dcterms:modified xsi:type="dcterms:W3CDTF">2025-09-23T15:31:00Z</dcterms:modified>
</cp:coreProperties>
</file>