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99345" w14:textId="5496703F" w:rsidR="00862F4F" w:rsidRDefault="00862F4F" w:rsidP="00B845AE">
      <w:pPr>
        <w:spacing w:after="575" w:line="259" w:lineRule="auto"/>
        <w:ind w:left="0" w:right="1543" w:firstLine="0"/>
        <w:jc w:val="center"/>
      </w:pPr>
      <w:r>
        <w:rPr>
          <w:rFonts w:ascii="Calibri" w:eastAsia="Calibri" w:hAnsi="Calibri" w:cs="Calibri"/>
        </w:rPr>
        <w:t xml:space="preserve">                          </w:t>
      </w:r>
      <w:r>
        <w:rPr>
          <w:noProof/>
        </w:rPr>
        <w:drawing>
          <wp:inline distT="0" distB="0" distL="0" distR="0" wp14:anchorId="08D91A11" wp14:editId="6112EEEA">
            <wp:extent cx="2209800" cy="2181225"/>
            <wp:effectExtent l="0" t="0" r="0" b="9525"/>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7"/>
                    <a:stretch>
                      <a:fillRect/>
                    </a:stretch>
                  </pic:blipFill>
                  <pic:spPr>
                    <a:xfrm>
                      <a:off x="0" y="0"/>
                      <a:ext cx="2209800" cy="2181225"/>
                    </a:xfrm>
                    <a:prstGeom prst="rect">
                      <a:avLst/>
                    </a:prstGeom>
                  </pic:spPr>
                </pic:pic>
              </a:graphicData>
            </a:graphic>
          </wp:inline>
        </w:drawing>
      </w:r>
      <w:r>
        <w:rPr>
          <w:rFonts w:ascii="Cambria" w:eastAsia="Cambria" w:hAnsi="Cambria" w:cs="Cambria"/>
          <w:b/>
          <w:sz w:val="72"/>
        </w:rPr>
        <w:t xml:space="preserve"> </w:t>
      </w:r>
    </w:p>
    <w:p w14:paraId="2AC5A4CC" w14:textId="53F1FECB" w:rsidR="00862F4F" w:rsidRDefault="00862F4F" w:rsidP="00862F4F">
      <w:pPr>
        <w:spacing w:after="0" w:line="259" w:lineRule="auto"/>
        <w:ind w:left="389" w:firstLine="0"/>
      </w:pPr>
      <w:bookmarkStart w:id="0" w:name="_Hlk207795040"/>
      <w:r>
        <w:rPr>
          <w:rFonts w:ascii="Cambria" w:eastAsia="Cambria" w:hAnsi="Cambria" w:cs="Cambria"/>
          <w:b/>
          <w:sz w:val="72"/>
        </w:rPr>
        <w:t>TRABAJO PRÁCTICO n</w:t>
      </w:r>
      <w:r>
        <w:rPr>
          <w:rFonts w:ascii="Calibri" w:eastAsia="Calibri" w:hAnsi="Calibri" w:cs="Calibri"/>
        </w:rPr>
        <w:t xml:space="preserve"> </w:t>
      </w:r>
      <w:r>
        <w:rPr>
          <w:rFonts w:ascii="Cambria" w:eastAsia="Cambria" w:hAnsi="Cambria" w:cs="Cambria"/>
          <w:b/>
          <w:sz w:val="72"/>
        </w:rPr>
        <w:t>º</w:t>
      </w:r>
      <w:r w:rsidR="00B845AE">
        <w:rPr>
          <w:rFonts w:ascii="Cambria" w:eastAsia="Cambria" w:hAnsi="Cambria" w:cs="Cambria"/>
          <w:b/>
          <w:sz w:val="72"/>
        </w:rPr>
        <w:t>4</w:t>
      </w:r>
      <w:r>
        <w:rPr>
          <w:rFonts w:ascii="Cambria" w:eastAsia="Cambria" w:hAnsi="Cambria" w:cs="Cambria"/>
          <w:b/>
          <w:sz w:val="72"/>
        </w:rPr>
        <w:t xml:space="preserve"> </w:t>
      </w:r>
      <w:bookmarkEnd w:id="0"/>
    </w:p>
    <w:p w14:paraId="26A68F7A" w14:textId="77777777" w:rsidR="00B845AE" w:rsidRDefault="00862F4F" w:rsidP="00862F4F">
      <w:pPr>
        <w:spacing w:after="0" w:line="337" w:lineRule="auto"/>
        <w:ind w:left="1416" w:right="2082" w:firstLine="0"/>
        <w:jc w:val="center"/>
        <w:rPr>
          <w:color w:val="7F7F7F"/>
          <w:sz w:val="28"/>
          <w:szCs w:val="28"/>
        </w:rPr>
      </w:pPr>
      <w:bookmarkStart w:id="1" w:name="_Hlk207795045"/>
      <w:r>
        <w:rPr>
          <w:color w:val="7F7F7F"/>
          <w:sz w:val="28"/>
          <w:szCs w:val="28"/>
        </w:rPr>
        <w:t xml:space="preserve">  </w:t>
      </w:r>
      <w:r w:rsidRPr="00862F4F">
        <w:rPr>
          <w:color w:val="7F7F7F"/>
          <w:sz w:val="28"/>
          <w:szCs w:val="28"/>
        </w:rPr>
        <w:t>Facultad de Ciencias Económica</w:t>
      </w:r>
      <w:r>
        <w:rPr>
          <w:color w:val="7F7F7F"/>
          <w:sz w:val="28"/>
          <w:szCs w:val="28"/>
        </w:rPr>
        <w:t xml:space="preserve">s     </w:t>
      </w:r>
      <w:r w:rsidRPr="00862F4F">
        <w:rPr>
          <w:color w:val="7F7F7F"/>
          <w:sz w:val="28"/>
          <w:szCs w:val="28"/>
        </w:rPr>
        <w:t>Universidad de Buenos Aires</w:t>
      </w:r>
    </w:p>
    <w:p w14:paraId="4679E631" w14:textId="1F7129BF" w:rsidR="00862F4F" w:rsidRPr="00B845AE" w:rsidRDefault="00B845AE" w:rsidP="00B845AE">
      <w:pPr>
        <w:spacing w:after="0" w:line="337" w:lineRule="auto"/>
        <w:ind w:left="1416" w:right="2082" w:firstLine="0"/>
        <w:jc w:val="center"/>
        <w:rPr>
          <w:color w:val="000000" w:themeColor="text1"/>
          <w:sz w:val="28"/>
          <w:szCs w:val="28"/>
          <w:u w:val="single"/>
        </w:rPr>
      </w:pPr>
      <w:r>
        <w:rPr>
          <w:color w:val="000000" w:themeColor="text1"/>
          <w:sz w:val="28"/>
          <w:szCs w:val="28"/>
          <w:u w:val="single"/>
        </w:rPr>
        <w:t>“</w:t>
      </w:r>
      <w:r w:rsidRPr="00B845AE">
        <w:rPr>
          <w:color w:val="000000" w:themeColor="text1"/>
          <w:sz w:val="28"/>
          <w:szCs w:val="28"/>
          <w:u w:val="single"/>
        </w:rPr>
        <w:t>Clasificación de pobres</w:t>
      </w:r>
      <w:r>
        <w:rPr>
          <w:color w:val="000000" w:themeColor="text1"/>
          <w:sz w:val="28"/>
          <w:szCs w:val="28"/>
          <w:u w:val="single"/>
        </w:rPr>
        <w:t>”</w:t>
      </w:r>
      <w:r w:rsidR="00862F4F" w:rsidRPr="00B845AE">
        <w:rPr>
          <w:color w:val="000000" w:themeColor="text1"/>
          <w:sz w:val="28"/>
          <w:szCs w:val="28"/>
          <w:u w:val="single"/>
        </w:rPr>
        <w:t xml:space="preserve"> </w:t>
      </w:r>
      <w:bookmarkEnd w:id="1"/>
    </w:p>
    <w:p w14:paraId="4D80BFF0" w14:textId="490355F4" w:rsidR="00862F4F" w:rsidRDefault="00862F4F" w:rsidP="00862F4F">
      <w:pPr>
        <w:spacing w:after="158" w:line="259" w:lineRule="auto"/>
        <w:ind w:left="0" w:firstLine="0"/>
      </w:pPr>
    </w:p>
    <w:p w14:paraId="25DCC034" w14:textId="42F67008" w:rsidR="00862F4F" w:rsidRDefault="00862F4F" w:rsidP="00817DD1">
      <w:pPr>
        <w:spacing w:after="158" w:line="259" w:lineRule="auto"/>
        <w:ind w:left="0" w:firstLine="0"/>
      </w:pPr>
      <w:r>
        <w:rPr>
          <w:rFonts w:ascii="Cambria" w:eastAsia="Cambria" w:hAnsi="Cambria" w:cs="Cambria"/>
          <w:b/>
        </w:rPr>
        <w:t xml:space="preserve"> </w:t>
      </w:r>
      <w:r w:rsidR="00B845AE">
        <w:rPr>
          <w:rFonts w:ascii="Cambria" w:eastAsia="Cambria" w:hAnsi="Cambria" w:cs="Cambria"/>
          <w:b/>
        </w:rPr>
        <w:tab/>
      </w:r>
      <w:r w:rsidR="00B845AE">
        <w:rPr>
          <w:rFonts w:ascii="Cambria" w:eastAsia="Cambria" w:hAnsi="Cambria" w:cs="Cambria"/>
          <w:b/>
        </w:rPr>
        <w:tab/>
      </w:r>
      <w:r w:rsidR="00B845AE">
        <w:rPr>
          <w:rFonts w:ascii="Cambria" w:eastAsia="Cambria" w:hAnsi="Cambria" w:cs="Cambria"/>
          <w:b/>
        </w:rPr>
        <w:tab/>
        <w:t xml:space="preserve">         </w:t>
      </w:r>
      <w:r w:rsidR="00B845AE">
        <w:rPr>
          <w:noProof/>
        </w:rPr>
        <w:drawing>
          <wp:inline distT="0" distB="0" distL="0" distR="0" wp14:anchorId="7573861B" wp14:editId="37EF1398">
            <wp:extent cx="1962150" cy="23241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62150" cy="2324100"/>
                    </a:xfrm>
                    <a:prstGeom prst="rect">
                      <a:avLst/>
                    </a:prstGeom>
                    <a:noFill/>
                    <a:ln>
                      <a:noFill/>
                    </a:ln>
                  </pic:spPr>
                </pic:pic>
              </a:graphicData>
            </a:graphic>
          </wp:inline>
        </w:drawing>
      </w:r>
    </w:p>
    <w:p w14:paraId="20C65A9E" w14:textId="77777777" w:rsidR="00862F4F" w:rsidRDefault="00862F4F" w:rsidP="00862F4F">
      <w:pPr>
        <w:spacing w:after="158" w:line="259" w:lineRule="auto"/>
        <w:ind w:left="0" w:firstLine="0"/>
      </w:pPr>
      <w:r>
        <w:rPr>
          <w:rFonts w:ascii="Cambria" w:eastAsia="Cambria" w:hAnsi="Cambria" w:cs="Cambria"/>
          <w:b/>
        </w:rPr>
        <w:t xml:space="preserve"> </w:t>
      </w:r>
    </w:p>
    <w:p w14:paraId="315ADB76" w14:textId="5E820341" w:rsidR="00862F4F" w:rsidRPr="00B845AE" w:rsidRDefault="00862F4F" w:rsidP="00B845AE">
      <w:pPr>
        <w:spacing w:after="158" w:line="259" w:lineRule="auto"/>
        <w:ind w:left="0" w:firstLine="0"/>
      </w:pPr>
    </w:p>
    <w:p w14:paraId="05A20008" w14:textId="674C755C" w:rsidR="00862F4F" w:rsidRPr="00B845AE" w:rsidRDefault="00862F4F" w:rsidP="00862F4F">
      <w:pPr>
        <w:spacing w:after="158" w:line="259" w:lineRule="auto"/>
        <w:ind w:left="-5"/>
        <w:rPr>
          <w:rFonts w:ascii="Times New Roman" w:hAnsi="Times New Roman" w:cs="Times New Roman"/>
        </w:rPr>
      </w:pPr>
      <w:r w:rsidRPr="00B845AE">
        <w:rPr>
          <w:rFonts w:ascii="Times New Roman" w:eastAsia="Cambria" w:hAnsi="Times New Roman" w:cs="Times New Roman"/>
          <w:b/>
        </w:rPr>
        <w:t xml:space="preserve">Big data &amp; Machine </w:t>
      </w:r>
      <w:proofErr w:type="spellStart"/>
      <w:r w:rsidRPr="00B845AE">
        <w:rPr>
          <w:rFonts w:ascii="Times New Roman" w:eastAsia="Cambria" w:hAnsi="Times New Roman" w:cs="Times New Roman"/>
          <w:b/>
        </w:rPr>
        <w:t>learning</w:t>
      </w:r>
      <w:proofErr w:type="spellEnd"/>
    </w:p>
    <w:p w14:paraId="32E7F54B" w14:textId="2303A40C" w:rsidR="00862F4F" w:rsidRPr="00B845AE" w:rsidRDefault="00862F4F" w:rsidP="00862F4F">
      <w:pPr>
        <w:ind w:left="-5" w:right="1576"/>
        <w:rPr>
          <w:rFonts w:ascii="Times New Roman" w:hAnsi="Times New Roman" w:cs="Times New Roman"/>
        </w:rPr>
      </w:pPr>
      <w:r w:rsidRPr="00B845AE">
        <w:rPr>
          <w:rFonts w:ascii="Times New Roman" w:eastAsia="Cambria" w:hAnsi="Times New Roman" w:cs="Times New Roman"/>
          <w:b/>
        </w:rPr>
        <w:t>Código de materia/Curso:</w:t>
      </w:r>
      <w:r w:rsidRPr="00B845AE">
        <w:rPr>
          <w:rFonts w:ascii="Times New Roman" w:hAnsi="Times New Roman" w:cs="Times New Roman"/>
        </w:rPr>
        <w:t xml:space="preserve"> </w:t>
      </w:r>
      <w:proofErr w:type="spellStart"/>
      <w:r w:rsidRPr="00B845AE">
        <w:rPr>
          <w:rFonts w:ascii="Times New Roman" w:hAnsi="Times New Roman" w:cs="Times New Roman"/>
        </w:rPr>
        <w:t>Nro</w:t>
      </w:r>
      <w:proofErr w:type="spellEnd"/>
      <w:r w:rsidRPr="00B845AE">
        <w:rPr>
          <w:rFonts w:ascii="Times New Roman" w:hAnsi="Times New Roman" w:cs="Times New Roman"/>
        </w:rPr>
        <w:t xml:space="preserve"> 557/2. Prof. Romero, Noelia </w:t>
      </w:r>
    </w:p>
    <w:p w14:paraId="5D59B3DD" w14:textId="642B469E" w:rsidR="00862F4F" w:rsidRPr="00B845AE" w:rsidRDefault="00862F4F" w:rsidP="00862F4F">
      <w:pPr>
        <w:spacing w:after="94" w:line="356" w:lineRule="auto"/>
        <w:ind w:left="-5"/>
        <w:rPr>
          <w:rFonts w:ascii="Times New Roman" w:hAnsi="Times New Roman" w:cs="Times New Roman"/>
        </w:rPr>
      </w:pPr>
      <w:r w:rsidRPr="00B845AE">
        <w:rPr>
          <w:rFonts w:ascii="Times New Roman" w:eastAsia="Cambria" w:hAnsi="Times New Roman" w:cs="Times New Roman"/>
          <w:b/>
        </w:rPr>
        <w:t>Integrantes:</w:t>
      </w:r>
      <w:r w:rsidRPr="00B845AE">
        <w:rPr>
          <w:rFonts w:ascii="Times New Roman" w:hAnsi="Times New Roman" w:cs="Times New Roman"/>
        </w:rPr>
        <w:t xml:space="preserve"> Herrero, Facundo (913362), </w:t>
      </w:r>
      <w:proofErr w:type="spellStart"/>
      <w:r w:rsidRPr="00B845AE">
        <w:rPr>
          <w:rFonts w:ascii="Times New Roman" w:hAnsi="Times New Roman" w:cs="Times New Roman"/>
        </w:rPr>
        <w:t>Pougy</w:t>
      </w:r>
      <w:proofErr w:type="spellEnd"/>
      <w:r w:rsidRPr="00B845AE">
        <w:rPr>
          <w:rFonts w:ascii="Times New Roman" w:hAnsi="Times New Roman" w:cs="Times New Roman"/>
        </w:rPr>
        <w:t xml:space="preserve">, Santiago (897575) y da torre, Juan </w:t>
      </w:r>
      <w:proofErr w:type="spellStart"/>
      <w:r w:rsidRPr="00B845AE">
        <w:rPr>
          <w:rFonts w:ascii="Times New Roman" w:hAnsi="Times New Roman" w:cs="Times New Roman"/>
        </w:rPr>
        <w:t>ignacio</w:t>
      </w:r>
      <w:proofErr w:type="spellEnd"/>
      <w:r w:rsidRPr="00B845AE">
        <w:rPr>
          <w:rFonts w:ascii="Times New Roman" w:hAnsi="Times New Roman" w:cs="Times New Roman"/>
        </w:rPr>
        <w:t xml:space="preserve"> (910183) </w:t>
      </w:r>
    </w:p>
    <w:p w14:paraId="632938BF" w14:textId="77777777" w:rsidR="00B845AE" w:rsidRDefault="00B845AE" w:rsidP="00862F4F">
      <w:pPr>
        <w:spacing w:after="94" w:line="356" w:lineRule="auto"/>
        <w:ind w:left="0" w:firstLine="0"/>
        <w:rPr>
          <w:rFonts w:ascii="Cambria" w:eastAsia="Cambria" w:hAnsi="Cambria" w:cs="Cambria"/>
          <w:b/>
        </w:rPr>
      </w:pPr>
    </w:p>
    <w:p w14:paraId="102F47A4" w14:textId="77777777" w:rsidR="00B845AE" w:rsidRDefault="00B845AE" w:rsidP="00B845AE">
      <w:pPr>
        <w:spacing w:after="94" w:line="356" w:lineRule="auto"/>
        <w:ind w:left="0" w:firstLine="0"/>
        <w:rPr>
          <w:rFonts w:ascii="Cambria" w:eastAsia="Cambria" w:hAnsi="Cambria" w:cs="Cambria"/>
          <w:b/>
          <w:i/>
          <w:lang w:val="es-US"/>
        </w:rPr>
      </w:pPr>
    </w:p>
    <w:p w14:paraId="2C48CF12" w14:textId="7F34BAF6" w:rsidR="00F15F9B" w:rsidRPr="00F15F9B" w:rsidRDefault="00F15F9B" w:rsidP="00F15F9B">
      <w:pPr>
        <w:spacing w:after="94" w:line="360" w:lineRule="auto"/>
        <w:ind w:left="0" w:firstLine="0"/>
        <w:rPr>
          <w:rStyle w:val="nfasisintenso"/>
          <w:rFonts w:ascii="Times New Roman" w:hAnsi="Times New Roman" w:cs="Times New Roman"/>
          <w:sz w:val="32"/>
          <w:szCs w:val="40"/>
          <w:lang w:val="es-US"/>
        </w:rPr>
      </w:pPr>
      <w:r>
        <w:rPr>
          <w:rStyle w:val="nfasisintenso"/>
          <w:rFonts w:ascii="Times New Roman" w:hAnsi="Times New Roman" w:cs="Times New Roman"/>
          <w:sz w:val="32"/>
          <w:szCs w:val="40"/>
          <w:lang w:val="es-US"/>
        </w:rPr>
        <w:t>A</w:t>
      </w:r>
      <w:r w:rsidRPr="00F15F9B">
        <w:rPr>
          <w:rStyle w:val="nfasisintenso"/>
          <w:rFonts w:ascii="Times New Roman" w:hAnsi="Times New Roman" w:cs="Times New Roman"/>
          <w:sz w:val="32"/>
          <w:szCs w:val="40"/>
          <w:lang w:val="es-US"/>
        </w:rPr>
        <w:t xml:space="preserve">. </w:t>
      </w:r>
      <w:r>
        <w:rPr>
          <w:rStyle w:val="nfasisintenso"/>
          <w:rFonts w:ascii="Times New Roman" w:hAnsi="Times New Roman" w:cs="Times New Roman"/>
          <w:sz w:val="32"/>
          <w:szCs w:val="40"/>
          <w:lang w:val="es-US"/>
        </w:rPr>
        <w:t xml:space="preserve">Enfoque de validación </w:t>
      </w:r>
    </w:p>
    <w:p w14:paraId="2EF096B6" w14:textId="2CCF091A" w:rsidR="00B845AE" w:rsidRPr="00F15F9B" w:rsidRDefault="00B845AE" w:rsidP="00F15F9B">
      <w:pPr>
        <w:numPr>
          <w:ilvl w:val="0"/>
          <w:numId w:val="2"/>
        </w:num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lang w:val="es-US"/>
        </w:rPr>
        <w:lastRenderedPageBreak/>
        <w:t xml:space="preserve">Cree una tabla de diferencia de medias entre la base de entrenamiento y la de testeo de las características seleccionadas en su matriz X. Para la matriz de las X seleccione variables que hayan limpiado en los </w:t>
      </w:r>
      <w:proofErr w:type="spellStart"/>
      <w:r w:rsidRPr="00F15F9B">
        <w:rPr>
          <w:rFonts w:ascii="Times New Roman" w:eastAsia="Cambria" w:hAnsi="Times New Roman" w:cs="Times New Roman"/>
          <w:bCs/>
          <w:lang w:val="es-US"/>
        </w:rPr>
        <w:t>TPs</w:t>
      </w:r>
      <w:proofErr w:type="spellEnd"/>
      <w:r w:rsidRPr="00F15F9B">
        <w:rPr>
          <w:rFonts w:ascii="Times New Roman" w:eastAsia="Cambria" w:hAnsi="Times New Roman" w:cs="Times New Roman"/>
          <w:bCs/>
          <w:lang w:val="es-US"/>
        </w:rPr>
        <w:t xml:space="preserve"> anteriores y justifique su inclusión para predecir la pobreza. Comente la tabla de la diferencia de medias de sus variables entre entrenamiento y testeo. ¿Hay diferencias significativas entre las medias del entrenamiento y testeo?</w:t>
      </w:r>
    </w:p>
    <w:p w14:paraId="4C8D6505" w14:textId="1850628C" w:rsidR="00B845AE" w:rsidRPr="00F15F9B" w:rsidRDefault="00B845AE" w:rsidP="00F15F9B">
      <w:pPr>
        <w:spacing w:after="94" w:line="360" w:lineRule="auto"/>
        <w:ind w:left="0" w:firstLine="0"/>
        <w:rPr>
          <w:rStyle w:val="nfasisintenso"/>
          <w:rFonts w:ascii="Times New Roman" w:hAnsi="Times New Roman" w:cs="Times New Roman"/>
          <w:sz w:val="32"/>
          <w:szCs w:val="40"/>
          <w:lang w:val="es-US"/>
        </w:rPr>
      </w:pPr>
      <w:r w:rsidRPr="00F15F9B">
        <w:rPr>
          <w:rStyle w:val="nfasisintenso"/>
          <w:rFonts w:ascii="Times New Roman" w:hAnsi="Times New Roman" w:cs="Times New Roman"/>
          <w:sz w:val="32"/>
          <w:szCs w:val="40"/>
          <w:lang w:val="es-US"/>
        </w:rPr>
        <w:t>B. Modelo de regresión Logística</w:t>
      </w:r>
    </w:p>
    <w:p w14:paraId="3D896A75" w14:textId="5BE421C5" w:rsidR="004E627A" w:rsidRPr="004E627A" w:rsidRDefault="004E627A" w:rsidP="00F15F9B">
      <w:pPr>
        <w:spacing w:after="94" w:line="360" w:lineRule="auto"/>
        <w:ind w:left="360" w:firstLine="0"/>
        <w:rPr>
          <w:rFonts w:ascii="Times New Roman" w:eastAsia="Cambria" w:hAnsi="Times New Roman" w:cs="Times New Roman"/>
          <w:bCs/>
          <w:iCs/>
          <w:sz w:val="22"/>
          <w:szCs w:val="22"/>
        </w:rPr>
      </w:pPr>
      <w:r w:rsidRPr="004E627A">
        <w:rPr>
          <w:rFonts w:ascii="Times New Roman" w:eastAsia="Cambria" w:hAnsi="Times New Roman" w:cs="Times New Roman"/>
          <w:bCs/>
          <w:iCs/>
          <w:sz w:val="22"/>
          <w:szCs w:val="22"/>
        </w:rPr>
        <w:t xml:space="preserve">Como se observa en la tabla, contamos con diversas variables explicativas que influyen en la probabilidad del evento de pobreza. En primer lugar, identificamos que las variables </w:t>
      </w:r>
      <w:r w:rsidRPr="004E627A">
        <w:rPr>
          <w:rFonts w:ascii="Times New Roman" w:eastAsia="Cambria" w:hAnsi="Times New Roman" w:cs="Times New Roman"/>
          <w:b/>
          <w:bCs/>
          <w:iCs/>
          <w:sz w:val="22"/>
          <w:szCs w:val="22"/>
        </w:rPr>
        <w:t>edad</w:t>
      </w:r>
      <w:r w:rsidRPr="004E627A">
        <w:rPr>
          <w:rFonts w:ascii="Times New Roman" w:eastAsia="Cambria" w:hAnsi="Times New Roman" w:cs="Times New Roman"/>
          <w:bCs/>
          <w:iCs/>
          <w:sz w:val="22"/>
          <w:szCs w:val="22"/>
        </w:rPr>
        <w:t xml:space="preserve">, </w:t>
      </w:r>
      <w:r w:rsidRPr="004E627A">
        <w:rPr>
          <w:rFonts w:ascii="Times New Roman" w:eastAsia="Cambria" w:hAnsi="Times New Roman" w:cs="Times New Roman"/>
          <w:b/>
          <w:bCs/>
          <w:iCs/>
          <w:sz w:val="22"/>
          <w:szCs w:val="22"/>
        </w:rPr>
        <w:t>parentesco</w:t>
      </w:r>
      <w:r w:rsidRPr="004E627A">
        <w:rPr>
          <w:rFonts w:ascii="Times New Roman" w:eastAsia="Cambria" w:hAnsi="Times New Roman" w:cs="Times New Roman"/>
          <w:bCs/>
          <w:iCs/>
          <w:sz w:val="22"/>
          <w:szCs w:val="22"/>
        </w:rPr>
        <w:t xml:space="preserve">, </w:t>
      </w:r>
      <w:proofErr w:type="spellStart"/>
      <w:r w:rsidRPr="004E627A">
        <w:rPr>
          <w:rFonts w:ascii="Times New Roman" w:eastAsia="Cambria" w:hAnsi="Times New Roman" w:cs="Times New Roman"/>
          <w:b/>
          <w:bCs/>
          <w:iCs/>
          <w:sz w:val="22"/>
          <w:szCs w:val="22"/>
        </w:rPr>
        <w:t>tipo_cobertura_salud</w:t>
      </w:r>
      <w:proofErr w:type="spellEnd"/>
      <w:r w:rsidRPr="004E627A">
        <w:rPr>
          <w:rFonts w:ascii="Times New Roman" w:eastAsia="Cambria" w:hAnsi="Times New Roman" w:cs="Times New Roman"/>
          <w:bCs/>
          <w:iCs/>
          <w:sz w:val="22"/>
          <w:szCs w:val="22"/>
        </w:rPr>
        <w:t xml:space="preserve">, </w:t>
      </w:r>
      <w:proofErr w:type="spellStart"/>
      <w:r w:rsidRPr="004E627A">
        <w:rPr>
          <w:rFonts w:ascii="Times New Roman" w:eastAsia="Cambria" w:hAnsi="Times New Roman" w:cs="Times New Roman"/>
          <w:b/>
          <w:bCs/>
          <w:iCs/>
          <w:sz w:val="22"/>
          <w:szCs w:val="22"/>
        </w:rPr>
        <w:t>obra_social</w:t>
      </w:r>
      <w:proofErr w:type="spellEnd"/>
      <w:r w:rsidRPr="004E627A">
        <w:rPr>
          <w:rFonts w:ascii="Times New Roman" w:eastAsia="Cambria" w:hAnsi="Times New Roman" w:cs="Times New Roman"/>
          <w:bCs/>
          <w:iCs/>
          <w:sz w:val="22"/>
          <w:szCs w:val="22"/>
        </w:rPr>
        <w:t xml:space="preserve">, </w:t>
      </w:r>
      <w:proofErr w:type="spellStart"/>
      <w:r w:rsidRPr="004E627A">
        <w:rPr>
          <w:rFonts w:ascii="Times New Roman" w:eastAsia="Cambria" w:hAnsi="Times New Roman" w:cs="Times New Roman"/>
          <w:b/>
          <w:bCs/>
          <w:iCs/>
          <w:sz w:val="22"/>
          <w:szCs w:val="22"/>
        </w:rPr>
        <w:t>nivel_ocupacion</w:t>
      </w:r>
      <w:proofErr w:type="spellEnd"/>
      <w:r w:rsidRPr="004E627A">
        <w:rPr>
          <w:rFonts w:ascii="Times New Roman" w:eastAsia="Cambria" w:hAnsi="Times New Roman" w:cs="Times New Roman"/>
          <w:bCs/>
          <w:iCs/>
          <w:sz w:val="22"/>
          <w:szCs w:val="22"/>
        </w:rPr>
        <w:t xml:space="preserve">, </w:t>
      </w:r>
      <w:proofErr w:type="spellStart"/>
      <w:r w:rsidRPr="004E627A">
        <w:rPr>
          <w:rFonts w:ascii="Times New Roman" w:eastAsia="Cambria" w:hAnsi="Times New Roman" w:cs="Times New Roman"/>
          <w:b/>
          <w:bCs/>
          <w:iCs/>
          <w:sz w:val="22"/>
          <w:szCs w:val="22"/>
        </w:rPr>
        <w:t>tipo_contrato</w:t>
      </w:r>
      <w:proofErr w:type="spellEnd"/>
      <w:r w:rsidRPr="004E627A">
        <w:rPr>
          <w:rFonts w:ascii="Times New Roman" w:eastAsia="Cambria" w:hAnsi="Times New Roman" w:cs="Times New Roman"/>
          <w:bCs/>
          <w:iCs/>
          <w:sz w:val="22"/>
          <w:szCs w:val="22"/>
        </w:rPr>
        <w:t xml:space="preserve">, </w:t>
      </w:r>
      <w:proofErr w:type="spellStart"/>
      <w:r w:rsidRPr="004E627A">
        <w:rPr>
          <w:rFonts w:ascii="Times New Roman" w:eastAsia="Cambria" w:hAnsi="Times New Roman" w:cs="Times New Roman"/>
          <w:b/>
          <w:bCs/>
          <w:iCs/>
          <w:sz w:val="22"/>
          <w:szCs w:val="22"/>
        </w:rPr>
        <w:t>busqueda_empleo</w:t>
      </w:r>
      <w:proofErr w:type="spellEnd"/>
      <w:r w:rsidRPr="004E627A">
        <w:rPr>
          <w:rFonts w:ascii="Times New Roman" w:eastAsia="Cambria" w:hAnsi="Times New Roman" w:cs="Times New Roman"/>
          <w:bCs/>
          <w:iCs/>
          <w:sz w:val="22"/>
          <w:szCs w:val="22"/>
        </w:rPr>
        <w:t xml:space="preserve">, </w:t>
      </w:r>
      <w:proofErr w:type="spellStart"/>
      <w:r w:rsidRPr="004E627A">
        <w:rPr>
          <w:rFonts w:ascii="Times New Roman" w:eastAsia="Cambria" w:hAnsi="Times New Roman" w:cs="Times New Roman"/>
          <w:b/>
          <w:bCs/>
          <w:iCs/>
          <w:sz w:val="22"/>
          <w:szCs w:val="22"/>
        </w:rPr>
        <w:t>n_personas</w:t>
      </w:r>
      <w:proofErr w:type="spellEnd"/>
      <w:r w:rsidRPr="004E627A">
        <w:rPr>
          <w:rFonts w:ascii="Times New Roman" w:eastAsia="Cambria" w:hAnsi="Times New Roman" w:cs="Times New Roman"/>
          <w:bCs/>
          <w:iCs/>
          <w:sz w:val="22"/>
          <w:szCs w:val="22"/>
        </w:rPr>
        <w:t xml:space="preserve">, </w:t>
      </w:r>
      <w:proofErr w:type="spellStart"/>
      <w:r w:rsidRPr="004E627A">
        <w:rPr>
          <w:rFonts w:ascii="Times New Roman" w:eastAsia="Cambria" w:hAnsi="Times New Roman" w:cs="Times New Roman"/>
          <w:b/>
          <w:bCs/>
          <w:iCs/>
          <w:sz w:val="22"/>
          <w:szCs w:val="22"/>
        </w:rPr>
        <w:t>adulto_equiv</w:t>
      </w:r>
      <w:proofErr w:type="spellEnd"/>
      <w:r w:rsidRPr="004E627A">
        <w:rPr>
          <w:rFonts w:ascii="Times New Roman" w:eastAsia="Cambria" w:hAnsi="Times New Roman" w:cs="Times New Roman"/>
          <w:bCs/>
          <w:iCs/>
          <w:sz w:val="22"/>
          <w:szCs w:val="22"/>
        </w:rPr>
        <w:t xml:space="preserve"> y </w:t>
      </w:r>
      <w:r w:rsidRPr="004E627A">
        <w:rPr>
          <w:rFonts w:ascii="Times New Roman" w:eastAsia="Cambria" w:hAnsi="Times New Roman" w:cs="Times New Roman"/>
          <w:b/>
          <w:bCs/>
          <w:iCs/>
          <w:sz w:val="22"/>
          <w:szCs w:val="22"/>
        </w:rPr>
        <w:t>edad2</w:t>
      </w:r>
      <w:r w:rsidRPr="004E627A">
        <w:rPr>
          <w:rFonts w:ascii="Times New Roman" w:eastAsia="Cambria" w:hAnsi="Times New Roman" w:cs="Times New Roman"/>
          <w:bCs/>
          <w:iCs/>
          <w:sz w:val="22"/>
          <w:szCs w:val="22"/>
        </w:rPr>
        <w:t xml:space="preserve"> presentan </w:t>
      </w:r>
      <w:r w:rsidRPr="004E627A">
        <w:rPr>
          <w:rFonts w:ascii="Times New Roman" w:eastAsia="Cambria" w:hAnsi="Times New Roman" w:cs="Times New Roman"/>
          <w:b/>
          <w:bCs/>
          <w:iCs/>
          <w:sz w:val="22"/>
          <w:szCs w:val="22"/>
        </w:rPr>
        <w:t>p-valores menores a 0.05</w:t>
      </w:r>
      <w:r w:rsidRPr="004E627A">
        <w:rPr>
          <w:rFonts w:ascii="Times New Roman" w:eastAsia="Cambria" w:hAnsi="Times New Roman" w:cs="Times New Roman"/>
          <w:bCs/>
          <w:iCs/>
          <w:sz w:val="22"/>
          <w:szCs w:val="22"/>
        </w:rPr>
        <w:t xml:space="preserve">, por lo tanto, resultan </w:t>
      </w:r>
      <w:r w:rsidRPr="004E627A">
        <w:rPr>
          <w:rFonts w:ascii="Times New Roman" w:eastAsia="Cambria" w:hAnsi="Times New Roman" w:cs="Times New Roman"/>
          <w:b/>
          <w:bCs/>
          <w:iCs/>
          <w:sz w:val="22"/>
          <w:szCs w:val="22"/>
        </w:rPr>
        <w:t>estadísticamente significativas</w:t>
      </w:r>
      <w:r w:rsidRPr="004E627A">
        <w:rPr>
          <w:rFonts w:ascii="Times New Roman" w:eastAsia="Cambria" w:hAnsi="Times New Roman" w:cs="Times New Roman"/>
          <w:bCs/>
          <w:iCs/>
          <w:sz w:val="22"/>
          <w:szCs w:val="22"/>
        </w:rPr>
        <w:t xml:space="preserve"> al 5%. Esto implica que dichas variables poseen poder explicativo dentro del modelo, mientras que las restantes no muestran evidencia estadística suficiente para afirmar un efecto claro sobre la probabilidad del suceso.</w:t>
      </w:r>
    </w:p>
    <w:p w14:paraId="5BC5EF48" w14:textId="12C12DBE" w:rsidR="004E627A" w:rsidRPr="004E627A" w:rsidRDefault="004E627A" w:rsidP="00F15F9B">
      <w:pPr>
        <w:spacing w:after="94" w:line="360" w:lineRule="auto"/>
        <w:rPr>
          <w:rFonts w:ascii="Times New Roman" w:eastAsia="Cambria" w:hAnsi="Times New Roman" w:cs="Times New Roman"/>
          <w:bCs/>
          <w:iCs/>
          <w:sz w:val="22"/>
          <w:szCs w:val="22"/>
        </w:rPr>
      </w:pPr>
      <w:r w:rsidRPr="004E627A">
        <w:rPr>
          <w:rFonts w:ascii="Times New Roman" w:eastAsia="Cambria" w:hAnsi="Times New Roman" w:cs="Times New Roman"/>
          <w:bCs/>
          <w:iCs/>
          <w:sz w:val="22"/>
          <w:szCs w:val="22"/>
        </w:rPr>
        <w:t xml:space="preserve">En cuanto a los </w:t>
      </w:r>
      <w:r w:rsidRPr="004E627A">
        <w:rPr>
          <w:rFonts w:ascii="Times New Roman" w:eastAsia="Cambria" w:hAnsi="Times New Roman" w:cs="Times New Roman"/>
          <w:b/>
          <w:bCs/>
          <w:iCs/>
          <w:sz w:val="22"/>
          <w:szCs w:val="22"/>
        </w:rPr>
        <w:t>signos de los coeficientes</w:t>
      </w:r>
      <w:r w:rsidRPr="004E627A">
        <w:rPr>
          <w:rFonts w:ascii="Times New Roman" w:eastAsia="Cambria" w:hAnsi="Times New Roman" w:cs="Times New Roman"/>
          <w:bCs/>
          <w:iCs/>
          <w:sz w:val="22"/>
          <w:szCs w:val="22"/>
        </w:rPr>
        <w:t xml:space="preserve">, podemos interpretar la dirección del impacto sobre la probabilidad de ser pobre. Por ejemplo, </w:t>
      </w:r>
      <w:r w:rsidRPr="004E627A">
        <w:rPr>
          <w:rFonts w:ascii="Times New Roman" w:eastAsia="Cambria" w:hAnsi="Times New Roman" w:cs="Times New Roman"/>
          <w:b/>
          <w:bCs/>
          <w:iCs/>
          <w:sz w:val="22"/>
          <w:szCs w:val="22"/>
        </w:rPr>
        <w:t>edad</w:t>
      </w:r>
      <w:r w:rsidRPr="004E627A">
        <w:rPr>
          <w:rFonts w:ascii="Times New Roman" w:eastAsia="Cambria" w:hAnsi="Times New Roman" w:cs="Times New Roman"/>
          <w:bCs/>
          <w:iCs/>
          <w:sz w:val="22"/>
          <w:szCs w:val="22"/>
        </w:rPr>
        <w:t xml:space="preserve"> y </w:t>
      </w:r>
      <w:r w:rsidRPr="004E627A">
        <w:rPr>
          <w:rFonts w:ascii="Times New Roman" w:eastAsia="Cambria" w:hAnsi="Times New Roman" w:cs="Times New Roman"/>
          <w:b/>
          <w:bCs/>
          <w:iCs/>
          <w:sz w:val="22"/>
          <w:szCs w:val="22"/>
        </w:rPr>
        <w:t>parentesco</w:t>
      </w:r>
      <w:r w:rsidRPr="004E627A">
        <w:rPr>
          <w:rFonts w:ascii="Times New Roman" w:eastAsia="Cambria" w:hAnsi="Times New Roman" w:cs="Times New Roman"/>
          <w:bCs/>
          <w:iCs/>
          <w:sz w:val="22"/>
          <w:szCs w:val="22"/>
        </w:rPr>
        <w:t xml:space="preserve"> presentan coeficientes positivos, indicando </w:t>
      </w:r>
      <w:r w:rsidRPr="00F15F9B">
        <w:rPr>
          <w:rFonts w:ascii="Times New Roman" w:eastAsia="Cambria" w:hAnsi="Times New Roman" w:cs="Times New Roman"/>
          <w:bCs/>
          <w:iCs/>
          <w:sz w:val="22"/>
          <w:szCs w:val="22"/>
        </w:rPr>
        <w:t>que,</w:t>
      </w:r>
      <w:r w:rsidRPr="004E627A">
        <w:rPr>
          <w:rFonts w:ascii="Times New Roman" w:eastAsia="Cambria" w:hAnsi="Times New Roman" w:cs="Times New Roman"/>
          <w:bCs/>
          <w:iCs/>
          <w:sz w:val="22"/>
          <w:szCs w:val="22"/>
        </w:rPr>
        <w:t xml:space="preserve"> a mayor edad o posición de mayor jerarquía familiar, aumenta la probabilidad del evento, aunque en el caso de edad el efecto se modera por el término cuadrático (</w:t>
      </w:r>
      <w:r w:rsidRPr="004E627A">
        <w:rPr>
          <w:rFonts w:ascii="Times New Roman" w:eastAsia="Cambria" w:hAnsi="Times New Roman" w:cs="Times New Roman"/>
          <w:b/>
          <w:bCs/>
          <w:iCs/>
          <w:sz w:val="22"/>
          <w:szCs w:val="22"/>
        </w:rPr>
        <w:t>edad²</w:t>
      </w:r>
      <w:r w:rsidRPr="004E627A">
        <w:rPr>
          <w:rFonts w:ascii="Times New Roman" w:eastAsia="Cambria" w:hAnsi="Times New Roman" w:cs="Times New Roman"/>
          <w:bCs/>
          <w:iCs/>
          <w:sz w:val="22"/>
          <w:szCs w:val="22"/>
        </w:rPr>
        <w:t xml:space="preserve">, negativo), lo que sugiere un comportamiento no lineal: el riesgo aumenta hasta cierto punto y luego se reduce. En cambio, variables como </w:t>
      </w:r>
      <w:proofErr w:type="spellStart"/>
      <w:r w:rsidRPr="004E627A">
        <w:rPr>
          <w:rFonts w:ascii="Times New Roman" w:eastAsia="Cambria" w:hAnsi="Times New Roman" w:cs="Times New Roman"/>
          <w:b/>
          <w:bCs/>
          <w:iCs/>
          <w:sz w:val="22"/>
          <w:szCs w:val="22"/>
        </w:rPr>
        <w:t>tipo_cobertura_salud</w:t>
      </w:r>
      <w:proofErr w:type="spellEnd"/>
      <w:r w:rsidRPr="004E627A">
        <w:rPr>
          <w:rFonts w:ascii="Times New Roman" w:eastAsia="Cambria" w:hAnsi="Times New Roman" w:cs="Times New Roman"/>
          <w:bCs/>
          <w:iCs/>
          <w:sz w:val="22"/>
          <w:szCs w:val="22"/>
        </w:rPr>
        <w:t xml:space="preserve">, </w:t>
      </w:r>
      <w:proofErr w:type="spellStart"/>
      <w:r w:rsidRPr="004E627A">
        <w:rPr>
          <w:rFonts w:ascii="Times New Roman" w:eastAsia="Cambria" w:hAnsi="Times New Roman" w:cs="Times New Roman"/>
          <w:b/>
          <w:bCs/>
          <w:iCs/>
          <w:sz w:val="22"/>
          <w:szCs w:val="22"/>
        </w:rPr>
        <w:t>obra_social</w:t>
      </w:r>
      <w:proofErr w:type="spellEnd"/>
      <w:r w:rsidRPr="004E627A">
        <w:rPr>
          <w:rFonts w:ascii="Times New Roman" w:eastAsia="Cambria" w:hAnsi="Times New Roman" w:cs="Times New Roman"/>
          <w:bCs/>
          <w:iCs/>
          <w:sz w:val="22"/>
          <w:szCs w:val="22"/>
        </w:rPr>
        <w:t xml:space="preserve"> y </w:t>
      </w:r>
      <w:proofErr w:type="spellStart"/>
      <w:r w:rsidRPr="004E627A">
        <w:rPr>
          <w:rFonts w:ascii="Times New Roman" w:eastAsia="Cambria" w:hAnsi="Times New Roman" w:cs="Times New Roman"/>
          <w:b/>
          <w:bCs/>
          <w:iCs/>
          <w:sz w:val="22"/>
          <w:szCs w:val="22"/>
        </w:rPr>
        <w:t>nivel_ocupacion</w:t>
      </w:r>
      <w:proofErr w:type="spellEnd"/>
      <w:r w:rsidRPr="004E627A">
        <w:rPr>
          <w:rFonts w:ascii="Times New Roman" w:eastAsia="Cambria" w:hAnsi="Times New Roman" w:cs="Times New Roman"/>
          <w:bCs/>
          <w:iCs/>
          <w:sz w:val="22"/>
          <w:szCs w:val="22"/>
        </w:rPr>
        <w:t xml:space="preserve"> tienen signo negativo, es decir, actúan como factores protectores que reducen la probabilidad de pobreza. Particularmente, </w:t>
      </w:r>
      <w:proofErr w:type="spellStart"/>
      <w:r w:rsidRPr="004E627A">
        <w:rPr>
          <w:rFonts w:ascii="Times New Roman" w:eastAsia="Cambria" w:hAnsi="Times New Roman" w:cs="Times New Roman"/>
          <w:b/>
          <w:bCs/>
          <w:iCs/>
          <w:sz w:val="22"/>
          <w:szCs w:val="22"/>
        </w:rPr>
        <w:t>obra_social</w:t>
      </w:r>
      <w:proofErr w:type="spellEnd"/>
      <w:r w:rsidRPr="004E627A">
        <w:rPr>
          <w:rFonts w:ascii="Times New Roman" w:eastAsia="Cambria" w:hAnsi="Times New Roman" w:cs="Times New Roman"/>
          <w:bCs/>
          <w:iCs/>
          <w:sz w:val="22"/>
          <w:szCs w:val="22"/>
        </w:rPr>
        <w:t xml:space="preserve"> reduce las </w:t>
      </w:r>
      <w:proofErr w:type="spellStart"/>
      <w:r w:rsidRPr="004E627A">
        <w:rPr>
          <w:rFonts w:ascii="Times New Roman" w:eastAsia="Cambria" w:hAnsi="Times New Roman" w:cs="Times New Roman"/>
          <w:bCs/>
          <w:iCs/>
          <w:sz w:val="22"/>
          <w:szCs w:val="22"/>
        </w:rPr>
        <w:t>odds</w:t>
      </w:r>
      <w:proofErr w:type="spellEnd"/>
      <w:r w:rsidRPr="004E627A">
        <w:rPr>
          <w:rFonts w:ascii="Times New Roman" w:eastAsia="Cambria" w:hAnsi="Times New Roman" w:cs="Times New Roman"/>
          <w:bCs/>
          <w:iCs/>
          <w:sz w:val="22"/>
          <w:szCs w:val="22"/>
        </w:rPr>
        <w:t xml:space="preserve"> de ser pobre en torno a un 41%, mientras que </w:t>
      </w:r>
      <w:proofErr w:type="spellStart"/>
      <w:r w:rsidRPr="004E627A">
        <w:rPr>
          <w:rFonts w:ascii="Times New Roman" w:eastAsia="Cambria" w:hAnsi="Times New Roman" w:cs="Times New Roman"/>
          <w:b/>
          <w:bCs/>
          <w:iCs/>
          <w:sz w:val="22"/>
          <w:szCs w:val="22"/>
        </w:rPr>
        <w:t>tipo_cobertura_salud</w:t>
      </w:r>
      <w:proofErr w:type="spellEnd"/>
      <w:r w:rsidRPr="004E627A">
        <w:rPr>
          <w:rFonts w:ascii="Times New Roman" w:eastAsia="Cambria" w:hAnsi="Times New Roman" w:cs="Times New Roman"/>
          <w:bCs/>
          <w:iCs/>
          <w:sz w:val="22"/>
          <w:szCs w:val="22"/>
        </w:rPr>
        <w:t xml:space="preserve"> lo hace en aproximadamente un 45%</w:t>
      </w:r>
    </w:p>
    <w:p w14:paraId="779A3200" w14:textId="019BF74A" w:rsidR="004E627A" w:rsidRPr="004E627A" w:rsidRDefault="00F15F9B" w:rsidP="00F15F9B">
      <w:pPr>
        <w:spacing w:after="94" w:line="360" w:lineRule="auto"/>
        <w:ind w:left="360" w:firstLine="0"/>
        <w:rPr>
          <w:rFonts w:ascii="Times New Roman" w:eastAsia="Cambria" w:hAnsi="Times New Roman" w:cs="Times New Roman"/>
          <w:bCs/>
          <w:iCs/>
          <w:sz w:val="22"/>
          <w:szCs w:val="22"/>
        </w:rPr>
      </w:pPr>
      <w:r>
        <w:rPr>
          <w:rFonts w:ascii="Times New Roman" w:eastAsia="Cambria" w:hAnsi="Times New Roman" w:cs="Times New Roman"/>
          <w:bCs/>
          <w:iCs/>
          <w:sz w:val="22"/>
          <w:szCs w:val="22"/>
        </w:rPr>
        <w:t>P</w:t>
      </w:r>
      <w:r w:rsidR="004E627A" w:rsidRPr="004E627A">
        <w:rPr>
          <w:rFonts w:ascii="Times New Roman" w:eastAsia="Cambria" w:hAnsi="Times New Roman" w:cs="Times New Roman"/>
          <w:bCs/>
          <w:iCs/>
          <w:sz w:val="22"/>
          <w:szCs w:val="22"/>
        </w:rPr>
        <w:t xml:space="preserve">or otro lado, </w:t>
      </w:r>
      <w:proofErr w:type="spellStart"/>
      <w:r w:rsidR="004E627A" w:rsidRPr="004E627A">
        <w:rPr>
          <w:rFonts w:ascii="Times New Roman" w:eastAsia="Cambria" w:hAnsi="Times New Roman" w:cs="Times New Roman"/>
          <w:b/>
          <w:bCs/>
          <w:iCs/>
          <w:sz w:val="22"/>
          <w:szCs w:val="22"/>
        </w:rPr>
        <w:t>busqueda_empleo</w:t>
      </w:r>
      <w:proofErr w:type="spellEnd"/>
      <w:r w:rsidR="004E627A" w:rsidRPr="004E627A">
        <w:rPr>
          <w:rFonts w:ascii="Times New Roman" w:eastAsia="Cambria" w:hAnsi="Times New Roman" w:cs="Times New Roman"/>
          <w:bCs/>
          <w:iCs/>
          <w:sz w:val="22"/>
          <w:szCs w:val="22"/>
        </w:rPr>
        <w:t xml:space="preserve"> y </w:t>
      </w:r>
      <w:proofErr w:type="spellStart"/>
      <w:r w:rsidR="004E627A" w:rsidRPr="004E627A">
        <w:rPr>
          <w:rFonts w:ascii="Times New Roman" w:eastAsia="Cambria" w:hAnsi="Times New Roman" w:cs="Times New Roman"/>
          <w:b/>
          <w:bCs/>
          <w:iCs/>
          <w:sz w:val="22"/>
          <w:szCs w:val="22"/>
        </w:rPr>
        <w:t>tipo_contrato</w:t>
      </w:r>
      <w:proofErr w:type="spellEnd"/>
      <w:r w:rsidR="004E627A" w:rsidRPr="004E627A">
        <w:rPr>
          <w:rFonts w:ascii="Times New Roman" w:eastAsia="Cambria" w:hAnsi="Times New Roman" w:cs="Times New Roman"/>
          <w:bCs/>
          <w:iCs/>
          <w:sz w:val="22"/>
          <w:szCs w:val="22"/>
        </w:rPr>
        <w:t xml:space="preserve"> tienen un fuerte efecto positivo: las personas que están buscando empleo o poseen un tipo de contrato más precario muestran </w:t>
      </w:r>
      <w:proofErr w:type="spellStart"/>
      <w:r w:rsidR="004E627A" w:rsidRPr="004E627A">
        <w:rPr>
          <w:rFonts w:ascii="Times New Roman" w:eastAsia="Cambria" w:hAnsi="Times New Roman" w:cs="Times New Roman"/>
          <w:bCs/>
          <w:iCs/>
          <w:sz w:val="22"/>
          <w:szCs w:val="22"/>
        </w:rPr>
        <w:t>odds</w:t>
      </w:r>
      <w:proofErr w:type="spellEnd"/>
      <w:r w:rsidR="004E627A" w:rsidRPr="004E627A">
        <w:rPr>
          <w:rFonts w:ascii="Times New Roman" w:eastAsia="Cambria" w:hAnsi="Times New Roman" w:cs="Times New Roman"/>
          <w:bCs/>
          <w:iCs/>
          <w:sz w:val="22"/>
          <w:szCs w:val="22"/>
        </w:rPr>
        <w:t xml:space="preserve"> de pobreza considerablemente más altas (por ejemplo, buscar empleo multiplica las chances de pobreza por casi 3.8 veces). Asimismo, </w:t>
      </w:r>
      <w:proofErr w:type="spellStart"/>
      <w:r w:rsidR="004E627A" w:rsidRPr="004E627A">
        <w:rPr>
          <w:rFonts w:ascii="Times New Roman" w:eastAsia="Cambria" w:hAnsi="Times New Roman" w:cs="Times New Roman"/>
          <w:b/>
          <w:bCs/>
          <w:iCs/>
          <w:sz w:val="22"/>
          <w:szCs w:val="22"/>
        </w:rPr>
        <w:t>adulto_equiv</w:t>
      </w:r>
      <w:proofErr w:type="spellEnd"/>
      <w:r w:rsidR="004E627A" w:rsidRPr="004E627A">
        <w:rPr>
          <w:rFonts w:ascii="Times New Roman" w:eastAsia="Cambria" w:hAnsi="Times New Roman" w:cs="Times New Roman"/>
          <w:bCs/>
          <w:iCs/>
          <w:sz w:val="22"/>
          <w:szCs w:val="22"/>
        </w:rPr>
        <w:t xml:space="preserve"> tiene un impacto muy pronunciado: cada adulto equivalente adicional incrementa las </w:t>
      </w:r>
      <w:proofErr w:type="spellStart"/>
      <w:r w:rsidR="004E627A" w:rsidRPr="004E627A">
        <w:rPr>
          <w:rFonts w:ascii="Times New Roman" w:eastAsia="Cambria" w:hAnsi="Times New Roman" w:cs="Times New Roman"/>
          <w:bCs/>
          <w:iCs/>
          <w:sz w:val="22"/>
          <w:szCs w:val="22"/>
        </w:rPr>
        <w:t>odds</w:t>
      </w:r>
      <w:proofErr w:type="spellEnd"/>
      <w:r w:rsidR="004E627A" w:rsidRPr="004E627A">
        <w:rPr>
          <w:rFonts w:ascii="Times New Roman" w:eastAsia="Cambria" w:hAnsi="Times New Roman" w:cs="Times New Roman"/>
          <w:bCs/>
          <w:iCs/>
          <w:sz w:val="22"/>
          <w:szCs w:val="22"/>
        </w:rPr>
        <w:t xml:space="preserve"> del evento en más de 40 veces, reflejando el peso que tiene el tamaño y la composición del hogar sobre la situación económica</w:t>
      </w:r>
      <w:r>
        <w:rPr>
          <w:rFonts w:ascii="Times New Roman" w:eastAsia="Cambria" w:hAnsi="Times New Roman" w:cs="Times New Roman"/>
          <w:bCs/>
          <w:iCs/>
          <w:sz w:val="22"/>
          <w:szCs w:val="22"/>
        </w:rPr>
        <w:t xml:space="preserve">. </w:t>
      </w:r>
      <w:r>
        <w:rPr>
          <w:rFonts w:ascii="Times New Roman" w:eastAsia="Cambria" w:hAnsi="Times New Roman" w:cs="Times New Roman"/>
          <w:bCs/>
          <w:iCs/>
          <w:sz w:val="22"/>
          <w:szCs w:val="22"/>
        </w:rPr>
        <w:br/>
      </w:r>
      <w:r w:rsidR="004E627A" w:rsidRPr="004E627A">
        <w:rPr>
          <w:rFonts w:ascii="Times New Roman" w:eastAsia="Cambria" w:hAnsi="Times New Roman" w:cs="Times New Roman"/>
          <w:bCs/>
          <w:iCs/>
          <w:sz w:val="22"/>
          <w:szCs w:val="22"/>
        </w:rPr>
        <w:t xml:space="preserve">Finalmente, respecto al </w:t>
      </w:r>
      <w:r w:rsidR="004E627A" w:rsidRPr="004E627A">
        <w:rPr>
          <w:rFonts w:ascii="Times New Roman" w:eastAsia="Cambria" w:hAnsi="Times New Roman" w:cs="Times New Roman"/>
          <w:b/>
          <w:bCs/>
          <w:iCs/>
          <w:sz w:val="22"/>
          <w:szCs w:val="22"/>
        </w:rPr>
        <w:t>error estándar</w:t>
      </w:r>
      <w:r w:rsidR="004E627A" w:rsidRPr="004E627A">
        <w:rPr>
          <w:rFonts w:ascii="Times New Roman" w:eastAsia="Cambria" w:hAnsi="Times New Roman" w:cs="Times New Roman"/>
          <w:bCs/>
          <w:iCs/>
          <w:sz w:val="22"/>
          <w:szCs w:val="22"/>
        </w:rPr>
        <w:t>, observamos que la mayoría de las variables presentan valores pequeños, lo que indica una estimación precisa de los coeficientes. La constante, aunque significativa, no tiene interpretación económica directa porque representa la probabilidad base de ser pobre cuando todas las variables valen cero, lo cual carece de sentido práctico</w:t>
      </w:r>
      <w:r>
        <w:rPr>
          <w:rFonts w:ascii="Times New Roman" w:eastAsia="Cambria" w:hAnsi="Times New Roman" w:cs="Times New Roman"/>
          <w:bCs/>
          <w:iCs/>
          <w:sz w:val="22"/>
          <w:szCs w:val="22"/>
        </w:rPr>
        <w:t>.</w:t>
      </w:r>
    </w:p>
    <w:tbl>
      <w:tblPr>
        <w:tblW w:w="6540" w:type="dxa"/>
        <w:tblInd w:w="969" w:type="dxa"/>
        <w:tblCellMar>
          <w:left w:w="70" w:type="dxa"/>
          <w:right w:w="70" w:type="dxa"/>
        </w:tblCellMar>
        <w:tblLook w:val="04A0" w:firstRow="1" w:lastRow="0" w:firstColumn="1" w:lastColumn="0" w:noHBand="0" w:noVBand="1"/>
      </w:tblPr>
      <w:tblGrid>
        <w:gridCol w:w="2520"/>
        <w:gridCol w:w="1191"/>
        <w:gridCol w:w="960"/>
        <w:gridCol w:w="760"/>
        <w:gridCol w:w="1120"/>
      </w:tblGrid>
      <w:tr w:rsidR="004E627A" w:rsidRPr="004E627A" w14:paraId="534D0921" w14:textId="77777777" w:rsidTr="004E627A">
        <w:trPr>
          <w:trHeight w:val="315"/>
        </w:trPr>
        <w:tc>
          <w:tcPr>
            <w:tcW w:w="2520" w:type="dxa"/>
            <w:tcBorders>
              <w:top w:val="single" w:sz="8" w:space="0" w:color="auto"/>
              <w:left w:val="single" w:sz="8" w:space="0" w:color="auto"/>
              <w:bottom w:val="single" w:sz="8" w:space="0" w:color="auto"/>
              <w:right w:val="single" w:sz="8" w:space="0" w:color="auto"/>
            </w:tcBorders>
            <w:shd w:val="clear" w:color="000000" w:fill="B8CCE4"/>
            <w:noWrap/>
            <w:vAlign w:val="center"/>
            <w:hideMark/>
          </w:tcPr>
          <w:p w14:paraId="1AFCDBE9" w14:textId="77777777" w:rsidR="004E627A" w:rsidRPr="004E627A" w:rsidRDefault="004E627A" w:rsidP="00F15F9B">
            <w:pPr>
              <w:spacing w:after="0" w:line="360" w:lineRule="auto"/>
              <w:ind w:left="0" w:firstLine="0"/>
              <w:rPr>
                <w:rFonts w:ascii="Times New Roman" w:eastAsia="Times New Roman" w:hAnsi="Times New Roman" w:cs="Times New Roman"/>
                <w:b/>
                <w:bCs/>
                <w:kern w:val="0"/>
                <w:sz w:val="22"/>
                <w:szCs w:val="22"/>
                <w14:ligatures w14:val="none"/>
              </w:rPr>
            </w:pPr>
            <w:r w:rsidRPr="004E627A">
              <w:rPr>
                <w:rFonts w:ascii="Times New Roman" w:eastAsia="Times New Roman" w:hAnsi="Times New Roman" w:cs="Times New Roman"/>
                <w:b/>
                <w:bCs/>
                <w:kern w:val="0"/>
                <w:sz w:val="22"/>
                <w:szCs w:val="22"/>
                <w14:ligatures w14:val="none"/>
              </w:rPr>
              <w:lastRenderedPageBreak/>
              <w:t>Variable</w:t>
            </w:r>
          </w:p>
        </w:tc>
        <w:tc>
          <w:tcPr>
            <w:tcW w:w="1180" w:type="dxa"/>
            <w:tcBorders>
              <w:top w:val="single" w:sz="8" w:space="0" w:color="auto"/>
              <w:left w:val="nil"/>
              <w:bottom w:val="single" w:sz="8" w:space="0" w:color="auto"/>
              <w:right w:val="single" w:sz="8" w:space="0" w:color="auto"/>
            </w:tcBorders>
            <w:shd w:val="clear" w:color="000000" w:fill="B8CCE4"/>
            <w:noWrap/>
            <w:vAlign w:val="center"/>
            <w:hideMark/>
          </w:tcPr>
          <w:p w14:paraId="718D44B8" w14:textId="77777777" w:rsidR="004E627A" w:rsidRPr="004E627A" w:rsidRDefault="004E627A" w:rsidP="00F15F9B">
            <w:pPr>
              <w:spacing w:after="0" w:line="360" w:lineRule="auto"/>
              <w:ind w:left="0" w:firstLine="0"/>
              <w:rPr>
                <w:rFonts w:ascii="Times New Roman" w:eastAsia="Times New Roman" w:hAnsi="Times New Roman" w:cs="Times New Roman"/>
                <w:b/>
                <w:bCs/>
                <w:kern w:val="0"/>
                <w:sz w:val="22"/>
                <w:szCs w:val="22"/>
                <w14:ligatures w14:val="none"/>
              </w:rPr>
            </w:pPr>
            <w:r w:rsidRPr="004E627A">
              <w:rPr>
                <w:rFonts w:ascii="Times New Roman" w:eastAsia="Times New Roman" w:hAnsi="Times New Roman" w:cs="Times New Roman"/>
                <w:b/>
                <w:bCs/>
                <w:kern w:val="0"/>
                <w:sz w:val="22"/>
                <w:szCs w:val="22"/>
                <w14:ligatures w14:val="none"/>
              </w:rPr>
              <w:t>Coeficiente</w:t>
            </w:r>
          </w:p>
        </w:tc>
        <w:tc>
          <w:tcPr>
            <w:tcW w:w="960" w:type="dxa"/>
            <w:tcBorders>
              <w:top w:val="single" w:sz="8" w:space="0" w:color="auto"/>
              <w:left w:val="nil"/>
              <w:bottom w:val="single" w:sz="8" w:space="0" w:color="auto"/>
              <w:right w:val="single" w:sz="8" w:space="0" w:color="auto"/>
            </w:tcBorders>
            <w:shd w:val="clear" w:color="000000" w:fill="B8CCE4"/>
            <w:noWrap/>
            <w:vAlign w:val="center"/>
            <w:hideMark/>
          </w:tcPr>
          <w:p w14:paraId="53924732" w14:textId="77777777" w:rsidR="004E627A" w:rsidRPr="004E627A" w:rsidRDefault="004E627A" w:rsidP="00F15F9B">
            <w:pPr>
              <w:spacing w:after="0" w:line="360" w:lineRule="auto"/>
              <w:ind w:left="0" w:firstLine="0"/>
              <w:rPr>
                <w:rFonts w:ascii="Times New Roman" w:eastAsia="Times New Roman" w:hAnsi="Times New Roman" w:cs="Times New Roman"/>
                <w:b/>
                <w:bCs/>
                <w:kern w:val="0"/>
                <w:sz w:val="22"/>
                <w:szCs w:val="22"/>
                <w14:ligatures w14:val="none"/>
              </w:rPr>
            </w:pPr>
            <w:r w:rsidRPr="004E627A">
              <w:rPr>
                <w:rFonts w:ascii="Times New Roman" w:eastAsia="Times New Roman" w:hAnsi="Times New Roman" w:cs="Times New Roman"/>
                <w:b/>
                <w:bCs/>
                <w:kern w:val="0"/>
                <w:sz w:val="22"/>
                <w:szCs w:val="22"/>
                <w14:ligatures w14:val="none"/>
              </w:rPr>
              <w:t xml:space="preserve">Error </w:t>
            </w:r>
            <w:proofErr w:type="spellStart"/>
            <w:r w:rsidRPr="004E627A">
              <w:rPr>
                <w:rFonts w:ascii="Times New Roman" w:eastAsia="Times New Roman" w:hAnsi="Times New Roman" w:cs="Times New Roman"/>
                <w:b/>
                <w:bCs/>
                <w:kern w:val="0"/>
                <w:sz w:val="22"/>
                <w:szCs w:val="22"/>
                <w14:ligatures w14:val="none"/>
              </w:rPr>
              <w:t>Std</w:t>
            </w:r>
            <w:proofErr w:type="spellEnd"/>
            <w:r w:rsidRPr="004E627A">
              <w:rPr>
                <w:rFonts w:ascii="Times New Roman" w:eastAsia="Times New Roman" w:hAnsi="Times New Roman" w:cs="Times New Roman"/>
                <w:b/>
                <w:bCs/>
                <w:kern w:val="0"/>
                <w:sz w:val="22"/>
                <w:szCs w:val="22"/>
                <w14:ligatures w14:val="none"/>
              </w:rPr>
              <w:t>.</w:t>
            </w:r>
          </w:p>
        </w:tc>
        <w:tc>
          <w:tcPr>
            <w:tcW w:w="760" w:type="dxa"/>
            <w:tcBorders>
              <w:top w:val="single" w:sz="8" w:space="0" w:color="auto"/>
              <w:left w:val="nil"/>
              <w:bottom w:val="single" w:sz="8" w:space="0" w:color="auto"/>
              <w:right w:val="single" w:sz="8" w:space="0" w:color="auto"/>
            </w:tcBorders>
            <w:shd w:val="clear" w:color="000000" w:fill="B8CCE4"/>
            <w:noWrap/>
            <w:vAlign w:val="center"/>
            <w:hideMark/>
          </w:tcPr>
          <w:p w14:paraId="2DC228D9" w14:textId="77777777" w:rsidR="004E627A" w:rsidRPr="004E627A" w:rsidRDefault="004E627A" w:rsidP="00F15F9B">
            <w:pPr>
              <w:spacing w:after="0" w:line="360" w:lineRule="auto"/>
              <w:ind w:left="0" w:firstLine="0"/>
              <w:rPr>
                <w:rFonts w:ascii="Times New Roman" w:eastAsia="Times New Roman" w:hAnsi="Times New Roman" w:cs="Times New Roman"/>
                <w:b/>
                <w:bCs/>
                <w:kern w:val="0"/>
                <w:sz w:val="22"/>
                <w:szCs w:val="22"/>
                <w14:ligatures w14:val="none"/>
              </w:rPr>
            </w:pPr>
            <w:r w:rsidRPr="004E627A">
              <w:rPr>
                <w:rFonts w:ascii="Times New Roman" w:eastAsia="Times New Roman" w:hAnsi="Times New Roman" w:cs="Times New Roman"/>
                <w:b/>
                <w:bCs/>
                <w:kern w:val="0"/>
                <w:sz w:val="22"/>
                <w:szCs w:val="22"/>
                <w14:ligatures w14:val="none"/>
              </w:rPr>
              <w:t>p-valor</w:t>
            </w:r>
          </w:p>
        </w:tc>
        <w:tc>
          <w:tcPr>
            <w:tcW w:w="1120" w:type="dxa"/>
            <w:tcBorders>
              <w:top w:val="single" w:sz="8" w:space="0" w:color="auto"/>
              <w:left w:val="nil"/>
              <w:bottom w:val="single" w:sz="8" w:space="0" w:color="auto"/>
              <w:right w:val="single" w:sz="8" w:space="0" w:color="auto"/>
            </w:tcBorders>
            <w:shd w:val="clear" w:color="000000" w:fill="B8CCE4"/>
            <w:noWrap/>
            <w:vAlign w:val="center"/>
            <w:hideMark/>
          </w:tcPr>
          <w:p w14:paraId="0CA5E4F3" w14:textId="77777777" w:rsidR="004E627A" w:rsidRPr="004E627A" w:rsidRDefault="004E627A" w:rsidP="00F15F9B">
            <w:pPr>
              <w:spacing w:after="0" w:line="360" w:lineRule="auto"/>
              <w:ind w:left="0" w:firstLine="0"/>
              <w:rPr>
                <w:rFonts w:ascii="Times New Roman" w:eastAsia="Times New Roman" w:hAnsi="Times New Roman" w:cs="Times New Roman"/>
                <w:b/>
                <w:bCs/>
                <w:kern w:val="0"/>
                <w:sz w:val="22"/>
                <w:szCs w:val="22"/>
                <w14:ligatures w14:val="none"/>
              </w:rPr>
            </w:pPr>
            <w:proofErr w:type="spellStart"/>
            <w:r w:rsidRPr="004E627A">
              <w:rPr>
                <w:rFonts w:ascii="Times New Roman" w:eastAsia="Times New Roman" w:hAnsi="Times New Roman" w:cs="Times New Roman"/>
                <w:b/>
                <w:bCs/>
                <w:kern w:val="0"/>
                <w:sz w:val="22"/>
                <w:szCs w:val="22"/>
                <w14:ligatures w14:val="none"/>
              </w:rPr>
              <w:t>Odds</w:t>
            </w:r>
            <w:proofErr w:type="spellEnd"/>
            <w:r w:rsidRPr="004E627A">
              <w:rPr>
                <w:rFonts w:ascii="Times New Roman" w:eastAsia="Times New Roman" w:hAnsi="Times New Roman" w:cs="Times New Roman"/>
                <w:b/>
                <w:bCs/>
                <w:kern w:val="0"/>
                <w:sz w:val="22"/>
                <w:szCs w:val="22"/>
                <w14:ligatures w14:val="none"/>
              </w:rPr>
              <w:t xml:space="preserve"> Ratio</w:t>
            </w:r>
          </w:p>
        </w:tc>
      </w:tr>
      <w:tr w:rsidR="004E627A" w:rsidRPr="004E627A" w14:paraId="3952A449" w14:textId="77777777" w:rsidTr="004E627A">
        <w:trPr>
          <w:trHeight w:val="300"/>
        </w:trPr>
        <w:tc>
          <w:tcPr>
            <w:tcW w:w="2520" w:type="dxa"/>
            <w:tcBorders>
              <w:top w:val="single" w:sz="4" w:space="0" w:color="000000"/>
              <w:left w:val="single" w:sz="4" w:space="0" w:color="000000"/>
              <w:bottom w:val="single" w:sz="4" w:space="0" w:color="000000"/>
              <w:right w:val="single" w:sz="4" w:space="0" w:color="000000"/>
            </w:tcBorders>
            <w:shd w:val="clear" w:color="000000" w:fill="F7C7AC"/>
            <w:vAlign w:val="center"/>
            <w:hideMark/>
          </w:tcPr>
          <w:p w14:paraId="4D64226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constante</w:t>
            </w:r>
          </w:p>
        </w:tc>
        <w:tc>
          <w:tcPr>
            <w:tcW w:w="1180" w:type="dxa"/>
            <w:tcBorders>
              <w:top w:val="single" w:sz="4" w:space="0" w:color="000000"/>
              <w:left w:val="nil"/>
              <w:bottom w:val="single" w:sz="4" w:space="0" w:color="000000"/>
              <w:right w:val="single" w:sz="4" w:space="0" w:color="000000"/>
            </w:tcBorders>
            <w:shd w:val="clear" w:color="auto" w:fill="auto"/>
            <w:vAlign w:val="center"/>
            <w:hideMark/>
          </w:tcPr>
          <w:p w14:paraId="1589E84C"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-5.5307</w:t>
            </w:r>
          </w:p>
        </w:tc>
        <w:tc>
          <w:tcPr>
            <w:tcW w:w="960" w:type="dxa"/>
            <w:tcBorders>
              <w:top w:val="single" w:sz="4" w:space="0" w:color="000000"/>
              <w:left w:val="nil"/>
              <w:bottom w:val="single" w:sz="4" w:space="0" w:color="000000"/>
              <w:right w:val="single" w:sz="4" w:space="0" w:color="000000"/>
            </w:tcBorders>
            <w:shd w:val="clear" w:color="auto" w:fill="auto"/>
            <w:vAlign w:val="center"/>
            <w:hideMark/>
          </w:tcPr>
          <w:p w14:paraId="66A17BA1"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1.4974</w:t>
            </w:r>
          </w:p>
        </w:tc>
        <w:tc>
          <w:tcPr>
            <w:tcW w:w="760" w:type="dxa"/>
            <w:tcBorders>
              <w:top w:val="single" w:sz="4" w:space="0" w:color="000000"/>
              <w:left w:val="nil"/>
              <w:bottom w:val="single" w:sz="4" w:space="0" w:color="000000"/>
              <w:right w:val="single" w:sz="4" w:space="0" w:color="000000"/>
            </w:tcBorders>
            <w:shd w:val="clear" w:color="auto" w:fill="auto"/>
            <w:vAlign w:val="center"/>
            <w:hideMark/>
          </w:tcPr>
          <w:p w14:paraId="5C10CF64"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0.0002</w:t>
            </w:r>
          </w:p>
        </w:tc>
        <w:tc>
          <w:tcPr>
            <w:tcW w:w="1120" w:type="dxa"/>
            <w:tcBorders>
              <w:top w:val="single" w:sz="4" w:space="0" w:color="000000"/>
              <w:left w:val="nil"/>
              <w:bottom w:val="single" w:sz="4" w:space="0" w:color="000000"/>
              <w:right w:val="single" w:sz="4" w:space="0" w:color="000000"/>
            </w:tcBorders>
            <w:shd w:val="clear" w:color="auto" w:fill="auto"/>
            <w:vAlign w:val="center"/>
            <w:hideMark/>
          </w:tcPr>
          <w:p w14:paraId="0BF10B7E"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0.004</w:t>
            </w:r>
          </w:p>
        </w:tc>
      </w:tr>
      <w:tr w:rsidR="004E627A" w:rsidRPr="004E627A" w14:paraId="45F3036C" w14:textId="77777777" w:rsidTr="004E627A">
        <w:trPr>
          <w:trHeight w:val="48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3275513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Distincion_vivienda_hogar</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59BAB7B9"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-0.1204</w:t>
            </w:r>
          </w:p>
        </w:tc>
        <w:tc>
          <w:tcPr>
            <w:tcW w:w="960" w:type="dxa"/>
            <w:tcBorders>
              <w:top w:val="nil"/>
              <w:left w:val="nil"/>
              <w:bottom w:val="single" w:sz="4" w:space="0" w:color="000000"/>
              <w:right w:val="single" w:sz="4" w:space="0" w:color="000000"/>
            </w:tcBorders>
            <w:shd w:val="clear" w:color="auto" w:fill="auto"/>
            <w:vAlign w:val="center"/>
            <w:hideMark/>
          </w:tcPr>
          <w:p w14:paraId="6B272C3D"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0.4528</w:t>
            </w:r>
          </w:p>
        </w:tc>
        <w:tc>
          <w:tcPr>
            <w:tcW w:w="760" w:type="dxa"/>
            <w:tcBorders>
              <w:top w:val="nil"/>
              <w:left w:val="nil"/>
              <w:bottom w:val="single" w:sz="4" w:space="0" w:color="000000"/>
              <w:right w:val="single" w:sz="4" w:space="0" w:color="000000"/>
            </w:tcBorders>
            <w:shd w:val="clear" w:color="auto" w:fill="auto"/>
            <w:vAlign w:val="center"/>
            <w:hideMark/>
          </w:tcPr>
          <w:p w14:paraId="58D91FE9"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0.7903</w:t>
            </w:r>
          </w:p>
        </w:tc>
        <w:tc>
          <w:tcPr>
            <w:tcW w:w="1120" w:type="dxa"/>
            <w:tcBorders>
              <w:top w:val="nil"/>
              <w:left w:val="nil"/>
              <w:bottom w:val="single" w:sz="4" w:space="0" w:color="000000"/>
              <w:right w:val="single" w:sz="4" w:space="0" w:color="000000"/>
            </w:tcBorders>
            <w:shd w:val="clear" w:color="auto" w:fill="auto"/>
            <w:vAlign w:val="center"/>
            <w:hideMark/>
          </w:tcPr>
          <w:p w14:paraId="1CAA224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0.8866</w:t>
            </w:r>
          </w:p>
        </w:tc>
      </w:tr>
      <w:tr w:rsidR="004E627A" w:rsidRPr="004E627A" w14:paraId="3E1DF80D"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16D70E18"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genero</w:t>
            </w:r>
          </w:p>
        </w:tc>
        <w:tc>
          <w:tcPr>
            <w:tcW w:w="1180" w:type="dxa"/>
            <w:tcBorders>
              <w:top w:val="nil"/>
              <w:left w:val="nil"/>
              <w:bottom w:val="single" w:sz="4" w:space="0" w:color="000000"/>
              <w:right w:val="single" w:sz="4" w:space="0" w:color="000000"/>
            </w:tcBorders>
            <w:shd w:val="clear" w:color="auto" w:fill="auto"/>
            <w:vAlign w:val="center"/>
            <w:hideMark/>
          </w:tcPr>
          <w:p w14:paraId="5344699D"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0.4514</w:t>
            </w:r>
          </w:p>
        </w:tc>
        <w:tc>
          <w:tcPr>
            <w:tcW w:w="960" w:type="dxa"/>
            <w:tcBorders>
              <w:top w:val="nil"/>
              <w:left w:val="nil"/>
              <w:bottom w:val="single" w:sz="4" w:space="0" w:color="000000"/>
              <w:right w:val="single" w:sz="4" w:space="0" w:color="000000"/>
            </w:tcBorders>
            <w:shd w:val="clear" w:color="auto" w:fill="auto"/>
            <w:vAlign w:val="center"/>
            <w:hideMark/>
          </w:tcPr>
          <w:p w14:paraId="02947D09"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0.2391</w:t>
            </w:r>
          </w:p>
        </w:tc>
        <w:tc>
          <w:tcPr>
            <w:tcW w:w="760" w:type="dxa"/>
            <w:tcBorders>
              <w:top w:val="nil"/>
              <w:left w:val="nil"/>
              <w:bottom w:val="single" w:sz="4" w:space="0" w:color="000000"/>
              <w:right w:val="single" w:sz="4" w:space="0" w:color="000000"/>
            </w:tcBorders>
            <w:shd w:val="clear" w:color="auto" w:fill="auto"/>
            <w:vAlign w:val="center"/>
            <w:hideMark/>
          </w:tcPr>
          <w:p w14:paraId="158D834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0.0591</w:t>
            </w:r>
          </w:p>
        </w:tc>
        <w:tc>
          <w:tcPr>
            <w:tcW w:w="1120" w:type="dxa"/>
            <w:tcBorders>
              <w:top w:val="nil"/>
              <w:left w:val="nil"/>
              <w:bottom w:val="single" w:sz="4" w:space="0" w:color="000000"/>
              <w:right w:val="single" w:sz="4" w:space="0" w:color="000000"/>
            </w:tcBorders>
            <w:shd w:val="clear" w:color="auto" w:fill="auto"/>
            <w:vAlign w:val="center"/>
            <w:hideMark/>
          </w:tcPr>
          <w:p w14:paraId="70F33AA6"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1.5705</w:t>
            </w:r>
          </w:p>
        </w:tc>
      </w:tr>
      <w:tr w:rsidR="004E627A" w:rsidRPr="004E627A" w14:paraId="03B92548"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1EC1ED68"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edad</w:t>
            </w:r>
          </w:p>
        </w:tc>
        <w:tc>
          <w:tcPr>
            <w:tcW w:w="1180" w:type="dxa"/>
            <w:tcBorders>
              <w:top w:val="nil"/>
              <w:left w:val="nil"/>
              <w:bottom w:val="single" w:sz="4" w:space="0" w:color="000000"/>
              <w:right w:val="single" w:sz="4" w:space="0" w:color="000000"/>
            </w:tcBorders>
            <w:shd w:val="clear" w:color="auto" w:fill="auto"/>
            <w:vAlign w:val="center"/>
            <w:hideMark/>
          </w:tcPr>
          <w:p w14:paraId="10BD6ABA"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0.0746</w:t>
            </w:r>
          </w:p>
        </w:tc>
        <w:tc>
          <w:tcPr>
            <w:tcW w:w="960" w:type="dxa"/>
            <w:tcBorders>
              <w:top w:val="nil"/>
              <w:left w:val="nil"/>
              <w:bottom w:val="single" w:sz="4" w:space="0" w:color="000000"/>
              <w:right w:val="single" w:sz="4" w:space="0" w:color="000000"/>
            </w:tcBorders>
            <w:shd w:val="clear" w:color="auto" w:fill="auto"/>
            <w:vAlign w:val="center"/>
            <w:hideMark/>
          </w:tcPr>
          <w:p w14:paraId="4DB42109"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0.0328</w:t>
            </w:r>
          </w:p>
        </w:tc>
        <w:tc>
          <w:tcPr>
            <w:tcW w:w="760" w:type="dxa"/>
            <w:tcBorders>
              <w:top w:val="nil"/>
              <w:left w:val="nil"/>
              <w:bottom w:val="single" w:sz="4" w:space="0" w:color="000000"/>
              <w:right w:val="single" w:sz="4" w:space="0" w:color="000000"/>
            </w:tcBorders>
            <w:shd w:val="clear" w:color="auto" w:fill="auto"/>
            <w:vAlign w:val="center"/>
            <w:hideMark/>
          </w:tcPr>
          <w:p w14:paraId="12642A58"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0.0228</w:t>
            </w:r>
          </w:p>
        </w:tc>
        <w:tc>
          <w:tcPr>
            <w:tcW w:w="1120" w:type="dxa"/>
            <w:tcBorders>
              <w:top w:val="nil"/>
              <w:left w:val="nil"/>
              <w:bottom w:val="single" w:sz="4" w:space="0" w:color="000000"/>
              <w:right w:val="single" w:sz="4" w:space="0" w:color="000000"/>
            </w:tcBorders>
            <w:shd w:val="clear" w:color="auto" w:fill="auto"/>
            <w:vAlign w:val="center"/>
            <w:hideMark/>
          </w:tcPr>
          <w:p w14:paraId="27B91DCE"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1.0774</w:t>
            </w:r>
          </w:p>
        </w:tc>
      </w:tr>
      <w:tr w:rsidR="004E627A" w:rsidRPr="004E627A" w14:paraId="580DE7BF"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70D7EC88"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tipo_empleo</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269A1225"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0.0995</w:t>
            </w:r>
          </w:p>
        </w:tc>
        <w:tc>
          <w:tcPr>
            <w:tcW w:w="960" w:type="dxa"/>
            <w:tcBorders>
              <w:top w:val="nil"/>
              <w:left w:val="nil"/>
              <w:bottom w:val="single" w:sz="4" w:space="0" w:color="000000"/>
              <w:right w:val="single" w:sz="4" w:space="0" w:color="000000"/>
            </w:tcBorders>
            <w:shd w:val="clear" w:color="auto" w:fill="auto"/>
            <w:vAlign w:val="center"/>
            <w:hideMark/>
          </w:tcPr>
          <w:p w14:paraId="7FB6EF47"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0.0638</w:t>
            </w:r>
          </w:p>
        </w:tc>
        <w:tc>
          <w:tcPr>
            <w:tcW w:w="760" w:type="dxa"/>
            <w:tcBorders>
              <w:top w:val="nil"/>
              <w:left w:val="nil"/>
              <w:bottom w:val="single" w:sz="4" w:space="0" w:color="000000"/>
              <w:right w:val="single" w:sz="4" w:space="0" w:color="000000"/>
            </w:tcBorders>
            <w:shd w:val="clear" w:color="auto" w:fill="auto"/>
            <w:vAlign w:val="center"/>
            <w:hideMark/>
          </w:tcPr>
          <w:p w14:paraId="28066ED4"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0.1185</w:t>
            </w:r>
          </w:p>
        </w:tc>
        <w:tc>
          <w:tcPr>
            <w:tcW w:w="1120" w:type="dxa"/>
            <w:tcBorders>
              <w:top w:val="nil"/>
              <w:left w:val="nil"/>
              <w:bottom w:val="single" w:sz="4" w:space="0" w:color="000000"/>
              <w:right w:val="single" w:sz="4" w:space="0" w:color="000000"/>
            </w:tcBorders>
            <w:shd w:val="clear" w:color="auto" w:fill="auto"/>
            <w:vAlign w:val="center"/>
            <w:hideMark/>
          </w:tcPr>
          <w:p w14:paraId="19D6948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1.1047</w:t>
            </w:r>
          </w:p>
        </w:tc>
      </w:tr>
      <w:tr w:rsidR="004E627A" w:rsidRPr="004E627A" w14:paraId="04BB44AF"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28807443"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parentesco</w:t>
            </w:r>
          </w:p>
        </w:tc>
        <w:tc>
          <w:tcPr>
            <w:tcW w:w="1180" w:type="dxa"/>
            <w:tcBorders>
              <w:top w:val="nil"/>
              <w:left w:val="nil"/>
              <w:bottom w:val="single" w:sz="4" w:space="0" w:color="000000"/>
              <w:right w:val="single" w:sz="4" w:space="0" w:color="000000"/>
            </w:tcBorders>
            <w:shd w:val="clear" w:color="auto" w:fill="auto"/>
            <w:vAlign w:val="center"/>
            <w:hideMark/>
          </w:tcPr>
          <w:p w14:paraId="62F8FB11"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0.095</w:t>
            </w:r>
          </w:p>
        </w:tc>
        <w:tc>
          <w:tcPr>
            <w:tcW w:w="960" w:type="dxa"/>
            <w:tcBorders>
              <w:top w:val="nil"/>
              <w:left w:val="nil"/>
              <w:bottom w:val="single" w:sz="4" w:space="0" w:color="000000"/>
              <w:right w:val="single" w:sz="4" w:space="0" w:color="000000"/>
            </w:tcBorders>
            <w:shd w:val="clear" w:color="auto" w:fill="auto"/>
            <w:vAlign w:val="center"/>
            <w:hideMark/>
          </w:tcPr>
          <w:p w14:paraId="04C49505"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0.0313</w:t>
            </w:r>
          </w:p>
        </w:tc>
        <w:tc>
          <w:tcPr>
            <w:tcW w:w="760" w:type="dxa"/>
            <w:tcBorders>
              <w:top w:val="nil"/>
              <w:left w:val="nil"/>
              <w:bottom w:val="single" w:sz="4" w:space="0" w:color="000000"/>
              <w:right w:val="single" w:sz="4" w:space="0" w:color="000000"/>
            </w:tcBorders>
            <w:shd w:val="clear" w:color="auto" w:fill="auto"/>
            <w:vAlign w:val="center"/>
            <w:hideMark/>
          </w:tcPr>
          <w:p w14:paraId="04958C21"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0.0024</w:t>
            </w:r>
          </w:p>
        </w:tc>
        <w:tc>
          <w:tcPr>
            <w:tcW w:w="1120" w:type="dxa"/>
            <w:tcBorders>
              <w:top w:val="nil"/>
              <w:left w:val="nil"/>
              <w:bottom w:val="single" w:sz="4" w:space="0" w:color="000000"/>
              <w:right w:val="single" w:sz="4" w:space="0" w:color="000000"/>
            </w:tcBorders>
            <w:shd w:val="clear" w:color="auto" w:fill="auto"/>
            <w:vAlign w:val="center"/>
            <w:hideMark/>
          </w:tcPr>
          <w:p w14:paraId="782D8103"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1.0996</w:t>
            </w:r>
          </w:p>
        </w:tc>
      </w:tr>
      <w:tr w:rsidR="004E627A" w:rsidRPr="004E627A" w14:paraId="370AC164"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1F4692F7"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nivel_educ</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7180D9B4"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-0.001</w:t>
            </w:r>
          </w:p>
        </w:tc>
        <w:tc>
          <w:tcPr>
            <w:tcW w:w="960" w:type="dxa"/>
            <w:tcBorders>
              <w:top w:val="nil"/>
              <w:left w:val="nil"/>
              <w:bottom w:val="single" w:sz="4" w:space="0" w:color="000000"/>
              <w:right w:val="single" w:sz="4" w:space="0" w:color="000000"/>
            </w:tcBorders>
            <w:shd w:val="clear" w:color="auto" w:fill="auto"/>
            <w:vAlign w:val="center"/>
            <w:hideMark/>
          </w:tcPr>
          <w:p w14:paraId="772CD5A2"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0.0537</w:t>
            </w:r>
          </w:p>
        </w:tc>
        <w:tc>
          <w:tcPr>
            <w:tcW w:w="760" w:type="dxa"/>
            <w:tcBorders>
              <w:top w:val="nil"/>
              <w:left w:val="nil"/>
              <w:bottom w:val="single" w:sz="4" w:space="0" w:color="000000"/>
              <w:right w:val="single" w:sz="4" w:space="0" w:color="000000"/>
            </w:tcBorders>
            <w:shd w:val="clear" w:color="auto" w:fill="auto"/>
            <w:vAlign w:val="center"/>
            <w:hideMark/>
          </w:tcPr>
          <w:p w14:paraId="0E0CA2D0"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0.9851</w:t>
            </w:r>
          </w:p>
        </w:tc>
        <w:tc>
          <w:tcPr>
            <w:tcW w:w="1120" w:type="dxa"/>
            <w:tcBorders>
              <w:top w:val="nil"/>
              <w:left w:val="nil"/>
              <w:bottom w:val="single" w:sz="4" w:space="0" w:color="000000"/>
              <w:right w:val="single" w:sz="4" w:space="0" w:color="000000"/>
            </w:tcBorders>
            <w:shd w:val="clear" w:color="auto" w:fill="auto"/>
            <w:vAlign w:val="center"/>
            <w:hideMark/>
          </w:tcPr>
          <w:p w14:paraId="15CEBBE3"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0.999</w:t>
            </w:r>
          </w:p>
        </w:tc>
      </w:tr>
      <w:tr w:rsidR="004E627A" w:rsidRPr="004E627A" w14:paraId="32531C61" w14:textId="77777777" w:rsidTr="004E627A">
        <w:trPr>
          <w:trHeight w:val="48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32A9EF92"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estado_empleo</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3C589080"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0.0047</w:t>
            </w:r>
          </w:p>
        </w:tc>
        <w:tc>
          <w:tcPr>
            <w:tcW w:w="960" w:type="dxa"/>
            <w:tcBorders>
              <w:top w:val="nil"/>
              <w:left w:val="nil"/>
              <w:bottom w:val="single" w:sz="4" w:space="0" w:color="000000"/>
              <w:right w:val="single" w:sz="4" w:space="0" w:color="000000"/>
            </w:tcBorders>
            <w:shd w:val="clear" w:color="auto" w:fill="auto"/>
            <w:vAlign w:val="center"/>
            <w:hideMark/>
          </w:tcPr>
          <w:p w14:paraId="2CAC5DE3"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0.2247</w:t>
            </w:r>
          </w:p>
        </w:tc>
        <w:tc>
          <w:tcPr>
            <w:tcW w:w="760" w:type="dxa"/>
            <w:tcBorders>
              <w:top w:val="nil"/>
              <w:left w:val="nil"/>
              <w:bottom w:val="single" w:sz="4" w:space="0" w:color="000000"/>
              <w:right w:val="single" w:sz="4" w:space="0" w:color="000000"/>
            </w:tcBorders>
            <w:shd w:val="clear" w:color="auto" w:fill="auto"/>
            <w:vAlign w:val="center"/>
            <w:hideMark/>
          </w:tcPr>
          <w:p w14:paraId="6B9A89B4"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0.9834</w:t>
            </w:r>
          </w:p>
        </w:tc>
        <w:tc>
          <w:tcPr>
            <w:tcW w:w="1120" w:type="dxa"/>
            <w:tcBorders>
              <w:top w:val="nil"/>
              <w:left w:val="nil"/>
              <w:bottom w:val="single" w:sz="4" w:space="0" w:color="000000"/>
              <w:right w:val="single" w:sz="4" w:space="0" w:color="000000"/>
            </w:tcBorders>
            <w:shd w:val="clear" w:color="auto" w:fill="auto"/>
            <w:vAlign w:val="center"/>
            <w:hideMark/>
          </w:tcPr>
          <w:p w14:paraId="22A1C018"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1.0047</w:t>
            </w:r>
          </w:p>
        </w:tc>
      </w:tr>
      <w:tr w:rsidR="004E627A" w:rsidRPr="004E627A" w14:paraId="1753FA7E" w14:textId="77777777" w:rsidTr="004E627A">
        <w:trPr>
          <w:trHeight w:val="48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39748FE7"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categoria_inactividad</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47C16284"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0.3221</w:t>
            </w:r>
          </w:p>
        </w:tc>
        <w:tc>
          <w:tcPr>
            <w:tcW w:w="960" w:type="dxa"/>
            <w:tcBorders>
              <w:top w:val="nil"/>
              <w:left w:val="nil"/>
              <w:bottom w:val="single" w:sz="4" w:space="0" w:color="000000"/>
              <w:right w:val="single" w:sz="4" w:space="0" w:color="000000"/>
            </w:tcBorders>
            <w:shd w:val="clear" w:color="auto" w:fill="auto"/>
            <w:vAlign w:val="center"/>
            <w:hideMark/>
          </w:tcPr>
          <w:p w14:paraId="60ED345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0.0838</w:t>
            </w:r>
          </w:p>
        </w:tc>
        <w:tc>
          <w:tcPr>
            <w:tcW w:w="760" w:type="dxa"/>
            <w:tcBorders>
              <w:top w:val="nil"/>
              <w:left w:val="nil"/>
              <w:bottom w:val="single" w:sz="4" w:space="0" w:color="000000"/>
              <w:right w:val="single" w:sz="4" w:space="0" w:color="000000"/>
            </w:tcBorders>
            <w:shd w:val="clear" w:color="auto" w:fill="auto"/>
            <w:vAlign w:val="center"/>
            <w:hideMark/>
          </w:tcPr>
          <w:p w14:paraId="06FF193A"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0.0001</w:t>
            </w:r>
          </w:p>
        </w:tc>
        <w:tc>
          <w:tcPr>
            <w:tcW w:w="1120" w:type="dxa"/>
            <w:tcBorders>
              <w:top w:val="nil"/>
              <w:left w:val="nil"/>
              <w:bottom w:val="single" w:sz="4" w:space="0" w:color="000000"/>
              <w:right w:val="single" w:sz="4" w:space="0" w:color="000000"/>
            </w:tcBorders>
            <w:shd w:val="clear" w:color="auto" w:fill="auto"/>
            <w:vAlign w:val="center"/>
            <w:hideMark/>
          </w:tcPr>
          <w:p w14:paraId="03776B17"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1.38</w:t>
            </w:r>
          </w:p>
        </w:tc>
      </w:tr>
      <w:tr w:rsidR="004E627A" w:rsidRPr="004E627A" w14:paraId="1E95E2E7" w14:textId="77777777" w:rsidTr="004E627A">
        <w:trPr>
          <w:trHeight w:val="48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0BBD82E7"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tipo_cobertura_salud</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00538434"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-0.6088</w:t>
            </w:r>
          </w:p>
        </w:tc>
        <w:tc>
          <w:tcPr>
            <w:tcW w:w="960" w:type="dxa"/>
            <w:tcBorders>
              <w:top w:val="nil"/>
              <w:left w:val="nil"/>
              <w:bottom w:val="single" w:sz="4" w:space="0" w:color="000000"/>
              <w:right w:val="single" w:sz="4" w:space="0" w:color="000000"/>
            </w:tcBorders>
            <w:shd w:val="clear" w:color="auto" w:fill="auto"/>
            <w:vAlign w:val="center"/>
            <w:hideMark/>
          </w:tcPr>
          <w:p w14:paraId="1F037FC8"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0.2573</w:t>
            </w:r>
          </w:p>
        </w:tc>
        <w:tc>
          <w:tcPr>
            <w:tcW w:w="760" w:type="dxa"/>
            <w:tcBorders>
              <w:top w:val="nil"/>
              <w:left w:val="nil"/>
              <w:bottom w:val="single" w:sz="4" w:space="0" w:color="000000"/>
              <w:right w:val="single" w:sz="4" w:space="0" w:color="000000"/>
            </w:tcBorders>
            <w:shd w:val="clear" w:color="auto" w:fill="auto"/>
            <w:vAlign w:val="center"/>
            <w:hideMark/>
          </w:tcPr>
          <w:p w14:paraId="6449DAAC"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0.018</w:t>
            </w:r>
          </w:p>
        </w:tc>
        <w:tc>
          <w:tcPr>
            <w:tcW w:w="1120" w:type="dxa"/>
            <w:tcBorders>
              <w:top w:val="nil"/>
              <w:left w:val="nil"/>
              <w:bottom w:val="single" w:sz="4" w:space="0" w:color="000000"/>
              <w:right w:val="single" w:sz="4" w:space="0" w:color="000000"/>
            </w:tcBorders>
            <w:shd w:val="clear" w:color="auto" w:fill="auto"/>
            <w:vAlign w:val="center"/>
            <w:hideMark/>
          </w:tcPr>
          <w:p w14:paraId="0056D77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0.544</w:t>
            </w:r>
          </w:p>
        </w:tc>
      </w:tr>
      <w:tr w:rsidR="004E627A" w:rsidRPr="004E627A" w14:paraId="579E7DF5"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772E817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obra_social</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4E2ADB99"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-0.5272</w:t>
            </w:r>
          </w:p>
        </w:tc>
        <w:tc>
          <w:tcPr>
            <w:tcW w:w="960" w:type="dxa"/>
            <w:tcBorders>
              <w:top w:val="nil"/>
              <w:left w:val="nil"/>
              <w:bottom w:val="single" w:sz="4" w:space="0" w:color="000000"/>
              <w:right w:val="single" w:sz="4" w:space="0" w:color="000000"/>
            </w:tcBorders>
            <w:shd w:val="clear" w:color="auto" w:fill="auto"/>
            <w:vAlign w:val="center"/>
            <w:hideMark/>
          </w:tcPr>
          <w:p w14:paraId="5D375D2A"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0.1658</w:t>
            </w:r>
          </w:p>
        </w:tc>
        <w:tc>
          <w:tcPr>
            <w:tcW w:w="760" w:type="dxa"/>
            <w:tcBorders>
              <w:top w:val="nil"/>
              <w:left w:val="nil"/>
              <w:bottom w:val="single" w:sz="4" w:space="0" w:color="000000"/>
              <w:right w:val="single" w:sz="4" w:space="0" w:color="000000"/>
            </w:tcBorders>
            <w:shd w:val="clear" w:color="auto" w:fill="auto"/>
            <w:vAlign w:val="center"/>
            <w:hideMark/>
          </w:tcPr>
          <w:p w14:paraId="2FFDF345"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0.0015</w:t>
            </w:r>
          </w:p>
        </w:tc>
        <w:tc>
          <w:tcPr>
            <w:tcW w:w="1120" w:type="dxa"/>
            <w:tcBorders>
              <w:top w:val="nil"/>
              <w:left w:val="nil"/>
              <w:bottom w:val="single" w:sz="4" w:space="0" w:color="000000"/>
              <w:right w:val="single" w:sz="4" w:space="0" w:color="000000"/>
            </w:tcBorders>
            <w:shd w:val="clear" w:color="auto" w:fill="auto"/>
            <w:vAlign w:val="center"/>
            <w:hideMark/>
          </w:tcPr>
          <w:p w14:paraId="3C6A5DD5"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0.5903</w:t>
            </w:r>
          </w:p>
        </w:tc>
      </w:tr>
      <w:tr w:rsidR="004E627A" w:rsidRPr="004E627A" w14:paraId="3C634A04" w14:textId="77777777" w:rsidTr="004E627A">
        <w:trPr>
          <w:trHeight w:val="48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76530814"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nivel_ocupacion</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6A69CC91"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-0.2445</w:t>
            </w:r>
          </w:p>
        </w:tc>
        <w:tc>
          <w:tcPr>
            <w:tcW w:w="960" w:type="dxa"/>
            <w:tcBorders>
              <w:top w:val="nil"/>
              <w:left w:val="nil"/>
              <w:bottom w:val="single" w:sz="4" w:space="0" w:color="000000"/>
              <w:right w:val="single" w:sz="4" w:space="0" w:color="000000"/>
            </w:tcBorders>
            <w:shd w:val="clear" w:color="auto" w:fill="auto"/>
            <w:vAlign w:val="center"/>
            <w:hideMark/>
          </w:tcPr>
          <w:p w14:paraId="77D9C6B1"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0.1165</w:t>
            </w:r>
          </w:p>
        </w:tc>
        <w:tc>
          <w:tcPr>
            <w:tcW w:w="760" w:type="dxa"/>
            <w:tcBorders>
              <w:top w:val="nil"/>
              <w:left w:val="nil"/>
              <w:bottom w:val="single" w:sz="4" w:space="0" w:color="000000"/>
              <w:right w:val="single" w:sz="4" w:space="0" w:color="000000"/>
            </w:tcBorders>
            <w:shd w:val="clear" w:color="auto" w:fill="auto"/>
            <w:vAlign w:val="center"/>
            <w:hideMark/>
          </w:tcPr>
          <w:p w14:paraId="78A86357"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0.0359</w:t>
            </w:r>
          </w:p>
        </w:tc>
        <w:tc>
          <w:tcPr>
            <w:tcW w:w="1120" w:type="dxa"/>
            <w:tcBorders>
              <w:top w:val="nil"/>
              <w:left w:val="nil"/>
              <w:bottom w:val="single" w:sz="4" w:space="0" w:color="000000"/>
              <w:right w:val="single" w:sz="4" w:space="0" w:color="000000"/>
            </w:tcBorders>
            <w:shd w:val="clear" w:color="auto" w:fill="auto"/>
            <w:vAlign w:val="center"/>
            <w:hideMark/>
          </w:tcPr>
          <w:p w14:paraId="6EF8084C"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0.7831</w:t>
            </w:r>
          </w:p>
        </w:tc>
      </w:tr>
      <w:tr w:rsidR="004E627A" w:rsidRPr="004E627A" w14:paraId="20A2AEC3"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481B3F6A"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tipo_contrato</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585C95AE"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0.4144</w:t>
            </w:r>
          </w:p>
        </w:tc>
        <w:tc>
          <w:tcPr>
            <w:tcW w:w="960" w:type="dxa"/>
            <w:tcBorders>
              <w:top w:val="nil"/>
              <w:left w:val="nil"/>
              <w:bottom w:val="single" w:sz="4" w:space="0" w:color="000000"/>
              <w:right w:val="single" w:sz="4" w:space="0" w:color="000000"/>
            </w:tcBorders>
            <w:shd w:val="clear" w:color="auto" w:fill="auto"/>
            <w:vAlign w:val="center"/>
            <w:hideMark/>
          </w:tcPr>
          <w:p w14:paraId="72E71BA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0.0535</w:t>
            </w:r>
          </w:p>
        </w:tc>
        <w:tc>
          <w:tcPr>
            <w:tcW w:w="760" w:type="dxa"/>
            <w:tcBorders>
              <w:top w:val="nil"/>
              <w:left w:val="nil"/>
              <w:bottom w:val="single" w:sz="4" w:space="0" w:color="000000"/>
              <w:right w:val="single" w:sz="4" w:space="0" w:color="000000"/>
            </w:tcBorders>
            <w:shd w:val="clear" w:color="auto" w:fill="auto"/>
            <w:vAlign w:val="center"/>
            <w:hideMark/>
          </w:tcPr>
          <w:p w14:paraId="271E02DC"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w:t>
            </w:r>
          </w:p>
        </w:tc>
        <w:tc>
          <w:tcPr>
            <w:tcW w:w="1120" w:type="dxa"/>
            <w:tcBorders>
              <w:top w:val="nil"/>
              <w:left w:val="nil"/>
              <w:bottom w:val="single" w:sz="4" w:space="0" w:color="000000"/>
              <w:right w:val="single" w:sz="4" w:space="0" w:color="000000"/>
            </w:tcBorders>
            <w:shd w:val="clear" w:color="auto" w:fill="auto"/>
            <w:vAlign w:val="center"/>
            <w:hideMark/>
          </w:tcPr>
          <w:p w14:paraId="4560762E"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1.5134</w:t>
            </w:r>
          </w:p>
        </w:tc>
      </w:tr>
      <w:tr w:rsidR="004E627A" w:rsidRPr="004E627A" w14:paraId="00DA478D"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1C171F79"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empleo</w:t>
            </w:r>
          </w:p>
        </w:tc>
        <w:tc>
          <w:tcPr>
            <w:tcW w:w="1180" w:type="dxa"/>
            <w:tcBorders>
              <w:top w:val="nil"/>
              <w:left w:val="nil"/>
              <w:bottom w:val="single" w:sz="4" w:space="0" w:color="000000"/>
              <w:right w:val="single" w:sz="4" w:space="0" w:color="000000"/>
            </w:tcBorders>
            <w:shd w:val="clear" w:color="auto" w:fill="auto"/>
            <w:vAlign w:val="center"/>
            <w:hideMark/>
          </w:tcPr>
          <w:p w14:paraId="3E1F1403"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0.1157</w:t>
            </w:r>
          </w:p>
        </w:tc>
        <w:tc>
          <w:tcPr>
            <w:tcW w:w="960" w:type="dxa"/>
            <w:tcBorders>
              <w:top w:val="nil"/>
              <w:left w:val="nil"/>
              <w:bottom w:val="single" w:sz="4" w:space="0" w:color="000000"/>
              <w:right w:val="single" w:sz="4" w:space="0" w:color="000000"/>
            </w:tcBorders>
            <w:shd w:val="clear" w:color="auto" w:fill="auto"/>
            <w:vAlign w:val="center"/>
            <w:hideMark/>
          </w:tcPr>
          <w:p w14:paraId="494F93A0"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0.2278</w:t>
            </w:r>
          </w:p>
        </w:tc>
        <w:tc>
          <w:tcPr>
            <w:tcW w:w="760" w:type="dxa"/>
            <w:tcBorders>
              <w:top w:val="nil"/>
              <w:left w:val="nil"/>
              <w:bottom w:val="single" w:sz="4" w:space="0" w:color="000000"/>
              <w:right w:val="single" w:sz="4" w:space="0" w:color="000000"/>
            </w:tcBorders>
            <w:shd w:val="clear" w:color="auto" w:fill="auto"/>
            <w:vAlign w:val="center"/>
            <w:hideMark/>
          </w:tcPr>
          <w:p w14:paraId="0CDF477B"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0.6114</w:t>
            </w:r>
          </w:p>
        </w:tc>
        <w:tc>
          <w:tcPr>
            <w:tcW w:w="1120" w:type="dxa"/>
            <w:tcBorders>
              <w:top w:val="nil"/>
              <w:left w:val="nil"/>
              <w:bottom w:val="single" w:sz="4" w:space="0" w:color="000000"/>
              <w:right w:val="single" w:sz="4" w:space="0" w:color="000000"/>
            </w:tcBorders>
            <w:shd w:val="clear" w:color="auto" w:fill="auto"/>
            <w:vAlign w:val="center"/>
            <w:hideMark/>
          </w:tcPr>
          <w:p w14:paraId="6CC5F1CD"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1.1227</w:t>
            </w:r>
          </w:p>
        </w:tc>
      </w:tr>
      <w:tr w:rsidR="004E627A" w:rsidRPr="004E627A" w14:paraId="26441907" w14:textId="77777777" w:rsidTr="004E627A">
        <w:trPr>
          <w:trHeight w:val="48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50F7AC49"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busqueda_empleo</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489951F9"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1.3359</w:t>
            </w:r>
          </w:p>
        </w:tc>
        <w:tc>
          <w:tcPr>
            <w:tcW w:w="960" w:type="dxa"/>
            <w:tcBorders>
              <w:top w:val="nil"/>
              <w:left w:val="nil"/>
              <w:bottom w:val="single" w:sz="4" w:space="0" w:color="000000"/>
              <w:right w:val="single" w:sz="4" w:space="0" w:color="000000"/>
            </w:tcBorders>
            <w:shd w:val="clear" w:color="auto" w:fill="auto"/>
            <w:vAlign w:val="center"/>
            <w:hideMark/>
          </w:tcPr>
          <w:p w14:paraId="3CEAA083"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0.3304</w:t>
            </w:r>
          </w:p>
        </w:tc>
        <w:tc>
          <w:tcPr>
            <w:tcW w:w="760" w:type="dxa"/>
            <w:tcBorders>
              <w:top w:val="nil"/>
              <w:left w:val="nil"/>
              <w:bottom w:val="single" w:sz="4" w:space="0" w:color="000000"/>
              <w:right w:val="single" w:sz="4" w:space="0" w:color="000000"/>
            </w:tcBorders>
            <w:shd w:val="clear" w:color="auto" w:fill="auto"/>
            <w:vAlign w:val="center"/>
            <w:hideMark/>
          </w:tcPr>
          <w:p w14:paraId="101CA061"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0.0001</w:t>
            </w:r>
          </w:p>
        </w:tc>
        <w:tc>
          <w:tcPr>
            <w:tcW w:w="1120" w:type="dxa"/>
            <w:tcBorders>
              <w:top w:val="nil"/>
              <w:left w:val="nil"/>
              <w:bottom w:val="single" w:sz="4" w:space="0" w:color="000000"/>
              <w:right w:val="single" w:sz="4" w:space="0" w:color="000000"/>
            </w:tcBorders>
            <w:shd w:val="clear" w:color="auto" w:fill="auto"/>
            <w:vAlign w:val="center"/>
            <w:hideMark/>
          </w:tcPr>
          <w:p w14:paraId="35415419"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3.8033</w:t>
            </w:r>
          </w:p>
        </w:tc>
      </w:tr>
      <w:tr w:rsidR="004E627A" w:rsidRPr="004E627A" w14:paraId="565E9342" w14:textId="77777777" w:rsidTr="004E627A">
        <w:trPr>
          <w:trHeight w:val="48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1D80E222"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medio_busqueda_empleo</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746FFBDA"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-11.6191</w:t>
            </w:r>
          </w:p>
        </w:tc>
        <w:tc>
          <w:tcPr>
            <w:tcW w:w="960" w:type="dxa"/>
            <w:tcBorders>
              <w:top w:val="nil"/>
              <w:left w:val="nil"/>
              <w:bottom w:val="single" w:sz="4" w:space="0" w:color="000000"/>
              <w:right w:val="single" w:sz="4" w:space="0" w:color="000000"/>
            </w:tcBorders>
            <w:shd w:val="clear" w:color="auto" w:fill="auto"/>
            <w:vAlign w:val="center"/>
            <w:hideMark/>
          </w:tcPr>
          <w:p w14:paraId="071DE1AB"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13313.004</w:t>
            </w:r>
          </w:p>
        </w:tc>
        <w:tc>
          <w:tcPr>
            <w:tcW w:w="760" w:type="dxa"/>
            <w:tcBorders>
              <w:top w:val="nil"/>
              <w:left w:val="nil"/>
              <w:bottom w:val="single" w:sz="4" w:space="0" w:color="000000"/>
              <w:right w:val="single" w:sz="4" w:space="0" w:color="000000"/>
            </w:tcBorders>
            <w:shd w:val="clear" w:color="auto" w:fill="auto"/>
            <w:vAlign w:val="center"/>
            <w:hideMark/>
          </w:tcPr>
          <w:p w14:paraId="2067202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0.9993</w:t>
            </w:r>
          </w:p>
        </w:tc>
        <w:tc>
          <w:tcPr>
            <w:tcW w:w="1120" w:type="dxa"/>
            <w:tcBorders>
              <w:top w:val="nil"/>
              <w:left w:val="nil"/>
              <w:bottom w:val="single" w:sz="4" w:space="0" w:color="000000"/>
              <w:right w:val="single" w:sz="4" w:space="0" w:color="000000"/>
            </w:tcBorders>
            <w:shd w:val="clear" w:color="auto" w:fill="auto"/>
            <w:vAlign w:val="center"/>
            <w:hideMark/>
          </w:tcPr>
          <w:p w14:paraId="2F4A745B"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w:t>
            </w:r>
          </w:p>
        </w:tc>
      </w:tr>
      <w:tr w:rsidR="004E627A" w:rsidRPr="004E627A" w14:paraId="5C890E18"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054440C5"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n_personas</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2675675C"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0.3764</w:t>
            </w:r>
          </w:p>
        </w:tc>
        <w:tc>
          <w:tcPr>
            <w:tcW w:w="960" w:type="dxa"/>
            <w:tcBorders>
              <w:top w:val="nil"/>
              <w:left w:val="nil"/>
              <w:bottom w:val="single" w:sz="4" w:space="0" w:color="000000"/>
              <w:right w:val="single" w:sz="4" w:space="0" w:color="000000"/>
            </w:tcBorders>
            <w:shd w:val="clear" w:color="auto" w:fill="auto"/>
            <w:vAlign w:val="center"/>
            <w:hideMark/>
          </w:tcPr>
          <w:p w14:paraId="010B0B31"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0.1885</w:t>
            </w:r>
          </w:p>
        </w:tc>
        <w:tc>
          <w:tcPr>
            <w:tcW w:w="760" w:type="dxa"/>
            <w:tcBorders>
              <w:top w:val="nil"/>
              <w:left w:val="nil"/>
              <w:bottom w:val="single" w:sz="4" w:space="0" w:color="000000"/>
              <w:right w:val="single" w:sz="4" w:space="0" w:color="000000"/>
            </w:tcBorders>
            <w:shd w:val="clear" w:color="auto" w:fill="auto"/>
            <w:vAlign w:val="center"/>
            <w:hideMark/>
          </w:tcPr>
          <w:p w14:paraId="1FB91751"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0.0459</w:t>
            </w:r>
          </w:p>
        </w:tc>
        <w:tc>
          <w:tcPr>
            <w:tcW w:w="1120" w:type="dxa"/>
            <w:tcBorders>
              <w:top w:val="nil"/>
              <w:left w:val="nil"/>
              <w:bottom w:val="single" w:sz="4" w:space="0" w:color="000000"/>
              <w:right w:val="single" w:sz="4" w:space="0" w:color="000000"/>
            </w:tcBorders>
            <w:shd w:val="clear" w:color="auto" w:fill="auto"/>
            <w:vAlign w:val="center"/>
            <w:hideMark/>
          </w:tcPr>
          <w:p w14:paraId="1AC040F7"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1.457</w:t>
            </w:r>
          </w:p>
        </w:tc>
      </w:tr>
      <w:tr w:rsidR="004E627A" w:rsidRPr="004E627A" w14:paraId="068A2001"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10EEA66B"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adulto_equiv</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2E73240C"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3.7627</w:t>
            </w:r>
          </w:p>
        </w:tc>
        <w:tc>
          <w:tcPr>
            <w:tcW w:w="960" w:type="dxa"/>
            <w:tcBorders>
              <w:top w:val="nil"/>
              <w:left w:val="nil"/>
              <w:bottom w:val="single" w:sz="4" w:space="0" w:color="000000"/>
              <w:right w:val="single" w:sz="4" w:space="0" w:color="000000"/>
            </w:tcBorders>
            <w:shd w:val="clear" w:color="auto" w:fill="auto"/>
            <w:vAlign w:val="center"/>
            <w:hideMark/>
          </w:tcPr>
          <w:p w14:paraId="123ABDA6"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1.0871</w:t>
            </w:r>
          </w:p>
        </w:tc>
        <w:tc>
          <w:tcPr>
            <w:tcW w:w="760" w:type="dxa"/>
            <w:tcBorders>
              <w:top w:val="nil"/>
              <w:left w:val="nil"/>
              <w:bottom w:val="single" w:sz="4" w:space="0" w:color="000000"/>
              <w:right w:val="single" w:sz="4" w:space="0" w:color="000000"/>
            </w:tcBorders>
            <w:shd w:val="clear" w:color="auto" w:fill="auto"/>
            <w:vAlign w:val="center"/>
            <w:hideMark/>
          </w:tcPr>
          <w:p w14:paraId="728A423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0.0005</w:t>
            </w:r>
          </w:p>
        </w:tc>
        <w:tc>
          <w:tcPr>
            <w:tcW w:w="1120" w:type="dxa"/>
            <w:tcBorders>
              <w:top w:val="nil"/>
              <w:left w:val="nil"/>
              <w:bottom w:val="single" w:sz="4" w:space="0" w:color="000000"/>
              <w:right w:val="single" w:sz="4" w:space="0" w:color="000000"/>
            </w:tcBorders>
            <w:shd w:val="clear" w:color="auto" w:fill="auto"/>
            <w:vAlign w:val="center"/>
            <w:hideMark/>
          </w:tcPr>
          <w:p w14:paraId="3D1C6CE3"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43.065</w:t>
            </w:r>
          </w:p>
        </w:tc>
      </w:tr>
      <w:tr w:rsidR="004E627A" w:rsidRPr="004E627A" w14:paraId="64AA55CD" w14:textId="77777777" w:rsidTr="004E627A">
        <w:trPr>
          <w:trHeight w:val="48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7BFA6A2D"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ad_equiv_hogar</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50C839CE"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-0.2804</w:t>
            </w:r>
          </w:p>
        </w:tc>
        <w:tc>
          <w:tcPr>
            <w:tcW w:w="960" w:type="dxa"/>
            <w:tcBorders>
              <w:top w:val="nil"/>
              <w:left w:val="nil"/>
              <w:bottom w:val="single" w:sz="4" w:space="0" w:color="000000"/>
              <w:right w:val="single" w:sz="4" w:space="0" w:color="000000"/>
            </w:tcBorders>
            <w:shd w:val="clear" w:color="auto" w:fill="auto"/>
            <w:vAlign w:val="center"/>
            <w:hideMark/>
          </w:tcPr>
          <w:p w14:paraId="2C5E7E9C"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0.2278</w:t>
            </w:r>
          </w:p>
        </w:tc>
        <w:tc>
          <w:tcPr>
            <w:tcW w:w="760" w:type="dxa"/>
            <w:tcBorders>
              <w:top w:val="nil"/>
              <w:left w:val="nil"/>
              <w:bottom w:val="single" w:sz="4" w:space="0" w:color="000000"/>
              <w:right w:val="single" w:sz="4" w:space="0" w:color="000000"/>
            </w:tcBorders>
            <w:shd w:val="clear" w:color="auto" w:fill="auto"/>
            <w:vAlign w:val="center"/>
            <w:hideMark/>
          </w:tcPr>
          <w:p w14:paraId="402BFA4B"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0.2184</w:t>
            </w:r>
          </w:p>
        </w:tc>
        <w:tc>
          <w:tcPr>
            <w:tcW w:w="1120" w:type="dxa"/>
            <w:tcBorders>
              <w:top w:val="nil"/>
              <w:left w:val="nil"/>
              <w:bottom w:val="single" w:sz="4" w:space="0" w:color="000000"/>
              <w:right w:val="single" w:sz="4" w:space="0" w:color="000000"/>
            </w:tcBorders>
            <w:shd w:val="clear" w:color="auto" w:fill="auto"/>
            <w:vAlign w:val="center"/>
            <w:hideMark/>
          </w:tcPr>
          <w:p w14:paraId="722DDDFE"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0.7555</w:t>
            </w:r>
          </w:p>
        </w:tc>
      </w:tr>
      <w:tr w:rsidR="004E627A" w:rsidRPr="004E627A" w14:paraId="25F743E3"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75AA957A"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edad2</w:t>
            </w:r>
          </w:p>
        </w:tc>
        <w:tc>
          <w:tcPr>
            <w:tcW w:w="1180" w:type="dxa"/>
            <w:tcBorders>
              <w:top w:val="nil"/>
              <w:left w:val="nil"/>
              <w:bottom w:val="single" w:sz="4" w:space="0" w:color="000000"/>
              <w:right w:val="single" w:sz="4" w:space="0" w:color="000000"/>
            </w:tcBorders>
            <w:shd w:val="clear" w:color="auto" w:fill="auto"/>
            <w:vAlign w:val="center"/>
            <w:hideMark/>
          </w:tcPr>
          <w:p w14:paraId="2C355AC3"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-0.001</w:t>
            </w:r>
          </w:p>
        </w:tc>
        <w:tc>
          <w:tcPr>
            <w:tcW w:w="960" w:type="dxa"/>
            <w:tcBorders>
              <w:top w:val="nil"/>
              <w:left w:val="nil"/>
              <w:bottom w:val="single" w:sz="4" w:space="0" w:color="000000"/>
              <w:right w:val="single" w:sz="4" w:space="0" w:color="000000"/>
            </w:tcBorders>
            <w:shd w:val="clear" w:color="auto" w:fill="auto"/>
            <w:vAlign w:val="center"/>
            <w:hideMark/>
          </w:tcPr>
          <w:p w14:paraId="15E7C4FB"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0.0004</w:t>
            </w:r>
          </w:p>
        </w:tc>
        <w:tc>
          <w:tcPr>
            <w:tcW w:w="760" w:type="dxa"/>
            <w:tcBorders>
              <w:top w:val="nil"/>
              <w:left w:val="nil"/>
              <w:bottom w:val="single" w:sz="4" w:space="0" w:color="000000"/>
              <w:right w:val="single" w:sz="4" w:space="0" w:color="000000"/>
            </w:tcBorders>
            <w:shd w:val="clear" w:color="auto" w:fill="auto"/>
            <w:vAlign w:val="center"/>
            <w:hideMark/>
          </w:tcPr>
          <w:p w14:paraId="777C985D"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0.0068</w:t>
            </w:r>
          </w:p>
        </w:tc>
        <w:tc>
          <w:tcPr>
            <w:tcW w:w="1120" w:type="dxa"/>
            <w:tcBorders>
              <w:top w:val="nil"/>
              <w:left w:val="nil"/>
              <w:bottom w:val="single" w:sz="4" w:space="0" w:color="000000"/>
              <w:right w:val="single" w:sz="4" w:space="0" w:color="000000"/>
            </w:tcBorders>
            <w:shd w:val="clear" w:color="auto" w:fill="auto"/>
            <w:vAlign w:val="center"/>
            <w:hideMark/>
          </w:tcPr>
          <w:p w14:paraId="01EE170F"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0.999</w:t>
            </w:r>
          </w:p>
        </w:tc>
      </w:tr>
      <w:tr w:rsidR="004E627A" w:rsidRPr="004E627A" w14:paraId="2E70E5FA"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19F4201B"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educ</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45805E9C"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-0.0519</w:t>
            </w:r>
          </w:p>
        </w:tc>
        <w:tc>
          <w:tcPr>
            <w:tcW w:w="960" w:type="dxa"/>
            <w:tcBorders>
              <w:top w:val="nil"/>
              <w:left w:val="nil"/>
              <w:bottom w:val="single" w:sz="4" w:space="0" w:color="000000"/>
              <w:right w:val="single" w:sz="4" w:space="0" w:color="000000"/>
            </w:tcBorders>
            <w:shd w:val="clear" w:color="auto" w:fill="auto"/>
            <w:vAlign w:val="center"/>
            <w:hideMark/>
          </w:tcPr>
          <w:p w14:paraId="68BA665A"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0.0512</w:t>
            </w:r>
          </w:p>
        </w:tc>
        <w:tc>
          <w:tcPr>
            <w:tcW w:w="760" w:type="dxa"/>
            <w:tcBorders>
              <w:top w:val="nil"/>
              <w:left w:val="nil"/>
              <w:bottom w:val="single" w:sz="4" w:space="0" w:color="000000"/>
              <w:right w:val="single" w:sz="4" w:space="0" w:color="000000"/>
            </w:tcBorders>
            <w:shd w:val="clear" w:color="auto" w:fill="auto"/>
            <w:vAlign w:val="center"/>
            <w:hideMark/>
          </w:tcPr>
          <w:p w14:paraId="51F5892C"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0.3108</w:t>
            </w:r>
          </w:p>
        </w:tc>
        <w:tc>
          <w:tcPr>
            <w:tcW w:w="1120" w:type="dxa"/>
            <w:tcBorders>
              <w:top w:val="nil"/>
              <w:left w:val="nil"/>
              <w:bottom w:val="single" w:sz="4" w:space="0" w:color="000000"/>
              <w:right w:val="single" w:sz="4" w:space="0" w:color="000000"/>
            </w:tcBorders>
            <w:shd w:val="clear" w:color="auto" w:fill="auto"/>
            <w:vAlign w:val="center"/>
            <w:hideMark/>
          </w:tcPr>
          <w:p w14:paraId="539C4E33"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0.9494</w:t>
            </w:r>
          </w:p>
        </w:tc>
      </w:tr>
      <w:tr w:rsidR="004E627A" w:rsidRPr="004E627A" w14:paraId="1A4689BA" w14:textId="77777777" w:rsidTr="004E627A">
        <w:trPr>
          <w:trHeight w:val="300"/>
        </w:trPr>
        <w:tc>
          <w:tcPr>
            <w:tcW w:w="2520" w:type="dxa"/>
            <w:tcBorders>
              <w:top w:val="nil"/>
              <w:left w:val="single" w:sz="4" w:space="0" w:color="000000"/>
              <w:bottom w:val="single" w:sz="4" w:space="0" w:color="000000"/>
              <w:right w:val="single" w:sz="4" w:space="0" w:color="000000"/>
            </w:tcBorders>
            <w:shd w:val="clear" w:color="000000" w:fill="F7C7AC"/>
            <w:vAlign w:val="center"/>
            <w:hideMark/>
          </w:tcPr>
          <w:p w14:paraId="3C336D6E"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4E627A">
              <w:rPr>
                <w:rFonts w:ascii="Times New Roman" w:eastAsia="Times New Roman" w:hAnsi="Times New Roman" w:cs="Times New Roman"/>
                <w:color w:val="auto"/>
                <w:kern w:val="0"/>
                <w:sz w:val="18"/>
                <w:szCs w:val="18"/>
                <w14:ligatures w14:val="none"/>
              </w:rPr>
              <w:t>horastrab</w:t>
            </w:r>
            <w:proofErr w:type="spellEnd"/>
          </w:p>
        </w:tc>
        <w:tc>
          <w:tcPr>
            <w:tcW w:w="1180" w:type="dxa"/>
            <w:tcBorders>
              <w:top w:val="nil"/>
              <w:left w:val="nil"/>
              <w:bottom w:val="single" w:sz="4" w:space="0" w:color="000000"/>
              <w:right w:val="single" w:sz="4" w:space="0" w:color="000000"/>
            </w:tcBorders>
            <w:shd w:val="clear" w:color="auto" w:fill="auto"/>
            <w:vAlign w:val="center"/>
            <w:hideMark/>
          </w:tcPr>
          <w:p w14:paraId="1BF9E4FD"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-0.0187</w:t>
            </w:r>
          </w:p>
        </w:tc>
        <w:tc>
          <w:tcPr>
            <w:tcW w:w="960" w:type="dxa"/>
            <w:tcBorders>
              <w:top w:val="nil"/>
              <w:left w:val="nil"/>
              <w:bottom w:val="single" w:sz="4" w:space="0" w:color="000000"/>
              <w:right w:val="single" w:sz="4" w:space="0" w:color="000000"/>
            </w:tcBorders>
            <w:shd w:val="clear" w:color="auto" w:fill="auto"/>
            <w:vAlign w:val="center"/>
            <w:hideMark/>
          </w:tcPr>
          <w:p w14:paraId="5CD27116"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0.0037</w:t>
            </w:r>
          </w:p>
        </w:tc>
        <w:tc>
          <w:tcPr>
            <w:tcW w:w="760" w:type="dxa"/>
            <w:tcBorders>
              <w:top w:val="nil"/>
              <w:left w:val="nil"/>
              <w:bottom w:val="single" w:sz="4" w:space="0" w:color="000000"/>
              <w:right w:val="single" w:sz="4" w:space="0" w:color="000000"/>
            </w:tcBorders>
            <w:shd w:val="clear" w:color="auto" w:fill="auto"/>
            <w:vAlign w:val="center"/>
            <w:hideMark/>
          </w:tcPr>
          <w:p w14:paraId="10493528"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w:t>
            </w:r>
          </w:p>
        </w:tc>
        <w:tc>
          <w:tcPr>
            <w:tcW w:w="1120" w:type="dxa"/>
            <w:tcBorders>
              <w:top w:val="nil"/>
              <w:left w:val="nil"/>
              <w:bottom w:val="single" w:sz="4" w:space="0" w:color="000000"/>
              <w:right w:val="single" w:sz="4" w:space="0" w:color="000000"/>
            </w:tcBorders>
            <w:shd w:val="clear" w:color="auto" w:fill="auto"/>
            <w:vAlign w:val="center"/>
            <w:hideMark/>
          </w:tcPr>
          <w:p w14:paraId="6389030A" w14:textId="77777777" w:rsidR="004E627A" w:rsidRPr="004E627A" w:rsidRDefault="004E627A"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4E627A">
              <w:rPr>
                <w:rFonts w:ascii="Times New Roman" w:eastAsia="Times New Roman" w:hAnsi="Times New Roman" w:cs="Times New Roman"/>
                <w:color w:val="auto"/>
                <w:kern w:val="0"/>
                <w:sz w:val="18"/>
                <w:szCs w:val="18"/>
                <w14:ligatures w14:val="none"/>
              </w:rPr>
              <w:t>0.9815</w:t>
            </w:r>
          </w:p>
        </w:tc>
      </w:tr>
    </w:tbl>
    <w:p w14:paraId="74917F67" w14:textId="289DFA04" w:rsidR="005B3B23" w:rsidRPr="00F15F9B" w:rsidRDefault="005B3B23" w:rsidP="00F15F9B">
      <w:pPr>
        <w:spacing w:after="94" w:line="360" w:lineRule="auto"/>
        <w:ind w:left="0" w:firstLine="0"/>
        <w:rPr>
          <w:rFonts w:ascii="Times New Roman" w:eastAsia="Cambria" w:hAnsi="Times New Roman" w:cs="Times New Roman"/>
          <w:bCs/>
          <w:lang w:val="es-US"/>
        </w:rPr>
      </w:pPr>
    </w:p>
    <w:p w14:paraId="5DACEA54" w14:textId="7FADAE05" w:rsidR="00B845AE" w:rsidRPr="00F15F9B" w:rsidRDefault="00074C33" w:rsidP="00F15F9B">
      <w:pPr>
        <w:spacing w:after="94" w:line="360" w:lineRule="auto"/>
        <w:ind w:left="360" w:firstLine="0"/>
        <w:rPr>
          <w:rFonts w:ascii="Times New Roman" w:eastAsia="Cambria" w:hAnsi="Times New Roman" w:cs="Times New Roman"/>
          <w:bCs/>
          <w:lang w:val="es-US"/>
        </w:rPr>
      </w:pPr>
      <w:r w:rsidRPr="00F15F9B">
        <w:rPr>
          <w:rFonts w:ascii="Times New Roman" w:eastAsia="Cambria" w:hAnsi="Times New Roman" w:cs="Times New Roman"/>
          <w:bCs/>
          <w:iCs/>
          <w:lang w:val="es-US"/>
        </w:rPr>
        <w:t xml:space="preserve">3. </w:t>
      </w:r>
      <w:r w:rsidR="004E627A" w:rsidRPr="00F15F9B">
        <w:rPr>
          <w:rFonts w:ascii="Times New Roman" w:eastAsia="Cambria" w:hAnsi="Times New Roman" w:cs="Times New Roman"/>
          <w:bCs/>
          <w:iCs/>
          <w:sz w:val="22"/>
          <w:szCs w:val="22"/>
          <w:lang w:val="es-US"/>
        </w:rPr>
        <w:t xml:space="preserve">Armamos una visualización donde presentamos un gráfico con </w:t>
      </w:r>
      <w:r w:rsidR="004E627A" w:rsidRPr="00F15F9B">
        <w:rPr>
          <w:rFonts w:ascii="Times New Roman" w:eastAsia="Cambria" w:hAnsi="Times New Roman" w:cs="Times New Roman"/>
          <w:bCs/>
          <w:sz w:val="22"/>
          <w:szCs w:val="22"/>
          <w:lang w:val="es-US"/>
        </w:rPr>
        <w:t xml:space="preserve">la </w:t>
      </w:r>
      <m:oMath>
        <m:acc>
          <m:accPr>
            <m:ctrlPr>
              <w:rPr>
                <w:rFonts w:ascii="Cambria Math" w:eastAsia="Cambria" w:hAnsi="Cambria Math" w:cs="Times New Roman"/>
                <w:bCs/>
                <w:sz w:val="22"/>
                <w:szCs w:val="22"/>
                <w:lang w:val="en-GB"/>
              </w:rPr>
            </m:ctrlPr>
          </m:accPr>
          <m:e>
            <m:r>
              <w:rPr>
                <w:rFonts w:ascii="Cambria Math" w:eastAsia="Cambria" w:hAnsi="Cambria Math" w:cs="Times New Roman"/>
                <w:sz w:val="22"/>
                <w:szCs w:val="22"/>
                <w:lang w:val="en-GB"/>
              </w:rPr>
              <m:t>P</m:t>
            </m:r>
          </m:e>
        </m:acc>
        <m:r>
          <w:rPr>
            <w:rFonts w:ascii="Cambria Math" w:eastAsia="Cambria" w:hAnsi="Cambria Math" w:cs="Times New Roman"/>
            <w:sz w:val="22"/>
            <w:szCs w:val="22"/>
            <w:lang w:val="es-US"/>
          </w:rPr>
          <m:t>(</m:t>
        </m:r>
        <m:r>
          <w:rPr>
            <w:rFonts w:ascii="Cambria Math" w:eastAsia="Cambria" w:hAnsi="Cambria Math" w:cs="Times New Roman"/>
            <w:sz w:val="22"/>
            <w:szCs w:val="22"/>
            <w:lang w:val="en-GB"/>
          </w:rPr>
          <m:t>Y</m:t>
        </m:r>
        <m:r>
          <w:rPr>
            <w:rFonts w:ascii="Cambria Math" w:eastAsia="Cambria" w:hAnsi="Cambria Math" w:cs="Times New Roman"/>
            <w:sz w:val="22"/>
            <w:szCs w:val="22"/>
            <w:lang w:val="es-US"/>
          </w:rPr>
          <m:t>=1|</m:t>
        </m:r>
        <m:r>
          <w:rPr>
            <w:rFonts w:ascii="Cambria Math" w:eastAsia="Cambria" w:hAnsi="Cambria Math" w:cs="Times New Roman"/>
            <w:sz w:val="22"/>
            <w:szCs w:val="22"/>
            <w:lang w:val="en-GB"/>
          </w:rPr>
          <m:t>X</m:t>
        </m:r>
        <m:r>
          <w:rPr>
            <w:rFonts w:ascii="Cambria Math" w:eastAsia="Cambria" w:hAnsi="Cambria Math" w:cs="Times New Roman"/>
            <w:sz w:val="22"/>
            <w:szCs w:val="22"/>
            <w:lang w:val="es-US"/>
          </w:rPr>
          <m:t>)</m:t>
        </m:r>
      </m:oMath>
      <w:r w:rsidR="004E627A" w:rsidRPr="00F15F9B">
        <w:rPr>
          <w:rFonts w:ascii="Times New Roman" w:eastAsia="Cambria" w:hAnsi="Times New Roman" w:cs="Times New Roman"/>
          <w:bCs/>
          <w:sz w:val="22"/>
          <w:szCs w:val="22"/>
          <w:lang w:val="es-US"/>
        </w:rPr>
        <w:t xml:space="preserve"> (en el eje vertical) y característica “Edad” la cual es numérica (en el eje horizontal).  Como podemos observar al ser parte de una regresión logística el grafico esta acotado entre 0 y 1. Esto es así debido a que se asignan probabilidades de ser pobre según la edad de que uno tenga, y como bien sabemos las probabilidades van de 0 a 1.  </w:t>
      </w:r>
      <w:r w:rsidR="004E627A" w:rsidRPr="00F15F9B">
        <w:rPr>
          <w:rFonts w:ascii="Times New Roman" w:eastAsia="Cambria" w:hAnsi="Times New Roman" w:cs="Times New Roman"/>
          <w:bCs/>
          <w:sz w:val="22"/>
          <w:szCs w:val="22"/>
        </w:rPr>
        <w:t xml:space="preserve">Se aprecia una </w:t>
      </w:r>
      <w:r w:rsidR="004E627A" w:rsidRPr="00F15F9B">
        <w:rPr>
          <w:rFonts w:ascii="Times New Roman" w:eastAsia="Cambria" w:hAnsi="Times New Roman" w:cs="Times New Roman"/>
          <w:b/>
          <w:bCs/>
          <w:sz w:val="22"/>
          <w:szCs w:val="22"/>
        </w:rPr>
        <w:t>tendencia claramente decreciente</w:t>
      </w:r>
      <w:r w:rsidR="004E627A" w:rsidRPr="00F15F9B">
        <w:rPr>
          <w:rFonts w:ascii="Times New Roman" w:eastAsia="Cambria" w:hAnsi="Times New Roman" w:cs="Times New Roman"/>
          <w:bCs/>
          <w:sz w:val="22"/>
          <w:szCs w:val="22"/>
        </w:rPr>
        <w:t xml:space="preserve">, lo que indica que, según el modelo, la probabilidad de ser pobre es </w:t>
      </w:r>
      <w:r w:rsidR="004E627A" w:rsidRPr="00F15F9B">
        <w:rPr>
          <w:rFonts w:ascii="Times New Roman" w:eastAsia="Cambria" w:hAnsi="Times New Roman" w:cs="Times New Roman"/>
          <w:b/>
          <w:bCs/>
          <w:sz w:val="22"/>
          <w:szCs w:val="22"/>
        </w:rPr>
        <w:t>más alta en edades tempranas</w:t>
      </w:r>
      <w:r w:rsidR="004E627A" w:rsidRPr="00F15F9B">
        <w:rPr>
          <w:rFonts w:ascii="Times New Roman" w:eastAsia="Cambria" w:hAnsi="Times New Roman" w:cs="Times New Roman"/>
          <w:bCs/>
          <w:sz w:val="22"/>
          <w:szCs w:val="22"/>
        </w:rPr>
        <w:t xml:space="preserve"> y </w:t>
      </w:r>
      <w:r w:rsidR="004E627A" w:rsidRPr="00F15F9B">
        <w:rPr>
          <w:rFonts w:ascii="Times New Roman" w:eastAsia="Cambria" w:hAnsi="Times New Roman" w:cs="Times New Roman"/>
          <w:b/>
          <w:bCs/>
          <w:sz w:val="22"/>
          <w:szCs w:val="22"/>
        </w:rPr>
        <w:t>disminuye progresivamente</w:t>
      </w:r>
      <w:r w:rsidR="004E627A" w:rsidRPr="00F15F9B">
        <w:rPr>
          <w:rFonts w:ascii="Times New Roman" w:eastAsia="Cambria" w:hAnsi="Times New Roman" w:cs="Times New Roman"/>
          <w:bCs/>
          <w:sz w:val="22"/>
          <w:szCs w:val="22"/>
        </w:rPr>
        <w:t xml:space="preserve"> a medida que aumenta la edad. En particular, entre los menores de 20 años las probabilidades tienden a concentrarse entre el </w:t>
      </w:r>
      <w:r w:rsidR="004E627A" w:rsidRPr="00F15F9B">
        <w:rPr>
          <w:rFonts w:ascii="Times New Roman" w:eastAsia="Cambria" w:hAnsi="Times New Roman" w:cs="Times New Roman"/>
          <w:b/>
          <w:bCs/>
          <w:sz w:val="22"/>
          <w:szCs w:val="22"/>
        </w:rPr>
        <w:t>20% y el 30%</w:t>
      </w:r>
      <w:r w:rsidR="004E627A" w:rsidRPr="00F15F9B">
        <w:rPr>
          <w:rFonts w:ascii="Times New Roman" w:eastAsia="Cambria" w:hAnsi="Times New Roman" w:cs="Times New Roman"/>
          <w:bCs/>
          <w:sz w:val="22"/>
          <w:szCs w:val="22"/>
        </w:rPr>
        <w:t xml:space="preserve">, mientras que para los adultos mayores (por encima de los 60 años) la probabilidad promedio cae por debajo del </w:t>
      </w:r>
      <w:r w:rsidR="004E627A" w:rsidRPr="00F15F9B">
        <w:rPr>
          <w:rFonts w:ascii="Times New Roman" w:eastAsia="Cambria" w:hAnsi="Times New Roman" w:cs="Times New Roman"/>
          <w:b/>
          <w:bCs/>
          <w:sz w:val="22"/>
          <w:szCs w:val="22"/>
        </w:rPr>
        <w:t>10%</w:t>
      </w:r>
      <w:r w:rsidR="004E627A" w:rsidRPr="00F15F9B">
        <w:rPr>
          <w:rFonts w:ascii="Times New Roman" w:eastAsia="Cambria" w:hAnsi="Times New Roman" w:cs="Times New Roman"/>
          <w:bCs/>
          <w:sz w:val="22"/>
          <w:szCs w:val="22"/>
        </w:rPr>
        <w:t xml:space="preserve">. Esto sugiere que el modelo asocia la juventud con una mayor vulnerabilidad económica, posiblemente reflejando menores </w:t>
      </w:r>
      <w:r w:rsidR="004E627A" w:rsidRPr="00F15F9B">
        <w:rPr>
          <w:rFonts w:ascii="Times New Roman" w:eastAsia="Cambria" w:hAnsi="Times New Roman" w:cs="Times New Roman"/>
          <w:bCs/>
          <w:sz w:val="22"/>
          <w:szCs w:val="22"/>
        </w:rPr>
        <w:lastRenderedPageBreak/>
        <w:t>ingresos, menor experiencia laboral o mayor dependencia del hogar, mientras que en edades más avanzadas la incidencia de la pobreza tiende a reducirse.</w:t>
      </w:r>
    </w:p>
    <w:p w14:paraId="3C971174" w14:textId="2CB57C66" w:rsidR="005B3B23" w:rsidRPr="00F15F9B" w:rsidRDefault="005C4D27" w:rsidP="00F15F9B">
      <w:pPr>
        <w:spacing w:after="94" w:line="360" w:lineRule="auto"/>
        <w:rPr>
          <w:rFonts w:ascii="Times New Roman" w:eastAsia="Cambria" w:hAnsi="Times New Roman" w:cs="Times New Roman"/>
          <w:bCs/>
          <w:sz w:val="16"/>
          <w:szCs w:val="18"/>
          <w:u w:val="single"/>
          <w:lang w:val="es-US"/>
        </w:rPr>
      </w:pPr>
      <w:r w:rsidRPr="00F15F9B">
        <w:rPr>
          <w:rFonts w:ascii="Times New Roman" w:eastAsia="Cambria" w:hAnsi="Times New Roman" w:cs="Times New Roman"/>
          <w:bCs/>
          <w:noProof/>
          <w:lang w:val="es-US"/>
        </w:rPr>
        <w:drawing>
          <wp:inline distT="0" distB="0" distL="0" distR="0" wp14:anchorId="4972314B" wp14:editId="22A5A677">
            <wp:extent cx="5443220" cy="3667760"/>
            <wp:effectExtent l="0" t="0" r="508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43220" cy="3667760"/>
                    </a:xfrm>
                    <a:prstGeom prst="rect">
                      <a:avLst/>
                    </a:prstGeom>
                  </pic:spPr>
                </pic:pic>
              </a:graphicData>
            </a:graphic>
          </wp:inline>
        </w:drawing>
      </w:r>
      <w:r w:rsidR="005B3B23" w:rsidRPr="00F15F9B">
        <w:rPr>
          <w:rFonts w:ascii="Times New Roman" w:eastAsia="Cambria" w:hAnsi="Times New Roman" w:cs="Times New Roman"/>
          <w:bCs/>
          <w:sz w:val="16"/>
          <w:szCs w:val="18"/>
          <w:u w:val="single"/>
          <w:lang w:val="es-US"/>
        </w:rPr>
        <w:t>Gráfico I – Probabilidad estimada de ser pobre, fuente: INDEC 2025</w:t>
      </w:r>
    </w:p>
    <w:p w14:paraId="759DF307" w14:textId="4DA3D352" w:rsidR="00F15F9B" w:rsidRPr="00F15F9B" w:rsidRDefault="00F15F9B" w:rsidP="00F15F9B">
      <w:pPr>
        <w:spacing w:after="94" w:line="360" w:lineRule="auto"/>
        <w:ind w:left="0" w:firstLine="0"/>
        <w:rPr>
          <w:rStyle w:val="nfasisintenso"/>
          <w:rFonts w:ascii="Times New Roman" w:hAnsi="Times New Roman" w:cs="Times New Roman"/>
          <w:sz w:val="32"/>
          <w:szCs w:val="40"/>
          <w:lang w:val="es-US"/>
        </w:rPr>
      </w:pPr>
      <w:r>
        <w:rPr>
          <w:rStyle w:val="nfasisintenso"/>
          <w:rFonts w:ascii="Times New Roman" w:hAnsi="Times New Roman" w:cs="Times New Roman"/>
          <w:sz w:val="32"/>
          <w:szCs w:val="40"/>
          <w:lang w:val="es-US"/>
        </w:rPr>
        <w:t>C</w:t>
      </w:r>
      <w:r w:rsidRPr="00F15F9B">
        <w:rPr>
          <w:rStyle w:val="nfasisintenso"/>
          <w:rFonts w:ascii="Times New Roman" w:hAnsi="Times New Roman" w:cs="Times New Roman"/>
          <w:sz w:val="32"/>
          <w:szCs w:val="40"/>
          <w:lang w:val="es-US"/>
        </w:rPr>
        <w:t xml:space="preserve">. </w:t>
      </w:r>
      <w:r>
        <w:rPr>
          <w:rStyle w:val="nfasisintenso"/>
          <w:rFonts w:ascii="Times New Roman" w:hAnsi="Times New Roman" w:cs="Times New Roman"/>
          <w:sz w:val="32"/>
          <w:szCs w:val="40"/>
          <w:lang w:val="es-US"/>
        </w:rPr>
        <w:t>Método de vecinos Cercanos (KNN)</w:t>
      </w:r>
    </w:p>
    <w:p w14:paraId="7BD687D9" w14:textId="4F8D3B7A" w:rsidR="00B845AE" w:rsidRPr="00F15F9B" w:rsidRDefault="00B845AE" w:rsidP="00F15F9B">
      <w:pPr>
        <w:numPr>
          <w:ilvl w:val="0"/>
          <w:numId w:val="2"/>
        </w:num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i/>
          <w:u w:val="single"/>
          <w:lang w:val="es-US"/>
        </w:rPr>
        <w:t>Estimación:</w:t>
      </w:r>
      <w:r w:rsidRPr="00F15F9B">
        <w:rPr>
          <w:rFonts w:ascii="Times New Roman" w:eastAsia="Cambria" w:hAnsi="Times New Roman" w:cs="Times New Roman"/>
          <w:bCs/>
          <w:lang w:val="es-US"/>
        </w:rPr>
        <w:t xml:space="preserve"> Clasifiquen a las observaciones como “</w:t>
      </w:r>
      <w:proofErr w:type="gramStart"/>
      <w:r w:rsidRPr="00F15F9B">
        <w:rPr>
          <w:rFonts w:ascii="Times New Roman" w:eastAsia="Cambria" w:hAnsi="Times New Roman" w:cs="Times New Roman"/>
          <w:bCs/>
          <w:lang w:val="es-US"/>
        </w:rPr>
        <w:t>pobre”/</w:t>
      </w:r>
      <w:proofErr w:type="gramEnd"/>
      <w:r w:rsidRPr="00F15F9B">
        <w:rPr>
          <w:rFonts w:ascii="Times New Roman" w:eastAsia="Cambria" w:hAnsi="Times New Roman" w:cs="Times New Roman"/>
          <w:bCs/>
          <w:lang w:val="es-US"/>
        </w:rPr>
        <w:t xml:space="preserve">“no pobre” en su región con Vecinos Cercanos (KNN) usando  K={1,5,10} para su matriz </w:t>
      </w:r>
      <w:proofErr w:type="spellStart"/>
      <w:r w:rsidRPr="00F15F9B">
        <w:rPr>
          <w:rFonts w:ascii="Times New Roman" w:eastAsia="Cambria" w:hAnsi="Times New Roman" w:cs="Times New Roman"/>
          <w:bCs/>
          <w:i/>
          <w:lang w:val="es-US"/>
        </w:rPr>
        <w:t>X_train</w:t>
      </w:r>
      <w:proofErr w:type="spellEnd"/>
      <w:r w:rsidRPr="00F15F9B">
        <w:rPr>
          <w:rFonts w:ascii="Times New Roman" w:eastAsia="Cambria" w:hAnsi="Times New Roman" w:cs="Times New Roman"/>
          <w:bCs/>
          <w:i/>
          <w:lang w:val="es-US"/>
        </w:rPr>
        <w:t xml:space="preserve"> </w:t>
      </w:r>
      <w:r w:rsidRPr="00F15F9B">
        <w:rPr>
          <w:rFonts w:ascii="Times New Roman" w:eastAsia="Cambria" w:hAnsi="Times New Roman" w:cs="Times New Roman"/>
          <w:bCs/>
          <w:iCs/>
          <w:lang w:val="es-US"/>
        </w:rPr>
        <w:t xml:space="preserve">de </w:t>
      </w:r>
      <w:r w:rsidRPr="00F15F9B">
        <w:rPr>
          <w:rFonts w:ascii="Times New Roman" w:eastAsia="Cambria" w:hAnsi="Times New Roman" w:cs="Times New Roman"/>
          <w:bCs/>
          <w:lang w:val="es-US"/>
        </w:rPr>
        <w:t xml:space="preserve">respondieron_2025. Expliquen en no más de 2-3 oraciones cómo la elección de K se relaciona con el </w:t>
      </w:r>
      <w:proofErr w:type="spellStart"/>
      <w:r w:rsidRPr="00F15F9B">
        <w:rPr>
          <w:rFonts w:ascii="Times New Roman" w:eastAsia="Cambria" w:hAnsi="Times New Roman" w:cs="Times New Roman"/>
          <w:bCs/>
          <w:lang w:val="es-US"/>
        </w:rPr>
        <w:t>trade</w:t>
      </w:r>
      <w:proofErr w:type="spellEnd"/>
      <w:r w:rsidRPr="00F15F9B">
        <w:rPr>
          <w:rFonts w:ascii="Times New Roman" w:eastAsia="Cambria" w:hAnsi="Times New Roman" w:cs="Times New Roman"/>
          <w:bCs/>
          <w:lang w:val="es-US"/>
        </w:rPr>
        <w:t>-off sesgo varianza.</w:t>
      </w:r>
    </w:p>
    <w:p w14:paraId="70269307" w14:textId="77777777" w:rsidR="00B845AE" w:rsidRPr="00F15F9B" w:rsidRDefault="00B845AE" w:rsidP="00F15F9B">
      <w:pPr>
        <w:numPr>
          <w:ilvl w:val="0"/>
          <w:numId w:val="2"/>
        </w:num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i/>
          <w:u w:val="single"/>
          <w:lang w:val="es-US"/>
        </w:rPr>
        <w:t>Visualización</w:t>
      </w:r>
      <w:r w:rsidRPr="00F15F9B">
        <w:rPr>
          <w:rFonts w:ascii="Times New Roman" w:eastAsia="Cambria" w:hAnsi="Times New Roman" w:cs="Times New Roman"/>
          <w:bCs/>
          <w:i/>
          <w:lang w:val="es-US"/>
        </w:rPr>
        <w:t>:</w:t>
      </w:r>
      <w:r w:rsidRPr="00F15F9B">
        <w:rPr>
          <w:rFonts w:ascii="Times New Roman" w:eastAsia="Cambria" w:hAnsi="Times New Roman" w:cs="Times New Roman"/>
          <w:bCs/>
          <w:lang w:val="es-US"/>
        </w:rPr>
        <w:t xml:space="preserve"> Grafiquen dos características numéricas de su matriz </w:t>
      </w:r>
      <w:proofErr w:type="spellStart"/>
      <w:r w:rsidRPr="00F15F9B">
        <w:rPr>
          <w:rFonts w:ascii="Times New Roman" w:eastAsia="Cambria" w:hAnsi="Times New Roman" w:cs="Times New Roman"/>
          <w:bCs/>
          <w:i/>
          <w:lang w:val="es-US"/>
        </w:rPr>
        <w:t>X_train</w:t>
      </w:r>
      <w:proofErr w:type="spellEnd"/>
      <w:r w:rsidRPr="00F15F9B">
        <w:rPr>
          <w:rFonts w:ascii="Times New Roman" w:eastAsia="Cambria" w:hAnsi="Times New Roman" w:cs="Times New Roman"/>
          <w:bCs/>
          <w:lang w:val="es-US"/>
        </w:rPr>
        <w:t xml:space="preserve"> y visualicen las clases predichas por KNN usando con K</w:t>
      </w:r>
      <w:proofErr w:type="gramStart"/>
      <w:r w:rsidRPr="00F15F9B">
        <w:rPr>
          <w:rFonts w:ascii="Times New Roman" w:eastAsia="Cambria" w:hAnsi="Times New Roman" w:cs="Times New Roman"/>
          <w:bCs/>
          <w:lang w:val="es-US"/>
        </w:rPr>
        <w:t>=(</w:t>
      </w:r>
      <w:proofErr w:type="gramEnd"/>
      <w:r w:rsidRPr="00F15F9B">
        <w:rPr>
          <w:rFonts w:ascii="Times New Roman" w:eastAsia="Cambria" w:hAnsi="Times New Roman" w:cs="Times New Roman"/>
          <w:bCs/>
          <w:lang w:val="es-US"/>
        </w:rPr>
        <w:t>1,10) con su frontera por clase “pobre”/“no pobre”.</w:t>
      </w:r>
    </w:p>
    <w:p w14:paraId="12E375D9" w14:textId="77777777" w:rsidR="00B845AE" w:rsidRPr="00F15F9B" w:rsidRDefault="00B845AE" w:rsidP="00F15F9B">
      <w:pPr>
        <w:numPr>
          <w:ilvl w:val="0"/>
          <w:numId w:val="2"/>
        </w:num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i/>
          <w:iCs/>
          <w:u w:val="single"/>
          <w:lang w:val="es-US"/>
        </w:rPr>
        <w:t>K optimo por Cross-</w:t>
      </w:r>
      <w:proofErr w:type="spellStart"/>
      <w:r w:rsidRPr="00F15F9B">
        <w:rPr>
          <w:rFonts w:ascii="Times New Roman" w:eastAsia="Cambria" w:hAnsi="Times New Roman" w:cs="Times New Roman"/>
          <w:bCs/>
          <w:i/>
          <w:iCs/>
          <w:u w:val="single"/>
          <w:lang w:val="es-US"/>
        </w:rPr>
        <w:t>validation</w:t>
      </w:r>
      <w:proofErr w:type="spellEnd"/>
      <w:r w:rsidRPr="00F15F9B">
        <w:rPr>
          <w:rFonts w:ascii="Times New Roman" w:eastAsia="Cambria" w:hAnsi="Times New Roman" w:cs="Times New Roman"/>
          <w:bCs/>
          <w:lang w:val="es-US"/>
        </w:rPr>
        <w:t xml:space="preserve">: Dividan la base </w:t>
      </w:r>
      <w:proofErr w:type="spellStart"/>
      <w:r w:rsidRPr="00F15F9B">
        <w:rPr>
          <w:rFonts w:ascii="Times New Roman" w:eastAsia="Cambria" w:hAnsi="Times New Roman" w:cs="Times New Roman"/>
          <w:bCs/>
          <w:i/>
          <w:lang w:val="es-US"/>
        </w:rPr>
        <w:t>X_train</w:t>
      </w:r>
      <w:proofErr w:type="spellEnd"/>
      <w:r w:rsidRPr="00F15F9B">
        <w:rPr>
          <w:rFonts w:ascii="Times New Roman" w:eastAsia="Cambria" w:hAnsi="Times New Roman" w:cs="Times New Roman"/>
          <w:bCs/>
          <w:i/>
          <w:lang w:val="es-US"/>
        </w:rPr>
        <w:t xml:space="preserve"> </w:t>
      </w:r>
      <w:r w:rsidRPr="00F15F9B">
        <w:rPr>
          <w:rFonts w:ascii="Times New Roman" w:eastAsia="Cambria" w:hAnsi="Times New Roman" w:cs="Times New Roman"/>
          <w:bCs/>
          <w:iCs/>
          <w:lang w:val="es-US"/>
        </w:rPr>
        <w:t xml:space="preserve">de </w:t>
      </w:r>
      <w:r w:rsidRPr="00F15F9B">
        <w:rPr>
          <w:rFonts w:ascii="Times New Roman" w:eastAsia="Cambria" w:hAnsi="Times New Roman" w:cs="Times New Roman"/>
          <w:bCs/>
          <w:lang w:val="es-US"/>
        </w:rPr>
        <w:t>respondieron_2025 en 5 partes (5-fold) para obtener el K óptimo por Cross-</w:t>
      </w:r>
      <w:proofErr w:type="spellStart"/>
      <w:r w:rsidRPr="00F15F9B">
        <w:rPr>
          <w:rFonts w:ascii="Times New Roman" w:eastAsia="Cambria" w:hAnsi="Times New Roman" w:cs="Times New Roman"/>
          <w:bCs/>
          <w:lang w:val="es-US"/>
        </w:rPr>
        <w:t>Validation</w:t>
      </w:r>
      <w:proofErr w:type="spellEnd"/>
      <w:r w:rsidRPr="00F15F9B">
        <w:rPr>
          <w:rFonts w:ascii="Times New Roman" w:eastAsia="Cambria" w:hAnsi="Times New Roman" w:cs="Times New Roman"/>
          <w:bCs/>
          <w:lang w:val="es-US"/>
        </w:rPr>
        <w:t xml:space="preserve"> con K</w:t>
      </w:r>
      <w:proofErr w:type="gramStart"/>
      <w:r w:rsidRPr="00F15F9B">
        <w:rPr>
          <w:rFonts w:ascii="Times New Roman" w:eastAsia="Cambria" w:hAnsi="Times New Roman" w:cs="Times New Roman"/>
          <w:bCs/>
          <w:lang w:val="es-US"/>
        </w:rPr>
        <w:t>=(</w:t>
      </w:r>
      <w:proofErr w:type="gramEnd"/>
      <w:r w:rsidRPr="00F15F9B">
        <w:rPr>
          <w:rFonts w:ascii="Times New Roman" w:eastAsia="Cambria" w:hAnsi="Times New Roman" w:cs="Times New Roman"/>
          <w:bCs/>
          <w:lang w:val="es-US"/>
        </w:rPr>
        <w:t xml:space="preserve">1,10). </w:t>
      </w:r>
      <w:proofErr w:type="spellStart"/>
      <w:r w:rsidRPr="00F15F9B">
        <w:rPr>
          <w:rFonts w:ascii="Times New Roman" w:eastAsia="Cambria" w:hAnsi="Times New Roman" w:cs="Times New Roman"/>
          <w:bCs/>
          <w:lang w:val="es-US"/>
        </w:rPr>
        <w:t>Llamenle</w:t>
      </w:r>
      <w:proofErr w:type="spellEnd"/>
      <w:r w:rsidRPr="00F15F9B">
        <w:rPr>
          <w:rFonts w:ascii="Times New Roman" w:eastAsia="Cambria" w:hAnsi="Times New Roman" w:cs="Times New Roman"/>
          <w:bCs/>
          <w:lang w:val="es-US"/>
        </w:rPr>
        <w:t xml:space="preserve"> a este modelo KNN con K-CV. Grafiquen el </w:t>
      </w:r>
      <w:proofErr w:type="spellStart"/>
      <w:r w:rsidRPr="00F15F9B">
        <w:rPr>
          <w:rFonts w:ascii="Times New Roman" w:eastAsia="Cambria" w:hAnsi="Times New Roman" w:cs="Times New Roman"/>
          <w:bCs/>
          <w:i/>
          <w:iCs/>
          <w:lang w:val="es-US"/>
        </w:rPr>
        <w:t>accuracy</w:t>
      </w:r>
      <w:proofErr w:type="spellEnd"/>
      <w:r w:rsidRPr="00F15F9B">
        <w:rPr>
          <w:rFonts w:ascii="Times New Roman" w:eastAsia="Cambria" w:hAnsi="Times New Roman" w:cs="Times New Roman"/>
          <w:bCs/>
          <w:lang w:val="es-US"/>
        </w:rPr>
        <w:t xml:space="preserve"> de cada modelo y comenten cual es el número óptimo de vecinos cercanos para identificar pobres.</w:t>
      </w:r>
    </w:p>
    <w:p w14:paraId="4F114CE9" w14:textId="28B4EE99" w:rsidR="00074C33" w:rsidRPr="00F15F9B" w:rsidRDefault="00074C33" w:rsidP="00F15F9B">
      <w:pPr>
        <w:spacing w:before="240" w:line="360" w:lineRule="auto"/>
        <w:ind w:right="38"/>
        <w:rPr>
          <w:rFonts w:ascii="Times New Roman" w:eastAsia="Courier New" w:hAnsi="Times New Roman" w:cs="Times New Roman"/>
          <w:sz w:val="32"/>
          <w:szCs w:val="40"/>
          <w:lang w:val="es-US"/>
        </w:rPr>
      </w:pPr>
      <w:r w:rsidRPr="00F15F9B">
        <w:rPr>
          <w:rFonts w:ascii="Times New Roman" w:eastAsia="Century Schoolbook" w:hAnsi="Times New Roman" w:cs="Times New Roman"/>
          <w:i/>
          <w:color w:val="366091"/>
          <w:sz w:val="32"/>
          <w:szCs w:val="40"/>
          <w:lang w:val="es-US"/>
        </w:rPr>
        <w:t xml:space="preserve">D. Modelo de </w:t>
      </w:r>
      <w:r w:rsidR="00F15F9B" w:rsidRPr="00F15F9B">
        <w:rPr>
          <w:rFonts w:ascii="Times New Roman" w:eastAsia="Century Schoolbook" w:hAnsi="Times New Roman" w:cs="Times New Roman"/>
          <w:i/>
          <w:color w:val="366091"/>
          <w:sz w:val="32"/>
          <w:szCs w:val="40"/>
          <w:lang w:val="es-US"/>
        </w:rPr>
        <w:t>regresión</w:t>
      </w:r>
      <w:r w:rsidRPr="00F15F9B">
        <w:rPr>
          <w:rFonts w:ascii="Times New Roman" w:eastAsia="Century Schoolbook" w:hAnsi="Times New Roman" w:cs="Times New Roman"/>
          <w:i/>
          <w:color w:val="366091"/>
          <w:sz w:val="32"/>
          <w:szCs w:val="40"/>
          <w:lang w:val="es-US"/>
        </w:rPr>
        <w:t xml:space="preserve"> </w:t>
      </w:r>
      <w:r w:rsidR="00F15F9B" w:rsidRPr="00F15F9B">
        <w:rPr>
          <w:rFonts w:ascii="Times New Roman" w:eastAsia="Century Schoolbook" w:hAnsi="Times New Roman" w:cs="Times New Roman"/>
          <w:i/>
          <w:color w:val="366091"/>
          <w:sz w:val="32"/>
          <w:szCs w:val="40"/>
          <w:lang w:val="es-US"/>
        </w:rPr>
        <w:t>logística</w:t>
      </w:r>
      <w:r w:rsidRPr="00F15F9B">
        <w:rPr>
          <w:rFonts w:ascii="Times New Roman" w:eastAsia="Century Schoolbook" w:hAnsi="Times New Roman" w:cs="Times New Roman"/>
          <w:i/>
          <w:color w:val="366091"/>
          <w:sz w:val="32"/>
          <w:szCs w:val="40"/>
          <w:lang w:val="es-US"/>
        </w:rPr>
        <w:t xml:space="preserve"> con Regularización: Ridg</w:t>
      </w:r>
      <w:r w:rsidR="00F15F9B" w:rsidRPr="00F15F9B">
        <w:rPr>
          <w:rFonts w:ascii="Times New Roman" w:eastAsia="Century Schoolbook" w:hAnsi="Times New Roman" w:cs="Times New Roman"/>
          <w:i/>
          <w:color w:val="366091"/>
          <w:sz w:val="32"/>
          <w:szCs w:val="40"/>
          <w:lang w:val="es-US"/>
        </w:rPr>
        <w:t>e</w:t>
      </w:r>
      <w:r w:rsidRPr="00F15F9B">
        <w:rPr>
          <w:rFonts w:ascii="Times New Roman" w:eastAsia="Century Schoolbook" w:hAnsi="Times New Roman" w:cs="Times New Roman"/>
          <w:i/>
          <w:color w:val="366091"/>
          <w:sz w:val="32"/>
          <w:szCs w:val="40"/>
          <w:lang w:val="es-US"/>
        </w:rPr>
        <w:t xml:space="preserve"> y LASSO</w:t>
      </w:r>
    </w:p>
    <w:p w14:paraId="7C996926" w14:textId="361739A0" w:rsidR="008925B9" w:rsidRPr="00F15F9B" w:rsidRDefault="00F15F9B" w:rsidP="00F15F9B">
      <w:pPr>
        <w:spacing w:after="94" w:line="360" w:lineRule="auto"/>
        <w:rPr>
          <w:rFonts w:ascii="Times New Roman" w:eastAsia="Cambria" w:hAnsi="Times New Roman" w:cs="Times New Roman"/>
          <w:b/>
          <w:bCs/>
        </w:rPr>
      </w:pPr>
      <w:r w:rsidRPr="00F15F9B">
        <w:rPr>
          <w:rFonts w:ascii="Times New Roman" w:eastAsia="Cambria" w:hAnsi="Times New Roman" w:cs="Times New Roman"/>
          <w:bCs/>
          <w:i/>
          <w:u w:val="single"/>
          <w:lang w:val="es-US"/>
        </w:rPr>
        <w:t xml:space="preserve">6. </w:t>
      </w:r>
      <w:r w:rsidR="00B845AE" w:rsidRPr="00F15F9B">
        <w:rPr>
          <w:rFonts w:ascii="Times New Roman" w:eastAsia="Cambria" w:hAnsi="Times New Roman" w:cs="Times New Roman"/>
          <w:bCs/>
          <w:i/>
          <w:u w:val="single"/>
          <w:lang w:val="es-US"/>
        </w:rPr>
        <w:t>Visualización</w:t>
      </w:r>
      <w:r w:rsidR="00B845AE" w:rsidRPr="00F15F9B">
        <w:rPr>
          <w:rFonts w:ascii="Times New Roman" w:eastAsia="Cambria" w:hAnsi="Times New Roman" w:cs="Times New Roman"/>
          <w:bCs/>
          <w:i/>
          <w:lang w:val="es-US"/>
        </w:rPr>
        <w:t>:</w:t>
      </w:r>
    </w:p>
    <w:p w14:paraId="5DF58FA0" w14:textId="1AC40B9E" w:rsidR="008925B9" w:rsidRPr="00F15F9B" w:rsidRDefault="00F7231D" w:rsidP="00F15F9B">
      <w:p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noProof/>
          <w:lang w:val="es-US"/>
        </w:rPr>
        <w:lastRenderedPageBreak/>
        <w:drawing>
          <wp:inline distT="0" distB="0" distL="0" distR="0" wp14:anchorId="3CAE4905" wp14:editId="4423CCC1">
            <wp:extent cx="5443220" cy="2249805"/>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43220" cy="2249805"/>
                    </a:xfrm>
                    <a:prstGeom prst="rect">
                      <a:avLst/>
                    </a:prstGeom>
                  </pic:spPr>
                </pic:pic>
              </a:graphicData>
            </a:graphic>
          </wp:inline>
        </w:drawing>
      </w:r>
      <w:r w:rsidR="008925B9" w:rsidRPr="00F15F9B">
        <w:rPr>
          <w:rFonts w:ascii="Times New Roman" w:eastAsia="Cambria" w:hAnsi="Times New Roman" w:cs="Times New Roman"/>
          <w:bCs/>
          <w:sz w:val="16"/>
          <w:szCs w:val="18"/>
          <w:u w:val="single"/>
          <w:lang w:val="es-US"/>
        </w:rPr>
        <w:t>Gráfico II – Trayectoria de coeficientes L1 &amp; L2, fuente: INDEC 2025</w:t>
      </w:r>
    </w:p>
    <w:p w14:paraId="78B52034" w14:textId="28A62E86" w:rsidR="00017E97" w:rsidRPr="00017E97" w:rsidRDefault="00017E97" w:rsidP="00F15F9B">
      <w:pPr>
        <w:spacing w:after="94" w:line="360" w:lineRule="auto"/>
        <w:ind w:left="360" w:firstLine="0"/>
        <w:rPr>
          <w:rFonts w:ascii="Times New Roman" w:eastAsia="Cambria" w:hAnsi="Times New Roman" w:cs="Times New Roman"/>
          <w:bCs/>
          <w:sz w:val="22"/>
          <w:szCs w:val="22"/>
        </w:rPr>
      </w:pPr>
      <w:r w:rsidRPr="00017E97">
        <w:rPr>
          <w:rFonts w:ascii="Times New Roman" w:eastAsia="Cambria" w:hAnsi="Times New Roman" w:cs="Times New Roman"/>
          <w:bCs/>
          <w:sz w:val="22"/>
          <w:szCs w:val="22"/>
        </w:rPr>
        <w:t xml:space="preserve">En el modelo LASSO (izquierda), se observa que algunos </w:t>
      </w:r>
      <w:r w:rsidR="00817DD1" w:rsidRPr="00017E97">
        <w:rPr>
          <w:rFonts w:ascii="Times New Roman" w:eastAsia="Cambria" w:hAnsi="Times New Roman" w:cs="Times New Roman"/>
          <w:bCs/>
          <w:sz w:val="22"/>
          <w:szCs w:val="22"/>
        </w:rPr>
        <w:t>coeficientes,</w:t>
      </w:r>
      <w:r w:rsidRPr="00017E97">
        <w:rPr>
          <w:rFonts w:ascii="Times New Roman" w:eastAsia="Cambria" w:hAnsi="Times New Roman" w:cs="Times New Roman"/>
          <w:bCs/>
          <w:sz w:val="22"/>
          <w:szCs w:val="22"/>
        </w:rPr>
        <w:t xml:space="preserve"> por ejemplo, el de </w:t>
      </w:r>
      <w:proofErr w:type="spellStart"/>
      <w:r w:rsidRPr="00017E97">
        <w:rPr>
          <w:rFonts w:ascii="Times New Roman" w:eastAsia="Cambria" w:hAnsi="Times New Roman" w:cs="Times New Roman"/>
          <w:bCs/>
          <w:i/>
          <w:iCs/>
          <w:sz w:val="22"/>
          <w:szCs w:val="22"/>
        </w:rPr>
        <w:t>Distinción_vivienda_hogar</w:t>
      </w:r>
      <w:proofErr w:type="spellEnd"/>
      <w:r w:rsidRPr="00017E97">
        <w:rPr>
          <w:rFonts w:ascii="Times New Roman" w:eastAsia="Cambria" w:hAnsi="Times New Roman" w:cs="Times New Roman"/>
          <w:bCs/>
          <w:sz w:val="22"/>
          <w:szCs w:val="22"/>
        </w:rPr>
        <w:t xml:space="preserve"> (línea azul) o </w:t>
      </w:r>
      <w:proofErr w:type="spellStart"/>
      <w:r w:rsidRPr="00017E97">
        <w:rPr>
          <w:rFonts w:ascii="Times New Roman" w:eastAsia="Cambria" w:hAnsi="Times New Roman" w:cs="Times New Roman"/>
          <w:bCs/>
          <w:i/>
          <w:iCs/>
          <w:sz w:val="22"/>
          <w:szCs w:val="22"/>
        </w:rPr>
        <w:t>estado_empleo</w:t>
      </w:r>
      <w:proofErr w:type="spellEnd"/>
      <w:r w:rsidR="00817DD1">
        <w:rPr>
          <w:rFonts w:ascii="Times New Roman" w:eastAsia="Cambria" w:hAnsi="Times New Roman" w:cs="Times New Roman"/>
          <w:bCs/>
          <w:sz w:val="22"/>
          <w:szCs w:val="22"/>
        </w:rPr>
        <w:t>,</w:t>
      </w:r>
      <w:r w:rsidRPr="00017E97">
        <w:rPr>
          <w:rFonts w:ascii="Times New Roman" w:eastAsia="Cambria" w:hAnsi="Times New Roman" w:cs="Times New Roman"/>
          <w:bCs/>
          <w:sz w:val="22"/>
          <w:szCs w:val="22"/>
        </w:rPr>
        <w:t xml:space="preserve"> se reducen </w:t>
      </w:r>
      <w:r w:rsidR="00817DD1" w:rsidRPr="00017E97">
        <w:rPr>
          <w:rFonts w:ascii="Times New Roman" w:eastAsia="Cambria" w:hAnsi="Times New Roman" w:cs="Times New Roman"/>
          <w:bCs/>
          <w:sz w:val="22"/>
          <w:szCs w:val="22"/>
        </w:rPr>
        <w:t>con rapidez</w:t>
      </w:r>
      <w:r w:rsidRPr="00017E97">
        <w:rPr>
          <w:rFonts w:ascii="Times New Roman" w:eastAsia="Cambria" w:hAnsi="Times New Roman" w:cs="Times New Roman"/>
          <w:bCs/>
          <w:sz w:val="22"/>
          <w:szCs w:val="22"/>
        </w:rPr>
        <w:t xml:space="preserve"> hasta llegar exactamente a cero, lo que indica que el modelo deja de considerarlos relevantes. Este efecto de “apagado” es característico del LASSO, que además de penalizar la magnitud de los coeficientes, elimina variables con bajo poder explicativo, logrando un modelo más simple.</w:t>
      </w:r>
    </w:p>
    <w:p w14:paraId="57A17608" w14:textId="77777777" w:rsidR="00017E97" w:rsidRPr="00017E97" w:rsidRDefault="00017E97" w:rsidP="00F15F9B">
      <w:pPr>
        <w:spacing w:after="94" w:line="360" w:lineRule="auto"/>
        <w:rPr>
          <w:rFonts w:ascii="Times New Roman" w:eastAsia="Cambria" w:hAnsi="Times New Roman" w:cs="Times New Roman"/>
          <w:bCs/>
          <w:sz w:val="22"/>
          <w:szCs w:val="22"/>
        </w:rPr>
      </w:pPr>
      <w:r w:rsidRPr="00017E97">
        <w:rPr>
          <w:rFonts w:ascii="Times New Roman" w:eastAsia="Cambria" w:hAnsi="Times New Roman" w:cs="Times New Roman"/>
          <w:bCs/>
          <w:sz w:val="22"/>
          <w:szCs w:val="22"/>
        </w:rPr>
        <w:t xml:space="preserve">En cambio, en el modelo Ridge (derecha), esos mismos coeficientes se reducen de manera más gradual, sin anularse completamente. Por ejemplo, </w:t>
      </w:r>
      <w:proofErr w:type="spellStart"/>
      <w:r w:rsidRPr="00017E97">
        <w:rPr>
          <w:rFonts w:ascii="Times New Roman" w:eastAsia="Cambria" w:hAnsi="Times New Roman" w:cs="Times New Roman"/>
          <w:bCs/>
          <w:i/>
          <w:iCs/>
          <w:sz w:val="22"/>
          <w:szCs w:val="22"/>
        </w:rPr>
        <w:t>Distinción_vivienda_hogar</w:t>
      </w:r>
      <w:proofErr w:type="spellEnd"/>
      <w:r w:rsidRPr="00017E97">
        <w:rPr>
          <w:rFonts w:ascii="Times New Roman" w:eastAsia="Cambria" w:hAnsi="Times New Roman" w:cs="Times New Roman"/>
          <w:bCs/>
          <w:sz w:val="22"/>
          <w:szCs w:val="22"/>
        </w:rPr>
        <w:t xml:space="preserve"> mantiene un valor negativo que disminuye lentamente conforme aumenta la penalización, reflejando que Ridge suaviza la influencia de las variables, pero no las descarta.</w:t>
      </w:r>
    </w:p>
    <w:p w14:paraId="3169F636" w14:textId="583FD6D2" w:rsidR="008925B9" w:rsidRPr="00F15F9B" w:rsidRDefault="00817DD1" w:rsidP="00F15F9B">
      <w:pPr>
        <w:spacing w:after="94" w:line="360" w:lineRule="auto"/>
        <w:rPr>
          <w:rFonts w:ascii="Times New Roman" w:eastAsia="Cambria" w:hAnsi="Times New Roman" w:cs="Times New Roman"/>
          <w:bCs/>
          <w:sz w:val="22"/>
          <w:szCs w:val="22"/>
        </w:rPr>
      </w:pPr>
      <w:r>
        <w:rPr>
          <w:rFonts w:ascii="Times New Roman" w:eastAsia="Cambria" w:hAnsi="Times New Roman" w:cs="Times New Roman"/>
          <w:bCs/>
          <w:sz w:val="22"/>
          <w:szCs w:val="22"/>
        </w:rPr>
        <w:t>Entonces m</w:t>
      </w:r>
      <w:r w:rsidR="00017E97" w:rsidRPr="00017E97">
        <w:rPr>
          <w:rFonts w:ascii="Times New Roman" w:eastAsia="Cambria" w:hAnsi="Times New Roman" w:cs="Times New Roman"/>
          <w:bCs/>
          <w:sz w:val="22"/>
          <w:szCs w:val="22"/>
        </w:rPr>
        <w:t xml:space="preserve">ientras que LASSO realiza una selección explícita de variables, Ridge conserva </w:t>
      </w:r>
      <w:proofErr w:type="gramStart"/>
      <w:r w:rsidR="00017E97" w:rsidRPr="00017E97">
        <w:rPr>
          <w:rFonts w:ascii="Times New Roman" w:eastAsia="Cambria" w:hAnsi="Times New Roman" w:cs="Times New Roman"/>
          <w:bCs/>
          <w:sz w:val="22"/>
          <w:szCs w:val="22"/>
        </w:rPr>
        <w:t>todas</w:t>
      </w:r>
      <w:proofErr w:type="gramEnd"/>
      <w:r w:rsidR="00017E97" w:rsidRPr="00017E97">
        <w:rPr>
          <w:rFonts w:ascii="Times New Roman" w:eastAsia="Cambria" w:hAnsi="Times New Roman" w:cs="Times New Roman"/>
          <w:bCs/>
          <w:sz w:val="22"/>
          <w:szCs w:val="22"/>
        </w:rPr>
        <w:t xml:space="preserve"> pero con menor peso, logrando así mayor estabilidad en la estimación. Variables como </w:t>
      </w:r>
      <w:proofErr w:type="spellStart"/>
      <w:r w:rsidR="00017E97" w:rsidRPr="00017E97">
        <w:rPr>
          <w:rFonts w:ascii="Times New Roman" w:eastAsia="Cambria" w:hAnsi="Times New Roman" w:cs="Times New Roman"/>
          <w:bCs/>
          <w:i/>
          <w:iCs/>
          <w:sz w:val="22"/>
          <w:szCs w:val="22"/>
        </w:rPr>
        <w:t>ad_equiv_hogar</w:t>
      </w:r>
      <w:proofErr w:type="spellEnd"/>
      <w:r w:rsidR="00017E97" w:rsidRPr="00017E97">
        <w:rPr>
          <w:rFonts w:ascii="Times New Roman" w:eastAsia="Cambria" w:hAnsi="Times New Roman" w:cs="Times New Roman"/>
          <w:bCs/>
          <w:sz w:val="22"/>
          <w:szCs w:val="22"/>
        </w:rPr>
        <w:t xml:space="preserve"> o </w:t>
      </w:r>
      <w:proofErr w:type="spellStart"/>
      <w:r w:rsidR="00017E97" w:rsidRPr="00017E97">
        <w:rPr>
          <w:rFonts w:ascii="Times New Roman" w:eastAsia="Cambria" w:hAnsi="Times New Roman" w:cs="Times New Roman"/>
          <w:bCs/>
          <w:i/>
          <w:iCs/>
          <w:sz w:val="22"/>
          <w:szCs w:val="22"/>
        </w:rPr>
        <w:t>educ</w:t>
      </w:r>
      <w:proofErr w:type="spellEnd"/>
      <w:r w:rsidR="00017E97" w:rsidRPr="00017E97">
        <w:rPr>
          <w:rFonts w:ascii="Times New Roman" w:eastAsia="Cambria" w:hAnsi="Times New Roman" w:cs="Times New Roman"/>
          <w:bCs/>
          <w:sz w:val="22"/>
          <w:szCs w:val="22"/>
        </w:rPr>
        <w:t xml:space="preserve"> mantienen trayectorias alejadas de cero en ambos modelos, lo que evidencia su mayor relevancia en la explicación de la probabilidad del evento.</w:t>
      </w:r>
    </w:p>
    <w:p w14:paraId="70559423" w14:textId="42A6BB61" w:rsidR="00017E97" w:rsidRPr="00F15F9B" w:rsidRDefault="00F15F9B" w:rsidP="00F15F9B">
      <w:pPr>
        <w:pStyle w:val="NormalWeb"/>
        <w:spacing w:line="360" w:lineRule="auto"/>
        <w:rPr>
          <w:sz w:val="22"/>
          <w:szCs w:val="22"/>
        </w:rPr>
      </w:pPr>
      <w:r w:rsidRPr="00F15F9B">
        <w:rPr>
          <w:rFonts w:eastAsia="Cambria"/>
          <w:bCs/>
          <w:iCs/>
          <w:sz w:val="22"/>
          <w:szCs w:val="22"/>
          <w:lang w:val="es-US"/>
        </w:rPr>
        <w:t xml:space="preserve">7. </w:t>
      </w:r>
      <w:r w:rsidR="00A22BA7" w:rsidRPr="00F15F9B">
        <w:rPr>
          <w:rFonts w:eastAsia="Cambria"/>
          <w:bCs/>
          <w:iCs/>
          <w:sz w:val="22"/>
          <w:szCs w:val="22"/>
          <w:lang w:val="es-US"/>
        </w:rPr>
        <w:t xml:space="preserve">Como se puede observar en las siguientes dos imágenes se intenta obtener la </w:t>
      </w:r>
      <w:r w:rsidR="00817DD1" w:rsidRPr="00F15F9B">
        <w:rPr>
          <w:rFonts w:eastAsia="Cambria"/>
          <w:bCs/>
          <w:iCs/>
          <w:sz w:val="22"/>
          <w:szCs w:val="22"/>
          <w:lang w:val="es-US"/>
        </w:rPr>
        <w:t>restricción</w:t>
      </w:r>
      <w:r w:rsidR="00A22BA7" w:rsidRPr="00F15F9B">
        <w:rPr>
          <w:rFonts w:eastAsia="Cambria"/>
          <w:bCs/>
          <w:iCs/>
          <w:sz w:val="22"/>
          <w:szCs w:val="22"/>
          <w:lang w:val="es-US"/>
        </w:rPr>
        <w:t xml:space="preserve"> optima en los modelos L1 &amp; L2, donde en ambos casos (Para nuestra sorpresa) los valores arrojaron un </w:t>
      </w:r>
      <m:oMath>
        <m:r>
          <m:rPr>
            <m:sty m:val="p"/>
          </m:rPr>
          <w:rPr>
            <w:rFonts w:ascii="Cambria Math" w:eastAsia="Cambria" w:hAnsi="Cambria Math"/>
            <w:sz w:val="22"/>
            <w:szCs w:val="22"/>
          </w:rPr>
          <m:t>λ = 1×</m:t>
        </m:r>
        <m:sSup>
          <m:sSupPr>
            <m:ctrlPr>
              <w:rPr>
                <w:rFonts w:ascii="Cambria Math" w:eastAsia="Cambria" w:hAnsi="Cambria Math"/>
                <w:bCs/>
                <w:iCs/>
                <w:sz w:val="22"/>
                <w:szCs w:val="22"/>
              </w:rPr>
            </m:ctrlPr>
          </m:sSupPr>
          <m:e>
            <m:r>
              <w:rPr>
                <w:rFonts w:ascii="Cambria Math" w:eastAsia="Cambria" w:hAnsi="Cambria Math"/>
                <w:sz w:val="22"/>
                <w:szCs w:val="22"/>
              </w:rPr>
              <m:t>10</m:t>
            </m:r>
          </m:e>
          <m:sup>
            <m:r>
              <w:rPr>
                <w:rFonts w:ascii="Cambria Math" w:eastAsia="Cambria" w:hAnsi="Cambria Math"/>
                <w:sz w:val="22"/>
                <w:szCs w:val="22"/>
              </w:rPr>
              <m:t>-1</m:t>
            </m:r>
          </m:sup>
        </m:sSup>
      </m:oMath>
      <w:r w:rsidR="00A22BA7" w:rsidRPr="00F15F9B">
        <w:rPr>
          <w:rFonts w:eastAsia="Cambria"/>
          <w:bCs/>
          <w:iCs/>
          <w:sz w:val="22"/>
          <w:szCs w:val="22"/>
        </w:rPr>
        <w:t xml:space="preserve">. </w:t>
      </w:r>
      <w:r w:rsidR="00A22BA7" w:rsidRPr="00F15F9B">
        <w:rPr>
          <w:sz w:val="22"/>
          <w:szCs w:val="22"/>
        </w:rPr>
        <w:t xml:space="preserve">Cada box </w:t>
      </w:r>
      <w:proofErr w:type="spellStart"/>
      <w:r w:rsidR="00A22BA7" w:rsidRPr="00F15F9B">
        <w:rPr>
          <w:sz w:val="22"/>
          <w:szCs w:val="22"/>
        </w:rPr>
        <w:t>plot</w:t>
      </w:r>
      <w:proofErr w:type="spellEnd"/>
      <w:r w:rsidR="00A22BA7" w:rsidRPr="00F15F9B">
        <w:rPr>
          <w:sz w:val="22"/>
          <w:szCs w:val="22"/>
        </w:rPr>
        <w:t xml:space="preserve"> muestra la distribución del </w:t>
      </w:r>
      <w:r w:rsidR="00A22BA7" w:rsidRPr="00F15F9B">
        <w:rPr>
          <w:rStyle w:val="Textoennegrita"/>
          <w:rFonts w:eastAsia="Verdana"/>
          <w:sz w:val="22"/>
          <w:szCs w:val="22"/>
        </w:rPr>
        <w:t>error de clasificación</w:t>
      </w:r>
      <w:r w:rsidR="00A22BA7" w:rsidRPr="00F15F9B">
        <w:rPr>
          <w:sz w:val="22"/>
          <w:szCs w:val="22"/>
        </w:rPr>
        <w:t xml:space="preserve"> (1 – </w:t>
      </w:r>
      <w:proofErr w:type="spellStart"/>
      <w:r w:rsidR="00A22BA7" w:rsidRPr="00F15F9B">
        <w:rPr>
          <w:sz w:val="22"/>
          <w:szCs w:val="22"/>
        </w:rPr>
        <w:t>Accuracy</w:t>
      </w:r>
      <w:proofErr w:type="spellEnd"/>
      <w:r w:rsidR="00A22BA7" w:rsidRPr="00F15F9B">
        <w:rPr>
          <w:sz w:val="22"/>
          <w:szCs w:val="22"/>
        </w:rPr>
        <w:t xml:space="preserve">) para distintos valores de </w:t>
      </w:r>
      <w:r w:rsidR="00A22BA7" w:rsidRPr="00F15F9B">
        <w:rPr>
          <w:rStyle w:val="katex-mathml"/>
          <w:sz w:val="22"/>
          <w:szCs w:val="22"/>
        </w:rPr>
        <w:t>λ\</w:t>
      </w:r>
      <w:r w:rsidR="00A22BA7" w:rsidRPr="00F15F9B">
        <w:rPr>
          <w:sz w:val="22"/>
          <w:szCs w:val="22"/>
        </w:rPr>
        <w:t xml:space="preserve">. Puede apreciarse que el error se mantiene </w:t>
      </w:r>
      <w:r w:rsidR="00A22BA7" w:rsidRPr="00F15F9B">
        <w:rPr>
          <w:rStyle w:val="Textoennegrita"/>
          <w:rFonts w:eastAsia="Verdana"/>
          <w:sz w:val="22"/>
          <w:szCs w:val="22"/>
        </w:rPr>
        <w:t>muy estable alrededor de 0.2</w:t>
      </w:r>
      <w:r w:rsidR="00A22BA7" w:rsidRPr="00F15F9B">
        <w:rPr>
          <w:sz w:val="22"/>
          <w:szCs w:val="22"/>
        </w:rPr>
        <w:t xml:space="preserve">, lo que equivale a una </w:t>
      </w:r>
      <w:proofErr w:type="spellStart"/>
      <w:r w:rsidR="00A22BA7" w:rsidRPr="00F15F9B">
        <w:rPr>
          <w:rStyle w:val="Textoennegrita"/>
          <w:rFonts w:eastAsia="Verdana"/>
          <w:sz w:val="22"/>
          <w:szCs w:val="22"/>
        </w:rPr>
        <w:t>accuracy</w:t>
      </w:r>
      <w:proofErr w:type="spellEnd"/>
      <w:r w:rsidR="00A22BA7" w:rsidRPr="00F15F9B">
        <w:rPr>
          <w:rStyle w:val="Textoennegrita"/>
          <w:rFonts w:eastAsia="Verdana"/>
          <w:sz w:val="22"/>
          <w:szCs w:val="22"/>
        </w:rPr>
        <w:t xml:space="preserve"> promedio del 80%</w:t>
      </w:r>
      <w:r w:rsidR="00A22BA7" w:rsidRPr="00F15F9B">
        <w:rPr>
          <w:sz w:val="22"/>
          <w:szCs w:val="22"/>
        </w:rPr>
        <w:t>, independientemente del nivel de regularización aplicado.</w:t>
      </w:r>
      <w:r w:rsidR="00817DD1">
        <w:rPr>
          <w:sz w:val="22"/>
          <w:szCs w:val="22"/>
        </w:rPr>
        <w:t xml:space="preserve"> </w:t>
      </w:r>
      <w:r w:rsidR="00A22BA7" w:rsidRPr="00F15F9B">
        <w:rPr>
          <w:sz w:val="22"/>
          <w:szCs w:val="22"/>
        </w:rPr>
        <w:t xml:space="preserve">Esto indica que el modelo no es particularmente sensible al parámetro </w:t>
      </w:r>
      <w:r w:rsidR="00A22BA7" w:rsidRPr="00F15F9B">
        <w:rPr>
          <w:rStyle w:val="katex-mathml"/>
          <w:sz w:val="22"/>
          <w:szCs w:val="22"/>
        </w:rPr>
        <w:t>λ</w:t>
      </w:r>
      <w:r w:rsidR="00A22BA7" w:rsidRPr="00F15F9B">
        <w:rPr>
          <w:sz w:val="22"/>
          <w:szCs w:val="22"/>
        </w:rPr>
        <w:t xml:space="preserve"> dentro del rango evaluado, lo cual sugiere que tanto la penalización L1 como L2 logran un comportamiento robusto y consistente en términos de desempeño predictivo.</w:t>
      </w:r>
    </w:p>
    <w:p w14:paraId="03E2E7D8" w14:textId="782F90DB" w:rsidR="006E4003" w:rsidRPr="00F15F9B" w:rsidRDefault="00F7231D" w:rsidP="00F15F9B">
      <w:pPr>
        <w:spacing w:after="94" w:line="360" w:lineRule="auto"/>
        <w:ind w:left="720" w:firstLine="0"/>
        <w:rPr>
          <w:rFonts w:ascii="Times New Roman" w:eastAsia="Cambria" w:hAnsi="Times New Roman" w:cs="Times New Roman"/>
          <w:bCs/>
          <w:sz w:val="16"/>
          <w:szCs w:val="18"/>
          <w:u w:val="single"/>
          <w:lang w:val="es-US"/>
        </w:rPr>
      </w:pPr>
      <w:r w:rsidRPr="00F15F9B">
        <w:rPr>
          <w:rFonts w:ascii="Times New Roman" w:eastAsia="Cambria" w:hAnsi="Times New Roman" w:cs="Times New Roman"/>
          <w:bCs/>
          <w:iCs/>
          <w:noProof/>
        </w:rPr>
        <w:lastRenderedPageBreak/>
        <w:drawing>
          <wp:inline distT="0" distB="0" distL="0" distR="0" wp14:anchorId="5F8B9ED2" wp14:editId="73F8B807">
            <wp:extent cx="5443220" cy="2021205"/>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43220" cy="2021205"/>
                    </a:xfrm>
                    <a:prstGeom prst="rect">
                      <a:avLst/>
                    </a:prstGeom>
                  </pic:spPr>
                </pic:pic>
              </a:graphicData>
            </a:graphic>
          </wp:inline>
        </w:drawing>
      </w:r>
      <w:r w:rsidR="00852485" w:rsidRPr="00F15F9B">
        <w:rPr>
          <w:rFonts w:ascii="Times New Roman" w:eastAsia="Cambria" w:hAnsi="Times New Roman" w:cs="Times New Roman"/>
          <w:bCs/>
          <w:sz w:val="16"/>
          <w:szCs w:val="18"/>
          <w:u w:val="single"/>
          <w:lang w:val="es-US"/>
        </w:rPr>
        <w:t xml:space="preserve">Gráfico III – Búsqueda optima de </w:t>
      </w:r>
      <w:r w:rsidR="00852485" w:rsidRPr="00F15F9B">
        <w:rPr>
          <w:rFonts w:ascii="Times New Roman" w:eastAsia="Cambria" w:hAnsi="Times New Roman" w:cs="Times New Roman"/>
          <w:bCs/>
          <w:iCs/>
          <w:sz w:val="16"/>
          <w:szCs w:val="18"/>
          <w:u w:val="single"/>
        </w:rPr>
        <w:t xml:space="preserve">λ </w:t>
      </w:r>
      <w:proofErr w:type="gramStart"/>
      <w:r w:rsidR="00852485" w:rsidRPr="00F15F9B">
        <w:rPr>
          <w:rFonts w:ascii="Times New Roman" w:eastAsia="Cambria" w:hAnsi="Times New Roman" w:cs="Times New Roman"/>
          <w:bCs/>
          <w:iCs/>
          <w:sz w:val="16"/>
          <w:szCs w:val="18"/>
          <w:u w:val="single"/>
        </w:rPr>
        <w:t>en</w:t>
      </w:r>
      <w:r w:rsidR="00852485" w:rsidRPr="00F15F9B">
        <w:rPr>
          <w:rFonts w:ascii="Times New Roman" w:eastAsia="Cambria" w:hAnsi="Times New Roman" w:cs="Times New Roman"/>
          <w:bCs/>
          <w:sz w:val="16"/>
          <w:szCs w:val="18"/>
          <w:u w:val="single"/>
          <w:lang w:val="es-US"/>
        </w:rPr>
        <w:t xml:space="preserve">  L</w:t>
      </w:r>
      <w:proofErr w:type="gramEnd"/>
      <w:r w:rsidR="00852485" w:rsidRPr="00F15F9B">
        <w:rPr>
          <w:rFonts w:ascii="Times New Roman" w:eastAsia="Cambria" w:hAnsi="Times New Roman" w:cs="Times New Roman"/>
          <w:bCs/>
          <w:sz w:val="16"/>
          <w:szCs w:val="18"/>
          <w:u w:val="single"/>
          <w:lang w:val="es-US"/>
        </w:rPr>
        <w:t>1 &amp; L2, fuente: INDEC 2025</w:t>
      </w:r>
    </w:p>
    <w:p w14:paraId="0E19C7D3" w14:textId="77777777" w:rsidR="008925B9" w:rsidRPr="00F15F9B" w:rsidRDefault="008925B9" w:rsidP="00F15F9B">
      <w:pPr>
        <w:spacing w:after="94" w:line="360" w:lineRule="auto"/>
        <w:ind w:left="720" w:firstLine="0"/>
        <w:rPr>
          <w:rFonts w:ascii="Times New Roman" w:eastAsia="Cambria" w:hAnsi="Times New Roman" w:cs="Times New Roman"/>
          <w:bCs/>
          <w:iCs/>
        </w:rPr>
      </w:pPr>
    </w:p>
    <w:p w14:paraId="13916BC1" w14:textId="047111C3" w:rsidR="00A22BA7" w:rsidRPr="00A22BA7" w:rsidRDefault="00A22BA7" w:rsidP="00F15F9B">
      <w:pPr>
        <w:spacing w:after="94" w:line="360" w:lineRule="auto"/>
        <w:rPr>
          <w:rFonts w:ascii="Times New Roman" w:eastAsia="Cambria" w:hAnsi="Times New Roman" w:cs="Times New Roman"/>
          <w:bCs/>
          <w:iCs/>
          <w:sz w:val="22"/>
          <w:szCs w:val="22"/>
        </w:rPr>
      </w:pPr>
      <w:r w:rsidRPr="00A22BA7">
        <w:rPr>
          <w:rFonts w:ascii="Times New Roman" w:eastAsia="Cambria" w:hAnsi="Times New Roman" w:cs="Times New Roman"/>
          <w:bCs/>
          <w:iCs/>
          <w:sz w:val="22"/>
          <w:szCs w:val="22"/>
        </w:rPr>
        <w:t xml:space="preserve">En la siguiente figura se muestra la </w:t>
      </w:r>
      <w:r w:rsidRPr="00A22BA7">
        <w:rPr>
          <w:rFonts w:ascii="Times New Roman" w:eastAsia="Cambria" w:hAnsi="Times New Roman" w:cs="Times New Roman"/>
          <w:b/>
          <w:bCs/>
          <w:iCs/>
          <w:sz w:val="22"/>
          <w:szCs w:val="22"/>
        </w:rPr>
        <w:t>proporción de variables ignoradas</w:t>
      </w:r>
      <w:r w:rsidRPr="00A22BA7">
        <w:rPr>
          <w:rFonts w:ascii="Times New Roman" w:eastAsia="Cambria" w:hAnsi="Times New Roman" w:cs="Times New Roman"/>
          <w:bCs/>
          <w:iCs/>
          <w:sz w:val="22"/>
          <w:szCs w:val="22"/>
        </w:rPr>
        <w:t xml:space="preserve"> en el modelo </w:t>
      </w:r>
      <w:r w:rsidRPr="00A22BA7">
        <w:rPr>
          <w:rFonts w:ascii="Times New Roman" w:eastAsia="Cambria" w:hAnsi="Times New Roman" w:cs="Times New Roman"/>
          <w:b/>
          <w:bCs/>
          <w:iCs/>
          <w:sz w:val="22"/>
          <w:szCs w:val="22"/>
        </w:rPr>
        <w:t>LASSO (L1)</w:t>
      </w:r>
      <w:r w:rsidRPr="00A22BA7">
        <w:rPr>
          <w:rFonts w:ascii="Times New Roman" w:eastAsia="Cambria" w:hAnsi="Times New Roman" w:cs="Times New Roman"/>
          <w:bCs/>
          <w:iCs/>
          <w:sz w:val="22"/>
          <w:szCs w:val="22"/>
        </w:rPr>
        <w:t xml:space="preserve"> para distintos valores del parámetro de regularización λ</w:t>
      </w:r>
      <w:r w:rsidR="00817DD1">
        <w:rPr>
          <w:rFonts w:ascii="Times New Roman" w:eastAsia="Cambria" w:hAnsi="Times New Roman" w:cs="Times New Roman"/>
          <w:bCs/>
          <w:iCs/>
          <w:sz w:val="22"/>
          <w:szCs w:val="22"/>
        </w:rPr>
        <w:t>.</w:t>
      </w:r>
      <w:r w:rsidRPr="00A22BA7">
        <w:rPr>
          <w:rFonts w:ascii="Times New Roman" w:eastAsia="Cambria" w:hAnsi="Times New Roman" w:cs="Times New Roman"/>
          <w:bCs/>
          <w:iCs/>
          <w:sz w:val="22"/>
          <w:szCs w:val="22"/>
        </w:rPr>
        <w:t xml:space="preserve"> Se observa que, a medida que aumenta el nivel de penalización, la proporción de coeficientes reducidos a cero crece de forma considerable, alcanzando valores cercanos al </w:t>
      </w:r>
      <w:r w:rsidRPr="00A22BA7">
        <w:rPr>
          <w:rFonts w:ascii="Times New Roman" w:eastAsia="Cambria" w:hAnsi="Times New Roman" w:cs="Times New Roman"/>
          <w:b/>
          <w:bCs/>
          <w:iCs/>
          <w:sz w:val="22"/>
          <w:szCs w:val="22"/>
        </w:rPr>
        <w:t>100% para los λ más altos</w:t>
      </w:r>
      <w:r w:rsidRPr="00A22BA7">
        <w:rPr>
          <w:rFonts w:ascii="Times New Roman" w:eastAsia="Cambria" w:hAnsi="Times New Roman" w:cs="Times New Roman"/>
          <w:bCs/>
          <w:iCs/>
          <w:sz w:val="22"/>
          <w:szCs w:val="22"/>
        </w:rPr>
        <w:t>.</w:t>
      </w:r>
    </w:p>
    <w:p w14:paraId="4CDF76CC" w14:textId="7CE3871E" w:rsidR="00A22BA7" w:rsidRPr="00A22BA7" w:rsidRDefault="00A22BA7" w:rsidP="00F15F9B">
      <w:pPr>
        <w:spacing w:after="94" w:line="360" w:lineRule="auto"/>
        <w:rPr>
          <w:rFonts w:ascii="Times New Roman" w:eastAsia="Cambria" w:hAnsi="Times New Roman" w:cs="Times New Roman"/>
          <w:bCs/>
          <w:iCs/>
          <w:sz w:val="22"/>
          <w:szCs w:val="22"/>
        </w:rPr>
      </w:pPr>
      <w:r w:rsidRPr="00A22BA7">
        <w:rPr>
          <w:rFonts w:ascii="Times New Roman" w:eastAsia="Cambria" w:hAnsi="Times New Roman" w:cs="Times New Roman"/>
          <w:bCs/>
          <w:iCs/>
          <w:sz w:val="22"/>
          <w:szCs w:val="22"/>
        </w:rPr>
        <w:t>En el punto óptimo seleccionado por validación cruzada</w:t>
      </w:r>
      <w:r w:rsidR="00817DD1">
        <w:rPr>
          <w:rFonts w:ascii="Times New Roman" w:eastAsia="Cambria" w:hAnsi="Times New Roman" w:cs="Times New Roman"/>
          <w:bCs/>
          <w:iCs/>
          <w:sz w:val="22"/>
          <w:szCs w:val="22"/>
        </w:rPr>
        <w:t xml:space="preserve">, </w:t>
      </w:r>
      <w:r w:rsidRPr="00A22BA7">
        <w:rPr>
          <w:rFonts w:ascii="Times New Roman" w:eastAsia="Cambria" w:hAnsi="Times New Roman" w:cs="Times New Roman"/>
          <w:bCs/>
          <w:iCs/>
          <w:sz w:val="22"/>
          <w:szCs w:val="22"/>
        </w:rPr>
        <w:t>la mayoría de las variables mantienen coeficientes distintos de cero, lo que sugiere que el modelo aún conserva información relevante sin eliminar completamente las variables explicativas.</w:t>
      </w:r>
    </w:p>
    <w:p w14:paraId="79661990" w14:textId="5ECB1B2F" w:rsidR="00F7231D" w:rsidRPr="00F15F9B" w:rsidRDefault="00F7231D" w:rsidP="00F15F9B">
      <w:pPr>
        <w:spacing w:after="94" w:line="360" w:lineRule="auto"/>
        <w:ind w:left="720" w:firstLine="0"/>
        <w:rPr>
          <w:rFonts w:ascii="Times New Roman" w:eastAsia="Cambria" w:hAnsi="Times New Roman" w:cs="Times New Roman"/>
          <w:bCs/>
          <w:lang w:val="es-US"/>
        </w:rPr>
      </w:pPr>
      <w:r w:rsidRPr="00F15F9B">
        <w:rPr>
          <w:rFonts w:ascii="Times New Roman" w:eastAsia="Cambria" w:hAnsi="Times New Roman" w:cs="Times New Roman"/>
          <w:bCs/>
          <w:noProof/>
          <w:lang w:val="es-US"/>
        </w:rPr>
        <w:drawing>
          <wp:inline distT="0" distB="0" distL="0" distR="0" wp14:anchorId="30DEC23A" wp14:editId="74C90636">
            <wp:extent cx="5443220" cy="2312035"/>
            <wp:effectExtent l="0" t="0" r="508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43220" cy="2312035"/>
                    </a:xfrm>
                    <a:prstGeom prst="rect">
                      <a:avLst/>
                    </a:prstGeom>
                  </pic:spPr>
                </pic:pic>
              </a:graphicData>
            </a:graphic>
          </wp:inline>
        </w:drawing>
      </w:r>
    </w:p>
    <w:p w14:paraId="0BDB852B" w14:textId="53D52415" w:rsidR="00852485" w:rsidRPr="00F15F9B" w:rsidRDefault="00852485" w:rsidP="00F15F9B">
      <w:pPr>
        <w:spacing w:after="94" w:line="360" w:lineRule="auto"/>
        <w:ind w:left="720" w:firstLine="0"/>
        <w:rPr>
          <w:rFonts w:ascii="Times New Roman" w:eastAsia="Cambria" w:hAnsi="Times New Roman" w:cs="Times New Roman"/>
          <w:bCs/>
          <w:sz w:val="16"/>
          <w:szCs w:val="18"/>
          <w:u w:val="single"/>
          <w:lang w:val="es-US"/>
        </w:rPr>
      </w:pPr>
      <w:r w:rsidRPr="00F15F9B">
        <w:rPr>
          <w:rFonts w:ascii="Times New Roman" w:eastAsia="Cambria" w:hAnsi="Times New Roman" w:cs="Times New Roman"/>
          <w:bCs/>
          <w:sz w:val="16"/>
          <w:szCs w:val="18"/>
          <w:u w:val="single"/>
          <w:lang w:val="es-US"/>
        </w:rPr>
        <w:t>Gráfico IV – Proporción de variables ignoradas</w:t>
      </w:r>
      <w:r w:rsidRPr="00F15F9B">
        <w:rPr>
          <w:rFonts w:ascii="Times New Roman" w:eastAsia="Cambria" w:hAnsi="Times New Roman" w:cs="Times New Roman"/>
          <w:bCs/>
          <w:iCs/>
          <w:sz w:val="16"/>
          <w:szCs w:val="18"/>
          <w:u w:val="single"/>
        </w:rPr>
        <w:t xml:space="preserve"> </w:t>
      </w:r>
      <w:proofErr w:type="gramStart"/>
      <w:r w:rsidRPr="00F15F9B">
        <w:rPr>
          <w:rFonts w:ascii="Times New Roman" w:eastAsia="Cambria" w:hAnsi="Times New Roman" w:cs="Times New Roman"/>
          <w:bCs/>
          <w:iCs/>
          <w:sz w:val="16"/>
          <w:szCs w:val="18"/>
          <w:u w:val="single"/>
        </w:rPr>
        <w:t>en</w:t>
      </w:r>
      <w:r w:rsidRPr="00F15F9B">
        <w:rPr>
          <w:rFonts w:ascii="Times New Roman" w:eastAsia="Cambria" w:hAnsi="Times New Roman" w:cs="Times New Roman"/>
          <w:bCs/>
          <w:sz w:val="16"/>
          <w:szCs w:val="18"/>
          <w:u w:val="single"/>
          <w:lang w:val="es-US"/>
        </w:rPr>
        <w:t xml:space="preserve">  L</w:t>
      </w:r>
      <w:proofErr w:type="gramEnd"/>
      <w:r w:rsidRPr="00F15F9B">
        <w:rPr>
          <w:rFonts w:ascii="Times New Roman" w:eastAsia="Cambria" w:hAnsi="Times New Roman" w:cs="Times New Roman"/>
          <w:bCs/>
          <w:sz w:val="16"/>
          <w:szCs w:val="18"/>
          <w:u w:val="single"/>
          <w:lang w:val="es-US"/>
        </w:rPr>
        <w:t>1, fuente: INDEC 2025</w:t>
      </w:r>
    </w:p>
    <w:p w14:paraId="2B2BA964" w14:textId="77777777" w:rsidR="00B845AE" w:rsidRPr="00F15F9B" w:rsidRDefault="00B845AE" w:rsidP="00F15F9B">
      <w:pPr>
        <w:numPr>
          <w:ilvl w:val="0"/>
          <w:numId w:val="2"/>
        </w:numPr>
        <w:spacing w:after="94" w:line="360" w:lineRule="auto"/>
        <w:rPr>
          <w:rFonts w:ascii="Times New Roman" w:eastAsia="Cambria" w:hAnsi="Times New Roman" w:cs="Times New Roman"/>
          <w:bCs/>
          <w:lang w:val="es-US"/>
        </w:rPr>
      </w:pPr>
    </w:p>
    <w:tbl>
      <w:tblPr>
        <w:tblW w:w="6940" w:type="dxa"/>
        <w:tblInd w:w="771" w:type="dxa"/>
        <w:tblCellMar>
          <w:left w:w="70" w:type="dxa"/>
          <w:right w:w="70" w:type="dxa"/>
        </w:tblCellMar>
        <w:tblLook w:val="04A0" w:firstRow="1" w:lastRow="0" w:firstColumn="1" w:lastColumn="0" w:noHBand="0" w:noVBand="1"/>
      </w:tblPr>
      <w:tblGrid>
        <w:gridCol w:w="3340"/>
        <w:gridCol w:w="1200"/>
        <w:gridCol w:w="1200"/>
        <w:gridCol w:w="1200"/>
      </w:tblGrid>
      <w:tr w:rsidR="00074C33" w:rsidRPr="00074C33" w14:paraId="01538739" w14:textId="77777777" w:rsidTr="00074C33">
        <w:trPr>
          <w:trHeight w:val="675"/>
        </w:trPr>
        <w:tc>
          <w:tcPr>
            <w:tcW w:w="3340" w:type="dxa"/>
            <w:tcBorders>
              <w:top w:val="single" w:sz="4" w:space="0" w:color="000000"/>
              <w:left w:val="single" w:sz="4" w:space="0" w:color="000000"/>
              <w:bottom w:val="single" w:sz="4" w:space="0" w:color="000000"/>
              <w:right w:val="single" w:sz="4" w:space="0" w:color="000000"/>
            </w:tcBorders>
            <w:shd w:val="clear" w:color="000000" w:fill="A6C9EC"/>
            <w:vAlign w:val="center"/>
            <w:hideMark/>
          </w:tcPr>
          <w:p w14:paraId="02C6F7D3" w14:textId="77777777" w:rsidR="00074C33" w:rsidRPr="00074C33" w:rsidRDefault="00074C33" w:rsidP="00F15F9B">
            <w:pPr>
              <w:spacing w:after="0" w:line="360" w:lineRule="auto"/>
              <w:ind w:left="0" w:firstLine="0"/>
              <w:rPr>
                <w:rFonts w:ascii="Times New Roman" w:eastAsia="Times New Roman" w:hAnsi="Times New Roman" w:cs="Times New Roman"/>
                <w:b/>
                <w:bCs/>
                <w:color w:val="auto"/>
                <w:kern w:val="0"/>
                <w:sz w:val="22"/>
                <w:szCs w:val="22"/>
                <w14:ligatures w14:val="none"/>
              </w:rPr>
            </w:pPr>
            <w:r w:rsidRPr="00074C33">
              <w:rPr>
                <w:rFonts w:ascii="Times New Roman" w:eastAsia="Times New Roman" w:hAnsi="Times New Roman" w:cs="Times New Roman"/>
                <w:b/>
                <w:bCs/>
                <w:color w:val="auto"/>
                <w:kern w:val="0"/>
                <w:sz w:val="22"/>
                <w:szCs w:val="22"/>
                <w14:ligatures w14:val="none"/>
              </w:rPr>
              <w:t>Variable</w:t>
            </w:r>
          </w:p>
        </w:tc>
        <w:tc>
          <w:tcPr>
            <w:tcW w:w="1200" w:type="dxa"/>
            <w:tcBorders>
              <w:top w:val="single" w:sz="4" w:space="0" w:color="000000"/>
              <w:left w:val="nil"/>
              <w:bottom w:val="single" w:sz="4" w:space="0" w:color="000000"/>
              <w:right w:val="single" w:sz="4" w:space="0" w:color="000000"/>
            </w:tcBorders>
            <w:shd w:val="clear" w:color="000000" w:fill="A6C9EC"/>
            <w:vAlign w:val="center"/>
            <w:hideMark/>
          </w:tcPr>
          <w:p w14:paraId="261DFEF8" w14:textId="77777777" w:rsidR="00074C33" w:rsidRPr="00074C33" w:rsidRDefault="00074C33" w:rsidP="00F15F9B">
            <w:pPr>
              <w:spacing w:after="0" w:line="360" w:lineRule="auto"/>
              <w:ind w:left="0" w:firstLine="0"/>
              <w:rPr>
                <w:rFonts w:ascii="Times New Roman" w:eastAsia="Times New Roman" w:hAnsi="Times New Roman" w:cs="Times New Roman"/>
                <w:b/>
                <w:bCs/>
                <w:color w:val="auto"/>
                <w:kern w:val="0"/>
                <w:sz w:val="22"/>
                <w:szCs w:val="22"/>
                <w14:ligatures w14:val="none"/>
              </w:rPr>
            </w:pPr>
            <w:r w:rsidRPr="00074C33">
              <w:rPr>
                <w:rFonts w:ascii="Times New Roman" w:eastAsia="Times New Roman" w:hAnsi="Times New Roman" w:cs="Times New Roman"/>
                <w:b/>
                <w:bCs/>
                <w:color w:val="auto"/>
                <w:kern w:val="0"/>
                <w:sz w:val="22"/>
                <w:szCs w:val="22"/>
                <w14:ligatures w14:val="none"/>
              </w:rPr>
              <w:t>Sin penalidad</w:t>
            </w:r>
          </w:p>
        </w:tc>
        <w:tc>
          <w:tcPr>
            <w:tcW w:w="1200" w:type="dxa"/>
            <w:tcBorders>
              <w:top w:val="single" w:sz="4" w:space="0" w:color="000000"/>
              <w:left w:val="nil"/>
              <w:bottom w:val="single" w:sz="4" w:space="0" w:color="000000"/>
              <w:right w:val="single" w:sz="4" w:space="0" w:color="000000"/>
            </w:tcBorders>
            <w:shd w:val="clear" w:color="000000" w:fill="A6C9EC"/>
            <w:vAlign w:val="center"/>
            <w:hideMark/>
          </w:tcPr>
          <w:p w14:paraId="67CB351A" w14:textId="77777777" w:rsidR="00074C33" w:rsidRPr="00074C33" w:rsidRDefault="00074C33" w:rsidP="00F15F9B">
            <w:pPr>
              <w:spacing w:after="0" w:line="360" w:lineRule="auto"/>
              <w:ind w:left="0" w:firstLine="0"/>
              <w:rPr>
                <w:rFonts w:ascii="Times New Roman" w:eastAsia="Times New Roman" w:hAnsi="Times New Roman" w:cs="Times New Roman"/>
                <w:b/>
                <w:bCs/>
                <w:color w:val="auto"/>
                <w:kern w:val="0"/>
                <w:sz w:val="22"/>
                <w:szCs w:val="22"/>
                <w14:ligatures w14:val="none"/>
              </w:rPr>
            </w:pPr>
            <w:r w:rsidRPr="00074C33">
              <w:rPr>
                <w:rFonts w:ascii="Times New Roman" w:eastAsia="Times New Roman" w:hAnsi="Times New Roman" w:cs="Times New Roman"/>
                <w:b/>
                <w:bCs/>
                <w:color w:val="auto"/>
                <w:kern w:val="0"/>
                <w:sz w:val="22"/>
                <w:szCs w:val="22"/>
                <w14:ligatures w14:val="none"/>
              </w:rPr>
              <w:t>LASSO (</w:t>
            </w:r>
            <w:proofErr w:type="spellStart"/>
            <w:r w:rsidRPr="00074C33">
              <w:rPr>
                <w:rFonts w:ascii="Times New Roman" w:eastAsia="Times New Roman" w:hAnsi="Times New Roman" w:cs="Times New Roman"/>
                <w:b/>
                <w:bCs/>
                <w:color w:val="auto"/>
                <w:kern w:val="0"/>
                <w:sz w:val="22"/>
                <w:szCs w:val="22"/>
                <w14:ligatures w14:val="none"/>
              </w:rPr>
              <w:t>λ^cv</w:t>
            </w:r>
            <w:proofErr w:type="spellEnd"/>
            <w:r w:rsidRPr="00074C33">
              <w:rPr>
                <w:rFonts w:ascii="Times New Roman" w:eastAsia="Times New Roman" w:hAnsi="Times New Roman" w:cs="Times New Roman"/>
                <w:b/>
                <w:bCs/>
                <w:color w:val="auto"/>
                <w:kern w:val="0"/>
                <w:sz w:val="22"/>
                <w:szCs w:val="22"/>
                <w14:ligatures w14:val="none"/>
              </w:rPr>
              <w:t>)</w:t>
            </w:r>
          </w:p>
        </w:tc>
        <w:tc>
          <w:tcPr>
            <w:tcW w:w="1200" w:type="dxa"/>
            <w:tcBorders>
              <w:top w:val="single" w:sz="4" w:space="0" w:color="000000"/>
              <w:left w:val="nil"/>
              <w:bottom w:val="single" w:sz="4" w:space="0" w:color="000000"/>
              <w:right w:val="single" w:sz="4" w:space="0" w:color="000000"/>
            </w:tcBorders>
            <w:shd w:val="clear" w:color="000000" w:fill="A6C9EC"/>
            <w:vAlign w:val="center"/>
            <w:hideMark/>
          </w:tcPr>
          <w:p w14:paraId="79C12273" w14:textId="77777777" w:rsidR="00074C33" w:rsidRPr="00074C33" w:rsidRDefault="00074C33" w:rsidP="00F15F9B">
            <w:pPr>
              <w:spacing w:after="0" w:line="360" w:lineRule="auto"/>
              <w:ind w:left="0" w:firstLine="0"/>
              <w:rPr>
                <w:rFonts w:ascii="Times New Roman" w:eastAsia="Times New Roman" w:hAnsi="Times New Roman" w:cs="Times New Roman"/>
                <w:b/>
                <w:bCs/>
                <w:color w:val="auto"/>
                <w:kern w:val="0"/>
                <w:sz w:val="22"/>
                <w:szCs w:val="22"/>
                <w14:ligatures w14:val="none"/>
              </w:rPr>
            </w:pPr>
            <w:r w:rsidRPr="00074C33">
              <w:rPr>
                <w:rFonts w:ascii="Times New Roman" w:eastAsia="Times New Roman" w:hAnsi="Times New Roman" w:cs="Times New Roman"/>
                <w:b/>
                <w:bCs/>
                <w:color w:val="auto"/>
                <w:kern w:val="0"/>
                <w:sz w:val="22"/>
                <w:szCs w:val="22"/>
                <w14:ligatures w14:val="none"/>
              </w:rPr>
              <w:t>Ridge (</w:t>
            </w:r>
            <w:proofErr w:type="spellStart"/>
            <w:r w:rsidRPr="00074C33">
              <w:rPr>
                <w:rFonts w:ascii="Times New Roman" w:eastAsia="Times New Roman" w:hAnsi="Times New Roman" w:cs="Times New Roman"/>
                <w:b/>
                <w:bCs/>
                <w:color w:val="auto"/>
                <w:kern w:val="0"/>
                <w:sz w:val="22"/>
                <w:szCs w:val="22"/>
                <w14:ligatures w14:val="none"/>
              </w:rPr>
              <w:t>λ^cv</w:t>
            </w:r>
            <w:proofErr w:type="spellEnd"/>
            <w:r w:rsidRPr="00074C33">
              <w:rPr>
                <w:rFonts w:ascii="Times New Roman" w:eastAsia="Times New Roman" w:hAnsi="Times New Roman" w:cs="Times New Roman"/>
                <w:b/>
                <w:bCs/>
                <w:color w:val="auto"/>
                <w:kern w:val="0"/>
                <w:sz w:val="22"/>
                <w:szCs w:val="22"/>
                <w14:ligatures w14:val="none"/>
              </w:rPr>
              <w:t>)</w:t>
            </w:r>
          </w:p>
        </w:tc>
      </w:tr>
      <w:tr w:rsidR="00074C33" w:rsidRPr="00074C33" w14:paraId="526807B5"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7C77497B"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constante</w:t>
            </w:r>
          </w:p>
        </w:tc>
        <w:tc>
          <w:tcPr>
            <w:tcW w:w="1200" w:type="dxa"/>
            <w:tcBorders>
              <w:top w:val="nil"/>
              <w:left w:val="nil"/>
              <w:bottom w:val="single" w:sz="4" w:space="0" w:color="000000"/>
              <w:right w:val="single" w:sz="4" w:space="0" w:color="000000"/>
            </w:tcBorders>
            <w:shd w:val="clear" w:color="auto" w:fill="auto"/>
            <w:vAlign w:val="center"/>
            <w:hideMark/>
          </w:tcPr>
          <w:p w14:paraId="074AE13C"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-1.917645</w:t>
            </w:r>
          </w:p>
        </w:tc>
        <w:tc>
          <w:tcPr>
            <w:tcW w:w="1200" w:type="dxa"/>
            <w:tcBorders>
              <w:top w:val="nil"/>
              <w:left w:val="nil"/>
              <w:bottom w:val="single" w:sz="4" w:space="0" w:color="000000"/>
              <w:right w:val="single" w:sz="4" w:space="0" w:color="000000"/>
            </w:tcBorders>
            <w:shd w:val="clear" w:color="auto" w:fill="auto"/>
            <w:vAlign w:val="center"/>
            <w:hideMark/>
          </w:tcPr>
          <w:p w14:paraId="5EAF68E0"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-2.437615</w:t>
            </w:r>
          </w:p>
        </w:tc>
        <w:tc>
          <w:tcPr>
            <w:tcW w:w="1200" w:type="dxa"/>
            <w:tcBorders>
              <w:top w:val="nil"/>
              <w:left w:val="nil"/>
              <w:bottom w:val="single" w:sz="4" w:space="0" w:color="000000"/>
              <w:right w:val="single" w:sz="4" w:space="0" w:color="000000"/>
            </w:tcBorders>
            <w:shd w:val="clear" w:color="auto" w:fill="auto"/>
            <w:vAlign w:val="center"/>
            <w:hideMark/>
          </w:tcPr>
          <w:p w14:paraId="0A574E6B"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-1.632521</w:t>
            </w:r>
          </w:p>
        </w:tc>
      </w:tr>
      <w:tr w:rsidR="00074C33" w:rsidRPr="00074C33" w14:paraId="6C399A93"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7BFC845D"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074C33">
              <w:rPr>
                <w:rFonts w:ascii="Times New Roman" w:eastAsia="Times New Roman" w:hAnsi="Times New Roman" w:cs="Times New Roman"/>
                <w:color w:val="auto"/>
                <w:kern w:val="0"/>
                <w:sz w:val="18"/>
                <w:szCs w:val="18"/>
                <w14:ligatures w14:val="none"/>
              </w:rPr>
              <w:t>Distincion_vivienda_hogar</w:t>
            </w:r>
            <w:proofErr w:type="spellEnd"/>
          </w:p>
        </w:tc>
        <w:tc>
          <w:tcPr>
            <w:tcW w:w="1200" w:type="dxa"/>
            <w:tcBorders>
              <w:top w:val="nil"/>
              <w:left w:val="nil"/>
              <w:bottom w:val="single" w:sz="4" w:space="0" w:color="000000"/>
              <w:right w:val="single" w:sz="4" w:space="0" w:color="000000"/>
            </w:tcBorders>
            <w:shd w:val="clear" w:color="auto" w:fill="auto"/>
            <w:vAlign w:val="center"/>
            <w:hideMark/>
          </w:tcPr>
          <w:p w14:paraId="216EED48"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-0.474904</w:t>
            </w:r>
          </w:p>
        </w:tc>
        <w:tc>
          <w:tcPr>
            <w:tcW w:w="1200" w:type="dxa"/>
            <w:tcBorders>
              <w:top w:val="nil"/>
              <w:left w:val="nil"/>
              <w:bottom w:val="single" w:sz="4" w:space="0" w:color="000000"/>
              <w:right w:val="single" w:sz="4" w:space="0" w:color="000000"/>
            </w:tcBorders>
            <w:shd w:val="clear" w:color="auto" w:fill="auto"/>
            <w:vAlign w:val="center"/>
            <w:hideMark/>
          </w:tcPr>
          <w:p w14:paraId="3791A29F"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-0.140811</w:t>
            </w:r>
          </w:p>
        </w:tc>
        <w:tc>
          <w:tcPr>
            <w:tcW w:w="1200" w:type="dxa"/>
            <w:tcBorders>
              <w:top w:val="nil"/>
              <w:left w:val="nil"/>
              <w:bottom w:val="single" w:sz="4" w:space="0" w:color="000000"/>
              <w:right w:val="single" w:sz="4" w:space="0" w:color="000000"/>
            </w:tcBorders>
            <w:shd w:val="clear" w:color="auto" w:fill="auto"/>
            <w:vAlign w:val="center"/>
            <w:hideMark/>
          </w:tcPr>
          <w:p w14:paraId="691881D4"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-0.401348</w:t>
            </w:r>
          </w:p>
        </w:tc>
      </w:tr>
      <w:tr w:rsidR="00074C33" w:rsidRPr="00074C33" w14:paraId="7170046E"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78EBDD34"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genero</w:t>
            </w:r>
          </w:p>
        </w:tc>
        <w:tc>
          <w:tcPr>
            <w:tcW w:w="1200" w:type="dxa"/>
            <w:tcBorders>
              <w:top w:val="nil"/>
              <w:left w:val="nil"/>
              <w:bottom w:val="single" w:sz="4" w:space="0" w:color="000000"/>
              <w:right w:val="single" w:sz="4" w:space="0" w:color="000000"/>
            </w:tcBorders>
            <w:shd w:val="clear" w:color="auto" w:fill="auto"/>
            <w:vAlign w:val="center"/>
            <w:hideMark/>
          </w:tcPr>
          <w:p w14:paraId="0B921200"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0.325882</w:t>
            </w:r>
          </w:p>
        </w:tc>
        <w:tc>
          <w:tcPr>
            <w:tcW w:w="1200" w:type="dxa"/>
            <w:tcBorders>
              <w:top w:val="nil"/>
              <w:left w:val="nil"/>
              <w:bottom w:val="single" w:sz="4" w:space="0" w:color="000000"/>
              <w:right w:val="single" w:sz="4" w:space="0" w:color="000000"/>
            </w:tcBorders>
            <w:shd w:val="clear" w:color="auto" w:fill="auto"/>
            <w:vAlign w:val="center"/>
            <w:hideMark/>
          </w:tcPr>
          <w:p w14:paraId="7DC93215"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0.379418</w:t>
            </w:r>
          </w:p>
        </w:tc>
        <w:tc>
          <w:tcPr>
            <w:tcW w:w="1200" w:type="dxa"/>
            <w:tcBorders>
              <w:top w:val="nil"/>
              <w:left w:val="nil"/>
              <w:bottom w:val="single" w:sz="4" w:space="0" w:color="000000"/>
              <w:right w:val="single" w:sz="4" w:space="0" w:color="000000"/>
            </w:tcBorders>
            <w:shd w:val="clear" w:color="auto" w:fill="auto"/>
            <w:vAlign w:val="center"/>
            <w:hideMark/>
          </w:tcPr>
          <w:p w14:paraId="2A9356A7"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0.151449</w:t>
            </w:r>
          </w:p>
        </w:tc>
      </w:tr>
      <w:tr w:rsidR="00074C33" w:rsidRPr="00074C33" w14:paraId="00C7C237"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7166DFE7"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edad</w:t>
            </w:r>
          </w:p>
        </w:tc>
        <w:tc>
          <w:tcPr>
            <w:tcW w:w="1200" w:type="dxa"/>
            <w:tcBorders>
              <w:top w:val="nil"/>
              <w:left w:val="nil"/>
              <w:bottom w:val="single" w:sz="4" w:space="0" w:color="000000"/>
              <w:right w:val="single" w:sz="4" w:space="0" w:color="000000"/>
            </w:tcBorders>
            <w:shd w:val="clear" w:color="auto" w:fill="auto"/>
            <w:vAlign w:val="center"/>
            <w:hideMark/>
          </w:tcPr>
          <w:p w14:paraId="12A88925"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0.076897</w:t>
            </w:r>
          </w:p>
        </w:tc>
        <w:tc>
          <w:tcPr>
            <w:tcW w:w="1200" w:type="dxa"/>
            <w:tcBorders>
              <w:top w:val="nil"/>
              <w:left w:val="nil"/>
              <w:bottom w:val="single" w:sz="4" w:space="0" w:color="000000"/>
              <w:right w:val="single" w:sz="4" w:space="0" w:color="000000"/>
            </w:tcBorders>
            <w:shd w:val="clear" w:color="auto" w:fill="auto"/>
            <w:vAlign w:val="center"/>
            <w:hideMark/>
          </w:tcPr>
          <w:p w14:paraId="66A21D64"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0.073574</w:t>
            </w:r>
          </w:p>
        </w:tc>
        <w:tc>
          <w:tcPr>
            <w:tcW w:w="1200" w:type="dxa"/>
            <w:tcBorders>
              <w:top w:val="nil"/>
              <w:left w:val="nil"/>
              <w:bottom w:val="single" w:sz="4" w:space="0" w:color="000000"/>
              <w:right w:val="single" w:sz="4" w:space="0" w:color="000000"/>
            </w:tcBorders>
            <w:shd w:val="clear" w:color="auto" w:fill="auto"/>
            <w:vAlign w:val="center"/>
            <w:hideMark/>
          </w:tcPr>
          <w:p w14:paraId="744E7412"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0.091142</w:t>
            </w:r>
          </w:p>
        </w:tc>
      </w:tr>
      <w:tr w:rsidR="00074C33" w:rsidRPr="00074C33" w14:paraId="339C740F"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0A726C36"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074C33">
              <w:rPr>
                <w:rFonts w:ascii="Times New Roman" w:eastAsia="Times New Roman" w:hAnsi="Times New Roman" w:cs="Times New Roman"/>
                <w:color w:val="auto"/>
                <w:kern w:val="0"/>
                <w:sz w:val="18"/>
                <w:szCs w:val="18"/>
                <w14:ligatures w14:val="none"/>
              </w:rPr>
              <w:t>tipo_empleo</w:t>
            </w:r>
            <w:proofErr w:type="spellEnd"/>
          </w:p>
        </w:tc>
        <w:tc>
          <w:tcPr>
            <w:tcW w:w="1200" w:type="dxa"/>
            <w:tcBorders>
              <w:top w:val="nil"/>
              <w:left w:val="nil"/>
              <w:bottom w:val="single" w:sz="4" w:space="0" w:color="000000"/>
              <w:right w:val="single" w:sz="4" w:space="0" w:color="000000"/>
            </w:tcBorders>
            <w:shd w:val="clear" w:color="auto" w:fill="auto"/>
            <w:vAlign w:val="center"/>
            <w:hideMark/>
          </w:tcPr>
          <w:p w14:paraId="62ADF7E2"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0.085488</w:t>
            </w:r>
          </w:p>
        </w:tc>
        <w:tc>
          <w:tcPr>
            <w:tcW w:w="1200" w:type="dxa"/>
            <w:tcBorders>
              <w:top w:val="nil"/>
              <w:left w:val="nil"/>
              <w:bottom w:val="single" w:sz="4" w:space="0" w:color="000000"/>
              <w:right w:val="single" w:sz="4" w:space="0" w:color="000000"/>
            </w:tcBorders>
            <w:shd w:val="clear" w:color="auto" w:fill="auto"/>
            <w:vAlign w:val="center"/>
            <w:hideMark/>
          </w:tcPr>
          <w:p w14:paraId="470B7B25"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0.094396</w:t>
            </w:r>
          </w:p>
        </w:tc>
        <w:tc>
          <w:tcPr>
            <w:tcW w:w="1200" w:type="dxa"/>
            <w:tcBorders>
              <w:top w:val="nil"/>
              <w:left w:val="nil"/>
              <w:bottom w:val="single" w:sz="4" w:space="0" w:color="000000"/>
              <w:right w:val="single" w:sz="4" w:space="0" w:color="000000"/>
            </w:tcBorders>
            <w:shd w:val="clear" w:color="auto" w:fill="auto"/>
            <w:vAlign w:val="center"/>
            <w:hideMark/>
          </w:tcPr>
          <w:p w14:paraId="1E801B1A"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0.094747</w:t>
            </w:r>
          </w:p>
        </w:tc>
      </w:tr>
      <w:tr w:rsidR="00074C33" w:rsidRPr="00074C33" w14:paraId="6097D155"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141D4575"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lastRenderedPageBreak/>
              <w:t>parentesco</w:t>
            </w:r>
          </w:p>
        </w:tc>
        <w:tc>
          <w:tcPr>
            <w:tcW w:w="1200" w:type="dxa"/>
            <w:tcBorders>
              <w:top w:val="nil"/>
              <w:left w:val="nil"/>
              <w:bottom w:val="single" w:sz="4" w:space="0" w:color="000000"/>
              <w:right w:val="single" w:sz="4" w:space="0" w:color="000000"/>
            </w:tcBorders>
            <w:shd w:val="clear" w:color="auto" w:fill="auto"/>
            <w:vAlign w:val="center"/>
            <w:hideMark/>
          </w:tcPr>
          <w:p w14:paraId="41FE6375"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0.091084</w:t>
            </w:r>
          </w:p>
        </w:tc>
        <w:tc>
          <w:tcPr>
            <w:tcW w:w="1200" w:type="dxa"/>
            <w:tcBorders>
              <w:top w:val="nil"/>
              <w:left w:val="nil"/>
              <w:bottom w:val="single" w:sz="4" w:space="0" w:color="000000"/>
              <w:right w:val="single" w:sz="4" w:space="0" w:color="000000"/>
            </w:tcBorders>
            <w:shd w:val="clear" w:color="auto" w:fill="auto"/>
            <w:vAlign w:val="center"/>
            <w:hideMark/>
          </w:tcPr>
          <w:p w14:paraId="573A640E"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0.095321</w:t>
            </w:r>
          </w:p>
        </w:tc>
        <w:tc>
          <w:tcPr>
            <w:tcW w:w="1200" w:type="dxa"/>
            <w:tcBorders>
              <w:top w:val="nil"/>
              <w:left w:val="nil"/>
              <w:bottom w:val="single" w:sz="4" w:space="0" w:color="000000"/>
              <w:right w:val="single" w:sz="4" w:space="0" w:color="000000"/>
            </w:tcBorders>
            <w:shd w:val="clear" w:color="auto" w:fill="auto"/>
            <w:vAlign w:val="center"/>
            <w:hideMark/>
          </w:tcPr>
          <w:p w14:paraId="761D6425"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0.100013</w:t>
            </w:r>
          </w:p>
        </w:tc>
      </w:tr>
      <w:tr w:rsidR="00074C33" w:rsidRPr="00074C33" w14:paraId="350D41A1"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3B468751"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074C33">
              <w:rPr>
                <w:rFonts w:ascii="Times New Roman" w:eastAsia="Times New Roman" w:hAnsi="Times New Roman" w:cs="Times New Roman"/>
                <w:color w:val="auto"/>
                <w:kern w:val="0"/>
                <w:sz w:val="18"/>
                <w:szCs w:val="18"/>
                <w14:ligatures w14:val="none"/>
              </w:rPr>
              <w:t>nivel_educ</w:t>
            </w:r>
            <w:proofErr w:type="spellEnd"/>
          </w:p>
        </w:tc>
        <w:tc>
          <w:tcPr>
            <w:tcW w:w="1200" w:type="dxa"/>
            <w:tcBorders>
              <w:top w:val="nil"/>
              <w:left w:val="nil"/>
              <w:bottom w:val="single" w:sz="4" w:space="0" w:color="000000"/>
              <w:right w:val="single" w:sz="4" w:space="0" w:color="000000"/>
            </w:tcBorders>
            <w:shd w:val="clear" w:color="auto" w:fill="auto"/>
            <w:vAlign w:val="center"/>
            <w:hideMark/>
          </w:tcPr>
          <w:p w14:paraId="1BC1F54F"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-0.031937</w:t>
            </w:r>
          </w:p>
        </w:tc>
        <w:tc>
          <w:tcPr>
            <w:tcW w:w="1200" w:type="dxa"/>
            <w:tcBorders>
              <w:top w:val="nil"/>
              <w:left w:val="nil"/>
              <w:bottom w:val="single" w:sz="4" w:space="0" w:color="000000"/>
              <w:right w:val="single" w:sz="4" w:space="0" w:color="000000"/>
            </w:tcBorders>
            <w:shd w:val="clear" w:color="auto" w:fill="auto"/>
            <w:vAlign w:val="center"/>
            <w:hideMark/>
          </w:tcPr>
          <w:p w14:paraId="7AECAB17"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-0.012847</w:t>
            </w:r>
          </w:p>
        </w:tc>
        <w:tc>
          <w:tcPr>
            <w:tcW w:w="1200" w:type="dxa"/>
            <w:tcBorders>
              <w:top w:val="nil"/>
              <w:left w:val="nil"/>
              <w:bottom w:val="single" w:sz="4" w:space="0" w:color="000000"/>
              <w:right w:val="single" w:sz="4" w:space="0" w:color="000000"/>
            </w:tcBorders>
            <w:shd w:val="clear" w:color="auto" w:fill="auto"/>
            <w:vAlign w:val="center"/>
            <w:hideMark/>
          </w:tcPr>
          <w:p w14:paraId="646C97ED"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-0.039697</w:t>
            </w:r>
          </w:p>
        </w:tc>
      </w:tr>
      <w:tr w:rsidR="00074C33" w:rsidRPr="00074C33" w14:paraId="21E03C57"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589B91DB"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074C33">
              <w:rPr>
                <w:rFonts w:ascii="Times New Roman" w:eastAsia="Times New Roman" w:hAnsi="Times New Roman" w:cs="Times New Roman"/>
                <w:color w:val="auto"/>
                <w:kern w:val="0"/>
                <w:sz w:val="18"/>
                <w:szCs w:val="18"/>
                <w14:ligatures w14:val="none"/>
              </w:rPr>
              <w:t>estado_empleo</w:t>
            </w:r>
            <w:proofErr w:type="spellEnd"/>
          </w:p>
        </w:tc>
        <w:tc>
          <w:tcPr>
            <w:tcW w:w="1200" w:type="dxa"/>
            <w:tcBorders>
              <w:top w:val="nil"/>
              <w:left w:val="nil"/>
              <w:bottom w:val="single" w:sz="4" w:space="0" w:color="000000"/>
              <w:right w:val="single" w:sz="4" w:space="0" w:color="000000"/>
            </w:tcBorders>
            <w:shd w:val="clear" w:color="auto" w:fill="auto"/>
            <w:vAlign w:val="center"/>
            <w:hideMark/>
          </w:tcPr>
          <w:p w14:paraId="63376CA0"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-0.146709</w:t>
            </w:r>
          </w:p>
        </w:tc>
        <w:tc>
          <w:tcPr>
            <w:tcW w:w="1200" w:type="dxa"/>
            <w:tcBorders>
              <w:top w:val="nil"/>
              <w:left w:val="nil"/>
              <w:bottom w:val="single" w:sz="4" w:space="0" w:color="000000"/>
              <w:right w:val="single" w:sz="4" w:space="0" w:color="000000"/>
            </w:tcBorders>
            <w:shd w:val="clear" w:color="auto" w:fill="auto"/>
            <w:vAlign w:val="center"/>
            <w:hideMark/>
          </w:tcPr>
          <w:p w14:paraId="604F2FCF"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-0.044678</w:t>
            </w:r>
          </w:p>
        </w:tc>
        <w:tc>
          <w:tcPr>
            <w:tcW w:w="1200" w:type="dxa"/>
            <w:tcBorders>
              <w:top w:val="nil"/>
              <w:left w:val="nil"/>
              <w:bottom w:val="single" w:sz="4" w:space="0" w:color="000000"/>
              <w:right w:val="single" w:sz="4" w:space="0" w:color="000000"/>
            </w:tcBorders>
            <w:shd w:val="clear" w:color="auto" w:fill="auto"/>
            <w:vAlign w:val="center"/>
            <w:hideMark/>
          </w:tcPr>
          <w:p w14:paraId="58E9F170"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-0.160215</w:t>
            </w:r>
          </w:p>
        </w:tc>
      </w:tr>
      <w:tr w:rsidR="00074C33" w:rsidRPr="00074C33" w14:paraId="4DDFC9FC"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3277A99A"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074C33">
              <w:rPr>
                <w:rFonts w:ascii="Times New Roman" w:eastAsia="Times New Roman" w:hAnsi="Times New Roman" w:cs="Times New Roman"/>
                <w:color w:val="auto"/>
                <w:kern w:val="0"/>
                <w:sz w:val="18"/>
                <w:szCs w:val="18"/>
                <w14:ligatures w14:val="none"/>
              </w:rPr>
              <w:t>categoria_inactividad</w:t>
            </w:r>
            <w:proofErr w:type="spellEnd"/>
          </w:p>
        </w:tc>
        <w:tc>
          <w:tcPr>
            <w:tcW w:w="1200" w:type="dxa"/>
            <w:tcBorders>
              <w:top w:val="nil"/>
              <w:left w:val="nil"/>
              <w:bottom w:val="single" w:sz="4" w:space="0" w:color="000000"/>
              <w:right w:val="single" w:sz="4" w:space="0" w:color="000000"/>
            </w:tcBorders>
            <w:shd w:val="clear" w:color="auto" w:fill="auto"/>
            <w:vAlign w:val="center"/>
            <w:hideMark/>
          </w:tcPr>
          <w:p w14:paraId="33B2442D"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0.3847</w:t>
            </w:r>
          </w:p>
        </w:tc>
        <w:tc>
          <w:tcPr>
            <w:tcW w:w="1200" w:type="dxa"/>
            <w:tcBorders>
              <w:top w:val="nil"/>
              <w:left w:val="nil"/>
              <w:bottom w:val="single" w:sz="4" w:space="0" w:color="000000"/>
              <w:right w:val="single" w:sz="4" w:space="0" w:color="000000"/>
            </w:tcBorders>
            <w:shd w:val="clear" w:color="auto" w:fill="auto"/>
            <w:vAlign w:val="center"/>
            <w:hideMark/>
          </w:tcPr>
          <w:p w14:paraId="58EE33E9"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0.327762</w:t>
            </w:r>
          </w:p>
        </w:tc>
        <w:tc>
          <w:tcPr>
            <w:tcW w:w="1200" w:type="dxa"/>
            <w:tcBorders>
              <w:top w:val="nil"/>
              <w:left w:val="nil"/>
              <w:bottom w:val="single" w:sz="4" w:space="0" w:color="000000"/>
              <w:right w:val="single" w:sz="4" w:space="0" w:color="000000"/>
            </w:tcBorders>
            <w:shd w:val="clear" w:color="auto" w:fill="auto"/>
            <w:vAlign w:val="center"/>
            <w:hideMark/>
          </w:tcPr>
          <w:p w14:paraId="454A4903"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0.340147</w:t>
            </w:r>
          </w:p>
        </w:tc>
      </w:tr>
      <w:tr w:rsidR="00074C33" w:rsidRPr="00074C33" w14:paraId="77286241" w14:textId="77777777" w:rsidTr="00074C33">
        <w:trPr>
          <w:trHeight w:val="300"/>
        </w:trPr>
        <w:tc>
          <w:tcPr>
            <w:tcW w:w="3340" w:type="dxa"/>
            <w:tcBorders>
              <w:top w:val="nil"/>
              <w:left w:val="single" w:sz="4" w:space="0" w:color="000000"/>
              <w:bottom w:val="single" w:sz="4" w:space="0" w:color="000000"/>
              <w:right w:val="single" w:sz="4" w:space="0" w:color="000000"/>
            </w:tcBorders>
            <w:shd w:val="clear" w:color="000000" w:fill="F7C7AC"/>
            <w:vAlign w:val="center"/>
            <w:hideMark/>
          </w:tcPr>
          <w:p w14:paraId="1D54B6D8"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proofErr w:type="spellStart"/>
            <w:r w:rsidRPr="00074C33">
              <w:rPr>
                <w:rFonts w:ascii="Times New Roman" w:eastAsia="Times New Roman" w:hAnsi="Times New Roman" w:cs="Times New Roman"/>
                <w:color w:val="auto"/>
                <w:kern w:val="0"/>
                <w:sz w:val="18"/>
                <w:szCs w:val="18"/>
                <w14:ligatures w14:val="none"/>
              </w:rPr>
              <w:t>tipo_cobertura_salud</w:t>
            </w:r>
            <w:proofErr w:type="spellEnd"/>
          </w:p>
        </w:tc>
        <w:tc>
          <w:tcPr>
            <w:tcW w:w="1200" w:type="dxa"/>
            <w:tcBorders>
              <w:top w:val="nil"/>
              <w:left w:val="nil"/>
              <w:bottom w:val="single" w:sz="4" w:space="0" w:color="000000"/>
              <w:right w:val="single" w:sz="4" w:space="0" w:color="000000"/>
            </w:tcBorders>
            <w:shd w:val="clear" w:color="auto" w:fill="auto"/>
            <w:vAlign w:val="center"/>
            <w:hideMark/>
          </w:tcPr>
          <w:p w14:paraId="55F73E54"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-0.519991</w:t>
            </w:r>
          </w:p>
        </w:tc>
        <w:tc>
          <w:tcPr>
            <w:tcW w:w="1200" w:type="dxa"/>
            <w:tcBorders>
              <w:top w:val="nil"/>
              <w:left w:val="nil"/>
              <w:bottom w:val="single" w:sz="4" w:space="0" w:color="000000"/>
              <w:right w:val="single" w:sz="4" w:space="0" w:color="000000"/>
            </w:tcBorders>
            <w:shd w:val="clear" w:color="auto" w:fill="auto"/>
            <w:vAlign w:val="center"/>
            <w:hideMark/>
          </w:tcPr>
          <w:p w14:paraId="091F0FC2"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-0.580965</w:t>
            </w:r>
          </w:p>
        </w:tc>
        <w:tc>
          <w:tcPr>
            <w:tcW w:w="1200" w:type="dxa"/>
            <w:tcBorders>
              <w:top w:val="nil"/>
              <w:left w:val="nil"/>
              <w:bottom w:val="single" w:sz="4" w:space="0" w:color="000000"/>
              <w:right w:val="single" w:sz="4" w:space="0" w:color="000000"/>
            </w:tcBorders>
            <w:shd w:val="clear" w:color="auto" w:fill="auto"/>
            <w:vAlign w:val="center"/>
            <w:hideMark/>
          </w:tcPr>
          <w:p w14:paraId="07AC46E5" w14:textId="77777777" w:rsidR="00074C33" w:rsidRPr="00074C33" w:rsidRDefault="00074C33" w:rsidP="00F15F9B">
            <w:pPr>
              <w:spacing w:after="0" w:line="360" w:lineRule="auto"/>
              <w:ind w:left="0" w:firstLine="0"/>
              <w:rPr>
                <w:rFonts w:ascii="Times New Roman" w:eastAsia="Times New Roman" w:hAnsi="Times New Roman" w:cs="Times New Roman"/>
                <w:color w:val="auto"/>
                <w:kern w:val="0"/>
                <w:sz w:val="18"/>
                <w:szCs w:val="18"/>
                <w14:ligatures w14:val="none"/>
              </w:rPr>
            </w:pPr>
            <w:r w:rsidRPr="00074C33">
              <w:rPr>
                <w:rFonts w:ascii="Times New Roman" w:eastAsia="Times New Roman" w:hAnsi="Times New Roman" w:cs="Times New Roman"/>
                <w:color w:val="auto"/>
                <w:kern w:val="0"/>
                <w:sz w:val="18"/>
                <w:szCs w:val="18"/>
                <w14:ligatures w14:val="none"/>
              </w:rPr>
              <w:t>-0.549665</w:t>
            </w:r>
          </w:p>
        </w:tc>
      </w:tr>
    </w:tbl>
    <w:p w14:paraId="07177956" w14:textId="08D4D9F4" w:rsidR="00A22BA7" w:rsidRPr="00817DD1" w:rsidRDefault="00A22BA7" w:rsidP="00F15F9B">
      <w:pPr>
        <w:pStyle w:val="NormalWeb"/>
        <w:spacing w:line="360" w:lineRule="auto"/>
        <w:rPr>
          <w:sz w:val="22"/>
          <w:szCs w:val="22"/>
        </w:rPr>
      </w:pPr>
      <w:r w:rsidRPr="00F15F9B">
        <w:rPr>
          <w:sz w:val="22"/>
          <w:szCs w:val="22"/>
        </w:rPr>
        <w:t xml:space="preserve">En la comparación de coeficientes se observa que la </w:t>
      </w:r>
      <w:r w:rsidRPr="00F15F9B">
        <w:rPr>
          <w:rStyle w:val="Textoennegrita"/>
          <w:sz w:val="22"/>
          <w:szCs w:val="22"/>
        </w:rPr>
        <w:t>regresión logística sin penalidad</w:t>
      </w:r>
      <w:r w:rsidRPr="00F15F9B">
        <w:rPr>
          <w:sz w:val="22"/>
          <w:szCs w:val="22"/>
        </w:rPr>
        <w:t xml:space="preserve"> muestra los valores originales estimados para cada variable, reflejando el modelo base sin restricciones.</w:t>
      </w:r>
      <w:r w:rsidR="00817DD1">
        <w:rPr>
          <w:sz w:val="22"/>
          <w:szCs w:val="22"/>
        </w:rPr>
        <w:br/>
      </w:r>
      <w:r w:rsidRPr="00F15F9B">
        <w:rPr>
          <w:sz w:val="22"/>
          <w:szCs w:val="22"/>
        </w:rPr>
        <w:t xml:space="preserve">Al incorporar la </w:t>
      </w:r>
      <w:r w:rsidRPr="00F15F9B">
        <w:rPr>
          <w:rStyle w:val="Textoennegrita"/>
          <w:sz w:val="22"/>
          <w:szCs w:val="22"/>
        </w:rPr>
        <w:t>penalización LASSO (L1)</w:t>
      </w:r>
      <w:r w:rsidRPr="00F15F9B">
        <w:rPr>
          <w:sz w:val="22"/>
          <w:szCs w:val="22"/>
        </w:rPr>
        <w:t xml:space="preserve"> con el valor óptimo </w:t>
      </w:r>
      <w:proofErr w:type="spellStart"/>
      <w:r w:rsidRPr="00F15F9B">
        <w:rPr>
          <w:rStyle w:val="mord"/>
          <w:rFonts w:eastAsia="Verdana"/>
          <w:sz w:val="22"/>
          <w:szCs w:val="22"/>
        </w:rPr>
        <w:t>λ</w:t>
      </w:r>
      <w:r w:rsidR="00817DD1" w:rsidRPr="00F15F9B">
        <w:rPr>
          <w:rStyle w:val="mord"/>
          <w:rFonts w:eastAsia="Verdana"/>
          <w:sz w:val="22"/>
          <w:szCs w:val="22"/>
        </w:rPr>
        <w:t>cv</w:t>
      </w:r>
      <w:proofErr w:type="spellEnd"/>
      <w:r w:rsidR="00817DD1" w:rsidRPr="00F15F9B">
        <w:rPr>
          <w:sz w:val="22"/>
          <w:szCs w:val="22"/>
        </w:rPr>
        <w:t>, aprecia</w:t>
      </w:r>
      <w:r w:rsidRPr="00F15F9B">
        <w:rPr>
          <w:sz w:val="22"/>
          <w:szCs w:val="22"/>
        </w:rPr>
        <w:t xml:space="preserve"> una </w:t>
      </w:r>
      <w:r w:rsidRPr="00817DD1">
        <w:rPr>
          <w:rStyle w:val="Textoennegrita"/>
          <w:b w:val="0"/>
          <w:bCs w:val="0"/>
          <w:sz w:val="22"/>
          <w:szCs w:val="22"/>
        </w:rPr>
        <w:t>reducción en la magnitud de varios coeficientes</w:t>
      </w:r>
      <w:r w:rsidRPr="00817DD1">
        <w:rPr>
          <w:b/>
          <w:bCs/>
          <w:sz w:val="22"/>
          <w:szCs w:val="22"/>
        </w:rPr>
        <w:t>,</w:t>
      </w:r>
      <w:r w:rsidRPr="00F15F9B">
        <w:rPr>
          <w:sz w:val="22"/>
          <w:szCs w:val="22"/>
        </w:rPr>
        <w:t xml:space="preserve"> aunque </w:t>
      </w:r>
      <w:r w:rsidRPr="00F15F9B">
        <w:rPr>
          <w:rStyle w:val="Textoennegrita"/>
          <w:sz w:val="22"/>
          <w:szCs w:val="22"/>
        </w:rPr>
        <w:t>ninguno se anula completamente</w:t>
      </w:r>
      <w:r w:rsidRPr="00F15F9B">
        <w:rPr>
          <w:sz w:val="22"/>
          <w:szCs w:val="22"/>
        </w:rPr>
        <w:t xml:space="preserve">. Esto indica que el nivel de regularización seleccionado fue </w:t>
      </w:r>
      <w:r w:rsidRPr="00F15F9B">
        <w:rPr>
          <w:rStyle w:val="Textoennegrita"/>
          <w:sz w:val="22"/>
          <w:szCs w:val="22"/>
        </w:rPr>
        <w:t>moderado</w:t>
      </w:r>
      <w:r w:rsidRPr="00F15F9B">
        <w:rPr>
          <w:sz w:val="22"/>
          <w:szCs w:val="22"/>
        </w:rPr>
        <w:t>, permitiendo conservar todas las variables dentro del modelo, pero con menor peso relativo en aquellas de menor relevancia.</w:t>
      </w:r>
      <w:r w:rsidR="00817DD1">
        <w:rPr>
          <w:sz w:val="22"/>
          <w:szCs w:val="22"/>
        </w:rPr>
        <w:br/>
      </w:r>
      <w:r w:rsidRPr="00F15F9B">
        <w:rPr>
          <w:sz w:val="22"/>
          <w:szCs w:val="22"/>
        </w:rPr>
        <w:t xml:space="preserve">Por su parte, la </w:t>
      </w:r>
      <w:r w:rsidRPr="00F15F9B">
        <w:rPr>
          <w:rStyle w:val="Textoennegrita"/>
          <w:sz w:val="22"/>
          <w:szCs w:val="22"/>
        </w:rPr>
        <w:t>penalización Ridge (L2)</w:t>
      </w:r>
      <w:r w:rsidRPr="00F15F9B">
        <w:rPr>
          <w:sz w:val="22"/>
          <w:szCs w:val="22"/>
        </w:rPr>
        <w:t xml:space="preserve"> también suaviza los coeficientes, aunque de forma más homogénea, reduciendo ligeramente su magnitud sin llegar a eliminar ninguna variable. Este comportamiento es característico del Ridge, que </w:t>
      </w:r>
      <w:r w:rsidRPr="00F15F9B">
        <w:rPr>
          <w:rStyle w:val="Textoennegrita"/>
          <w:sz w:val="22"/>
          <w:szCs w:val="22"/>
        </w:rPr>
        <w:t>controla el sobreajuste</w:t>
      </w:r>
      <w:r w:rsidRPr="00F15F9B">
        <w:rPr>
          <w:sz w:val="22"/>
          <w:szCs w:val="22"/>
        </w:rPr>
        <w:t xml:space="preserve"> sin forzar la exclusión de predictores. </w:t>
      </w:r>
      <w:r w:rsidR="00817DD1">
        <w:rPr>
          <w:sz w:val="22"/>
          <w:szCs w:val="22"/>
        </w:rPr>
        <w:br/>
      </w:r>
      <w:r w:rsidRPr="00F15F9B">
        <w:rPr>
          <w:sz w:val="22"/>
          <w:szCs w:val="22"/>
        </w:rPr>
        <w:t xml:space="preserve">En síntesis, </w:t>
      </w:r>
      <w:r w:rsidRPr="00F15F9B">
        <w:rPr>
          <w:rStyle w:val="Textoennegrita"/>
          <w:sz w:val="22"/>
          <w:szCs w:val="22"/>
        </w:rPr>
        <w:t>LASSO introduce una mayor diferenciación entre variables al atenuar más fuertemente los coeficientes menos significativos</w:t>
      </w:r>
      <w:r w:rsidRPr="00F15F9B">
        <w:rPr>
          <w:sz w:val="22"/>
          <w:szCs w:val="22"/>
        </w:rPr>
        <w:t xml:space="preserve">, mientras que </w:t>
      </w:r>
      <w:r w:rsidRPr="00F15F9B">
        <w:rPr>
          <w:rStyle w:val="Textoennegrita"/>
          <w:sz w:val="22"/>
          <w:szCs w:val="22"/>
        </w:rPr>
        <w:t xml:space="preserve">Ridge aplica una </w:t>
      </w:r>
      <w:r w:rsidRPr="00F15F9B">
        <w:rPr>
          <w:rStyle w:val="Textoennegrita"/>
        </w:rPr>
        <w:t>contracción más uniforme</w:t>
      </w:r>
      <w:r w:rsidRPr="00F15F9B">
        <w:t>, manteniendo la estabilidad del modelo y evitando la pérdida de información relevante.</w:t>
      </w:r>
    </w:p>
    <w:p w14:paraId="2631FB7C" w14:textId="16B5710F" w:rsidR="006E4003" w:rsidRPr="00817DD1" w:rsidRDefault="00074C33" w:rsidP="00817DD1">
      <w:pPr>
        <w:spacing w:before="240" w:line="360" w:lineRule="auto"/>
        <w:ind w:left="0" w:right="38" w:firstLine="0"/>
        <w:rPr>
          <w:rFonts w:ascii="Times New Roman" w:eastAsia="Courier New" w:hAnsi="Times New Roman" w:cs="Times New Roman"/>
          <w:sz w:val="32"/>
          <w:szCs w:val="40"/>
          <w:lang w:val="es-US"/>
        </w:rPr>
      </w:pPr>
      <w:r w:rsidRPr="00F15F9B">
        <w:rPr>
          <w:rFonts w:ascii="Times New Roman" w:eastAsia="Century Schoolbook" w:hAnsi="Times New Roman" w:cs="Times New Roman"/>
          <w:i/>
          <w:color w:val="366091"/>
          <w:sz w:val="32"/>
          <w:szCs w:val="40"/>
          <w:lang w:val="es-US"/>
        </w:rPr>
        <w:t>Bonus “Elastic Net”:</w:t>
      </w:r>
      <w:r w:rsidR="00817DD1">
        <w:rPr>
          <w:rFonts w:ascii="Times New Roman" w:eastAsia="Century Schoolbook" w:hAnsi="Times New Roman" w:cs="Times New Roman"/>
          <w:i/>
          <w:color w:val="366091"/>
          <w:sz w:val="32"/>
          <w:szCs w:val="40"/>
          <w:lang w:val="es-US"/>
        </w:rPr>
        <w:t xml:space="preserve"> </w:t>
      </w:r>
      <w:r w:rsidRPr="00F15F9B">
        <w:rPr>
          <w:rFonts w:ascii="Times New Roman" w:hAnsi="Times New Roman" w:cs="Times New Roman"/>
          <w:sz w:val="22"/>
          <w:szCs w:val="22"/>
        </w:rPr>
        <w:t xml:space="preserve">En este caso, el gráfico muestra cómo varían los coeficientes estimados de cada variable al modificar la proporción de penalización </w:t>
      </w:r>
      <w:r w:rsidRPr="00F15F9B">
        <w:rPr>
          <w:rStyle w:val="Textoennegrita"/>
          <w:rFonts w:ascii="Times New Roman" w:hAnsi="Times New Roman" w:cs="Times New Roman"/>
          <w:sz w:val="22"/>
          <w:szCs w:val="22"/>
        </w:rPr>
        <w:t>L1 (LASSO)</w:t>
      </w:r>
      <w:r w:rsidRPr="00F15F9B">
        <w:rPr>
          <w:rFonts w:ascii="Times New Roman" w:hAnsi="Times New Roman" w:cs="Times New Roman"/>
          <w:sz w:val="22"/>
          <w:szCs w:val="22"/>
        </w:rPr>
        <w:t xml:space="preserve"> frente a </w:t>
      </w:r>
      <w:r w:rsidRPr="00F15F9B">
        <w:rPr>
          <w:rStyle w:val="Textoennegrita"/>
          <w:rFonts w:ascii="Times New Roman" w:hAnsi="Times New Roman" w:cs="Times New Roman"/>
          <w:sz w:val="22"/>
          <w:szCs w:val="22"/>
        </w:rPr>
        <w:t>L2 (Ridge)</w:t>
      </w:r>
      <w:r w:rsidRPr="00F15F9B">
        <w:rPr>
          <w:rFonts w:ascii="Times New Roman" w:hAnsi="Times New Roman" w:cs="Times New Roman"/>
          <w:sz w:val="22"/>
          <w:szCs w:val="22"/>
        </w:rPr>
        <w:t xml:space="preserve">, es decir, el parámetro </w:t>
      </w:r>
      <w:r w:rsidRPr="00817DD1">
        <w:rPr>
          <w:rStyle w:val="CdigoHTML"/>
          <w:rFonts w:ascii="Times New Roman" w:eastAsia="Verdana" w:hAnsi="Times New Roman" w:cs="Times New Roman"/>
          <w:b/>
          <w:bCs/>
          <w:sz w:val="22"/>
          <w:szCs w:val="22"/>
        </w:rPr>
        <w:t>l1_ratio</w:t>
      </w:r>
      <w:r w:rsidRPr="00F15F9B">
        <w:rPr>
          <w:rFonts w:ascii="Times New Roman" w:hAnsi="Times New Roman" w:cs="Times New Roman"/>
          <w:sz w:val="22"/>
          <w:szCs w:val="22"/>
        </w:rPr>
        <w:t>.</w:t>
      </w:r>
      <w:r w:rsidR="00817DD1">
        <w:rPr>
          <w:rFonts w:ascii="Times New Roman" w:hAnsi="Times New Roman" w:cs="Times New Roman"/>
          <w:sz w:val="22"/>
          <w:szCs w:val="22"/>
        </w:rPr>
        <w:t xml:space="preserve"> </w:t>
      </w:r>
      <w:r w:rsidRPr="00F15F9B">
        <w:rPr>
          <w:rFonts w:ascii="Times New Roman" w:hAnsi="Times New Roman" w:cs="Times New Roman"/>
          <w:sz w:val="22"/>
          <w:szCs w:val="22"/>
        </w:rPr>
        <w:t xml:space="preserve">Se observa que solo un grupo reducido de variables principalmente </w:t>
      </w:r>
      <w:r w:rsidRPr="00F15F9B">
        <w:rPr>
          <w:rStyle w:val="Textoennegrita"/>
          <w:rFonts w:ascii="Times New Roman" w:hAnsi="Times New Roman" w:cs="Times New Roman"/>
          <w:sz w:val="22"/>
          <w:szCs w:val="22"/>
        </w:rPr>
        <w:t>edad</w:t>
      </w:r>
      <w:r w:rsidRPr="00F15F9B">
        <w:rPr>
          <w:rFonts w:ascii="Times New Roman" w:hAnsi="Times New Roman" w:cs="Times New Roman"/>
          <w:sz w:val="22"/>
          <w:szCs w:val="22"/>
        </w:rPr>
        <w:t xml:space="preserve"> y en menor medida </w:t>
      </w:r>
      <w:proofErr w:type="spellStart"/>
      <w:r w:rsidRPr="00F15F9B">
        <w:rPr>
          <w:rStyle w:val="Textoennegrita"/>
          <w:rFonts w:ascii="Times New Roman" w:hAnsi="Times New Roman" w:cs="Times New Roman"/>
          <w:sz w:val="22"/>
          <w:szCs w:val="22"/>
        </w:rPr>
        <w:t>horastrab</w:t>
      </w:r>
      <w:proofErr w:type="spellEnd"/>
      <w:r w:rsidR="00817DD1">
        <w:rPr>
          <w:rFonts w:ascii="Times New Roman" w:hAnsi="Times New Roman" w:cs="Times New Roman"/>
          <w:sz w:val="22"/>
          <w:szCs w:val="22"/>
        </w:rPr>
        <w:t xml:space="preserve">, </w:t>
      </w:r>
      <w:r w:rsidRPr="00F15F9B">
        <w:rPr>
          <w:rFonts w:ascii="Times New Roman" w:hAnsi="Times New Roman" w:cs="Times New Roman"/>
          <w:sz w:val="22"/>
          <w:szCs w:val="22"/>
        </w:rPr>
        <w:t>mantienen coeficientes distintos de cero a lo largo de las combinaciones, mientras que la mayoría de las demás variables son anuladas (coeficientes cercanos a cero) para todos los niveles de penalización.</w:t>
      </w:r>
      <w:r w:rsidR="00817DD1">
        <w:rPr>
          <w:rFonts w:ascii="Times New Roman" w:hAnsi="Times New Roman" w:cs="Times New Roman"/>
          <w:sz w:val="22"/>
          <w:szCs w:val="22"/>
        </w:rPr>
        <w:br/>
      </w:r>
      <w:r w:rsidRPr="00F15F9B">
        <w:rPr>
          <w:rFonts w:ascii="Times New Roman" w:hAnsi="Times New Roman" w:cs="Times New Roman"/>
          <w:sz w:val="22"/>
          <w:szCs w:val="22"/>
        </w:rPr>
        <w:t xml:space="preserve">A medida que aumenta la proporción de L1 (de 0.1 a 0.9), el coeficiente de </w:t>
      </w:r>
      <w:r w:rsidRPr="00F15F9B">
        <w:rPr>
          <w:rStyle w:val="Textoennegrita"/>
          <w:rFonts w:ascii="Times New Roman" w:hAnsi="Times New Roman" w:cs="Times New Roman"/>
          <w:sz w:val="22"/>
          <w:szCs w:val="22"/>
        </w:rPr>
        <w:t>edad</w:t>
      </w:r>
      <w:r w:rsidRPr="00F15F9B">
        <w:rPr>
          <w:rFonts w:ascii="Times New Roman" w:hAnsi="Times New Roman" w:cs="Times New Roman"/>
          <w:sz w:val="22"/>
          <w:szCs w:val="22"/>
        </w:rPr>
        <w:t xml:space="preserve"> se vuelve menos negativo, mostrando el efecto de </w:t>
      </w:r>
      <w:r w:rsidRPr="00F15F9B">
        <w:rPr>
          <w:rStyle w:val="Textoennegrita"/>
          <w:rFonts w:ascii="Times New Roman" w:hAnsi="Times New Roman" w:cs="Times New Roman"/>
          <w:sz w:val="22"/>
          <w:szCs w:val="22"/>
        </w:rPr>
        <w:t>LASSO</w:t>
      </w:r>
      <w:r w:rsidRPr="00F15F9B">
        <w:rPr>
          <w:rFonts w:ascii="Times New Roman" w:hAnsi="Times New Roman" w:cs="Times New Roman"/>
          <w:sz w:val="22"/>
          <w:szCs w:val="22"/>
        </w:rPr>
        <w:t xml:space="preserve"> al reducir los valores absolutos de los coeficientes hacia cero. Por su parte, </w:t>
      </w:r>
      <w:proofErr w:type="spellStart"/>
      <w:r w:rsidRPr="00F15F9B">
        <w:rPr>
          <w:rStyle w:val="Textoennegrita"/>
          <w:rFonts w:ascii="Times New Roman" w:hAnsi="Times New Roman" w:cs="Times New Roman"/>
          <w:sz w:val="22"/>
          <w:szCs w:val="22"/>
        </w:rPr>
        <w:t>horastrab</w:t>
      </w:r>
      <w:proofErr w:type="spellEnd"/>
      <w:r w:rsidRPr="00F15F9B">
        <w:rPr>
          <w:rFonts w:ascii="Times New Roman" w:hAnsi="Times New Roman" w:cs="Times New Roman"/>
          <w:sz w:val="22"/>
          <w:szCs w:val="22"/>
        </w:rPr>
        <w:t xml:space="preserve"> conserva un valor negativo relativamente </w:t>
      </w:r>
      <w:r w:rsidRPr="00F15F9B">
        <w:rPr>
          <w:rFonts w:ascii="Times New Roman" w:hAnsi="Times New Roman" w:cs="Times New Roman"/>
          <w:sz w:val="22"/>
          <w:szCs w:val="22"/>
        </w:rPr>
        <w:lastRenderedPageBreak/>
        <w:t>estable, aunque también tiende a disminuir en magnitud conforme crece la penalización L1</w:t>
      </w:r>
      <w:r w:rsidR="00F7231D" w:rsidRPr="00F15F9B">
        <w:rPr>
          <w:rFonts w:ascii="Times New Roman" w:eastAsia="Cambria" w:hAnsi="Times New Roman" w:cs="Times New Roman"/>
          <w:bCs/>
          <w:i/>
          <w:noProof/>
          <w:u w:val="single"/>
          <w:lang w:val="es-US"/>
        </w:rPr>
        <w:drawing>
          <wp:inline distT="0" distB="0" distL="0" distR="0" wp14:anchorId="42C99E98" wp14:editId="3A6FE622">
            <wp:extent cx="5256458" cy="3324225"/>
            <wp:effectExtent l="0" t="0" r="190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58457" cy="3325489"/>
                    </a:xfrm>
                    <a:prstGeom prst="rect">
                      <a:avLst/>
                    </a:prstGeom>
                  </pic:spPr>
                </pic:pic>
              </a:graphicData>
            </a:graphic>
          </wp:inline>
        </w:drawing>
      </w:r>
    </w:p>
    <w:p w14:paraId="6D3A04F1" w14:textId="503E1056" w:rsidR="00852485" w:rsidRPr="00F15F9B" w:rsidRDefault="00852485" w:rsidP="00F15F9B">
      <w:pPr>
        <w:spacing w:after="94" w:line="360" w:lineRule="auto"/>
        <w:ind w:left="720" w:firstLine="0"/>
        <w:rPr>
          <w:rFonts w:ascii="Times New Roman" w:eastAsia="Cambria" w:hAnsi="Times New Roman" w:cs="Times New Roman"/>
          <w:bCs/>
          <w:i/>
          <w:sz w:val="16"/>
          <w:szCs w:val="18"/>
          <w:u w:val="single"/>
          <w:lang w:val="es-US"/>
        </w:rPr>
      </w:pPr>
      <w:r w:rsidRPr="00F15F9B">
        <w:rPr>
          <w:rFonts w:ascii="Times New Roman" w:eastAsia="Cambria" w:hAnsi="Times New Roman" w:cs="Times New Roman"/>
          <w:bCs/>
          <w:sz w:val="16"/>
          <w:szCs w:val="18"/>
          <w:u w:val="single"/>
          <w:lang w:val="es-US"/>
        </w:rPr>
        <w:t>Gráfico V – penalización de variables en Elastic net, fuente: INDEC 2025</w:t>
      </w:r>
    </w:p>
    <w:p w14:paraId="7F908993" w14:textId="77777777" w:rsidR="00B845AE" w:rsidRPr="00F15F9B" w:rsidRDefault="00B845AE" w:rsidP="00F15F9B">
      <w:pPr>
        <w:spacing w:after="94" w:line="360" w:lineRule="auto"/>
        <w:ind w:left="0" w:firstLine="0"/>
        <w:rPr>
          <w:rFonts w:ascii="Times New Roman" w:eastAsia="Cambria" w:hAnsi="Times New Roman" w:cs="Times New Roman"/>
          <w:bCs/>
          <w:lang w:val="es-US"/>
        </w:rPr>
      </w:pPr>
      <w:r w:rsidRPr="00F15F9B">
        <w:rPr>
          <w:rFonts w:ascii="Times New Roman" w:eastAsia="Cambria" w:hAnsi="Times New Roman" w:cs="Times New Roman"/>
          <w:bCs/>
          <w:i/>
          <w:lang w:val="es-US"/>
        </w:rPr>
        <w:t xml:space="preserve">E. Desempeño de modelos afuera de la muestra, métricas y </w:t>
      </w:r>
      <w:proofErr w:type="spellStart"/>
      <w:r w:rsidRPr="00F15F9B">
        <w:rPr>
          <w:rFonts w:ascii="Times New Roman" w:eastAsia="Cambria" w:hAnsi="Times New Roman" w:cs="Times New Roman"/>
          <w:bCs/>
          <w:i/>
          <w:lang w:val="es-US"/>
        </w:rPr>
        <w:t>politicas</w:t>
      </w:r>
      <w:proofErr w:type="spellEnd"/>
      <w:r w:rsidRPr="00F15F9B">
        <w:rPr>
          <w:rFonts w:ascii="Times New Roman" w:eastAsia="Cambria" w:hAnsi="Times New Roman" w:cs="Times New Roman"/>
          <w:bCs/>
          <w:i/>
          <w:lang w:val="es-US"/>
        </w:rPr>
        <w:t xml:space="preserve"> públicas</w:t>
      </w:r>
    </w:p>
    <w:p w14:paraId="66FACD21" w14:textId="32D623A7" w:rsidR="00B845AE" w:rsidRPr="00F15F9B" w:rsidRDefault="00B845AE" w:rsidP="00F15F9B">
      <w:pPr>
        <w:numPr>
          <w:ilvl w:val="0"/>
          <w:numId w:val="2"/>
        </w:num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lang w:val="es-US"/>
        </w:rPr>
        <w:t xml:space="preserve">Comparen el desempeño de predicción de pobreza en la base de </w:t>
      </w:r>
      <w:proofErr w:type="spellStart"/>
      <w:r w:rsidRPr="00F15F9B">
        <w:rPr>
          <w:rFonts w:ascii="Times New Roman" w:eastAsia="Cambria" w:hAnsi="Times New Roman" w:cs="Times New Roman"/>
          <w:bCs/>
          <w:i/>
          <w:iCs/>
          <w:lang w:val="es-US"/>
        </w:rPr>
        <w:t>X_</w:t>
      </w:r>
      <w:r w:rsidRPr="00F15F9B">
        <w:rPr>
          <w:rFonts w:ascii="Times New Roman" w:eastAsia="Cambria" w:hAnsi="Times New Roman" w:cs="Times New Roman"/>
          <w:bCs/>
          <w:i/>
          <w:lang w:val="es-US"/>
        </w:rPr>
        <w:t>test</w:t>
      </w:r>
      <w:proofErr w:type="spellEnd"/>
      <w:r w:rsidRPr="00F15F9B">
        <w:rPr>
          <w:rFonts w:ascii="Times New Roman" w:eastAsia="Cambria" w:hAnsi="Times New Roman" w:cs="Times New Roman"/>
          <w:bCs/>
          <w:lang w:val="es-US"/>
        </w:rPr>
        <w:t xml:space="preserve"> en 2025 de los modelos </w:t>
      </w:r>
      <w:proofErr w:type="spellStart"/>
      <w:r w:rsidRPr="00F15F9B">
        <w:rPr>
          <w:rFonts w:ascii="Times New Roman" w:eastAsia="Cambria" w:hAnsi="Times New Roman" w:cs="Times New Roman"/>
          <w:bCs/>
          <w:lang w:val="es-US"/>
        </w:rPr>
        <w:t>Logit</w:t>
      </w:r>
      <w:proofErr w:type="spellEnd"/>
      <w:r w:rsidRPr="00F15F9B">
        <w:rPr>
          <w:rFonts w:ascii="Times New Roman" w:eastAsia="Cambria" w:hAnsi="Times New Roman" w:cs="Times New Roman"/>
          <w:bCs/>
          <w:lang w:val="es-US"/>
        </w:rPr>
        <w:t xml:space="preserve">, KNN con K-CV, </w:t>
      </w:r>
      <w:proofErr w:type="spellStart"/>
      <w:r w:rsidRPr="00F15F9B">
        <w:rPr>
          <w:rFonts w:ascii="Times New Roman" w:eastAsia="Cambria" w:hAnsi="Times New Roman" w:cs="Times New Roman"/>
          <w:bCs/>
          <w:lang w:val="es-US"/>
        </w:rPr>
        <w:t>logit</w:t>
      </w:r>
      <w:proofErr w:type="spellEnd"/>
      <w:r w:rsidRPr="00F15F9B">
        <w:rPr>
          <w:rFonts w:ascii="Times New Roman" w:eastAsia="Cambria" w:hAnsi="Times New Roman" w:cs="Times New Roman"/>
          <w:bCs/>
          <w:lang w:val="es-US"/>
        </w:rPr>
        <w:t xml:space="preserve"> con penalidad </w:t>
      </w:r>
      <m:oMath>
        <m:sSup>
          <m:sSupPr>
            <m:ctrlPr>
              <w:rPr>
                <w:rFonts w:ascii="Cambria Math" w:eastAsia="Cambria" w:hAnsi="Cambria Math" w:cs="Times New Roman"/>
                <w:bCs/>
                <w:i/>
                <w:lang w:val="es-US"/>
              </w:rPr>
            </m:ctrlPr>
          </m:sSupPr>
          <m:e>
            <m:r>
              <w:rPr>
                <w:rFonts w:ascii="Cambria Math" w:eastAsia="Cambria" w:hAnsi="Cambria Math" w:cs="Times New Roman"/>
                <w:lang w:val="es-US"/>
              </w:rPr>
              <m:t>λ</m:t>
            </m:r>
          </m:e>
          <m:sup>
            <m:r>
              <w:rPr>
                <w:rFonts w:ascii="Cambria Math" w:eastAsia="Cambria" w:hAnsi="Cambria Math" w:cs="Times New Roman"/>
                <w:lang w:val="es-US"/>
              </w:rPr>
              <m:t>cv</m:t>
            </m:r>
          </m:sup>
        </m:sSup>
      </m:oMath>
      <w:r w:rsidRPr="00F15F9B">
        <w:rPr>
          <w:rFonts w:ascii="Times New Roman" w:eastAsia="Cambria" w:hAnsi="Times New Roman" w:cs="Times New Roman"/>
          <w:bCs/>
          <w:lang w:val="es-US"/>
        </w:rPr>
        <w:t xml:space="preserve"> de LASSO y logit con </w:t>
      </w:r>
      <m:oMath>
        <m:sSup>
          <m:sSupPr>
            <m:ctrlPr>
              <w:rPr>
                <w:rFonts w:ascii="Cambria Math" w:eastAsia="Cambria" w:hAnsi="Cambria Math" w:cs="Times New Roman"/>
                <w:bCs/>
                <w:i/>
                <w:lang w:val="es-US"/>
              </w:rPr>
            </m:ctrlPr>
          </m:sSupPr>
          <m:e>
            <m:r>
              <w:rPr>
                <w:rFonts w:ascii="Cambria Math" w:eastAsia="Cambria" w:hAnsi="Cambria Math" w:cs="Times New Roman"/>
                <w:lang w:val="es-US"/>
              </w:rPr>
              <m:t>λ</m:t>
            </m:r>
          </m:e>
          <m:sup>
            <m:r>
              <w:rPr>
                <w:rFonts w:ascii="Cambria Math" w:eastAsia="Cambria" w:hAnsi="Cambria Math" w:cs="Times New Roman"/>
                <w:lang w:val="es-US"/>
              </w:rPr>
              <m:t>cv</m:t>
            </m:r>
          </m:sup>
        </m:sSup>
      </m:oMath>
      <w:r w:rsidRPr="00F15F9B">
        <w:rPr>
          <w:rFonts w:ascii="Times New Roman" w:eastAsia="Cambria" w:hAnsi="Times New Roman" w:cs="Times New Roman"/>
          <w:bCs/>
          <w:lang w:val="es-US"/>
        </w:rPr>
        <w:t xml:space="preserve"> de Ridge. Muestren:</w:t>
      </w:r>
    </w:p>
    <w:p w14:paraId="3E9C473A" w14:textId="5C229854" w:rsidR="00B845AE" w:rsidRPr="00F15F9B" w:rsidRDefault="00B845AE" w:rsidP="00F15F9B">
      <w:pPr>
        <w:numPr>
          <w:ilvl w:val="2"/>
          <w:numId w:val="2"/>
        </w:num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lang w:val="es-US"/>
        </w:rPr>
        <w:t xml:space="preserve">la matriz de confusión (con umbral </w:t>
      </w:r>
      <m:oMath>
        <m:r>
          <w:rPr>
            <w:rFonts w:ascii="Cambria Math" w:eastAsia="Cambria" w:hAnsi="Cambria Math" w:cs="Times New Roman"/>
            <w:lang w:val="es-US"/>
          </w:rPr>
          <m:t>p&gt;0.5</m:t>
        </m:r>
      </m:oMath>
      <w:r w:rsidRPr="00F15F9B">
        <w:rPr>
          <w:rFonts w:ascii="Times New Roman" w:eastAsia="Cambria" w:hAnsi="Times New Roman" w:cs="Times New Roman"/>
          <w:bCs/>
          <w:lang w:val="es-US"/>
        </w:rPr>
        <w:t>) para logit,</w:t>
      </w:r>
    </w:p>
    <w:p w14:paraId="0C65468D" w14:textId="363AC67A" w:rsidR="00B845AE" w:rsidRPr="00F15F9B" w:rsidRDefault="00B845AE" w:rsidP="00F15F9B">
      <w:pPr>
        <w:numPr>
          <w:ilvl w:val="2"/>
          <w:numId w:val="2"/>
        </w:num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lang w:val="es-US"/>
        </w:rPr>
        <w:t>la curva ROC de los cuatro modelos,</w:t>
      </w:r>
    </w:p>
    <w:p w14:paraId="245057D5" w14:textId="77777777" w:rsidR="00B845AE" w:rsidRPr="00F15F9B" w:rsidRDefault="00B845AE" w:rsidP="00F15F9B">
      <w:pPr>
        <w:numPr>
          <w:ilvl w:val="2"/>
          <w:numId w:val="2"/>
        </w:numPr>
        <w:spacing w:after="94" w:line="360" w:lineRule="auto"/>
        <w:rPr>
          <w:rFonts w:ascii="Times New Roman" w:eastAsia="Cambria" w:hAnsi="Times New Roman" w:cs="Times New Roman"/>
          <w:bCs/>
          <w:lang w:val="es-US"/>
        </w:rPr>
      </w:pPr>
      <w:proofErr w:type="gramStart"/>
      <w:r w:rsidRPr="00F15F9B">
        <w:rPr>
          <w:rFonts w:ascii="Times New Roman" w:eastAsia="Cambria" w:hAnsi="Times New Roman" w:cs="Times New Roman"/>
          <w:bCs/>
          <w:lang w:val="es-US"/>
        </w:rPr>
        <w:t>un tabla</w:t>
      </w:r>
      <w:proofErr w:type="gramEnd"/>
      <w:r w:rsidRPr="00F15F9B">
        <w:rPr>
          <w:rFonts w:ascii="Times New Roman" w:eastAsia="Cambria" w:hAnsi="Times New Roman" w:cs="Times New Roman"/>
          <w:bCs/>
          <w:lang w:val="es-US"/>
        </w:rPr>
        <w:t xml:space="preserve"> con dos métricas de clasificación vista en clase de los cuatro modelos, e interprete los resultados.</w:t>
      </w:r>
    </w:p>
    <w:p w14:paraId="39463A3B" w14:textId="07DD08BF" w:rsidR="00B845AE" w:rsidRPr="00F15F9B" w:rsidRDefault="00B845AE" w:rsidP="00F15F9B">
      <w:pPr>
        <w:numPr>
          <w:ilvl w:val="0"/>
          <w:numId w:val="2"/>
        </w:num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lang w:val="es-US"/>
        </w:rPr>
        <w:t xml:space="preserve">Suponga que el Ministerio de Capital Humano </w:t>
      </w:r>
      <w:proofErr w:type="spellStart"/>
      <w:r w:rsidRPr="00F15F9B">
        <w:rPr>
          <w:rFonts w:ascii="Times New Roman" w:eastAsia="Cambria" w:hAnsi="Times New Roman" w:cs="Times New Roman"/>
          <w:bCs/>
          <w:lang w:val="es-US"/>
        </w:rPr>
        <w:t>esta</w:t>
      </w:r>
      <w:proofErr w:type="spellEnd"/>
      <w:r w:rsidRPr="00F15F9B">
        <w:rPr>
          <w:rFonts w:ascii="Times New Roman" w:eastAsia="Cambria" w:hAnsi="Times New Roman" w:cs="Times New Roman"/>
          <w:bCs/>
          <w:lang w:val="es-US"/>
        </w:rPr>
        <w:t xml:space="preserve"> interesado en identificar a grupos vulnerables para dirigir los recursos de un programa de alimentos. Discutan cuál modelo de clasificación es “mejor” para predecir pobres y asignar dichos recursos de alimentos escasos. (</w:t>
      </w:r>
      <w:proofErr w:type="spellStart"/>
      <w:r w:rsidRPr="00F15F9B">
        <w:rPr>
          <w:rFonts w:ascii="Times New Roman" w:eastAsia="Cambria" w:hAnsi="Times New Roman" w:cs="Times New Roman"/>
          <w:bCs/>
          <w:i/>
          <w:lang w:val="es-US"/>
        </w:rPr>
        <w:t>Hint</w:t>
      </w:r>
      <w:proofErr w:type="spellEnd"/>
      <w:r w:rsidRPr="00F15F9B">
        <w:rPr>
          <w:rFonts w:ascii="Times New Roman" w:eastAsia="Cambria" w:hAnsi="Times New Roman" w:cs="Times New Roman"/>
          <w:bCs/>
          <w:lang w:val="es-US"/>
        </w:rPr>
        <w:t xml:space="preserve">: recuerden que en la clase de clasificación discutimos el </w:t>
      </w:r>
      <w:proofErr w:type="spellStart"/>
      <w:r w:rsidRPr="00F15F9B">
        <w:rPr>
          <w:rFonts w:ascii="Times New Roman" w:eastAsia="Cambria" w:hAnsi="Times New Roman" w:cs="Times New Roman"/>
          <w:bCs/>
          <w:lang w:val="es-US"/>
        </w:rPr>
        <w:t>trade</w:t>
      </w:r>
      <w:proofErr w:type="spellEnd"/>
      <w:r w:rsidRPr="00F15F9B">
        <w:rPr>
          <w:rFonts w:ascii="Times New Roman" w:eastAsia="Cambria" w:hAnsi="Times New Roman" w:cs="Times New Roman"/>
          <w:bCs/>
          <w:lang w:val="es-US"/>
        </w:rPr>
        <w:t>-off de minimizar error tipo I o II)</w:t>
      </w:r>
    </w:p>
    <w:p w14:paraId="5634B795" w14:textId="45A5335F" w:rsidR="00B845AE" w:rsidRPr="00F15F9B" w:rsidRDefault="00B845AE" w:rsidP="00F15F9B">
      <w:pPr>
        <w:numPr>
          <w:ilvl w:val="0"/>
          <w:numId w:val="2"/>
        </w:numPr>
        <w:spacing w:after="94" w:line="360" w:lineRule="auto"/>
        <w:rPr>
          <w:rFonts w:ascii="Times New Roman" w:eastAsia="Cambria" w:hAnsi="Times New Roman" w:cs="Times New Roman"/>
          <w:bCs/>
          <w:lang w:val="es-US"/>
        </w:rPr>
      </w:pPr>
      <w:r w:rsidRPr="00F15F9B">
        <w:rPr>
          <w:rFonts w:ascii="Times New Roman" w:eastAsia="Cambria" w:hAnsi="Times New Roman" w:cs="Times New Roman"/>
          <w:bCs/>
          <w:lang w:val="es-US"/>
        </w:rPr>
        <w:t xml:space="preserve">Con el método que seleccionaron, predigan qué personas son pobres dentro de la base </w:t>
      </w:r>
      <w:proofErr w:type="spellStart"/>
      <w:r w:rsidRPr="00F15F9B">
        <w:rPr>
          <w:rFonts w:ascii="Times New Roman" w:eastAsia="Cambria" w:hAnsi="Times New Roman" w:cs="Times New Roman"/>
          <w:bCs/>
          <w:lang w:val="es-US"/>
        </w:rPr>
        <w:t>norespondieron</w:t>
      </w:r>
      <w:proofErr w:type="spellEnd"/>
      <w:r w:rsidRPr="00F15F9B">
        <w:rPr>
          <w:rFonts w:ascii="Times New Roman" w:eastAsia="Cambria" w:hAnsi="Times New Roman" w:cs="Times New Roman"/>
          <w:bCs/>
          <w:lang w:val="es-US"/>
        </w:rPr>
        <w:t xml:space="preserve"> para 2025. ¿Qué proporción de las personas que no respondieron pudieron identificar como pobres?</w:t>
      </w:r>
    </w:p>
    <w:p w14:paraId="3F73BA47" w14:textId="77777777" w:rsidR="00B845AE" w:rsidRPr="00B845AE" w:rsidRDefault="00B845AE" w:rsidP="00B845AE">
      <w:pPr>
        <w:spacing w:after="94" w:line="356" w:lineRule="auto"/>
        <w:ind w:left="0" w:firstLine="0"/>
        <w:rPr>
          <w:rFonts w:ascii="Times New Roman" w:eastAsia="Cambria" w:hAnsi="Times New Roman" w:cs="Times New Roman"/>
          <w:bCs/>
          <w:lang w:val="es-US"/>
        </w:rPr>
      </w:pPr>
      <w:bookmarkStart w:id="2" w:name="_heading=h.jeib60nvwfz6"/>
      <w:bookmarkEnd w:id="2"/>
    </w:p>
    <w:p w14:paraId="42378807" w14:textId="77777777" w:rsidR="00B845AE" w:rsidRDefault="00B845AE" w:rsidP="00862F4F">
      <w:pPr>
        <w:spacing w:after="94" w:line="356" w:lineRule="auto"/>
        <w:ind w:left="0" w:firstLine="0"/>
        <w:rPr>
          <w:rFonts w:ascii="Cambria" w:eastAsia="Cambria" w:hAnsi="Cambria" w:cs="Cambria"/>
          <w:b/>
        </w:rPr>
      </w:pPr>
    </w:p>
    <w:p w14:paraId="41BEA37B" w14:textId="27BF5417" w:rsidR="00B845AE" w:rsidRDefault="00B845AE" w:rsidP="00862F4F">
      <w:pPr>
        <w:spacing w:after="94" w:line="356" w:lineRule="auto"/>
        <w:ind w:left="0" w:firstLine="0"/>
        <w:rPr>
          <w:rFonts w:ascii="Cambria" w:eastAsia="Cambria" w:hAnsi="Cambria" w:cs="Cambria"/>
          <w:b/>
        </w:rPr>
      </w:pPr>
    </w:p>
    <w:p w14:paraId="369A2429" w14:textId="002FFC4C" w:rsidR="00B845AE" w:rsidRDefault="00B845AE" w:rsidP="00862F4F">
      <w:pPr>
        <w:spacing w:after="94" w:line="356" w:lineRule="auto"/>
        <w:ind w:left="0" w:firstLine="0"/>
      </w:pPr>
    </w:p>
    <w:p w14:paraId="5DE132D5" w14:textId="324903F8" w:rsidR="00B845AE" w:rsidRDefault="00B845AE" w:rsidP="00862F4F">
      <w:pPr>
        <w:spacing w:after="94" w:line="356" w:lineRule="auto"/>
        <w:ind w:left="0" w:firstLine="0"/>
      </w:pPr>
    </w:p>
    <w:p w14:paraId="571EA044" w14:textId="4F061C09" w:rsidR="00B845AE" w:rsidRDefault="00B845AE" w:rsidP="00862F4F">
      <w:pPr>
        <w:spacing w:after="94" w:line="356" w:lineRule="auto"/>
        <w:ind w:left="0" w:firstLine="0"/>
      </w:pPr>
    </w:p>
    <w:p w14:paraId="3FD559E0" w14:textId="0D77EA54" w:rsidR="00B845AE" w:rsidRDefault="00B845AE" w:rsidP="00862F4F">
      <w:pPr>
        <w:spacing w:after="94" w:line="356" w:lineRule="auto"/>
        <w:ind w:left="0" w:firstLine="0"/>
      </w:pPr>
    </w:p>
    <w:sectPr w:rsidR="00B845AE">
      <w:headerReference w:type="default" r:id="rId14"/>
      <w:footerReference w:type="default" r:id="rId15"/>
      <w:pgSz w:w="11900" w:h="16840"/>
      <w:pgMar w:top="1412" w:right="1627" w:bottom="1319"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92EC7B" w14:textId="77777777" w:rsidR="000B4A73" w:rsidRDefault="000B4A73" w:rsidP="00265B73">
      <w:pPr>
        <w:spacing w:after="0" w:line="240" w:lineRule="auto"/>
      </w:pPr>
      <w:r>
        <w:separator/>
      </w:r>
    </w:p>
  </w:endnote>
  <w:endnote w:type="continuationSeparator" w:id="0">
    <w:p w14:paraId="33329570" w14:textId="77777777" w:rsidR="000B4A73" w:rsidRDefault="000B4A73" w:rsidP="00265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entury Schoolbook">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FF60" w14:textId="77777777" w:rsidR="00265B73" w:rsidRDefault="00265B73">
    <w:pPr>
      <w:tabs>
        <w:tab w:val="center" w:pos="4550"/>
        <w:tab w:val="left" w:pos="5818"/>
      </w:tabs>
      <w:ind w:right="260"/>
      <w:jc w:val="right"/>
      <w:rPr>
        <w:color w:val="071320" w:themeColor="text2" w:themeShade="80"/>
        <w:sz w:val="24"/>
      </w:rPr>
    </w:pPr>
    <w:r>
      <w:rPr>
        <w:color w:val="2C7FCE" w:themeColor="text2" w:themeTint="99"/>
        <w:spacing w:val="60"/>
        <w:sz w:val="24"/>
        <w:lang w:val="es-ES"/>
      </w:rPr>
      <w:t>Página</w:t>
    </w:r>
    <w:r>
      <w:rPr>
        <w:color w:val="2C7FCE" w:themeColor="text2" w:themeTint="99"/>
        <w:sz w:val="24"/>
        <w:lang w:val="es-ES"/>
      </w:rPr>
      <w:t xml:space="preserve"> </w:t>
    </w:r>
    <w:r>
      <w:rPr>
        <w:color w:val="0A1D30" w:themeColor="text2" w:themeShade="BF"/>
        <w:sz w:val="24"/>
      </w:rPr>
      <w:fldChar w:fldCharType="begin"/>
    </w:r>
    <w:r>
      <w:rPr>
        <w:color w:val="0A1D30" w:themeColor="text2" w:themeShade="BF"/>
        <w:sz w:val="24"/>
      </w:rPr>
      <w:instrText>PAGE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r>
      <w:rPr>
        <w:color w:val="0A1D30" w:themeColor="text2" w:themeShade="BF"/>
        <w:sz w:val="24"/>
        <w:lang w:val="es-ES"/>
      </w:rPr>
      <w:t xml:space="preserve"> | </w:t>
    </w:r>
    <w:r>
      <w:rPr>
        <w:color w:val="0A1D30" w:themeColor="text2" w:themeShade="BF"/>
        <w:sz w:val="24"/>
      </w:rPr>
      <w:fldChar w:fldCharType="begin"/>
    </w:r>
    <w:r>
      <w:rPr>
        <w:color w:val="0A1D30" w:themeColor="text2" w:themeShade="BF"/>
        <w:sz w:val="24"/>
      </w:rPr>
      <w:instrText>NUMPAGES  \* Arabic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p>
  <w:p w14:paraId="5AD6D409" w14:textId="77777777" w:rsidR="00265B73" w:rsidRDefault="00265B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316D24" w14:textId="77777777" w:rsidR="000B4A73" w:rsidRDefault="000B4A73" w:rsidP="00265B73">
      <w:pPr>
        <w:spacing w:after="0" w:line="240" w:lineRule="auto"/>
      </w:pPr>
      <w:r>
        <w:separator/>
      </w:r>
    </w:p>
  </w:footnote>
  <w:footnote w:type="continuationSeparator" w:id="0">
    <w:p w14:paraId="12E9BA67" w14:textId="77777777" w:rsidR="000B4A73" w:rsidRDefault="000B4A73" w:rsidP="00265B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C77AC" w14:textId="77777777" w:rsidR="00265B73" w:rsidRDefault="00265B73">
    <w:pPr>
      <w:pStyle w:val="Encabezado"/>
      <w:rPr>
        <w:lang w:val="es-ES"/>
      </w:rPr>
    </w:pPr>
  </w:p>
  <w:p w14:paraId="72472D9D" w14:textId="77777777" w:rsidR="00265B73" w:rsidRPr="00265B73" w:rsidRDefault="00265B73">
    <w:pPr>
      <w:pStyle w:val="Encabezado"/>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FD58E5"/>
    <w:multiLevelType w:val="hybridMultilevel"/>
    <w:tmpl w:val="22EC1286"/>
    <w:lvl w:ilvl="0" w:tplc="249E478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B428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7A97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27BF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47C24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D82CD8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A489AF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A87E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90E9F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F3F58AD"/>
    <w:multiLevelType w:val="multilevel"/>
    <w:tmpl w:val="43A8EE4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720" w:hanging="360"/>
      </w:pPr>
      <w:rPr>
        <w:strike w:val="0"/>
        <w:dstrike w:val="0"/>
        <w:u w:val="none"/>
        <w:effect w:val="none"/>
      </w:rPr>
    </w:lvl>
    <w:lvl w:ilvl="2">
      <w:start w:val="1"/>
      <w:numFmt w:val="lowerRoman"/>
      <w:lvlText w:val="%3."/>
      <w:lvlJc w:val="right"/>
      <w:pPr>
        <w:ind w:left="2160" w:hanging="18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18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180"/>
      </w:pPr>
      <w:rPr>
        <w:strike w:val="0"/>
        <w:dstrike w:val="0"/>
        <w:u w:val="none"/>
        <w:effect w:val="none"/>
      </w:rPr>
    </w:lvl>
  </w:abstractNum>
  <w:num w:numId="1" w16cid:durableId="1274480832">
    <w:abstractNumId w:val="0"/>
  </w:num>
  <w:num w:numId="2" w16cid:durableId="12444909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DD8"/>
    <w:rsid w:val="00017E97"/>
    <w:rsid w:val="00074C33"/>
    <w:rsid w:val="000B4A73"/>
    <w:rsid w:val="00237DD8"/>
    <w:rsid w:val="00265B73"/>
    <w:rsid w:val="004E627A"/>
    <w:rsid w:val="005B3B23"/>
    <w:rsid w:val="005C4D27"/>
    <w:rsid w:val="00633DB6"/>
    <w:rsid w:val="006E4003"/>
    <w:rsid w:val="00727B9D"/>
    <w:rsid w:val="00817DD1"/>
    <w:rsid w:val="00852485"/>
    <w:rsid w:val="00862F4F"/>
    <w:rsid w:val="008925B9"/>
    <w:rsid w:val="008A745C"/>
    <w:rsid w:val="008E157B"/>
    <w:rsid w:val="0092685A"/>
    <w:rsid w:val="00A22BA7"/>
    <w:rsid w:val="00A45269"/>
    <w:rsid w:val="00AD5925"/>
    <w:rsid w:val="00B617DF"/>
    <w:rsid w:val="00B845AE"/>
    <w:rsid w:val="00BD6175"/>
    <w:rsid w:val="00BD66D4"/>
    <w:rsid w:val="00C50140"/>
    <w:rsid w:val="00D8786E"/>
    <w:rsid w:val="00E42032"/>
    <w:rsid w:val="00EC197D"/>
    <w:rsid w:val="00F0473F"/>
    <w:rsid w:val="00F15F9B"/>
    <w:rsid w:val="00F41745"/>
    <w:rsid w:val="00F7231D"/>
    <w:rsid w:val="00F9719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779BD"/>
  <w15:docId w15:val="{018A74F5-DF25-4457-BFA5-99FE9B546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419" w:eastAsia="es-419"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F9B"/>
    <w:pPr>
      <w:spacing w:after="61" w:line="252" w:lineRule="auto"/>
      <w:ind w:left="370" w:hanging="10"/>
    </w:pPr>
    <w:rPr>
      <w:rFonts w:ascii="Verdana" w:eastAsia="Verdana" w:hAnsi="Verdana" w:cs="Verdana"/>
      <w:color w:val="000000"/>
      <w:sz w:val="21"/>
    </w:rPr>
  </w:style>
  <w:style w:type="paragraph" w:styleId="Ttulo1">
    <w:name w:val="heading 1"/>
    <w:next w:val="Normal"/>
    <w:link w:val="Ttulo1Car"/>
    <w:uiPriority w:val="9"/>
    <w:qFormat/>
    <w:pPr>
      <w:keepNext/>
      <w:keepLines/>
      <w:spacing w:after="0" w:line="259" w:lineRule="auto"/>
      <w:ind w:left="10" w:hanging="10"/>
      <w:outlineLvl w:val="0"/>
    </w:pPr>
    <w:rPr>
      <w:rFonts w:ascii="Verdana" w:eastAsia="Verdana" w:hAnsi="Verdana" w:cs="Verdana"/>
      <w:color w:val="000000"/>
      <w:sz w:val="36"/>
    </w:rPr>
  </w:style>
  <w:style w:type="paragraph" w:styleId="Ttulo2">
    <w:name w:val="heading 2"/>
    <w:next w:val="Normal"/>
    <w:link w:val="Ttulo2Car"/>
    <w:uiPriority w:val="9"/>
    <w:unhideWhenUsed/>
    <w:qFormat/>
    <w:pPr>
      <w:keepNext/>
      <w:keepLines/>
      <w:spacing w:after="161" w:line="265" w:lineRule="auto"/>
      <w:ind w:left="10" w:hanging="10"/>
      <w:outlineLvl w:val="1"/>
    </w:pPr>
    <w:rPr>
      <w:rFonts w:ascii="Verdana" w:eastAsia="Verdana" w:hAnsi="Verdana" w:cs="Verdana"/>
      <w:b/>
      <w:i/>
      <w:color w:val="2E5496"/>
      <w:sz w:val="25"/>
    </w:rPr>
  </w:style>
  <w:style w:type="paragraph" w:styleId="Ttulo6">
    <w:name w:val="heading 6"/>
    <w:basedOn w:val="Normal"/>
    <w:next w:val="Normal"/>
    <w:link w:val="Ttulo6Car"/>
    <w:uiPriority w:val="9"/>
    <w:semiHidden/>
    <w:unhideWhenUsed/>
    <w:qFormat/>
    <w:rsid w:val="008925B9"/>
    <w:pPr>
      <w:keepNext/>
      <w:keepLines/>
      <w:spacing w:before="40" w:after="0"/>
      <w:outlineLvl w:val="5"/>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Verdana" w:eastAsia="Verdana" w:hAnsi="Verdana" w:cs="Verdana"/>
      <w:b/>
      <w:i/>
      <w:color w:val="2E5496"/>
      <w:sz w:val="25"/>
    </w:rPr>
  </w:style>
  <w:style w:type="character" w:customStyle="1" w:styleId="Ttulo1Car">
    <w:name w:val="Título 1 Car"/>
    <w:link w:val="Ttulo1"/>
    <w:rPr>
      <w:rFonts w:ascii="Verdana" w:eastAsia="Verdana" w:hAnsi="Verdana" w:cs="Verdana"/>
      <w:color w:val="000000"/>
      <w:sz w:val="36"/>
    </w:rPr>
  </w:style>
  <w:style w:type="character" w:styleId="Hipervnculo">
    <w:name w:val="Hyperlink"/>
    <w:basedOn w:val="Fuentedeprrafopredeter"/>
    <w:uiPriority w:val="99"/>
    <w:unhideWhenUsed/>
    <w:rsid w:val="00EC197D"/>
    <w:rPr>
      <w:color w:val="467886" w:themeColor="hyperlink"/>
      <w:u w:val="single"/>
    </w:rPr>
  </w:style>
  <w:style w:type="character" w:styleId="Mencinsinresolver">
    <w:name w:val="Unresolved Mention"/>
    <w:basedOn w:val="Fuentedeprrafopredeter"/>
    <w:uiPriority w:val="99"/>
    <w:semiHidden/>
    <w:unhideWhenUsed/>
    <w:rsid w:val="00EC197D"/>
    <w:rPr>
      <w:color w:val="605E5C"/>
      <w:shd w:val="clear" w:color="auto" w:fill="E1DFDD"/>
    </w:rPr>
  </w:style>
  <w:style w:type="paragraph" w:styleId="Textonotapie">
    <w:name w:val="footnote text"/>
    <w:basedOn w:val="Normal"/>
    <w:link w:val="TextonotapieCar"/>
    <w:uiPriority w:val="99"/>
    <w:semiHidden/>
    <w:unhideWhenUsed/>
    <w:rsid w:val="00265B7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65B73"/>
    <w:rPr>
      <w:rFonts w:ascii="Verdana" w:eastAsia="Verdana" w:hAnsi="Verdana" w:cs="Verdana"/>
      <w:color w:val="000000"/>
      <w:sz w:val="20"/>
      <w:szCs w:val="20"/>
    </w:rPr>
  </w:style>
  <w:style w:type="character" w:styleId="Refdenotaalpie">
    <w:name w:val="footnote reference"/>
    <w:basedOn w:val="Fuentedeprrafopredeter"/>
    <w:uiPriority w:val="99"/>
    <w:semiHidden/>
    <w:unhideWhenUsed/>
    <w:rsid w:val="00265B73"/>
    <w:rPr>
      <w:vertAlign w:val="superscript"/>
    </w:rPr>
  </w:style>
  <w:style w:type="paragraph" w:styleId="Encabezado">
    <w:name w:val="header"/>
    <w:basedOn w:val="Normal"/>
    <w:link w:val="EncabezadoCar"/>
    <w:uiPriority w:val="99"/>
    <w:unhideWhenUsed/>
    <w:rsid w:val="00265B7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5B73"/>
    <w:rPr>
      <w:rFonts w:ascii="Verdana" w:eastAsia="Verdana" w:hAnsi="Verdana" w:cs="Verdana"/>
      <w:color w:val="000000"/>
      <w:sz w:val="21"/>
    </w:rPr>
  </w:style>
  <w:style w:type="paragraph" w:styleId="Piedepgina">
    <w:name w:val="footer"/>
    <w:basedOn w:val="Normal"/>
    <w:link w:val="PiedepginaCar"/>
    <w:uiPriority w:val="99"/>
    <w:unhideWhenUsed/>
    <w:rsid w:val="00265B7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5B73"/>
    <w:rPr>
      <w:rFonts w:ascii="Verdana" w:eastAsia="Verdana" w:hAnsi="Verdana" w:cs="Verdana"/>
      <w:color w:val="000000"/>
      <w:sz w:val="21"/>
    </w:rPr>
  </w:style>
  <w:style w:type="character" w:styleId="nfasisintenso">
    <w:name w:val="Intense Emphasis"/>
    <w:basedOn w:val="Fuentedeprrafopredeter"/>
    <w:uiPriority w:val="21"/>
    <w:qFormat/>
    <w:rsid w:val="00B845AE"/>
    <w:rPr>
      <w:i/>
      <w:iCs/>
      <w:color w:val="156082" w:themeColor="accent1"/>
    </w:rPr>
  </w:style>
  <w:style w:type="paragraph" w:styleId="Prrafodelista">
    <w:name w:val="List Paragraph"/>
    <w:basedOn w:val="Normal"/>
    <w:uiPriority w:val="34"/>
    <w:qFormat/>
    <w:rsid w:val="00B845AE"/>
    <w:pPr>
      <w:ind w:left="720"/>
      <w:contextualSpacing/>
    </w:pPr>
  </w:style>
  <w:style w:type="character" w:customStyle="1" w:styleId="Ttulo6Car">
    <w:name w:val="Título 6 Car"/>
    <w:basedOn w:val="Fuentedeprrafopredeter"/>
    <w:link w:val="Ttulo6"/>
    <w:uiPriority w:val="9"/>
    <w:semiHidden/>
    <w:rsid w:val="008925B9"/>
    <w:rPr>
      <w:rFonts w:asciiTheme="majorHAnsi" w:eastAsiaTheme="majorEastAsia" w:hAnsiTheme="majorHAnsi" w:cstheme="majorBidi"/>
      <w:color w:val="0A2F40" w:themeColor="accent1" w:themeShade="7F"/>
      <w:sz w:val="21"/>
    </w:rPr>
  </w:style>
  <w:style w:type="character" w:styleId="Textodelmarcadordeposicin">
    <w:name w:val="Placeholder Text"/>
    <w:basedOn w:val="Fuentedeprrafopredeter"/>
    <w:uiPriority w:val="99"/>
    <w:semiHidden/>
    <w:rsid w:val="008925B9"/>
    <w:rPr>
      <w:color w:val="666666"/>
    </w:rPr>
  </w:style>
  <w:style w:type="paragraph" w:styleId="NormalWeb">
    <w:name w:val="Normal (Web)"/>
    <w:basedOn w:val="Normal"/>
    <w:uiPriority w:val="99"/>
    <w:unhideWhenUsed/>
    <w:rsid w:val="00633DB6"/>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character" w:styleId="Textoennegrita">
    <w:name w:val="Strong"/>
    <w:basedOn w:val="Fuentedeprrafopredeter"/>
    <w:uiPriority w:val="22"/>
    <w:qFormat/>
    <w:rsid w:val="00633DB6"/>
    <w:rPr>
      <w:b/>
      <w:bCs/>
    </w:rPr>
  </w:style>
  <w:style w:type="character" w:styleId="CdigoHTML">
    <w:name w:val="HTML Code"/>
    <w:basedOn w:val="Fuentedeprrafopredeter"/>
    <w:uiPriority w:val="99"/>
    <w:semiHidden/>
    <w:unhideWhenUsed/>
    <w:rsid w:val="00633DB6"/>
    <w:rPr>
      <w:rFonts w:ascii="Courier New" w:eastAsia="Times New Roman" w:hAnsi="Courier New" w:cs="Courier New"/>
      <w:sz w:val="20"/>
      <w:szCs w:val="20"/>
    </w:rPr>
  </w:style>
  <w:style w:type="character" w:styleId="nfasis">
    <w:name w:val="Emphasis"/>
    <w:basedOn w:val="Fuentedeprrafopredeter"/>
    <w:uiPriority w:val="20"/>
    <w:qFormat/>
    <w:rsid w:val="00633DB6"/>
    <w:rPr>
      <w:i/>
      <w:iCs/>
    </w:rPr>
  </w:style>
  <w:style w:type="character" w:customStyle="1" w:styleId="katex-mathml">
    <w:name w:val="katex-mathml"/>
    <w:basedOn w:val="Fuentedeprrafopredeter"/>
    <w:rsid w:val="00017E97"/>
  </w:style>
  <w:style w:type="character" w:customStyle="1" w:styleId="mord">
    <w:name w:val="mord"/>
    <w:basedOn w:val="Fuentedeprrafopredeter"/>
    <w:rsid w:val="00017E97"/>
  </w:style>
  <w:style w:type="character" w:customStyle="1" w:styleId="vlist-s">
    <w:name w:val="vlist-s"/>
    <w:basedOn w:val="Fuentedeprrafopredeter"/>
    <w:rsid w:val="00017E97"/>
  </w:style>
  <w:style w:type="character" w:customStyle="1" w:styleId="mrel">
    <w:name w:val="mrel"/>
    <w:basedOn w:val="Fuentedeprrafopredeter"/>
    <w:rsid w:val="00017E97"/>
  </w:style>
  <w:style w:type="character" w:customStyle="1" w:styleId="mbin">
    <w:name w:val="mbin"/>
    <w:basedOn w:val="Fuentedeprrafopredeter"/>
    <w:rsid w:val="00017E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316997">
      <w:bodyDiv w:val="1"/>
      <w:marLeft w:val="0"/>
      <w:marRight w:val="0"/>
      <w:marTop w:val="0"/>
      <w:marBottom w:val="0"/>
      <w:divBdr>
        <w:top w:val="none" w:sz="0" w:space="0" w:color="auto"/>
        <w:left w:val="none" w:sz="0" w:space="0" w:color="auto"/>
        <w:bottom w:val="none" w:sz="0" w:space="0" w:color="auto"/>
        <w:right w:val="none" w:sz="0" w:space="0" w:color="auto"/>
      </w:divBdr>
    </w:div>
    <w:div w:id="369648901">
      <w:bodyDiv w:val="1"/>
      <w:marLeft w:val="0"/>
      <w:marRight w:val="0"/>
      <w:marTop w:val="0"/>
      <w:marBottom w:val="0"/>
      <w:divBdr>
        <w:top w:val="none" w:sz="0" w:space="0" w:color="auto"/>
        <w:left w:val="none" w:sz="0" w:space="0" w:color="auto"/>
        <w:bottom w:val="none" w:sz="0" w:space="0" w:color="auto"/>
        <w:right w:val="none" w:sz="0" w:space="0" w:color="auto"/>
      </w:divBdr>
    </w:div>
    <w:div w:id="385377961">
      <w:bodyDiv w:val="1"/>
      <w:marLeft w:val="0"/>
      <w:marRight w:val="0"/>
      <w:marTop w:val="0"/>
      <w:marBottom w:val="0"/>
      <w:divBdr>
        <w:top w:val="none" w:sz="0" w:space="0" w:color="auto"/>
        <w:left w:val="none" w:sz="0" w:space="0" w:color="auto"/>
        <w:bottom w:val="none" w:sz="0" w:space="0" w:color="auto"/>
        <w:right w:val="none" w:sz="0" w:space="0" w:color="auto"/>
      </w:divBdr>
    </w:div>
    <w:div w:id="444546972">
      <w:bodyDiv w:val="1"/>
      <w:marLeft w:val="0"/>
      <w:marRight w:val="0"/>
      <w:marTop w:val="0"/>
      <w:marBottom w:val="0"/>
      <w:divBdr>
        <w:top w:val="none" w:sz="0" w:space="0" w:color="auto"/>
        <w:left w:val="none" w:sz="0" w:space="0" w:color="auto"/>
        <w:bottom w:val="none" w:sz="0" w:space="0" w:color="auto"/>
        <w:right w:val="none" w:sz="0" w:space="0" w:color="auto"/>
      </w:divBdr>
      <w:divsChild>
        <w:div w:id="1212234403">
          <w:marLeft w:val="0"/>
          <w:marRight w:val="0"/>
          <w:marTop w:val="0"/>
          <w:marBottom w:val="0"/>
          <w:divBdr>
            <w:top w:val="none" w:sz="0" w:space="0" w:color="auto"/>
            <w:left w:val="none" w:sz="0" w:space="0" w:color="auto"/>
            <w:bottom w:val="none" w:sz="0" w:space="0" w:color="auto"/>
            <w:right w:val="none" w:sz="0" w:space="0" w:color="auto"/>
          </w:divBdr>
          <w:divsChild>
            <w:div w:id="190147346">
              <w:marLeft w:val="0"/>
              <w:marRight w:val="0"/>
              <w:marTop w:val="0"/>
              <w:marBottom w:val="0"/>
              <w:divBdr>
                <w:top w:val="none" w:sz="0" w:space="0" w:color="auto"/>
                <w:left w:val="none" w:sz="0" w:space="0" w:color="auto"/>
                <w:bottom w:val="none" w:sz="0" w:space="0" w:color="auto"/>
                <w:right w:val="none" w:sz="0" w:space="0" w:color="auto"/>
              </w:divBdr>
              <w:divsChild>
                <w:div w:id="548146124">
                  <w:marLeft w:val="0"/>
                  <w:marRight w:val="0"/>
                  <w:marTop w:val="0"/>
                  <w:marBottom w:val="0"/>
                  <w:divBdr>
                    <w:top w:val="none" w:sz="0" w:space="0" w:color="auto"/>
                    <w:left w:val="none" w:sz="0" w:space="0" w:color="auto"/>
                    <w:bottom w:val="none" w:sz="0" w:space="0" w:color="auto"/>
                    <w:right w:val="none" w:sz="0" w:space="0" w:color="auto"/>
                  </w:divBdr>
                  <w:divsChild>
                    <w:div w:id="225456456">
                      <w:marLeft w:val="0"/>
                      <w:marRight w:val="0"/>
                      <w:marTop w:val="0"/>
                      <w:marBottom w:val="0"/>
                      <w:divBdr>
                        <w:top w:val="none" w:sz="0" w:space="0" w:color="auto"/>
                        <w:left w:val="none" w:sz="0" w:space="0" w:color="auto"/>
                        <w:bottom w:val="none" w:sz="0" w:space="0" w:color="auto"/>
                        <w:right w:val="none" w:sz="0" w:space="0" w:color="auto"/>
                      </w:divBdr>
                      <w:divsChild>
                        <w:div w:id="1953776992">
                          <w:marLeft w:val="0"/>
                          <w:marRight w:val="0"/>
                          <w:marTop w:val="0"/>
                          <w:marBottom w:val="0"/>
                          <w:divBdr>
                            <w:top w:val="none" w:sz="0" w:space="0" w:color="auto"/>
                            <w:left w:val="none" w:sz="0" w:space="0" w:color="auto"/>
                            <w:bottom w:val="none" w:sz="0" w:space="0" w:color="auto"/>
                            <w:right w:val="none" w:sz="0" w:space="0" w:color="auto"/>
                          </w:divBdr>
                          <w:divsChild>
                            <w:div w:id="93849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458948">
      <w:bodyDiv w:val="1"/>
      <w:marLeft w:val="0"/>
      <w:marRight w:val="0"/>
      <w:marTop w:val="0"/>
      <w:marBottom w:val="0"/>
      <w:divBdr>
        <w:top w:val="none" w:sz="0" w:space="0" w:color="auto"/>
        <w:left w:val="none" w:sz="0" w:space="0" w:color="auto"/>
        <w:bottom w:val="none" w:sz="0" w:space="0" w:color="auto"/>
        <w:right w:val="none" w:sz="0" w:space="0" w:color="auto"/>
      </w:divBdr>
      <w:divsChild>
        <w:div w:id="1130366640">
          <w:marLeft w:val="0"/>
          <w:marRight w:val="0"/>
          <w:marTop w:val="0"/>
          <w:marBottom w:val="0"/>
          <w:divBdr>
            <w:top w:val="none" w:sz="0" w:space="0" w:color="auto"/>
            <w:left w:val="none" w:sz="0" w:space="0" w:color="auto"/>
            <w:bottom w:val="none" w:sz="0" w:space="0" w:color="auto"/>
            <w:right w:val="none" w:sz="0" w:space="0" w:color="auto"/>
          </w:divBdr>
          <w:divsChild>
            <w:div w:id="1807047354">
              <w:marLeft w:val="0"/>
              <w:marRight w:val="0"/>
              <w:marTop w:val="0"/>
              <w:marBottom w:val="0"/>
              <w:divBdr>
                <w:top w:val="none" w:sz="0" w:space="0" w:color="auto"/>
                <w:left w:val="none" w:sz="0" w:space="0" w:color="auto"/>
                <w:bottom w:val="none" w:sz="0" w:space="0" w:color="auto"/>
                <w:right w:val="none" w:sz="0" w:space="0" w:color="auto"/>
              </w:divBdr>
              <w:divsChild>
                <w:div w:id="1360861976">
                  <w:marLeft w:val="0"/>
                  <w:marRight w:val="0"/>
                  <w:marTop w:val="0"/>
                  <w:marBottom w:val="0"/>
                  <w:divBdr>
                    <w:top w:val="none" w:sz="0" w:space="0" w:color="auto"/>
                    <w:left w:val="none" w:sz="0" w:space="0" w:color="auto"/>
                    <w:bottom w:val="none" w:sz="0" w:space="0" w:color="auto"/>
                    <w:right w:val="none" w:sz="0" w:space="0" w:color="auto"/>
                  </w:divBdr>
                  <w:divsChild>
                    <w:div w:id="75833031">
                      <w:marLeft w:val="0"/>
                      <w:marRight w:val="0"/>
                      <w:marTop w:val="0"/>
                      <w:marBottom w:val="0"/>
                      <w:divBdr>
                        <w:top w:val="none" w:sz="0" w:space="0" w:color="auto"/>
                        <w:left w:val="none" w:sz="0" w:space="0" w:color="auto"/>
                        <w:bottom w:val="none" w:sz="0" w:space="0" w:color="auto"/>
                        <w:right w:val="none" w:sz="0" w:space="0" w:color="auto"/>
                      </w:divBdr>
                      <w:divsChild>
                        <w:div w:id="1564171801">
                          <w:marLeft w:val="0"/>
                          <w:marRight w:val="0"/>
                          <w:marTop w:val="0"/>
                          <w:marBottom w:val="0"/>
                          <w:divBdr>
                            <w:top w:val="none" w:sz="0" w:space="0" w:color="auto"/>
                            <w:left w:val="none" w:sz="0" w:space="0" w:color="auto"/>
                            <w:bottom w:val="none" w:sz="0" w:space="0" w:color="auto"/>
                            <w:right w:val="none" w:sz="0" w:space="0" w:color="auto"/>
                          </w:divBdr>
                          <w:divsChild>
                            <w:div w:id="21693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579431">
      <w:bodyDiv w:val="1"/>
      <w:marLeft w:val="0"/>
      <w:marRight w:val="0"/>
      <w:marTop w:val="0"/>
      <w:marBottom w:val="0"/>
      <w:divBdr>
        <w:top w:val="none" w:sz="0" w:space="0" w:color="auto"/>
        <w:left w:val="none" w:sz="0" w:space="0" w:color="auto"/>
        <w:bottom w:val="none" w:sz="0" w:space="0" w:color="auto"/>
        <w:right w:val="none" w:sz="0" w:space="0" w:color="auto"/>
      </w:divBdr>
    </w:div>
    <w:div w:id="678966508">
      <w:bodyDiv w:val="1"/>
      <w:marLeft w:val="0"/>
      <w:marRight w:val="0"/>
      <w:marTop w:val="0"/>
      <w:marBottom w:val="0"/>
      <w:divBdr>
        <w:top w:val="none" w:sz="0" w:space="0" w:color="auto"/>
        <w:left w:val="none" w:sz="0" w:space="0" w:color="auto"/>
        <w:bottom w:val="none" w:sz="0" w:space="0" w:color="auto"/>
        <w:right w:val="none" w:sz="0" w:space="0" w:color="auto"/>
      </w:divBdr>
    </w:div>
    <w:div w:id="693992980">
      <w:bodyDiv w:val="1"/>
      <w:marLeft w:val="0"/>
      <w:marRight w:val="0"/>
      <w:marTop w:val="0"/>
      <w:marBottom w:val="0"/>
      <w:divBdr>
        <w:top w:val="none" w:sz="0" w:space="0" w:color="auto"/>
        <w:left w:val="none" w:sz="0" w:space="0" w:color="auto"/>
        <w:bottom w:val="none" w:sz="0" w:space="0" w:color="auto"/>
        <w:right w:val="none" w:sz="0" w:space="0" w:color="auto"/>
      </w:divBdr>
    </w:div>
    <w:div w:id="761146447">
      <w:bodyDiv w:val="1"/>
      <w:marLeft w:val="0"/>
      <w:marRight w:val="0"/>
      <w:marTop w:val="0"/>
      <w:marBottom w:val="0"/>
      <w:divBdr>
        <w:top w:val="none" w:sz="0" w:space="0" w:color="auto"/>
        <w:left w:val="none" w:sz="0" w:space="0" w:color="auto"/>
        <w:bottom w:val="none" w:sz="0" w:space="0" w:color="auto"/>
        <w:right w:val="none" w:sz="0" w:space="0" w:color="auto"/>
      </w:divBdr>
    </w:div>
    <w:div w:id="763645201">
      <w:bodyDiv w:val="1"/>
      <w:marLeft w:val="0"/>
      <w:marRight w:val="0"/>
      <w:marTop w:val="0"/>
      <w:marBottom w:val="0"/>
      <w:divBdr>
        <w:top w:val="none" w:sz="0" w:space="0" w:color="auto"/>
        <w:left w:val="none" w:sz="0" w:space="0" w:color="auto"/>
        <w:bottom w:val="none" w:sz="0" w:space="0" w:color="auto"/>
        <w:right w:val="none" w:sz="0" w:space="0" w:color="auto"/>
      </w:divBdr>
    </w:div>
    <w:div w:id="975797718">
      <w:bodyDiv w:val="1"/>
      <w:marLeft w:val="0"/>
      <w:marRight w:val="0"/>
      <w:marTop w:val="0"/>
      <w:marBottom w:val="0"/>
      <w:divBdr>
        <w:top w:val="none" w:sz="0" w:space="0" w:color="auto"/>
        <w:left w:val="none" w:sz="0" w:space="0" w:color="auto"/>
        <w:bottom w:val="none" w:sz="0" w:space="0" w:color="auto"/>
        <w:right w:val="none" w:sz="0" w:space="0" w:color="auto"/>
      </w:divBdr>
    </w:div>
    <w:div w:id="1107457653">
      <w:bodyDiv w:val="1"/>
      <w:marLeft w:val="0"/>
      <w:marRight w:val="0"/>
      <w:marTop w:val="0"/>
      <w:marBottom w:val="0"/>
      <w:divBdr>
        <w:top w:val="none" w:sz="0" w:space="0" w:color="auto"/>
        <w:left w:val="none" w:sz="0" w:space="0" w:color="auto"/>
        <w:bottom w:val="none" w:sz="0" w:space="0" w:color="auto"/>
        <w:right w:val="none" w:sz="0" w:space="0" w:color="auto"/>
      </w:divBdr>
    </w:div>
    <w:div w:id="1121723227">
      <w:bodyDiv w:val="1"/>
      <w:marLeft w:val="0"/>
      <w:marRight w:val="0"/>
      <w:marTop w:val="0"/>
      <w:marBottom w:val="0"/>
      <w:divBdr>
        <w:top w:val="none" w:sz="0" w:space="0" w:color="auto"/>
        <w:left w:val="none" w:sz="0" w:space="0" w:color="auto"/>
        <w:bottom w:val="none" w:sz="0" w:space="0" w:color="auto"/>
        <w:right w:val="none" w:sz="0" w:space="0" w:color="auto"/>
      </w:divBdr>
    </w:div>
    <w:div w:id="1128817586">
      <w:bodyDiv w:val="1"/>
      <w:marLeft w:val="0"/>
      <w:marRight w:val="0"/>
      <w:marTop w:val="0"/>
      <w:marBottom w:val="0"/>
      <w:divBdr>
        <w:top w:val="none" w:sz="0" w:space="0" w:color="auto"/>
        <w:left w:val="none" w:sz="0" w:space="0" w:color="auto"/>
        <w:bottom w:val="none" w:sz="0" w:space="0" w:color="auto"/>
        <w:right w:val="none" w:sz="0" w:space="0" w:color="auto"/>
      </w:divBdr>
    </w:div>
    <w:div w:id="1161503179">
      <w:bodyDiv w:val="1"/>
      <w:marLeft w:val="0"/>
      <w:marRight w:val="0"/>
      <w:marTop w:val="0"/>
      <w:marBottom w:val="0"/>
      <w:divBdr>
        <w:top w:val="none" w:sz="0" w:space="0" w:color="auto"/>
        <w:left w:val="none" w:sz="0" w:space="0" w:color="auto"/>
        <w:bottom w:val="none" w:sz="0" w:space="0" w:color="auto"/>
        <w:right w:val="none" w:sz="0" w:space="0" w:color="auto"/>
      </w:divBdr>
      <w:divsChild>
        <w:div w:id="998312062">
          <w:marLeft w:val="0"/>
          <w:marRight w:val="0"/>
          <w:marTop w:val="0"/>
          <w:marBottom w:val="0"/>
          <w:divBdr>
            <w:top w:val="none" w:sz="0" w:space="0" w:color="auto"/>
            <w:left w:val="none" w:sz="0" w:space="0" w:color="auto"/>
            <w:bottom w:val="none" w:sz="0" w:space="0" w:color="auto"/>
            <w:right w:val="none" w:sz="0" w:space="0" w:color="auto"/>
          </w:divBdr>
          <w:divsChild>
            <w:div w:id="938298151">
              <w:marLeft w:val="0"/>
              <w:marRight w:val="0"/>
              <w:marTop w:val="0"/>
              <w:marBottom w:val="0"/>
              <w:divBdr>
                <w:top w:val="none" w:sz="0" w:space="0" w:color="auto"/>
                <w:left w:val="none" w:sz="0" w:space="0" w:color="auto"/>
                <w:bottom w:val="none" w:sz="0" w:space="0" w:color="auto"/>
                <w:right w:val="none" w:sz="0" w:space="0" w:color="auto"/>
              </w:divBdr>
              <w:divsChild>
                <w:div w:id="1545680574">
                  <w:marLeft w:val="0"/>
                  <w:marRight w:val="0"/>
                  <w:marTop w:val="0"/>
                  <w:marBottom w:val="0"/>
                  <w:divBdr>
                    <w:top w:val="none" w:sz="0" w:space="0" w:color="auto"/>
                    <w:left w:val="none" w:sz="0" w:space="0" w:color="auto"/>
                    <w:bottom w:val="none" w:sz="0" w:space="0" w:color="auto"/>
                    <w:right w:val="none" w:sz="0" w:space="0" w:color="auto"/>
                  </w:divBdr>
                  <w:divsChild>
                    <w:div w:id="16084522">
                      <w:marLeft w:val="0"/>
                      <w:marRight w:val="0"/>
                      <w:marTop w:val="0"/>
                      <w:marBottom w:val="0"/>
                      <w:divBdr>
                        <w:top w:val="none" w:sz="0" w:space="0" w:color="auto"/>
                        <w:left w:val="none" w:sz="0" w:space="0" w:color="auto"/>
                        <w:bottom w:val="none" w:sz="0" w:space="0" w:color="auto"/>
                        <w:right w:val="none" w:sz="0" w:space="0" w:color="auto"/>
                      </w:divBdr>
                      <w:divsChild>
                        <w:div w:id="1662080446">
                          <w:marLeft w:val="0"/>
                          <w:marRight w:val="0"/>
                          <w:marTop w:val="0"/>
                          <w:marBottom w:val="0"/>
                          <w:divBdr>
                            <w:top w:val="none" w:sz="0" w:space="0" w:color="auto"/>
                            <w:left w:val="none" w:sz="0" w:space="0" w:color="auto"/>
                            <w:bottom w:val="none" w:sz="0" w:space="0" w:color="auto"/>
                            <w:right w:val="none" w:sz="0" w:space="0" w:color="auto"/>
                          </w:divBdr>
                          <w:divsChild>
                            <w:div w:id="29008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3372903">
      <w:bodyDiv w:val="1"/>
      <w:marLeft w:val="0"/>
      <w:marRight w:val="0"/>
      <w:marTop w:val="0"/>
      <w:marBottom w:val="0"/>
      <w:divBdr>
        <w:top w:val="none" w:sz="0" w:space="0" w:color="auto"/>
        <w:left w:val="none" w:sz="0" w:space="0" w:color="auto"/>
        <w:bottom w:val="none" w:sz="0" w:space="0" w:color="auto"/>
        <w:right w:val="none" w:sz="0" w:space="0" w:color="auto"/>
      </w:divBdr>
    </w:div>
    <w:div w:id="1212688745">
      <w:bodyDiv w:val="1"/>
      <w:marLeft w:val="0"/>
      <w:marRight w:val="0"/>
      <w:marTop w:val="0"/>
      <w:marBottom w:val="0"/>
      <w:divBdr>
        <w:top w:val="none" w:sz="0" w:space="0" w:color="auto"/>
        <w:left w:val="none" w:sz="0" w:space="0" w:color="auto"/>
        <w:bottom w:val="none" w:sz="0" w:space="0" w:color="auto"/>
        <w:right w:val="none" w:sz="0" w:space="0" w:color="auto"/>
      </w:divBdr>
      <w:divsChild>
        <w:div w:id="697512899">
          <w:marLeft w:val="0"/>
          <w:marRight w:val="0"/>
          <w:marTop w:val="0"/>
          <w:marBottom w:val="0"/>
          <w:divBdr>
            <w:top w:val="none" w:sz="0" w:space="0" w:color="auto"/>
            <w:left w:val="none" w:sz="0" w:space="0" w:color="auto"/>
            <w:bottom w:val="none" w:sz="0" w:space="0" w:color="auto"/>
            <w:right w:val="none" w:sz="0" w:space="0" w:color="auto"/>
          </w:divBdr>
          <w:divsChild>
            <w:div w:id="17157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41678">
      <w:bodyDiv w:val="1"/>
      <w:marLeft w:val="0"/>
      <w:marRight w:val="0"/>
      <w:marTop w:val="0"/>
      <w:marBottom w:val="0"/>
      <w:divBdr>
        <w:top w:val="none" w:sz="0" w:space="0" w:color="auto"/>
        <w:left w:val="none" w:sz="0" w:space="0" w:color="auto"/>
        <w:bottom w:val="none" w:sz="0" w:space="0" w:color="auto"/>
        <w:right w:val="none" w:sz="0" w:space="0" w:color="auto"/>
      </w:divBdr>
    </w:div>
    <w:div w:id="1389111876">
      <w:bodyDiv w:val="1"/>
      <w:marLeft w:val="0"/>
      <w:marRight w:val="0"/>
      <w:marTop w:val="0"/>
      <w:marBottom w:val="0"/>
      <w:divBdr>
        <w:top w:val="none" w:sz="0" w:space="0" w:color="auto"/>
        <w:left w:val="none" w:sz="0" w:space="0" w:color="auto"/>
        <w:bottom w:val="none" w:sz="0" w:space="0" w:color="auto"/>
        <w:right w:val="none" w:sz="0" w:space="0" w:color="auto"/>
      </w:divBdr>
    </w:div>
    <w:div w:id="1528253824">
      <w:bodyDiv w:val="1"/>
      <w:marLeft w:val="0"/>
      <w:marRight w:val="0"/>
      <w:marTop w:val="0"/>
      <w:marBottom w:val="0"/>
      <w:divBdr>
        <w:top w:val="none" w:sz="0" w:space="0" w:color="auto"/>
        <w:left w:val="none" w:sz="0" w:space="0" w:color="auto"/>
        <w:bottom w:val="none" w:sz="0" w:space="0" w:color="auto"/>
        <w:right w:val="none" w:sz="0" w:space="0" w:color="auto"/>
      </w:divBdr>
    </w:div>
    <w:div w:id="1565601474">
      <w:bodyDiv w:val="1"/>
      <w:marLeft w:val="0"/>
      <w:marRight w:val="0"/>
      <w:marTop w:val="0"/>
      <w:marBottom w:val="0"/>
      <w:divBdr>
        <w:top w:val="none" w:sz="0" w:space="0" w:color="auto"/>
        <w:left w:val="none" w:sz="0" w:space="0" w:color="auto"/>
        <w:bottom w:val="none" w:sz="0" w:space="0" w:color="auto"/>
        <w:right w:val="none" w:sz="0" w:space="0" w:color="auto"/>
      </w:divBdr>
    </w:div>
    <w:div w:id="1678581198">
      <w:bodyDiv w:val="1"/>
      <w:marLeft w:val="0"/>
      <w:marRight w:val="0"/>
      <w:marTop w:val="0"/>
      <w:marBottom w:val="0"/>
      <w:divBdr>
        <w:top w:val="none" w:sz="0" w:space="0" w:color="auto"/>
        <w:left w:val="none" w:sz="0" w:space="0" w:color="auto"/>
        <w:bottom w:val="none" w:sz="0" w:space="0" w:color="auto"/>
        <w:right w:val="none" w:sz="0" w:space="0" w:color="auto"/>
      </w:divBdr>
    </w:div>
    <w:div w:id="1681009480">
      <w:bodyDiv w:val="1"/>
      <w:marLeft w:val="0"/>
      <w:marRight w:val="0"/>
      <w:marTop w:val="0"/>
      <w:marBottom w:val="0"/>
      <w:divBdr>
        <w:top w:val="none" w:sz="0" w:space="0" w:color="auto"/>
        <w:left w:val="none" w:sz="0" w:space="0" w:color="auto"/>
        <w:bottom w:val="none" w:sz="0" w:space="0" w:color="auto"/>
        <w:right w:val="none" w:sz="0" w:space="0" w:color="auto"/>
      </w:divBdr>
    </w:div>
    <w:div w:id="1717507313">
      <w:bodyDiv w:val="1"/>
      <w:marLeft w:val="0"/>
      <w:marRight w:val="0"/>
      <w:marTop w:val="0"/>
      <w:marBottom w:val="0"/>
      <w:divBdr>
        <w:top w:val="none" w:sz="0" w:space="0" w:color="auto"/>
        <w:left w:val="none" w:sz="0" w:space="0" w:color="auto"/>
        <w:bottom w:val="none" w:sz="0" w:space="0" w:color="auto"/>
        <w:right w:val="none" w:sz="0" w:space="0" w:color="auto"/>
      </w:divBdr>
      <w:divsChild>
        <w:div w:id="663049334">
          <w:marLeft w:val="0"/>
          <w:marRight w:val="0"/>
          <w:marTop w:val="0"/>
          <w:marBottom w:val="0"/>
          <w:divBdr>
            <w:top w:val="none" w:sz="0" w:space="0" w:color="auto"/>
            <w:left w:val="none" w:sz="0" w:space="0" w:color="auto"/>
            <w:bottom w:val="none" w:sz="0" w:space="0" w:color="auto"/>
            <w:right w:val="none" w:sz="0" w:space="0" w:color="auto"/>
          </w:divBdr>
          <w:divsChild>
            <w:div w:id="1551069737">
              <w:marLeft w:val="0"/>
              <w:marRight w:val="0"/>
              <w:marTop w:val="0"/>
              <w:marBottom w:val="0"/>
              <w:divBdr>
                <w:top w:val="none" w:sz="0" w:space="0" w:color="auto"/>
                <w:left w:val="none" w:sz="0" w:space="0" w:color="auto"/>
                <w:bottom w:val="none" w:sz="0" w:space="0" w:color="auto"/>
                <w:right w:val="none" w:sz="0" w:space="0" w:color="auto"/>
              </w:divBdr>
              <w:divsChild>
                <w:div w:id="803501707">
                  <w:marLeft w:val="0"/>
                  <w:marRight w:val="0"/>
                  <w:marTop w:val="0"/>
                  <w:marBottom w:val="0"/>
                  <w:divBdr>
                    <w:top w:val="none" w:sz="0" w:space="0" w:color="auto"/>
                    <w:left w:val="none" w:sz="0" w:space="0" w:color="auto"/>
                    <w:bottom w:val="none" w:sz="0" w:space="0" w:color="auto"/>
                    <w:right w:val="none" w:sz="0" w:space="0" w:color="auto"/>
                  </w:divBdr>
                  <w:divsChild>
                    <w:div w:id="1582982713">
                      <w:marLeft w:val="0"/>
                      <w:marRight w:val="0"/>
                      <w:marTop w:val="0"/>
                      <w:marBottom w:val="0"/>
                      <w:divBdr>
                        <w:top w:val="none" w:sz="0" w:space="0" w:color="auto"/>
                        <w:left w:val="none" w:sz="0" w:space="0" w:color="auto"/>
                        <w:bottom w:val="none" w:sz="0" w:space="0" w:color="auto"/>
                        <w:right w:val="none" w:sz="0" w:space="0" w:color="auto"/>
                      </w:divBdr>
                      <w:divsChild>
                        <w:div w:id="146938043">
                          <w:marLeft w:val="0"/>
                          <w:marRight w:val="0"/>
                          <w:marTop w:val="0"/>
                          <w:marBottom w:val="0"/>
                          <w:divBdr>
                            <w:top w:val="none" w:sz="0" w:space="0" w:color="auto"/>
                            <w:left w:val="none" w:sz="0" w:space="0" w:color="auto"/>
                            <w:bottom w:val="none" w:sz="0" w:space="0" w:color="auto"/>
                            <w:right w:val="none" w:sz="0" w:space="0" w:color="auto"/>
                          </w:divBdr>
                          <w:divsChild>
                            <w:div w:id="149934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0592225">
      <w:bodyDiv w:val="1"/>
      <w:marLeft w:val="0"/>
      <w:marRight w:val="0"/>
      <w:marTop w:val="0"/>
      <w:marBottom w:val="0"/>
      <w:divBdr>
        <w:top w:val="none" w:sz="0" w:space="0" w:color="auto"/>
        <w:left w:val="none" w:sz="0" w:space="0" w:color="auto"/>
        <w:bottom w:val="none" w:sz="0" w:space="0" w:color="auto"/>
        <w:right w:val="none" w:sz="0" w:space="0" w:color="auto"/>
      </w:divBdr>
    </w:div>
    <w:div w:id="1816752556">
      <w:bodyDiv w:val="1"/>
      <w:marLeft w:val="0"/>
      <w:marRight w:val="0"/>
      <w:marTop w:val="0"/>
      <w:marBottom w:val="0"/>
      <w:divBdr>
        <w:top w:val="none" w:sz="0" w:space="0" w:color="auto"/>
        <w:left w:val="none" w:sz="0" w:space="0" w:color="auto"/>
        <w:bottom w:val="none" w:sz="0" w:space="0" w:color="auto"/>
        <w:right w:val="none" w:sz="0" w:space="0" w:color="auto"/>
      </w:divBdr>
    </w:div>
    <w:div w:id="1835729357">
      <w:bodyDiv w:val="1"/>
      <w:marLeft w:val="0"/>
      <w:marRight w:val="0"/>
      <w:marTop w:val="0"/>
      <w:marBottom w:val="0"/>
      <w:divBdr>
        <w:top w:val="none" w:sz="0" w:space="0" w:color="auto"/>
        <w:left w:val="none" w:sz="0" w:space="0" w:color="auto"/>
        <w:bottom w:val="none" w:sz="0" w:space="0" w:color="auto"/>
        <w:right w:val="none" w:sz="0" w:space="0" w:color="auto"/>
      </w:divBdr>
    </w:div>
    <w:div w:id="1884443018">
      <w:bodyDiv w:val="1"/>
      <w:marLeft w:val="0"/>
      <w:marRight w:val="0"/>
      <w:marTop w:val="0"/>
      <w:marBottom w:val="0"/>
      <w:divBdr>
        <w:top w:val="none" w:sz="0" w:space="0" w:color="auto"/>
        <w:left w:val="none" w:sz="0" w:space="0" w:color="auto"/>
        <w:bottom w:val="none" w:sz="0" w:space="0" w:color="auto"/>
        <w:right w:val="none" w:sz="0" w:space="0" w:color="auto"/>
      </w:divBdr>
    </w:div>
    <w:div w:id="1940600824">
      <w:bodyDiv w:val="1"/>
      <w:marLeft w:val="0"/>
      <w:marRight w:val="0"/>
      <w:marTop w:val="0"/>
      <w:marBottom w:val="0"/>
      <w:divBdr>
        <w:top w:val="none" w:sz="0" w:space="0" w:color="auto"/>
        <w:left w:val="none" w:sz="0" w:space="0" w:color="auto"/>
        <w:bottom w:val="none" w:sz="0" w:space="0" w:color="auto"/>
        <w:right w:val="none" w:sz="0" w:space="0" w:color="auto"/>
      </w:divBdr>
    </w:div>
    <w:div w:id="1973250862">
      <w:bodyDiv w:val="1"/>
      <w:marLeft w:val="0"/>
      <w:marRight w:val="0"/>
      <w:marTop w:val="0"/>
      <w:marBottom w:val="0"/>
      <w:divBdr>
        <w:top w:val="none" w:sz="0" w:space="0" w:color="auto"/>
        <w:left w:val="none" w:sz="0" w:space="0" w:color="auto"/>
        <w:bottom w:val="none" w:sz="0" w:space="0" w:color="auto"/>
        <w:right w:val="none" w:sz="0" w:space="0" w:color="auto"/>
      </w:divBdr>
      <w:divsChild>
        <w:div w:id="235285643">
          <w:marLeft w:val="0"/>
          <w:marRight w:val="0"/>
          <w:marTop w:val="0"/>
          <w:marBottom w:val="0"/>
          <w:divBdr>
            <w:top w:val="none" w:sz="0" w:space="0" w:color="auto"/>
            <w:left w:val="none" w:sz="0" w:space="0" w:color="auto"/>
            <w:bottom w:val="none" w:sz="0" w:space="0" w:color="auto"/>
            <w:right w:val="none" w:sz="0" w:space="0" w:color="auto"/>
          </w:divBdr>
          <w:divsChild>
            <w:div w:id="26866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2493">
      <w:bodyDiv w:val="1"/>
      <w:marLeft w:val="0"/>
      <w:marRight w:val="0"/>
      <w:marTop w:val="0"/>
      <w:marBottom w:val="0"/>
      <w:divBdr>
        <w:top w:val="none" w:sz="0" w:space="0" w:color="auto"/>
        <w:left w:val="none" w:sz="0" w:space="0" w:color="auto"/>
        <w:bottom w:val="none" w:sz="0" w:space="0" w:color="auto"/>
        <w:right w:val="none" w:sz="0" w:space="0" w:color="auto"/>
      </w:divBdr>
      <w:divsChild>
        <w:div w:id="829712568">
          <w:marLeft w:val="0"/>
          <w:marRight w:val="0"/>
          <w:marTop w:val="0"/>
          <w:marBottom w:val="0"/>
          <w:divBdr>
            <w:top w:val="none" w:sz="0" w:space="0" w:color="auto"/>
            <w:left w:val="none" w:sz="0" w:space="0" w:color="auto"/>
            <w:bottom w:val="none" w:sz="0" w:space="0" w:color="auto"/>
            <w:right w:val="none" w:sz="0" w:space="0" w:color="auto"/>
          </w:divBdr>
          <w:divsChild>
            <w:div w:id="1236863959">
              <w:marLeft w:val="0"/>
              <w:marRight w:val="0"/>
              <w:marTop w:val="0"/>
              <w:marBottom w:val="0"/>
              <w:divBdr>
                <w:top w:val="none" w:sz="0" w:space="0" w:color="auto"/>
                <w:left w:val="none" w:sz="0" w:space="0" w:color="auto"/>
                <w:bottom w:val="none" w:sz="0" w:space="0" w:color="auto"/>
                <w:right w:val="none" w:sz="0" w:space="0" w:color="auto"/>
              </w:divBdr>
              <w:divsChild>
                <w:div w:id="1845974664">
                  <w:marLeft w:val="0"/>
                  <w:marRight w:val="0"/>
                  <w:marTop w:val="0"/>
                  <w:marBottom w:val="0"/>
                  <w:divBdr>
                    <w:top w:val="none" w:sz="0" w:space="0" w:color="auto"/>
                    <w:left w:val="none" w:sz="0" w:space="0" w:color="auto"/>
                    <w:bottom w:val="none" w:sz="0" w:space="0" w:color="auto"/>
                    <w:right w:val="none" w:sz="0" w:space="0" w:color="auto"/>
                  </w:divBdr>
                  <w:divsChild>
                    <w:div w:id="367533114">
                      <w:marLeft w:val="0"/>
                      <w:marRight w:val="0"/>
                      <w:marTop w:val="0"/>
                      <w:marBottom w:val="0"/>
                      <w:divBdr>
                        <w:top w:val="none" w:sz="0" w:space="0" w:color="auto"/>
                        <w:left w:val="none" w:sz="0" w:space="0" w:color="auto"/>
                        <w:bottom w:val="none" w:sz="0" w:space="0" w:color="auto"/>
                        <w:right w:val="none" w:sz="0" w:space="0" w:color="auto"/>
                      </w:divBdr>
                      <w:divsChild>
                        <w:div w:id="1668440668">
                          <w:marLeft w:val="0"/>
                          <w:marRight w:val="0"/>
                          <w:marTop w:val="0"/>
                          <w:marBottom w:val="0"/>
                          <w:divBdr>
                            <w:top w:val="none" w:sz="0" w:space="0" w:color="auto"/>
                            <w:left w:val="none" w:sz="0" w:space="0" w:color="auto"/>
                            <w:bottom w:val="none" w:sz="0" w:space="0" w:color="auto"/>
                            <w:right w:val="none" w:sz="0" w:space="0" w:color="auto"/>
                          </w:divBdr>
                          <w:divsChild>
                            <w:div w:id="899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3696249">
      <w:bodyDiv w:val="1"/>
      <w:marLeft w:val="0"/>
      <w:marRight w:val="0"/>
      <w:marTop w:val="0"/>
      <w:marBottom w:val="0"/>
      <w:divBdr>
        <w:top w:val="none" w:sz="0" w:space="0" w:color="auto"/>
        <w:left w:val="none" w:sz="0" w:space="0" w:color="auto"/>
        <w:bottom w:val="none" w:sz="0" w:space="0" w:color="auto"/>
        <w:right w:val="none" w:sz="0" w:space="0" w:color="auto"/>
      </w:divBdr>
      <w:divsChild>
        <w:div w:id="1678118396">
          <w:marLeft w:val="0"/>
          <w:marRight w:val="0"/>
          <w:marTop w:val="0"/>
          <w:marBottom w:val="0"/>
          <w:divBdr>
            <w:top w:val="none" w:sz="0" w:space="0" w:color="auto"/>
            <w:left w:val="none" w:sz="0" w:space="0" w:color="auto"/>
            <w:bottom w:val="none" w:sz="0" w:space="0" w:color="auto"/>
            <w:right w:val="none" w:sz="0" w:space="0" w:color="auto"/>
          </w:divBdr>
          <w:divsChild>
            <w:div w:id="1812094408">
              <w:marLeft w:val="0"/>
              <w:marRight w:val="0"/>
              <w:marTop w:val="0"/>
              <w:marBottom w:val="0"/>
              <w:divBdr>
                <w:top w:val="none" w:sz="0" w:space="0" w:color="auto"/>
                <w:left w:val="none" w:sz="0" w:space="0" w:color="auto"/>
                <w:bottom w:val="none" w:sz="0" w:space="0" w:color="auto"/>
                <w:right w:val="none" w:sz="0" w:space="0" w:color="auto"/>
              </w:divBdr>
              <w:divsChild>
                <w:div w:id="276986971">
                  <w:marLeft w:val="0"/>
                  <w:marRight w:val="0"/>
                  <w:marTop w:val="0"/>
                  <w:marBottom w:val="0"/>
                  <w:divBdr>
                    <w:top w:val="none" w:sz="0" w:space="0" w:color="auto"/>
                    <w:left w:val="none" w:sz="0" w:space="0" w:color="auto"/>
                    <w:bottom w:val="none" w:sz="0" w:space="0" w:color="auto"/>
                    <w:right w:val="none" w:sz="0" w:space="0" w:color="auto"/>
                  </w:divBdr>
                  <w:divsChild>
                    <w:div w:id="460347158">
                      <w:marLeft w:val="0"/>
                      <w:marRight w:val="0"/>
                      <w:marTop w:val="0"/>
                      <w:marBottom w:val="0"/>
                      <w:divBdr>
                        <w:top w:val="none" w:sz="0" w:space="0" w:color="auto"/>
                        <w:left w:val="none" w:sz="0" w:space="0" w:color="auto"/>
                        <w:bottom w:val="none" w:sz="0" w:space="0" w:color="auto"/>
                        <w:right w:val="none" w:sz="0" w:space="0" w:color="auto"/>
                      </w:divBdr>
                      <w:divsChild>
                        <w:div w:id="677272049">
                          <w:marLeft w:val="0"/>
                          <w:marRight w:val="0"/>
                          <w:marTop w:val="0"/>
                          <w:marBottom w:val="0"/>
                          <w:divBdr>
                            <w:top w:val="none" w:sz="0" w:space="0" w:color="auto"/>
                            <w:left w:val="none" w:sz="0" w:space="0" w:color="auto"/>
                            <w:bottom w:val="none" w:sz="0" w:space="0" w:color="auto"/>
                            <w:right w:val="none" w:sz="0" w:space="0" w:color="auto"/>
                          </w:divBdr>
                          <w:divsChild>
                            <w:div w:id="124159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9</Pages>
  <Words>1927</Words>
  <Characters>10604</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Big Data Grupo 4 TP1</vt:lpstr>
    </vt:vector>
  </TitlesOfParts>
  <Company/>
  <LinksUpToDate>false</LinksUpToDate>
  <CharactersWithSpaces>12506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Grupo 4 TP1</dc:title>
  <dc:subject/>
  <dc:creator>juancho da torre</dc:creator>
  <cp:keywords/>
  <cp:lastModifiedBy>juancho da torre</cp:lastModifiedBy>
  <cp:revision>5</cp:revision>
  <dcterms:created xsi:type="dcterms:W3CDTF">2025-10-24T03:49:00Z</dcterms:created>
  <dcterms:modified xsi:type="dcterms:W3CDTF">2025-11-06T16:09:00Z</dcterms:modified>
</cp:coreProperties>
</file>