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eastAsia="Calibri" w:cs="Calibri"/>
          <w:b/>
          <w:color w:val="2E74B5"/>
          <w:sz w:val="24"/>
        </w:rPr>
        <w:t>BÁO CÁO DỰ ÁN</w:t>
      </w:r>
    </w:p>
    <w:p>
      <w:pPr>
        <w:spacing w:after="120"/>
      </w:pPr>
      <w:r>
        <w:rPr>
          <w:rFonts w:ascii="Calibri" w:hAnsi="Calibri" w:eastAsia="Calibri" w:cs="Calibri"/>
          <w:b/>
          <w:color w:val="0B2545"/>
          <w:sz w:val="48"/>
        </w:rPr>
        <w:t>Tuần 6 - Production pipeline, monitoring và cảnh báo</w:t>
      </w:r>
    </w:p>
    <w:p>
      <w:pPr>
        <w:spacing w:after="400"/>
      </w:pPr>
      <w:r>
        <w:rPr>
          <w:rFonts w:ascii="Calibri" w:hAnsi="Calibri" w:eastAsia="Calibri" w:cs="Calibri"/>
          <w:i/>
          <w:color w:val="5B6770"/>
          <w:sz w:val="28"/>
        </w:rPr>
        <w:t>Báo cáo triển khai incremental pipeline, data quality gate và observability</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Thông tin</w:t>
            </w:r>
          </w:p>
        </w:tc>
        <w:tc>
          <w:tcPr>
            <w:tcW w:type="dxa" w:w="71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Nội dung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Dự án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DE Genesis - Dự án Data Engineering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Tuần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Tuần 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Đơn vị phụ trách</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Nhóm dự án DE Genesis</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Người thực hiện</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Datt106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Ngày báo cáo</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31/07/2026</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Trạng thái</w:t>
            </w:r>
          </w:p>
        </w:tc>
        <w:tc>
          <w:tcPr>
            <w:tcW w:type="dxa" w:w="7128"/>
            <w:tcMar>
              <w:top w:w="80" w:type="dxa"/>
              <w:start w:w="120" w:type="dxa"/>
              <w:bottom w:w="80" w:type="dxa"/>
              <w:end w:w="120" w:type="dxa"/>
            </w:tcMar>
            <w:vAlign w:val="center"/>
          </w:tcPr>
          <w:p>
            <w:pPr>
              <w:spacing w:after="0" w:line="264" w:lineRule="auto"/>
            </w:pPr>
            <w:r>
              <w:rPr>
                <w:rFonts w:ascii="Calibri" w:hAnsi="Calibri" w:eastAsia="Calibri" w:cs="Calibri"/>
                <w:sz w:val="20"/>
              </w:rPr>
              <w:t>Hoàn thành triển khai, kiểm thử tự động và nghiệm thu tích hợp Docker</w:t>
            </w:r>
          </w:p>
        </w:tc>
      </w:tr>
    </w:tbl>
    <w:p>
      <w:pPr>
        <w:spacing w:after="80"/>
      </w:pPr>
    </w:p>
    <w:tbl>
      <w:tblPr>
        <w:tblW w:type="auto" w:w="0"/>
        <w:jc w:val="left"/>
        <w:tblLook w:firstColumn="1" w:firstRow="1" w:lastColumn="0" w:lastRow="0" w:noHBand="0" w:noVBand="1" w:val="04A0"/>
        <w:tblBorders>
          <w:top w:val="single" w:sz="4" w:space="0" w:color="CED6E0"/>
          <w:left w:val="single" w:sz="4" w:space="0" w:color="CED6E0"/>
          <w:bottom w:val="single" w:sz="4" w:space="0" w:color="CED6E0"/>
          <w:right w:val="single" w:sz="4" w:space="0" w:color="CED6E0"/>
          <w:insideH w:val="single" w:sz="4" w:space="0" w:color="CED6E0"/>
          <w:insideV w:val="single" w:sz="4" w:space="0" w:color="CED6E0"/>
        </w:tblBorders>
      </w:tblPr>
      <w:tblGrid>
        <w:gridCol w:w="9360"/>
      </w:tblGrid>
      <w:tr>
        <w:trPr>
          <w:tblHeader w:val="true"/>
        </w:trPr>
        <w:tc>
          <w:tcPr>
            <w:tcW w:type="dxa" w:w="9360"/>
            <w:shd w:fill="F4F6F9"/>
            <w:tcMar>
              <w:top w:w="120" w:type="dxa"/>
              <w:start w:w="160" w:type="dxa"/>
              <w:bottom w:w="120" w:type="dxa"/>
              <w:end w:w="160" w:type="dxa"/>
            </w:tcMar>
          </w:tcPr>
          <w:p>
            <w:pPr>
              <w:spacing w:after="60"/>
            </w:pPr>
            <w:r>
              <w:rPr>
                <w:rFonts w:ascii="Calibri" w:hAnsi="Calibri" w:eastAsia="Calibri" w:cs="Calibri"/>
                <w:b/>
                <w:color w:val="0B2545"/>
                <w:sz w:val="22"/>
              </w:rPr>
              <w:t>Thông điệp chính</w:t>
            </w:r>
          </w:p>
          <w:p>
            <w:pPr>
              <w:spacing w:after="0" w:line="264" w:lineRule="auto"/>
            </w:pPr>
            <w:r>
              <w:rPr>
                <w:rFonts w:ascii="Calibri" w:hAnsi="Calibri" w:eastAsia="Calibri" w:cs="Calibri"/>
                <w:sz w:val="21"/>
              </w:rPr>
              <w:t>Tuần 6 nâng pipeline Promotion của tuần 5 thành một mô hình production-like có incremental window, backfill, audit, quality gate, Prometheus metrics, alert rule và Grafana dashboard.</w:t>
            </w:r>
          </w:p>
        </w:tc>
      </w:tr>
    </w:tbl>
    <w:p>
      <w:pPr>
        <w:spacing w:after="80"/>
      </w:pPr>
    </w:p>
    <w:p>
      <w:pPr>
        <w:spacing w:after="120" w:line="264" w:lineRule="auto"/>
      </w:pPr>
      <w:r>
        <w:rPr>
          <w:rFonts w:ascii="Calibri" w:hAnsi="Calibri" w:eastAsia="Calibri" w:cs="Calibri"/>
          <w:i/>
        </w:rPr>
        <w:t>Tài liệu tổng hợp mục tiêu, phạm vi, thiết kế kỹ thuật, kết quả triển khai, bằng chứng kiểm thử, rủi ro còn lại và kế hoạch phát triển tiếp theo của dự án.</w:t>
      </w:r>
    </w:p>
    <w:p>
      <w:r>
        <w:br w:type="page"/>
      </w:r>
    </w:p>
    <w:p>
      <w:pPr>
        <w:pStyle w:val="Heading1"/>
      </w:pPr>
      <w:r>
        <w:t>Mục lục nội dung</w:t>
      </w:r>
    </w:p>
    <w:p>
      <w:pPr>
        <w:pStyle w:val="ListNumber"/>
        <w:spacing w:after="80"/>
        <w:ind w:left="720" w:hanging="360"/>
      </w:pPr>
      <w:r>
        <w:rPr>
          <w:rFonts w:ascii="Calibri" w:hAnsi="Calibri" w:eastAsia="Calibri" w:cs="Calibri"/>
        </w:rPr>
        <w:t>Tóm tắt dự án</w:t>
      </w:r>
    </w:p>
    <w:p>
      <w:pPr>
        <w:pStyle w:val="ListNumber"/>
        <w:spacing w:after="80"/>
        <w:ind w:left="720" w:hanging="360"/>
      </w:pPr>
      <w:r>
        <w:rPr>
          <w:rFonts w:ascii="Calibri" w:hAnsi="Calibri" w:eastAsia="Calibri" w:cs="Calibri"/>
        </w:rPr>
        <w:t>Mục tiêu và phạm vi</w:t>
      </w:r>
    </w:p>
    <w:p>
      <w:pPr>
        <w:pStyle w:val="ListNumber"/>
        <w:spacing w:after="80"/>
        <w:ind w:left="720" w:hanging="360"/>
      </w:pPr>
      <w:r>
        <w:rPr>
          <w:rFonts w:ascii="Calibri" w:hAnsi="Calibri" w:eastAsia="Calibri" w:cs="Calibri"/>
        </w:rPr>
        <w:t>Thiết kế kỹ thuật và quy trình thực hiện</w:t>
      </w:r>
    </w:p>
    <w:p>
      <w:pPr>
        <w:pStyle w:val="ListNumber"/>
        <w:spacing w:after="80"/>
        <w:ind w:left="720" w:hanging="360"/>
      </w:pPr>
      <w:r>
        <w:rPr>
          <w:rFonts w:ascii="Calibri" w:hAnsi="Calibri" w:eastAsia="Calibri" w:cs="Calibri"/>
        </w:rPr>
        <w:t>Kết quả kiểm thử và nghiệm thu</w:t>
      </w:r>
    </w:p>
    <w:p>
      <w:pPr>
        <w:pStyle w:val="ListNumber"/>
        <w:spacing w:after="80"/>
        <w:ind w:left="720" w:hanging="360"/>
      </w:pPr>
      <w:r>
        <w:rPr>
          <w:rFonts w:ascii="Calibri" w:hAnsi="Calibri" w:eastAsia="Calibri" w:cs="Calibri"/>
        </w:rPr>
        <w:t>Đánh giá chất lượng, rủi ro và giới hạn</w:t>
      </w:r>
    </w:p>
    <w:p>
      <w:pPr>
        <w:pStyle w:val="ListNumber"/>
        <w:spacing w:after="80"/>
        <w:ind w:left="720" w:hanging="360"/>
      </w:pPr>
      <w:r>
        <w:rPr>
          <w:rFonts w:ascii="Calibri" w:hAnsi="Calibri" w:eastAsia="Calibri" w:cs="Calibri"/>
        </w:rPr>
        <w:t>Đánh giá và kế hoạch tiếp theo</w:t>
      </w:r>
    </w:p>
    <w:p>
      <w:pPr>
        <w:pStyle w:val="ListNumber"/>
        <w:spacing w:after="80"/>
        <w:ind w:left="720" w:hanging="360"/>
      </w:pPr>
      <w:r>
        <w:rPr>
          <w:rFonts w:ascii="Calibri" w:hAnsi="Calibri" w:eastAsia="Calibri" w:cs="Calibri"/>
        </w:rPr>
        <w:t>Phụ lục bàn giao</w:t>
      </w:r>
    </w:p>
    <w:p>
      <w:r>
        <w:br w:type="page"/>
      </w:r>
    </w:p>
    <w:p>
      <w:pPr>
        <w:pStyle w:val="Heading1"/>
      </w:pPr>
      <w:r>
        <w:t>1. Tóm tắt dự án</w:t>
      </w:r>
    </w:p>
    <w:p>
      <w:pPr>
        <w:spacing w:after="120" w:line="264" w:lineRule="auto"/>
      </w:pPr>
      <w:r>
        <w:rPr>
          <w:rFonts w:ascii="Calibri" w:hAnsi="Calibri" w:eastAsia="Calibri" w:cs="Calibri"/>
          <w:i w:val="0"/>
        </w:rPr>
        <w:t>Mục tiêu tuần 6 là bổ sung những năng lực vận hành còn thiếu: pipeline chạy theo lịch, có watermark an toàn, backfill có giới hạn, chất lượng dữ liệu chặn lỗi trước/sau Spark, audit theo run và lớp quan sát độc lập. Kết quả chuyển pipeline từ mô hình thử nghiệm sang hệ thống production-like có kiểm soát vận hành rõ ràng.</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23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Hạng mục</w:t>
            </w:r>
          </w:p>
        </w:tc>
        <w:tc>
          <w:tcPr>
            <w:tcW w:type="dxa" w:w="367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 nổi bật</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 đến dự án</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Production DAG</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Lịch 02:00 UTC, incremental window, backfill, retry và SLA</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Thể hiện vòng đời pipeline rõ ràng</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Data quality</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5 raw rules và 5 curated rules</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Chặn dữ liệu lỗi trước khi cập nhật watermark</w:t>
            </w:r>
          </w:p>
        </w:tc>
      </w:tr>
      <w:tr>
        <w:tc>
          <w:tcPr>
            <w:tcW w:type="dxa" w:w="2232"/>
            <w:tcMar>
              <w:top w:w="80" w:type="dxa"/>
              <w:start w:w="120" w:type="dxa"/>
              <w:bottom w:w="80" w:type="dxa"/>
              <w:end w:w="120" w:type="dxa"/>
            </w:tcMar>
            <w:vAlign w:val="center"/>
          </w:tcPr>
          <w:p>
            <w:pPr>
              <w:spacing w:after="0" w:line="264" w:lineRule="auto"/>
            </w:pPr>
            <w:r>
              <w:rPr>
                <w:rFonts w:ascii="Calibri" w:hAnsi="Calibri" w:eastAsia="Calibri" w:cs="Calibri"/>
                <w:sz w:val="20"/>
              </w:rPr>
              <w:t>Monitoring</w:t>
            </w:r>
          </w:p>
        </w:tc>
        <w:tc>
          <w:tcPr>
            <w:tcW w:type="dxa" w:w="3671"/>
            <w:tcMar>
              <w:top w:w="80" w:type="dxa"/>
              <w:start w:w="120" w:type="dxa"/>
              <w:bottom w:w="80" w:type="dxa"/>
              <w:end w:w="120" w:type="dxa"/>
            </w:tcMar>
            <w:vAlign w:val="center"/>
          </w:tcPr>
          <w:p>
            <w:pPr>
              <w:spacing w:after="0" w:line="264" w:lineRule="auto"/>
            </w:pPr>
            <w:r>
              <w:rPr>
                <w:rFonts w:ascii="Calibri" w:hAnsi="Calibri" w:eastAsia="Calibri" w:cs="Calibri"/>
                <w:sz w:val="20"/>
              </w:rPr>
              <w:t>Exporter, Prometheus, 6 alert rules và Grafana dashboard</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Có observability cho pipeline và dependency</w:t>
            </w:r>
          </w:p>
        </w:tc>
      </w:tr>
    </w:tbl>
    <w:p>
      <w:pPr>
        <w:spacing w:after="80"/>
      </w:pPr>
    </w:p>
    <w:p>
      <w:pPr>
        <w:pStyle w:val="Heading1"/>
      </w:pPr>
      <w:r>
        <w:t>2. Mục tiêu và phạm vi</w:t>
      </w:r>
    </w:p>
    <w:p>
      <w:pPr>
        <w:spacing w:after="120" w:line="264" w:lineRule="auto"/>
      </w:pPr>
      <w:r>
        <w:rPr>
          <w:rFonts w:ascii="Calibri" w:hAnsi="Calibri" w:eastAsia="Calibri" w:cs="Calibri"/>
          <w:i w:val="0"/>
        </w:rPr>
        <w:t>Phạm vi tuần 6 là production-like trong môi trường local Docker, chưa phải triển khai HA hoặc cloud production.</w:t>
      </w:r>
    </w:p>
    <w:p>
      <w:pPr>
        <w:pStyle w:val="ListBullet"/>
        <w:spacing w:after="80"/>
        <w:ind w:left="720" w:hanging="360"/>
      </w:pPr>
      <w:r>
        <w:rPr>
          <w:rFonts w:ascii="Calibri" w:hAnsi="Calibri" w:eastAsia="Calibri" w:cs="Calibri"/>
        </w:rPr>
        <w:t>Tạo DAG production riêng với audit và cửa sổ incremental.</w:t>
      </w:r>
    </w:p>
    <w:p>
      <w:pPr>
        <w:pStyle w:val="ListBullet"/>
        <w:spacing w:after="80"/>
        <w:ind w:left="720" w:hanging="360"/>
      </w:pPr>
      <w:r>
        <w:rPr>
          <w:rFonts w:ascii="Calibri" w:hAnsi="Calibri" w:eastAsia="Calibri" w:cs="Calibri"/>
        </w:rPr>
        <w:t>Hỗ trợ backfill thủ công có giới hạn an toàn.</w:t>
      </w:r>
    </w:p>
    <w:p>
      <w:pPr>
        <w:pStyle w:val="ListBullet"/>
        <w:spacing w:after="80"/>
        <w:ind w:left="720" w:hanging="360"/>
      </w:pPr>
      <w:r>
        <w:rPr>
          <w:rFonts w:ascii="Calibri" w:hAnsi="Calibri" w:eastAsia="Calibri" w:cs="Calibri"/>
        </w:rPr>
        <w:t>Thiết kế raw quality gate và curated quality gate blocking.</w:t>
      </w:r>
    </w:p>
    <w:p>
      <w:pPr>
        <w:pStyle w:val="ListBullet"/>
        <w:spacing w:after="80"/>
        <w:ind w:left="720" w:hanging="360"/>
      </w:pPr>
      <w:r>
        <w:rPr>
          <w:rFonts w:ascii="Calibri" w:hAnsi="Calibri" w:eastAsia="Calibri" w:cs="Calibri"/>
        </w:rPr>
        <w:t>Xuất metrics pipeline và dependency cho Prometheus.</w:t>
      </w:r>
    </w:p>
    <w:p>
      <w:pPr>
        <w:pStyle w:val="ListBullet"/>
        <w:spacing w:after="80"/>
        <w:ind w:left="720" w:hanging="360"/>
      </w:pPr>
      <w:r>
        <w:rPr>
          <w:rFonts w:ascii="Calibri" w:hAnsi="Calibri" w:eastAsia="Calibri" w:cs="Calibri"/>
        </w:rPr>
        <w:t>Provision Grafana dashboard và Prometheus alert rules.</w:t>
      </w:r>
    </w:p>
    <w:p>
      <w:pPr>
        <w:spacing w:after="120" w:line="264" w:lineRule="auto"/>
      </w:pPr>
      <w:r>
        <w:rPr>
          <w:rFonts w:ascii="Calibri" w:hAnsi="Calibri" w:eastAsia="Calibri" w:cs="Calibri"/>
          <w:i w:val="0"/>
        </w:rPr>
        <w:t>Phần ngoài phạm vi được ghi rõ để phân biệt giới hạn của môi trường local với yêu cầu triển khai production thực tế.</w:t>
      </w:r>
    </w:p>
    <w:p>
      <w:pPr>
        <w:pStyle w:val="ListBullet"/>
        <w:spacing w:after="80"/>
        <w:ind w:left="720" w:hanging="360"/>
      </w:pPr>
      <w:r>
        <w:rPr>
          <w:rFonts w:ascii="Calibri" w:hAnsi="Calibri" w:eastAsia="Calibri" w:cs="Calibri"/>
        </w:rPr>
        <w:t>Không dùng Alertmanager/webhook bên ngoài.</w:t>
      </w:r>
    </w:p>
    <w:p>
      <w:pPr>
        <w:pStyle w:val="ListBullet"/>
        <w:spacing w:after="80"/>
        <w:ind w:left="720" w:hanging="360"/>
      </w:pPr>
      <w:r>
        <w:rPr>
          <w:rFonts w:ascii="Calibri" w:hAnsi="Calibri" w:eastAsia="Calibri" w:cs="Calibri"/>
        </w:rPr>
        <w:t>Không triển khai Kubernetes, HA PostgreSQL hoặc secret manager.</w:t>
      </w:r>
    </w:p>
    <w:p>
      <w:pPr>
        <w:pStyle w:val="ListBullet"/>
        <w:spacing w:after="80"/>
        <w:ind w:left="720" w:hanging="360"/>
      </w:pPr>
      <w:r>
        <w:rPr>
          <w:rFonts w:ascii="Calibri" w:hAnsi="Calibri" w:eastAsia="Calibri" w:cs="Calibri"/>
        </w:rPr>
        <w:t>Không bật Airflow catchup tự động cho toàn bộ lịch sử.</w:t>
      </w:r>
    </w:p>
    <w:p>
      <w:pPr>
        <w:pStyle w:val="Heading1"/>
      </w:pPr>
      <w:r>
        <w:t>3. Thiết kế kỹ thuật và quy trình thực hiện</w:t>
      </w:r>
    </w:p>
    <w:p>
      <w:pPr>
        <w:spacing w:after="120" w:line="264" w:lineRule="auto"/>
      </w:pPr>
      <w:r>
        <w:rPr>
          <w:rFonts w:ascii="Calibri" w:hAnsi="Calibri" w:eastAsia="Calibri" w:cs="Calibri"/>
          <w:i w:val="0"/>
        </w:rPr>
        <w:t>Luồng tuần 6 là Promotion API -&gt; Airflow production DAG -&gt; raw -&gt; raw DQ gate -&gt; Spark snapshot refresh -&gt; curated -&gt; curated DQ gate -&gt; audit/watermark -&gt; metrics exporter -&gt; Prometheus/Grafana. Exporter nằm ngoài đường dữ liệu chính để lỗi monitoring không làm ingestion thất bại.</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37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Thành phần</w:t>
            </w:r>
          </w:p>
        </w:tc>
        <w:tc>
          <w:tcPr>
            <w:tcW w:type="dxa" w:w="352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Vai trò</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Ghi chú kỹ thuật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Production DAG</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Điều phối cấu hình, audit, dependency check, ingestion, Spark và finalize</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max_active_runs=1, timeout và retry phân loại</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Incremental API</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Dùng updated_since và updated_before</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Cửa sổ nửa mở tránh trùng biên</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Quality gates</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Kiểm tra raw và curated trước khi thành công</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Watermark chỉ cập nhật khi toàn bộ rule đạt</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Metrics exporter</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Đọc audit PostgreSQL và health dependency</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Expose /metrics ở cổng 9108</w:t>
            </w:r>
          </w:p>
        </w:tc>
      </w:tr>
      <w:tr>
        <w:tc>
          <w:tcPr>
            <w:tcW w:type="dxa" w:w="2376"/>
            <w:tcMar>
              <w:top w:w="80" w:type="dxa"/>
              <w:start w:w="120" w:type="dxa"/>
              <w:bottom w:w="80" w:type="dxa"/>
              <w:end w:w="120" w:type="dxa"/>
            </w:tcMar>
            <w:vAlign w:val="center"/>
          </w:tcPr>
          <w:p>
            <w:pPr>
              <w:spacing w:after="0" w:line="264" w:lineRule="auto"/>
            </w:pPr>
            <w:r>
              <w:rPr>
                <w:rFonts w:ascii="Calibri" w:hAnsi="Calibri" w:eastAsia="Calibri" w:cs="Calibri"/>
                <w:sz w:val="20"/>
              </w:rPr>
              <w:t>Prometheus/Grafana</w:t>
            </w:r>
          </w:p>
        </w:tc>
        <w:tc>
          <w:tcPr>
            <w:tcW w:type="dxa" w:w="3528"/>
            <w:tcMar>
              <w:top w:w="80" w:type="dxa"/>
              <w:start w:w="120" w:type="dxa"/>
              <w:bottom w:w="80" w:type="dxa"/>
              <w:end w:w="120" w:type="dxa"/>
            </w:tcMar>
            <w:vAlign w:val="center"/>
          </w:tcPr>
          <w:p>
            <w:pPr>
              <w:spacing w:after="0" w:line="264" w:lineRule="auto"/>
            </w:pPr>
            <w:r>
              <w:rPr>
                <w:rFonts w:ascii="Calibri" w:hAnsi="Calibri" w:eastAsia="Calibri" w:cs="Calibri"/>
                <w:sz w:val="20"/>
              </w:rPr>
              <w:t>Scrape, alert rule và dashboard</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Provision tự động qua cấu hình repo</w:t>
            </w:r>
          </w:p>
        </w:tc>
      </w:tr>
    </w:tbl>
    <w:p>
      <w:pPr>
        <w:spacing w:after="80"/>
      </w:pPr>
    </w:p>
    <w:p>
      <w:pPr>
        <w:pStyle w:val="Heading2"/>
      </w:pPr>
      <w:r>
        <w:t>3.1 Quy trình triển khai</w:t>
      </w:r>
    </w:p>
    <w:p>
      <w:pPr>
        <w:pStyle w:val="ListBullet"/>
        <w:spacing w:after="80"/>
        <w:ind/>
      </w:pPr>
      <w:r>
        <w:rPr>
          <w:rFonts w:ascii="Calibri" w:hAnsi="Calibri" w:eastAsia="Calibri" w:cs="Calibri"/>
        </w:rPr>
        <w:t>Khởi động profile week6 với Airflow, Spark, Mock API, Prometheus và Grafana.</w:t>
      </w:r>
    </w:p>
    <w:p>
      <w:pPr>
        <w:pStyle w:val="ListBullet"/>
        <w:spacing w:after="80"/>
        <w:ind/>
      </w:pPr>
      <w:r>
        <w:rPr>
          <w:rFonts w:ascii="Calibri" w:hAnsi="Calibri" w:eastAsia="Calibri" w:cs="Calibri"/>
        </w:rPr>
        <w:t>Trigger batch success với window ngày 20/07/2026 để có dữ liệu mẫu.</w:t>
      </w:r>
    </w:p>
    <w:p>
      <w:pPr>
        <w:pStyle w:val="ListBullet"/>
        <w:spacing w:after="80"/>
        <w:ind/>
      </w:pPr>
      <w:r>
        <w:rPr>
          <w:rFonts w:ascii="Calibri" w:hAnsi="Calibri" w:eastAsia="Calibri" w:cs="Calibri"/>
        </w:rPr>
        <w:t>Chạy batch invalid_record để kiểm tra raw quality gate chặn đúng.</w:t>
      </w:r>
    </w:p>
    <w:p>
      <w:pPr>
        <w:pStyle w:val="ListBullet"/>
        <w:spacing w:after="80"/>
        <w:ind/>
      </w:pPr>
      <w:r>
        <w:rPr>
          <w:rFonts w:ascii="Calibri" w:hAnsi="Calibri" w:eastAsia="Calibri" w:cs="Calibri"/>
        </w:rPr>
        <w:t>Chạy batch no-op để kiểm tra pipeline vẫn hoàn tất khi không có dữ liệu mới.</w:t>
      </w:r>
    </w:p>
    <w:p>
      <w:pPr>
        <w:pStyle w:val="ListBullet"/>
        <w:spacing w:after="80"/>
        <w:ind/>
      </w:pPr>
      <w:r>
        <w:rPr>
          <w:rFonts w:ascii="Calibri" w:hAnsi="Calibri" w:eastAsia="Calibri" w:cs="Calibri"/>
        </w:rPr>
        <w:t>Kiểm tra Prometheus target, alert rule và Grafana provisioning.</w:t>
      </w:r>
    </w:p>
    <w:p>
      <w:pPr>
        <w:pStyle w:val="Heading2"/>
      </w:pPr>
      <w:r>
        <w:t>3.2 Quyết định kỹ thuật chính</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5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Quyết định</w:t>
            </w:r>
          </w:p>
        </w:tc>
        <w:tc>
          <w:tcPr>
            <w:tcW w:type="dxa" w:w="3384"/>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Lý do</w:t>
            </w:r>
          </w:p>
        </w:tc>
        <w:tc>
          <w:tcPr>
            <w:tcW w:type="dxa" w:w="3456"/>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Tác động</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Cửa sổ incremental nửa mở</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Tránh trùng hoặc mất record ở ranh giới thời gian</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An toàn hơn khi chạy định kỳ</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Quality gate retries=0</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Lỗi dữ liệu có tính xác định</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Không tốn thời gian retry vô ích</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Exporter độc lập với pipeline</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Monitoring không nằm trong critical path</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Lỗi exporter không phá batch ingestion</w:t>
            </w:r>
          </w:p>
        </w:tc>
      </w:tr>
      <w:tr>
        <w:tc>
          <w:tcPr>
            <w:tcW w:type="dxa" w:w="2520"/>
            <w:tcMar>
              <w:top w:w="80" w:type="dxa"/>
              <w:start w:w="120" w:type="dxa"/>
              <w:bottom w:w="80" w:type="dxa"/>
              <w:end w:w="120" w:type="dxa"/>
            </w:tcMar>
            <w:vAlign w:val="center"/>
          </w:tcPr>
          <w:p>
            <w:pPr>
              <w:spacing w:after="0" w:line="264" w:lineRule="auto"/>
            </w:pPr>
            <w:r>
              <w:rPr>
                <w:rFonts w:ascii="Calibri" w:hAnsi="Calibri" w:eastAsia="Calibri" w:cs="Calibri"/>
                <w:sz w:val="20"/>
              </w:rPr>
              <w:t>No-op vẫn ghi audit</w:t>
            </w:r>
          </w:p>
        </w:tc>
        <w:tc>
          <w:tcPr>
            <w:tcW w:type="dxa" w:w="3384"/>
            <w:tcMar>
              <w:top w:w="80" w:type="dxa"/>
              <w:start w:w="120" w:type="dxa"/>
              <w:bottom w:w="80" w:type="dxa"/>
              <w:end w:w="120" w:type="dxa"/>
            </w:tcMar>
            <w:vAlign w:val="center"/>
          </w:tcPr>
          <w:p>
            <w:pPr>
              <w:spacing w:after="0" w:line="264" w:lineRule="auto"/>
            </w:pPr>
            <w:r>
              <w:rPr>
                <w:rFonts w:ascii="Calibri" w:hAnsi="Calibri" w:eastAsia="Calibri" w:cs="Calibri"/>
                <w:sz w:val="20"/>
              </w:rPr>
              <w:t>Cần bằng chứng vận hành dù không có record mới</w:t>
            </w:r>
          </w:p>
        </w:tc>
        <w:tc>
          <w:tcPr>
            <w:tcW w:type="dxa" w:w="3456"/>
            <w:tcMar>
              <w:top w:w="80" w:type="dxa"/>
              <w:start w:w="120" w:type="dxa"/>
              <w:bottom w:w="80" w:type="dxa"/>
              <w:end w:w="120" w:type="dxa"/>
            </w:tcMar>
            <w:vAlign w:val="center"/>
          </w:tcPr>
          <w:p>
            <w:pPr>
              <w:spacing w:after="0" w:line="264" w:lineRule="auto"/>
            </w:pPr>
            <w:r>
              <w:rPr>
                <w:rFonts w:ascii="Calibri" w:hAnsi="Calibri" w:eastAsia="Calibri" w:cs="Calibri"/>
                <w:sz w:val="20"/>
              </w:rPr>
              <w:t>Dashboard phản ánh trạng thái pipeline mới nhất</w:t>
            </w:r>
          </w:p>
        </w:tc>
      </w:tr>
    </w:tbl>
    <w:p>
      <w:pPr>
        <w:spacing w:after="80"/>
      </w:pPr>
    </w:p>
    <w:p>
      <w:pPr>
        <w:pStyle w:val="Heading1"/>
      </w:pPr>
      <w:r>
        <w:t>4. Kết quả kiểm thử và nghiệm thu</w:t>
      </w:r>
    </w:p>
    <w:p>
      <w:pPr>
        <w:spacing w:after="120" w:line="264" w:lineRule="auto"/>
      </w:pPr>
      <w:r>
        <w:rPr>
          <w:rFonts w:ascii="Calibri" w:hAnsi="Calibri" w:eastAsia="Calibri" w:cs="Calibri"/>
          <w:i w:val="0"/>
        </w:rPr>
        <w:t>Nghiệm thu tuần 6 bao gồm test tự động, kiểm tra cấu hình Prometheus/Grafana và ba nhánh chạy tích hợp quan trọng.</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Nhóm kiểm tra</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Kết quả</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Bằng chứng/ghi chú</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Unit/contract tests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34/34 đạt</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Bao gồm tuần 5, Mock API và tuần 6</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Batch success</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250 raw, 250 accepted, 0 rejected, 112.650 curated</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10/10 quality check đạt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Batch invalid</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249 accepted, 1 rejected</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DQ04 chặn pipeline trước Spark do invalid rate 0,004 &gt; 0</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Batch no-op</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0 raw mới, 112.650 curated giữ nguyên</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Pipeline hoàn tất và last-run failure trở lại inactive</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Monitoring</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4/4 target up, 6/6 alert rule nạp</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Grafana data source và dashboard được provision</w:t>
            </w:r>
          </w:p>
        </w:tc>
      </w:tr>
    </w:tbl>
    <w:p>
      <w:pPr>
        <w:spacing w:after="80"/>
      </w:pPr>
    </w:p>
    <w:p>
      <w:pPr>
        <w:pStyle w:val="Heading1"/>
      </w:pPr>
      <w:r>
        <w:t>5. Đánh giá chất lượng, rủi ro và giới hạn</w:t>
      </w:r>
    </w:p>
    <w:p>
      <w:pPr>
        <w:spacing w:after="120" w:line="264" w:lineRule="auto"/>
      </w:pPr>
      <w:r>
        <w:rPr>
          <w:rFonts w:ascii="Calibri" w:hAnsi="Calibri" w:eastAsia="Calibri" w:cs="Calibri"/>
          <w:i w:val="0"/>
        </w:rPr>
        <w:t>Tuần 6 đã có kiểm soát vận hành rõ hơn, nhưng vẫn cần hardening trước khi dùng production thật.</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3120"/>
        <w:gridCol w:w="3120"/>
        <w:gridCol w:w="3120"/>
      </w:tblGrid>
      <w:tr>
        <w:trPr>
          <w:tblHeader w:val="true"/>
        </w:trPr>
        <w:tc>
          <w:tcPr>
            <w:tcW w:type="dxa" w:w="2951"/>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Vấn đề</w:t>
            </w:r>
          </w:p>
        </w:tc>
        <w:tc>
          <w:tcPr>
            <w:tcW w:type="dxa" w:w="20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Mức ảnh hưởng</w:t>
            </w:r>
          </w:p>
        </w:tc>
        <w:tc>
          <w:tcPr>
            <w:tcW w:type="dxa" w:w="4320"/>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Hướng xử lý/đề xuất</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Local credentials và các cổng dịch vụ được mở trực tiếp trên máy phát triển</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Cao nếu dùng production</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Cần secret manager, TLS và network policy</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Prometheus alert chưa có receiver</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Đúng phạm vi đã duyệt; sau này thêm Alertmanager</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Spark standalone local chưa đại diện cụm thật</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Trung bình</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Cần kiểm thử trên cluster hoặc Kubernetes nếu mở rộng</w:t>
            </w:r>
          </w:p>
        </w:tc>
      </w:tr>
      <w:tr>
        <w:tc>
          <w:tcPr>
            <w:tcW w:type="dxa" w:w="2951"/>
            <w:tcMar>
              <w:top w:w="80" w:type="dxa"/>
              <w:start w:w="120" w:type="dxa"/>
              <w:bottom w:w="80" w:type="dxa"/>
              <w:end w:w="120" w:type="dxa"/>
            </w:tcMar>
            <w:vAlign w:val="center"/>
          </w:tcPr>
          <w:p>
            <w:pPr>
              <w:spacing w:after="0" w:line="264" w:lineRule="auto"/>
            </w:pPr>
            <w:r>
              <w:rPr>
                <w:rFonts w:ascii="Calibri" w:hAnsi="Calibri" w:eastAsia="Calibri" w:cs="Calibri"/>
                <w:sz w:val="20"/>
              </w:rPr>
              <w:t>Audit retention chưa có chính sách</w:t>
            </w:r>
          </w:p>
        </w:tc>
        <w:tc>
          <w:tcPr>
            <w:tcW w:type="dxa" w:w="2088"/>
            <w:tcMar>
              <w:top w:w="80" w:type="dxa"/>
              <w:start w:w="120" w:type="dxa"/>
              <w:bottom w:w="80" w:type="dxa"/>
              <w:end w:w="120" w:type="dxa"/>
            </w:tcMar>
            <w:vAlign w:val="center"/>
          </w:tcPr>
          <w:p>
            <w:pPr>
              <w:spacing w:after="0" w:line="264" w:lineRule="auto"/>
            </w:pPr>
            <w:r>
              <w:rPr>
                <w:rFonts w:ascii="Calibri" w:hAnsi="Calibri" w:eastAsia="Calibri" w:cs="Calibri"/>
                <w:sz w:val="20"/>
              </w:rPr>
              <w:t>Thấp</w:t>
            </w:r>
          </w:p>
        </w:tc>
        <w:tc>
          <w:tcPr>
            <w:tcW w:type="dxa" w:w="4320"/>
            <w:tcMar>
              <w:top w:w="80" w:type="dxa"/>
              <w:start w:w="120" w:type="dxa"/>
              <w:bottom w:w="80" w:type="dxa"/>
              <w:end w:w="120" w:type="dxa"/>
            </w:tcMar>
            <w:vAlign w:val="center"/>
          </w:tcPr>
          <w:p>
            <w:pPr>
              <w:spacing w:after="0" w:line="264" w:lineRule="auto"/>
            </w:pPr>
            <w:r>
              <w:rPr>
                <w:rFonts w:ascii="Calibri" w:hAnsi="Calibri" w:eastAsia="Calibri" w:cs="Calibri"/>
                <w:sz w:val="20"/>
              </w:rPr>
              <w:t>Bổ sung retention/backup ở bước production hardening</w:t>
            </w:r>
          </w:p>
        </w:tc>
      </w:tr>
    </w:tbl>
    <w:p>
      <w:pPr>
        <w:spacing w:after="80"/>
      </w:pPr>
    </w:p>
    <w:p>
      <w:pPr>
        <w:pStyle w:val="Heading1"/>
      </w:pPr>
      <w:r>
        <w:t>6. Đánh giá và kế hoạch tiếp theo</w:t>
      </w:r>
    </w:p>
    <w:p>
      <w:pPr>
        <w:pStyle w:val="Heading2"/>
      </w:pPr>
      <w:r>
        <w:t>6.1 Đánh giá kỹ thuật</w:t>
      </w:r>
    </w:p>
    <w:p>
      <w:pPr>
        <w:pStyle w:val="ListBullet"/>
        <w:spacing w:after="80"/>
        <w:ind w:left="720" w:hanging="360"/>
      </w:pPr>
      <w:r>
        <w:rPr>
          <w:rFonts w:ascii="Calibri" w:hAnsi="Calibri" w:eastAsia="Calibri" w:cs="Calibri"/>
        </w:rPr>
        <w:t>Pipeline production không chỉ là chạy thành công, mà còn phải biết khi nào dữ liệu không nên đi tiếp.</w:t>
      </w:r>
    </w:p>
    <w:p>
      <w:pPr>
        <w:pStyle w:val="ListBullet"/>
        <w:spacing w:after="80"/>
        <w:ind w:left="720" w:hanging="360"/>
      </w:pPr>
      <w:r>
        <w:rPr>
          <w:rFonts w:ascii="Calibri" w:hAnsi="Calibri" w:eastAsia="Calibri" w:cs="Calibri"/>
        </w:rPr>
        <w:t>Watermark là điểm nhạy cảm; cập nhật sai có thể gây mất dữ liệu khó phát hiện.</w:t>
      </w:r>
    </w:p>
    <w:p>
      <w:pPr>
        <w:pStyle w:val="ListBullet"/>
        <w:spacing w:after="80"/>
        <w:ind w:left="720" w:hanging="360"/>
      </w:pPr>
      <w:r>
        <w:rPr>
          <w:rFonts w:ascii="Calibri" w:hAnsi="Calibri" w:eastAsia="Calibri" w:cs="Calibri"/>
        </w:rPr>
        <w:t>Monitoring nên đọc audit độc lập để phản ánh sức khỏe hệ thống mà không can thiệp đường dữ liệu chính.</w:t>
      </w:r>
    </w:p>
    <w:p>
      <w:pPr>
        <w:pStyle w:val="Heading2"/>
      </w:pPr>
      <w:r>
        <w:t>6.2 Kế hoạch tiếp theo</w:t>
      </w:r>
    </w:p>
    <w:p>
      <w:pPr>
        <w:pStyle w:val="ListBullet"/>
        <w:spacing w:after="80"/>
        <w:ind w:left="720" w:hanging="360"/>
      </w:pPr>
      <w:r>
        <w:rPr>
          <w:rFonts w:ascii="Calibri" w:hAnsi="Calibri" w:eastAsia="Calibri" w:cs="Calibri"/>
        </w:rPr>
        <w:t>Bổ sung alert cho SLA breach, dữ liệu stale, DQ failure và dependency outage của pipeline batch hằng ngày.</w:t>
      </w:r>
    </w:p>
    <w:p>
      <w:pPr>
        <w:pStyle w:val="ListBullet"/>
        <w:spacing w:after="80"/>
        <w:ind w:left="720" w:hanging="360"/>
      </w:pPr>
      <w:r>
        <w:rPr>
          <w:rFonts w:ascii="Calibri" w:hAnsi="Calibri" w:eastAsia="Calibri" w:cs="Calibri"/>
        </w:rPr>
        <w:t>Chuyển snapshot refresh sang incremental upsert khi khối lượng dữ liệu vượt ngưỡng vận hành đã xác định.</w:t>
      </w:r>
    </w:p>
    <w:p>
      <w:pPr>
        <w:pStyle w:val="ListBullet"/>
        <w:spacing w:after="80"/>
        <w:ind w:left="720" w:hanging="360"/>
      </w:pPr>
      <w:r>
        <w:rPr>
          <w:rFonts w:ascii="Calibri" w:hAnsi="Calibri" w:eastAsia="Calibri" w:cs="Calibri"/>
        </w:rPr>
        <w:t>Ưu tiên hardening Airflow executor và observability theo rủi ro vận hành, SLA và phạm vi triển khai cloud.</w:t>
      </w:r>
    </w:p>
    <w:p>
      <w:pPr>
        <w:pStyle w:val="Heading1"/>
      </w:pPr>
      <w:r>
        <w:t>7. Phụ lục bàn giao</w:t>
      </w:r>
    </w:p>
    <w:tbl>
      <w:tblPr>
        <w:tblStyle w:val="TableGrid"/>
        <w:tblW w:type="auto" w:w="0"/>
        <w:jc w:val="left"/>
        <w:tblLayout w:type="fixed"/>
        <w:tblLook w:firstColumn="1" w:firstRow="1" w:lastColumn="0" w:lastRow="0" w:noHBand="0" w:noVBand="1" w:val="04A0"/>
        <w:tblBorders>
          <w:top w:val="single" w:sz="4" w:space="0" w:color="D7DBE2"/>
          <w:left w:val="single" w:sz="4" w:space="0" w:color="D7DBE2"/>
          <w:bottom w:val="single" w:sz="4" w:space="0" w:color="D7DBE2"/>
          <w:right w:val="single" w:sz="4" w:space="0" w:color="D7DBE2"/>
          <w:insideH w:val="single" w:sz="4" w:space="0" w:color="D7DBE2"/>
          <w:insideV w:val="single" w:sz="4" w:space="0" w:color="D7DBE2"/>
        </w:tblBorders>
      </w:tblPr>
      <w:tblGrid>
        <w:gridCol w:w="4680"/>
        <w:gridCol w:w="4680"/>
      </w:tblGrid>
      <w:tr>
        <w:trPr>
          <w:tblHeader w:val="true"/>
        </w:trPr>
        <w:tc>
          <w:tcPr>
            <w:tcW w:type="dxa" w:w="3888"/>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Tệp/thư mục</w:t>
            </w:r>
          </w:p>
        </w:tc>
        <w:tc>
          <w:tcPr>
            <w:tcW w:type="dxa" w:w="5472"/>
            <w:shd w:fill="F2F4F7"/>
            <w:tcMar>
              <w:top w:w="80" w:type="dxa"/>
              <w:start w:w="120" w:type="dxa"/>
              <w:bottom w:w="80" w:type="dxa"/>
              <w:end w:w="120" w:type="dxa"/>
            </w:tcMar>
            <w:vAlign w:val="center"/>
          </w:tcPr>
          <w:p>
            <w:pPr>
              <w:spacing w:after="0"/>
            </w:pPr>
            <w:r>
              <w:rPr>
                <w:rFonts w:ascii="Calibri" w:hAnsi="Calibri" w:eastAsia="Calibri" w:cs="Calibri"/>
                <w:b/>
                <w:color w:val="0B2545"/>
                <w:sz w:val="21"/>
              </w:rPr>
              <w:t>Mục đích</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dags/de_genesis_week6_production_pipeline.py</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Production DAG tuần 6</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exercises/week6/</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Core ingestion, config, quality, repository và Spark snapshot</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exercises/week6/monitoring/</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Metrics exporter</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config/prometheus/</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Scrape config và alert rules</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config/grafana/</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Provisioning dashboard và data source</w:t>
            </w:r>
          </w:p>
        </w:tc>
      </w:tr>
      <w:tr>
        <w:tc>
          <w:tcPr>
            <w:tcW w:type="dxa" w:w="3888"/>
            <w:tcMar>
              <w:top w:w="80" w:type="dxa"/>
              <w:start w:w="120" w:type="dxa"/>
              <w:bottom w:w="80" w:type="dxa"/>
              <w:end w:w="120" w:type="dxa"/>
            </w:tcMar>
            <w:vAlign w:val="center"/>
          </w:tcPr>
          <w:p>
            <w:pPr>
              <w:spacing w:after="0" w:line="264" w:lineRule="auto"/>
            </w:pPr>
            <w:r>
              <w:rPr>
                <w:rFonts w:ascii="Calibri" w:hAnsi="Calibri" w:eastAsia="Calibri" w:cs="Calibri"/>
                <w:sz w:val="20"/>
              </w:rPr>
              <w:t>exercises/week6/report/bao_cao_tuan_6.docx</w:t>
            </w:r>
          </w:p>
        </w:tc>
        <w:tc>
          <w:tcPr>
            <w:tcW w:type="dxa" w:w="5472"/>
            <w:tcMar>
              <w:top w:w="80" w:type="dxa"/>
              <w:start w:w="120" w:type="dxa"/>
              <w:bottom w:w="80" w:type="dxa"/>
              <w:end w:w="120" w:type="dxa"/>
            </w:tcMar>
            <w:vAlign w:val="center"/>
          </w:tcPr>
          <w:p>
            <w:pPr>
              <w:spacing w:after="0" w:line="264" w:lineRule="auto"/>
            </w:pPr>
            <w:r>
              <w:rPr>
                <w:rFonts w:ascii="Calibri" w:hAnsi="Calibri" w:eastAsia="Calibri" w:cs="Calibri"/>
                <w:sz w:val="20"/>
              </w:rPr>
              <w:t>Báo cáo dự án tuần 6</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s="Calibri"/>
        <w:color w:val="5B6770"/>
        <w:sz w:val="18"/>
      </w:rPr>
      <w:t xml:space="preserve">Trang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cs="Calibri"/>
        <w:color w:val="5B6770"/>
        <w:sz w:val="18"/>
      </w:rPr>
      <w:t xml:space="preserve">DE Genesis | Báo cáo dự án    </w:t>
    </w:r>
    <w:r>
      <w:rPr>
        <w:rFonts w:ascii="Calibri" w:hAnsi="Calibri" w:eastAsia="Calibri" w:cs="Calibri"/>
        <w:color w:val="5B6770"/>
        <w:sz w:val="18"/>
      </w:rPr>
      <w:t>Tuần 6 - Production pipeline và monitoring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s="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contextualSpacing/>
    </w:pPr>
    <w:rPr>
      <w:rFonts w:ascii="Calibri" w:hAnsi="Calibri" w:eastAsia="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contextualSpacing/>
    </w:pPr>
    <w:rPr>
      <w:rFonts w:ascii="Calibri" w:hAnsi="Calibri" w:eastAsia="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