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LÝ THUYẾT: SCHEMA VÀ MÔ HÌNH DỮ LIỆU</w:t>
      </w:r>
    </w:p>
    <w:p>
      <w:pPr>
        <w:pStyle w:val="Heading1"/>
      </w:pPr>
      <w:r>
        <w:t>1. Khái niệm cốt lõi</w:t>
      </w:r>
    </w:p>
    <w:p>
      <w:r>
        <w:t>• Mô hình dữ liệu (Data Model): Là khung khái niệm logic định nghĩa cách thức dữ liệu được tổ chức, lưu trữ và thao tác. Nó quyết định cấu trúc logic của toàn bộ cơ sở dữ liệu.</w:t>
      </w:r>
    </w:p>
    <w:p>
      <w:r>
        <w:t>• Schema (Lược đồ): Là biểu diễn thực tế (hoặc thiết kế cụ thể) của cấu trúc dữ liệu dựa trên mô hình dữ liệu đã chọn. Bao gồm định nghĩa về các bảng (tables), các cột (columns), kiểu dữ liệu (data types), và các mối quan hệ (relationships/keys).</w:t>
      </w:r>
    </w:p>
    <w:p>
      <w:pPr>
        <w:pStyle w:val="Heading1"/>
      </w:pPr>
      <w:r>
        <w:t>2. Các mô hình dữ liệu phổ biến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Đặc điểm</w:t>
            </w:r>
          </w:p>
        </w:tc>
        <w:tc>
          <w:tcPr>
            <w:tcW w:type="dxa" w:w="2160"/>
          </w:tcPr>
          <w:p>
            <w:r>
              <w:t>Ưu / Nhược điểm</w:t>
            </w:r>
          </w:p>
        </w:tc>
        <w:tc>
          <w:tcPr>
            <w:tcW w:type="dxa" w:w="2160"/>
          </w:tcPr>
          <w:p>
            <w:r>
              <w:t>Ví dụ</w:t>
            </w:r>
          </w:p>
        </w:tc>
      </w:tr>
      <w:tr>
        <w:tc>
          <w:tcPr>
            <w:tcW w:type="dxa" w:w="2160"/>
          </w:tcPr>
          <w:p>
            <w:r>
              <w:t>Relational (Quan hệ)</w:t>
            </w:r>
          </w:p>
        </w:tc>
        <w:tc>
          <w:tcPr>
            <w:tcW w:type="dxa" w:w="2160"/>
          </w:tcPr>
          <w:p>
            <w:r>
              <w:t>Lưu trữ dạng bảng gồm dòng, cột. Các bảng liên kết bằng Khóa chính (PK) / Khóa ngoại (FK).</w:t>
            </w:r>
          </w:p>
        </w:tc>
        <w:tc>
          <w:tcPr>
            <w:tcW w:type="dxa" w:w="2160"/>
          </w:tcPr>
          <w:p>
            <w:r>
              <w:t>Ưu: Chuẩn hóa, SQL mạnh mẽ.</w:t>
              <w:br/>
              <w:t>Nhược: Khó mở rộng ngang (Scale-out).</w:t>
            </w:r>
          </w:p>
        </w:tc>
        <w:tc>
          <w:tcPr>
            <w:tcW w:type="dxa" w:w="2160"/>
          </w:tcPr>
          <w:p>
            <w:r>
              <w:t>MySQL, PostgreSQL, Oracle</w:t>
            </w:r>
          </w:p>
        </w:tc>
      </w:tr>
      <w:tr>
        <w:tc>
          <w:tcPr>
            <w:tcW w:type="dxa" w:w="2160"/>
          </w:tcPr>
          <w:p>
            <w:r>
              <w:t>Hierarchical (Phân cấp)</w:t>
            </w:r>
          </w:p>
        </w:tc>
        <w:tc>
          <w:tcPr>
            <w:tcW w:type="dxa" w:w="2160"/>
          </w:tcPr>
          <w:p>
            <w:r>
              <w:t>Lưu trữ dạng cây, mỗi node con có đúng 1 node cha (quan hệ 1-N).</w:t>
            </w:r>
          </w:p>
        </w:tc>
        <w:tc>
          <w:tcPr>
            <w:tcW w:type="dxa" w:w="2160"/>
          </w:tcPr>
          <w:p>
            <w:r>
              <w:t>Ưu: Truy xuất từ cha xuống con cực nhanh.</w:t>
              <w:br/>
              <w:t>Nhược: Cứng nhắc, không phù hợp quan hệ N-N.</w:t>
            </w:r>
          </w:p>
        </w:tc>
        <w:tc>
          <w:tcPr>
            <w:tcW w:type="dxa" w:w="2160"/>
          </w:tcPr>
          <w:p>
            <w:r>
              <w:t>XML, Windows Registry</w:t>
            </w:r>
          </w:p>
        </w:tc>
      </w:tr>
      <w:tr>
        <w:tc>
          <w:tcPr>
            <w:tcW w:type="dxa" w:w="2160"/>
          </w:tcPr>
          <w:p>
            <w:r>
              <w:t>NoSQL / Document</w:t>
            </w:r>
          </w:p>
        </w:tc>
        <w:tc>
          <w:tcPr>
            <w:tcW w:type="dxa" w:w="2160"/>
          </w:tcPr>
          <w:p>
            <w:r>
              <w:t>Lưu trữ linh hoạt không cần schema cố định (JSON, Key-Value, Graph).</w:t>
            </w:r>
          </w:p>
        </w:tc>
        <w:tc>
          <w:tcPr>
            <w:tcW w:type="dxa" w:w="2160"/>
          </w:tcPr>
          <w:p>
            <w:r>
              <w:t>Ưu: Dễ mở rộng ngang, linh hoạt cao.</w:t>
              <w:br/>
              <w:t>Nhược: Thiếu tính nhất quán (ACID) chặt chẽ như SQL.</w:t>
            </w:r>
          </w:p>
        </w:tc>
        <w:tc>
          <w:tcPr>
            <w:tcW w:type="dxa" w:w="2160"/>
          </w:tcPr>
          <w:p>
            <w:r>
              <w:t>MongoDB, Redis, Neo4j</w:t>
            </w:r>
          </w:p>
        </w:tc>
      </w:tr>
    </w:tbl>
    <w:p>
      <w:pPr>
        <w:pStyle w:val="Heading1"/>
      </w:pPr>
      <w:r>
        <w:t>3. So sánh chi tiết OLTP và OLAP</w:t>
      </w:r>
    </w:p>
    <w:p>
      <w:r>
        <w:t>Thiết kế Schema phụ thuộc lớn vào việc mục đích của hệ thống là Xử lý Giao dịch (OLTP) hay Xử lý Phân tích (OLAP).</w:t>
      </w:r>
    </w:p>
    <w:tbl>
      <w:tblPr>
        <w:tblStyle w:val="TableGrid"/>
        <w:tblW w:type="auto" w:w="0"/>
        <w:tblLook w:firstColumn="1" w:firstRow="1" w:lastColumn="0" w:lastRow="0" w:noHBand="0" w:noVBand="1" w:val="04A0"/>
      </w:tblPr>
      <w:tblGrid>
        <w:gridCol w:w="2880"/>
        <w:gridCol w:w="2880"/>
        <w:gridCol w:w="2880"/>
      </w:tblGrid>
      <w:tr>
        <w:tc>
          <w:tcPr>
            <w:tcW w:type="dxa" w:w="2880"/>
          </w:tcPr>
          <w:p>
            <w:r>
              <w:t>Tiêu chí</w:t>
            </w:r>
          </w:p>
        </w:tc>
        <w:tc>
          <w:tcPr>
            <w:tcW w:type="dxa" w:w="2880"/>
          </w:tcPr>
          <w:p>
            <w:r>
              <w:t>OLTP (Online Transaction Processing)</w:t>
            </w:r>
          </w:p>
        </w:tc>
        <w:tc>
          <w:tcPr>
            <w:tcW w:type="dxa" w:w="2880"/>
          </w:tcPr>
          <w:p>
            <w:r>
              <w:t>OLAP (Online Analytical Processing)</w:t>
            </w:r>
          </w:p>
        </w:tc>
      </w:tr>
      <w:tr>
        <w:tc>
          <w:tcPr>
            <w:tcW w:type="dxa" w:w="2880"/>
          </w:tcPr>
          <w:p>
            <w:r>
              <w:t>Định nghĩa &amp; Mục tiêu</w:t>
            </w:r>
          </w:p>
        </w:tc>
        <w:tc>
          <w:tcPr>
            <w:tcW w:type="dxa" w:w="2880"/>
          </w:tcPr>
          <w:p>
            <w:r>
              <w:t>Hệ thống xử lý hàng loạt các giao dịch nhỏ trực tuyến, cập nhật liên tục hàng ngày.</w:t>
            </w:r>
          </w:p>
        </w:tc>
        <w:tc>
          <w:tcPr>
            <w:tcW w:type="dxa" w:w="2880"/>
          </w:tcPr>
          <w:p>
            <w:r>
              <w:t>Hệ thống định hướng phân tích, xử lý luồng dữ liệu lớn để lập báo cáo, hỗ trợ ra quyết định.</w:t>
            </w:r>
          </w:p>
        </w:tc>
      </w:tr>
      <w:tr>
        <w:tc>
          <w:tcPr>
            <w:tcW w:type="dxa" w:w="2880"/>
          </w:tcPr>
          <w:p>
            <w:r>
              <w:t>Đặc trưng truy vấn</w:t>
            </w:r>
          </w:p>
        </w:tc>
        <w:tc>
          <w:tcPr>
            <w:tcW w:type="dxa" w:w="2880"/>
          </w:tcPr>
          <w:p>
            <w:r>
              <w:t>Chủ yếu là INSERT / UPDATE / DELETE diễn ra với tốc độ cao. Dữ liệu truy vấn hẹp (bản ghi cụ thể).</w:t>
            </w:r>
          </w:p>
        </w:tc>
        <w:tc>
          <w:tcPr>
            <w:tcW w:type="dxa" w:w="2880"/>
          </w:tcPr>
          <w:p>
            <w:r>
              <w:t>Chủ yếu là SELECT (Read-only). Các câu lệnh SELECT mang tính tổng hợp (GROUP BY, SUM) qua thời gian dài.</w:t>
            </w:r>
          </w:p>
        </w:tc>
      </w:tr>
      <w:tr>
        <w:tc>
          <w:tcPr>
            <w:tcW w:type="dxa" w:w="2880"/>
          </w:tcPr>
          <w:p>
            <w:r>
              <w:t>Thiết kế Schema</w:t>
            </w:r>
          </w:p>
        </w:tc>
        <w:tc>
          <w:tcPr>
            <w:tcW w:type="dxa" w:w="2880"/>
          </w:tcPr>
          <w:p>
            <w:r>
              <w:t>Chuẩn hóa cao (thường đạt 3NF) để tránh dư thừa và đảm bảo toàn vẹn dữ liệu lúc ghi.</w:t>
            </w:r>
          </w:p>
        </w:tc>
        <w:tc>
          <w:tcPr>
            <w:tcW w:type="dxa" w:w="2880"/>
          </w:tcPr>
          <w:p>
            <w:r>
              <w:t>Phi chuẩn hóa (Denormalized) như Star/Snowflake Schema để giảm số lần JOIN, tăng tốc độ truy vấn lớn.</w:t>
            </w:r>
          </w:p>
        </w:tc>
      </w:tr>
      <w:tr>
        <w:tc>
          <w:tcPr>
            <w:tcW w:type="dxa" w:w="2880"/>
          </w:tcPr>
          <w:p>
            <w:r>
              <w:t>Bối cảnh sử dụng</w:t>
            </w:r>
          </w:p>
        </w:tc>
        <w:tc>
          <w:tcPr>
            <w:tcW w:type="dxa" w:w="2880"/>
          </w:tcPr>
          <w:p>
            <w:r>
              <w:t>Hệ thống vận hành: Bán hàng eCommerce, hệ thống ngân hàng (Core banking), CRM, đặt vé máy bay.</w:t>
            </w:r>
          </w:p>
        </w:tc>
        <w:tc>
          <w:tcPr>
            <w:tcW w:type="dxa" w:w="2880"/>
          </w:tcPr>
          <w:p>
            <w:r>
              <w:t>Kho dữ liệu (Data Warehouse), Business Intelligence (BI) Dashboards, Data Mining.</w:t>
            </w:r>
          </w:p>
        </w:tc>
      </w:tr>
    </w:tbl>
    <w:p>
      <w:pPr>
        <w:pStyle w:val="Heading1"/>
      </w:pPr>
      <w:r>
        <w:t>4. Kiến trúc Schema tiêu biểu (Data Warehouse)</w:t>
      </w:r>
    </w:p>
    <w:p>
      <w:r>
        <w:t>Trong môi trường phân tích dữ liệu (OLAP), dữ liệu thường được thiết kế theo 2 dạng mô hình nổi tiếng:</w:t>
      </w:r>
    </w:p>
    <w:p>
      <w:pPr>
        <w:pStyle w:val="Heading2"/>
      </w:pPr>
      <w:r>
        <w:t>4.1 Star Schema (Lược đồ hình sao)</w:t>
      </w:r>
    </w:p>
    <w:p>
      <w:r>
        <w:t>• Định nghĩa: Là mô hình cơ bản nhất trong thiết kế Data Warehouse. Bao gồm một bảng Fact (Bảng sự kiện) nằm ở trung tâm chứa các con số đo lường (metrics), bao quanh bởi các bảng Dimension (Bảng chiều).</w:t>
      </w:r>
    </w:p>
    <w:p>
      <w:r>
        <w:t>• Đặc trưng: Thiết kế phi chuẩn hóa (denormalized). Dữ liệu trong các bảng Dimension có thể lặp lại (dư thừa).</w:t>
      </w:r>
    </w:p>
    <w:p>
      <w:r>
        <w:t>• Ưu điểm: Hiệu suất truy vấn số liệu cực nhanh do cần ít bước JOIN. Cấu trúc trực quan, dễ hiểu cho dân BI và Data Analyst.</w:t>
      </w:r>
    </w:p>
    <w:p>
      <w:r>
        <w:t>• Bối cảnh sử dụng: Rất được ưa chuộng khi xây dựng Datamart cho các Dashboard báo cáo nghiệp vụ (PowerBI, Tableau) đòi hỏi tốc độ load ngay lập tức.</w:t>
      </w:r>
    </w:p>
    <w:p>
      <w:pPr>
        <w:pStyle w:val="Heading2"/>
      </w:pPr>
      <w:r>
        <w:t>4.2 Snowflake Schema (Lược đồ bông tuyết)</w:t>
      </w:r>
    </w:p>
    <w:p>
      <w:r>
        <w:t>• Định nghĩa: Là bản nâng cấp, chuẩn hóa của Star Schema. Các bảng Dimension bị chẻ nhỏ thành các bảng con (Ví dụ: Bảng Product tách thêm ra thành bảng Category, Sub-Category).</w:t>
      </w:r>
    </w:p>
    <w:p>
      <w:r>
        <w:t>• Đặc trưng: Giảm triệt để sự lặp lại dữ liệu. Hệ thống mở rộng thành nhiều nhánh trông giống hình bông tuyết.</w:t>
      </w:r>
    </w:p>
    <w:p>
      <w:r>
        <w:t>• Ưu điểm: Tối ưu dung lượng lưu trữ đĩa. Đảm bảo tính nhất quán (data integrity) tốt hơn khi có sự thay đổi dữ liệu bảng chiều.</w:t>
      </w:r>
    </w:p>
    <w:p>
      <w:r>
        <w:t>• Nhược điểm: Phức tạp hóa truy vấn vì bắt buộc phải sử dụng rất nhiều lệnh JOIN, dẫn đến giảm tốc độ đọc.</w:t>
      </w:r>
    </w:p>
    <w:p>
      <w:r>
        <w:t>• Bối cảnh sử dụng: Khi các bảng Dimension quá cồng kềnh, môi trường hệ thống cần tiết kiệm dung lượng, hoặc chính sách vận hành (Data Governance) yêu cầu chuẩn hóa chặt chẽ hơn tốc độ đọc.</w:t>
      </w:r>
    </w:p>
    <w:p>
      <w:pPr>
        <w:pStyle w:val="Heading1"/>
      </w:pPr>
      <w:r>
        <w:t>5. Kết luận</w:t>
      </w:r>
    </w:p>
    <w:p>
      <w:r>
        <w:t>Việc lựa chọn Schema phụ thuộc tuyệt đối vào chiến lược kinh doanh và bài toán cụ thể. OLTP yêu cầu bảo toàn từng giao dịch nhỏ (Chuẩn hóa 3NF). Trong khi đó, hệ sinh thái phân tích dữ liệu (OLAP/Data Warehouse) sẵn sàng đánh đổi dung lượng dư thừa lấy tốc độ báo cáo bằng cách dùng Star Schema hoặc Snowflake Schema.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