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3EE3" w14:textId="77777777" w:rsidR="00054AE6" w:rsidRDefault="00000000">
      <w:pPr>
        <w:spacing w:before="120" w:after="60"/>
        <w:jc w:val="center"/>
      </w:pPr>
      <w:r>
        <w:rPr>
          <w:rFonts w:ascii="Arial" w:eastAsia="Arial" w:hAnsi="Arial" w:cs="Arial"/>
          <w:b/>
          <w:bCs/>
          <w:color w:val="003087"/>
          <w:sz w:val="36"/>
          <w:szCs w:val="36"/>
        </w:rPr>
        <w:t>Meta Chain-of-Thought Guided Physics-Semantic Provenance Verification</w:t>
      </w:r>
    </w:p>
    <w:p w14:paraId="39DA45F5" w14:textId="77777777" w:rsidR="00054AE6" w:rsidRDefault="00000000">
      <w:pPr>
        <w:spacing w:after="80"/>
        <w:jc w:val="center"/>
      </w:pPr>
      <w:r>
        <w:rPr>
          <w:rFonts w:ascii="Arial" w:eastAsia="Arial" w:hAnsi="Arial" w:cs="Arial"/>
          <w:b/>
          <w:bCs/>
          <w:color w:val="003087"/>
          <w:sz w:val="32"/>
          <w:szCs w:val="32"/>
        </w:rPr>
        <w:t>for Detecting AI-Generated Media</w:t>
      </w:r>
    </w:p>
    <w:p w14:paraId="05BAAA63" w14:textId="77777777" w:rsidR="00054AE6" w:rsidRDefault="00054AE6">
      <w:pPr>
        <w:pBdr>
          <w:bottom w:val="single" w:sz="4" w:space="1" w:color="AAAAAA"/>
        </w:pBdr>
        <w:spacing w:before="60" w:after="60"/>
      </w:pPr>
    </w:p>
    <w:p w14:paraId="65275E65" w14:textId="1C5DC472" w:rsidR="00054AE6" w:rsidRDefault="00BD74E5">
      <w:pPr>
        <w:spacing w:before="80" w:after="20"/>
        <w:jc w:val="center"/>
      </w:pPr>
      <w:proofErr w:type="spellStart"/>
      <w:r>
        <w:rPr>
          <w:i/>
          <w:iCs/>
          <w:color w:val="444444"/>
        </w:rPr>
        <w:t>Indraniil</w:t>
      </w:r>
      <w:proofErr w:type="spellEnd"/>
      <w:r>
        <w:rPr>
          <w:i/>
          <w:iCs/>
          <w:color w:val="444444"/>
        </w:rPr>
        <w:t xml:space="preserve"> Datta</w:t>
      </w:r>
      <w:r w:rsidR="00000000">
        <w:rPr>
          <w:i/>
          <w:iCs/>
          <w:color w:val="444444"/>
        </w:rPr>
        <w:t xml:space="preserve"> — Under Review</w:t>
      </w:r>
    </w:p>
    <w:p w14:paraId="3E46DBEF" w14:textId="26073867" w:rsidR="00054AE6" w:rsidRDefault="00BD74E5">
      <w:pPr>
        <w:spacing w:after="200"/>
        <w:jc w:val="center"/>
      </w:pPr>
      <w:r>
        <w:rPr>
          <w:color w:val="888888"/>
          <w:sz w:val="17"/>
          <w:szCs w:val="17"/>
        </w:rPr>
        <w:t xml:space="preserve">Not </w:t>
      </w:r>
      <w:r w:rsidR="00000000">
        <w:rPr>
          <w:color w:val="888888"/>
          <w:sz w:val="17"/>
          <w:szCs w:val="17"/>
        </w:rPr>
        <w:t xml:space="preserve">Submitted: </w:t>
      </w:r>
      <w:proofErr w:type="gramStart"/>
      <w:r w:rsidR="00000000">
        <w:rPr>
          <w:color w:val="888888"/>
          <w:sz w:val="17"/>
          <w:szCs w:val="17"/>
        </w:rPr>
        <w:t>202</w:t>
      </w:r>
      <w:r>
        <w:rPr>
          <w:color w:val="888888"/>
          <w:sz w:val="17"/>
          <w:szCs w:val="17"/>
        </w:rPr>
        <w:t>6</w:t>
      </w:r>
      <w:r w:rsidR="00000000">
        <w:rPr>
          <w:color w:val="888888"/>
          <w:sz w:val="17"/>
          <w:szCs w:val="17"/>
        </w:rPr>
        <w:t xml:space="preserve">  |</w:t>
      </w:r>
      <w:proofErr w:type="gramEnd"/>
      <w:r w:rsidR="00000000">
        <w:rPr>
          <w:color w:val="888888"/>
          <w:sz w:val="17"/>
          <w:szCs w:val="17"/>
        </w:rPr>
        <w:t xml:space="preserve">  Index Terms: Deepfake Detection, Chain-of-Thought, Physics Constraints, Provenance, Digital Forensics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4AE6" w14:paraId="6301E7F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4FB"/>
            <w:tcMar>
              <w:top w:w="140" w:type="dxa"/>
              <w:left w:w="200" w:type="dxa"/>
              <w:bottom w:w="140" w:type="dxa"/>
              <w:right w:w="200" w:type="dxa"/>
            </w:tcMar>
          </w:tcPr>
          <w:p w14:paraId="3F70401C" w14:textId="77777777" w:rsidR="00054AE6" w:rsidRDefault="00000000">
            <w:pPr>
              <w:spacing w:after="80"/>
            </w:pPr>
            <w:r>
              <w:rPr>
                <w:rFonts w:ascii="Arial" w:eastAsia="Arial" w:hAnsi="Arial" w:cs="Arial"/>
                <w:b/>
                <w:bCs/>
                <w:color w:val="003087"/>
                <w:sz w:val="19"/>
                <w:szCs w:val="19"/>
              </w:rPr>
              <w:t>Abstract</w:t>
            </w:r>
          </w:p>
          <w:p w14:paraId="5058354F" w14:textId="77777777" w:rsidR="00054AE6" w:rsidRDefault="00000000">
            <w:pPr>
              <w:spacing w:line="264" w:lineRule="auto"/>
              <w:jc w:val="both"/>
            </w:pPr>
            <w:r>
              <w:rPr>
                <w:sz w:val="18"/>
                <w:szCs w:val="18"/>
              </w:rPr>
              <w:t>This paper proposes a Meta Chain-of-Thought (Meta-</w:t>
            </w:r>
            <w:proofErr w:type="spellStart"/>
            <w:r>
              <w:rPr>
                <w:sz w:val="18"/>
                <w:szCs w:val="18"/>
              </w:rPr>
              <w:t>CoT</w:t>
            </w:r>
            <w:proofErr w:type="spellEnd"/>
            <w:r>
              <w:rPr>
                <w:sz w:val="18"/>
                <w:szCs w:val="18"/>
              </w:rPr>
              <w:t xml:space="preserve">) reasoning framework for verifying the authenticity of video and image data by combining motion physics consistency, spectral entropy analysis, semantic embedding continuity, and cryptographic provenance lineage. Unlike traditional deepfake detection approaches that rely primarily on convolutional features, the proposed method models authenticity as a structured reasoning problem constrained by physical laws governing motion continuity and temporal causality. A novel </w:t>
            </w:r>
            <w:proofErr w:type="spellStart"/>
            <w:r>
              <w:rPr>
                <w:sz w:val="18"/>
                <w:szCs w:val="18"/>
              </w:rPr>
              <w:t>MotionSemanticProvenanceAI</w:t>
            </w:r>
            <w:proofErr w:type="spellEnd"/>
            <w:r>
              <w:rPr>
                <w:sz w:val="18"/>
                <w:szCs w:val="18"/>
              </w:rPr>
              <w:t xml:space="preserve"> architecture is introduced that generates interpretable reasoning traces explaining why a media artifact is classified as authentic or manipulated. An executable proof-of-concept demonstrates detection of AI-generated video artifacts using motion entropy drift, jerk discontinuity, and spectral flatness inconsistencies. Results show improved explainability and robustness against adversarial smoothing compared to purely neural approaches. The framework provides a cross-domain trust primitive applicable to digital forensics, IoT sensing, autonomous systems, and legal evidence validation.</w:t>
            </w:r>
          </w:p>
        </w:tc>
      </w:tr>
    </w:tbl>
    <w:p w14:paraId="5B2C1D5B" w14:textId="77777777" w:rsidR="00054AE6" w:rsidRDefault="00054AE6">
      <w:pPr>
        <w:spacing w:after="160"/>
      </w:pPr>
    </w:p>
    <w:p w14:paraId="466F2238" w14:textId="77777777" w:rsidR="00054AE6" w:rsidRDefault="00000000">
      <w:pPr>
        <w:pBdr>
          <w:bottom w:val="single" w:sz="3" w:space="2" w:color="003087"/>
        </w:pBdr>
        <w:spacing w:before="200" w:after="100"/>
      </w:pPr>
      <w:r>
        <w:rPr>
          <w:rFonts w:ascii="Arial" w:eastAsia="Arial" w:hAnsi="Arial" w:cs="Arial"/>
          <w:b/>
          <w:bCs/>
          <w:color w:val="003087"/>
          <w:sz w:val="22"/>
          <w:szCs w:val="22"/>
        </w:rPr>
        <w:t>I.  INTRODUCTION</w:t>
      </w:r>
    </w:p>
    <w:p w14:paraId="3080A958" w14:textId="77777777" w:rsidR="00054AE6" w:rsidRDefault="00000000">
      <w:pPr>
        <w:spacing w:after="80" w:line="276" w:lineRule="auto"/>
        <w:jc w:val="both"/>
      </w:pPr>
      <w:r>
        <w:rPr>
          <w:color w:val="000000"/>
        </w:rPr>
        <w:t>The proliferation of generative AI systems capable of synthesizing photorealistic video and imagery has created an urgent need for robust authenticity verification mechanisms. Existing deepfake detection pipelines predominantly leverage convolutional neural network (CNN) features extracted from individual frames or short temporal windows. While effective under standard evaluation conditions, such approaches exhibit critical weaknesses when subjected to real-world adversarial conditions, including adversarial smoothing, cross-domain generalization failures, and a systemic lack of interpretable decision rationale.</w:t>
      </w:r>
    </w:p>
    <w:p w14:paraId="52ED5721" w14:textId="77777777" w:rsidR="00054AE6" w:rsidRDefault="00000000">
      <w:pPr>
        <w:spacing w:after="80" w:line="276" w:lineRule="auto"/>
        <w:jc w:val="both"/>
      </w:pPr>
      <w:r>
        <w:rPr>
          <w:color w:val="000000"/>
        </w:rPr>
        <w:t>These deficiencies are particularly consequential in high-stakes applications such as legal evidence validation, intelligence analysis, and autonomous system trust chains, where a binary classification score is insufficient. Practitioners require not only a detection decision but a verifiable, human-readable chain of reasoning that can withstand scrutiny.</w:t>
      </w:r>
    </w:p>
    <w:p w14:paraId="763475BC" w14:textId="77777777" w:rsidR="00054AE6" w:rsidRDefault="00000000">
      <w:pPr>
        <w:spacing w:before="100" w:after="40"/>
      </w:pPr>
      <w:proofErr w:type="gramStart"/>
      <w:r>
        <w:rPr>
          <w:rFonts w:ascii="Arial" w:eastAsia="Arial" w:hAnsi="Arial" w:cs="Arial"/>
          <w:b/>
          <w:bCs/>
          <w:i/>
          <w:iCs/>
          <w:color w:val="333333"/>
          <w:sz w:val="21"/>
          <w:szCs w:val="21"/>
        </w:rPr>
        <w:t>1.1  Limitations</w:t>
      </w:r>
      <w:proofErr w:type="gramEnd"/>
      <w:r>
        <w:rPr>
          <w:rFonts w:ascii="Arial" w:eastAsia="Arial" w:hAnsi="Arial" w:cs="Arial"/>
          <w:b/>
          <w:bCs/>
          <w:i/>
          <w:iCs/>
          <w:color w:val="333333"/>
          <w:sz w:val="21"/>
          <w:szCs w:val="21"/>
        </w:rPr>
        <w:t xml:space="preserve"> of Existing Approaches</w:t>
      </w:r>
    </w:p>
    <w:p w14:paraId="5595AAF3" w14:textId="77777777" w:rsidR="00054AE6" w:rsidRDefault="00000000">
      <w:pPr>
        <w:spacing w:after="80" w:line="276" w:lineRule="auto"/>
        <w:jc w:val="both"/>
      </w:pPr>
      <w:r>
        <w:rPr>
          <w:color w:val="000000"/>
        </w:rPr>
        <w:t>Contemporary deepfake detection methods suffer from several compounding limitations:</w:t>
      </w:r>
    </w:p>
    <w:p w14:paraId="69CC1DA4" w14:textId="77777777" w:rsidR="00054AE6" w:rsidRDefault="00000000">
      <w:pPr>
        <w:pStyle w:val="ListParagraph"/>
        <w:numPr>
          <w:ilvl w:val="0"/>
          <w:numId w:val="2"/>
        </w:numPr>
        <w:spacing w:before="40" w:after="40" w:line="260" w:lineRule="auto"/>
      </w:pPr>
      <w:r>
        <w:t>Reliance on visual CNN features that are susceptible to high-frequency adversarial perturbations and GAN-smoothing post-processing</w:t>
      </w:r>
    </w:p>
    <w:p w14:paraId="569A15F6" w14:textId="77777777" w:rsidR="00054AE6" w:rsidRDefault="00000000">
      <w:pPr>
        <w:pStyle w:val="ListParagraph"/>
        <w:numPr>
          <w:ilvl w:val="0"/>
          <w:numId w:val="2"/>
        </w:numPr>
        <w:spacing w:before="40" w:after="40" w:line="260" w:lineRule="auto"/>
      </w:pPr>
      <w:r>
        <w:t>Failure to generalize across generative model architectures (e.g., a detector trained on GAN outputs underperforms on diffusion-synthesized content)</w:t>
      </w:r>
    </w:p>
    <w:p w14:paraId="70496218" w14:textId="77777777" w:rsidR="00054AE6" w:rsidRDefault="00000000">
      <w:pPr>
        <w:pStyle w:val="ListParagraph"/>
        <w:numPr>
          <w:ilvl w:val="0"/>
          <w:numId w:val="2"/>
        </w:numPr>
        <w:spacing w:before="40" w:after="40" w:line="260" w:lineRule="auto"/>
      </w:pPr>
      <w:r>
        <w:t>Absence of explainability — no human-interpretable rationale accompanies detection decisions</w:t>
      </w:r>
    </w:p>
    <w:p w14:paraId="4A4529DB" w14:textId="77777777" w:rsidR="00054AE6" w:rsidRDefault="00000000">
      <w:pPr>
        <w:pStyle w:val="ListParagraph"/>
        <w:numPr>
          <w:ilvl w:val="0"/>
          <w:numId w:val="2"/>
        </w:numPr>
        <w:spacing w:before="40" w:after="40" w:line="260" w:lineRule="auto"/>
      </w:pPr>
      <w:r>
        <w:t>Inability to produce legally admissible provenance records tracing the authenticity chain of a media artifact</w:t>
      </w:r>
    </w:p>
    <w:p w14:paraId="5A638934" w14:textId="77777777" w:rsidR="00054AE6" w:rsidRDefault="00000000">
      <w:pPr>
        <w:pStyle w:val="ListParagraph"/>
        <w:numPr>
          <w:ilvl w:val="0"/>
          <w:numId w:val="2"/>
        </w:numPr>
        <w:spacing w:before="40" w:after="40" w:line="260" w:lineRule="auto"/>
      </w:pPr>
      <w:r>
        <w:t>Neglect of physical world constraints that govern real motion, optics, and sensor noise</w:t>
      </w:r>
    </w:p>
    <w:p w14:paraId="37937725" w14:textId="77777777" w:rsidR="00054AE6" w:rsidRDefault="00054AE6">
      <w:pPr>
        <w:spacing w:after="80"/>
      </w:pPr>
    </w:p>
    <w:p w14:paraId="2F4E8575" w14:textId="77777777" w:rsidR="00054AE6" w:rsidRDefault="00000000">
      <w:pPr>
        <w:spacing w:before="100" w:after="40"/>
      </w:pPr>
      <w:proofErr w:type="gramStart"/>
      <w:r>
        <w:rPr>
          <w:rFonts w:ascii="Arial" w:eastAsia="Arial" w:hAnsi="Arial" w:cs="Arial"/>
          <w:b/>
          <w:bCs/>
          <w:i/>
          <w:iCs/>
          <w:color w:val="333333"/>
          <w:sz w:val="21"/>
          <w:szCs w:val="21"/>
        </w:rPr>
        <w:t>1.2  Research</w:t>
      </w:r>
      <w:proofErr w:type="gramEnd"/>
      <w:r>
        <w:rPr>
          <w:rFonts w:ascii="Arial" w:eastAsia="Arial" w:hAnsi="Arial" w:cs="Arial"/>
          <w:b/>
          <w:bCs/>
          <w:i/>
          <w:iCs/>
          <w:color w:val="333333"/>
          <w:sz w:val="21"/>
          <w:szCs w:val="21"/>
        </w:rPr>
        <w:t xml:space="preserve"> Contributions</w:t>
      </w:r>
    </w:p>
    <w:p w14:paraId="7262AA20" w14:textId="77777777" w:rsidR="00054AE6" w:rsidRDefault="00000000">
      <w:pPr>
        <w:spacing w:after="80" w:line="276" w:lineRule="auto"/>
        <w:jc w:val="both"/>
      </w:pPr>
      <w:r>
        <w:rPr>
          <w:color w:val="000000"/>
        </w:rPr>
        <w:t>This paper makes the following original contributions:</w:t>
      </w:r>
    </w:p>
    <w:p w14:paraId="4E25788C" w14:textId="77777777" w:rsidR="00054AE6" w:rsidRDefault="00000000">
      <w:pPr>
        <w:pStyle w:val="ListParagraph"/>
        <w:numPr>
          <w:ilvl w:val="0"/>
          <w:numId w:val="3"/>
        </w:numPr>
        <w:spacing w:before="40" w:after="40" w:line="260" w:lineRule="auto"/>
      </w:pPr>
      <w:r>
        <w:t>A Meta Chain-of-Thought (Meta-</w:t>
      </w:r>
      <w:proofErr w:type="spellStart"/>
      <w:r>
        <w:t>CoT</w:t>
      </w:r>
      <w:proofErr w:type="spellEnd"/>
      <w:r>
        <w:t>) reasoning framework that treats authenticity verification as a structured, multi-step inference problem constrained by physical laws</w:t>
      </w:r>
    </w:p>
    <w:p w14:paraId="0E8E747F" w14:textId="77777777" w:rsidR="00054AE6" w:rsidRDefault="00000000">
      <w:pPr>
        <w:pStyle w:val="ListParagraph"/>
        <w:numPr>
          <w:ilvl w:val="0"/>
          <w:numId w:val="3"/>
        </w:numPr>
        <w:spacing w:before="40" w:after="40" w:line="260" w:lineRule="auto"/>
      </w:pPr>
      <w:r>
        <w:t>A suite of motion physics consistency metrics — including acceleration consistency, jerk continuity, and spectral flatness — derived from optical flow analysis</w:t>
      </w:r>
    </w:p>
    <w:p w14:paraId="0A17D341" w14:textId="77777777" w:rsidR="00054AE6" w:rsidRDefault="00000000">
      <w:pPr>
        <w:pStyle w:val="ListParagraph"/>
        <w:numPr>
          <w:ilvl w:val="0"/>
          <w:numId w:val="3"/>
        </w:numPr>
        <w:spacing w:before="40" w:after="40" w:line="260" w:lineRule="auto"/>
      </w:pPr>
      <w:r>
        <w:t>A cryptographic provenance layer that hashes reasoning traces to produce tamper-evident verification lineages</w:t>
      </w:r>
    </w:p>
    <w:p w14:paraId="4F10110C" w14:textId="77777777" w:rsidR="00054AE6" w:rsidRDefault="00000000">
      <w:pPr>
        <w:pStyle w:val="ListParagraph"/>
        <w:numPr>
          <w:ilvl w:val="0"/>
          <w:numId w:val="3"/>
        </w:numPr>
        <w:spacing w:before="40" w:after="40" w:line="260" w:lineRule="auto"/>
      </w:pPr>
      <w:r>
        <w:t xml:space="preserve">An executable, CPU-compatible verification pipeline implemented using OpenCV, NumPy, and </w:t>
      </w:r>
      <w:proofErr w:type="spellStart"/>
      <w:r>
        <w:t>PyTorch</w:t>
      </w:r>
      <w:proofErr w:type="spellEnd"/>
    </w:p>
    <w:p w14:paraId="366AC82F" w14:textId="77777777" w:rsidR="00054AE6" w:rsidRDefault="00000000">
      <w:pPr>
        <w:pStyle w:val="ListParagraph"/>
        <w:numPr>
          <w:ilvl w:val="0"/>
          <w:numId w:val="3"/>
        </w:numPr>
        <w:spacing w:before="40" w:after="40" w:line="260" w:lineRule="auto"/>
      </w:pPr>
      <w:r>
        <w:lastRenderedPageBreak/>
        <w:t>A curated benchmark dataset pairing real-world video and image corpora with outputs from contemporary generative models</w:t>
      </w:r>
    </w:p>
    <w:p w14:paraId="398E9036" w14:textId="77777777" w:rsidR="00054AE6" w:rsidRDefault="00054AE6">
      <w:pPr>
        <w:spacing w:after="160"/>
      </w:pPr>
    </w:p>
    <w:p w14:paraId="2D3F38FE" w14:textId="77777777" w:rsidR="00054AE6" w:rsidRDefault="00000000">
      <w:pPr>
        <w:pBdr>
          <w:bottom w:val="single" w:sz="3" w:space="2" w:color="003087"/>
        </w:pBdr>
        <w:spacing w:before="200" w:after="100"/>
      </w:pPr>
      <w:r>
        <w:rPr>
          <w:rFonts w:ascii="Arial" w:eastAsia="Arial" w:hAnsi="Arial" w:cs="Arial"/>
          <w:b/>
          <w:bCs/>
          <w:color w:val="003087"/>
          <w:sz w:val="22"/>
          <w:szCs w:val="22"/>
        </w:rPr>
        <w:t>II.  BACKGROUND</w:t>
      </w:r>
    </w:p>
    <w:p w14:paraId="6D7A25CA" w14:textId="77777777" w:rsidR="00054AE6" w:rsidRDefault="00000000">
      <w:pPr>
        <w:spacing w:before="140" w:after="60"/>
      </w:pPr>
      <w:proofErr w:type="gramStart"/>
      <w:r>
        <w:rPr>
          <w:rFonts w:ascii="Arial" w:eastAsia="Arial" w:hAnsi="Arial" w:cs="Arial"/>
          <w:b/>
          <w:bCs/>
          <w:i/>
          <w:iCs/>
          <w:color w:val="222222"/>
          <w:sz w:val="21"/>
          <w:szCs w:val="21"/>
        </w:rPr>
        <w:t>2.1  Chain</w:t>
      </w:r>
      <w:proofErr w:type="gramEnd"/>
      <w:r>
        <w:rPr>
          <w:rFonts w:ascii="Arial" w:eastAsia="Arial" w:hAnsi="Arial" w:cs="Arial"/>
          <w:b/>
          <w:bCs/>
          <w:i/>
          <w:iCs/>
          <w:color w:val="222222"/>
          <w:sz w:val="21"/>
          <w:szCs w:val="21"/>
        </w:rPr>
        <w:t>-of-Thought Reasoning</w:t>
      </w:r>
    </w:p>
    <w:p w14:paraId="02089519" w14:textId="77777777" w:rsidR="00054AE6" w:rsidRDefault="00000000">
      <w:pPr>
        <w:spacing w:after="80" w:line="276" w:lineRule="auto"/>
        <w:jc w:val="both"/>
      </w:pPr>
      <w:r>
        <w:rPr>
          <w:color w:val="000000"/>
        </w:rPr>
        <w:t>Chain-of-Thought (</w:t>
      </w:r>
      <w:proofErr w:type="spellStart"/>
      <w:r>
        <w:rPr>
          <w:color w:val="000000"/>
        </w:rPr>
        <w:t>CoT</w:t>
      </w:r>
      <w:proofErr w:type="spellEnd"/>
      <w:r>
        <w:rPr>
          <w:color w:val="000000"/>
        </w:rPr>
        <w:t xml:space="preserve">) prompting, introduced by Wei et al. [1], guides large language models through intermediate reasoning steps prior to producing a final answer. While </w:t>
      </w:r>
      <w:proofErr w:type="spellStart"/>
      <w:r>
        <w:rPr>
          <w:color w:val="000000"/>
        </w:rPr>
        <w:t>CoT</w:t>
      </w:r>
      <w:proofErr w:type="spellEnd"/>
      <w:r>
        <w:rPr>
          <w:color w:val="000000"/>
        </w:rPr>
        <w:t xml:space="preserve"> improves performance on complex reasoning tasks, it remains a single-pass linear inference process: the model does not reflect upon or verify its own reasoning strategy before committing to a solution path.</w:t>
      </w:r>
    </w:p>
    <w:p w14:paraId="1E4C83FA" w14:textId="77777777" w:rsidR="00054AE6" w:rsidRDefault="00000000">
      <w:pPr>
        <w:spacing w:before="140" w:after="60"/>
      </w:pPr>
      <w:proofErr w:type="gramStart"/>
      <w:r>
        <w:rPr>
          <w:rFonts w:ascii="Arial" w:eastAsia="Arial" w:hAnsi="Arial" w:cs="Arial"/>
          <w:b/>
          <w:bCs/>
          <w:i/>
          <w:iCs/>
          <w:color w:val="222222"/>
          <w:sz w:val="21"/>
          <w:szCs w:val="21"/>
        </w:rPr>
        <w:t>2.2  Meta</w:t>
      </w:r>
      <w:proofErr w:type="gramEnd"/>
      <w:r>
        <w:rPr>
          <w:rFonts w:ascii="Arial" w:eastAsia="Arial" w:hAnsi="Arial" w:cs="Arial"/>
          <w:b/>
          <w:bCs/>
          <w:i/>
          <w:iCs/>
          <w:color w:val="222222"/>
          <w:sz w:val="21"/>
          <w:szCs w:val="21"/>
        </w:rPr>
        <w:t xml:space="preserve"> Chain-of-Thought (Meta-</w:t>
      </w:r>
      <w:proofErr w:type="spellStart"/>
      <w:r>
        <w:rPr>
          <w:rFonts w:ascii="Arial" w:eastAsia="Arial" w:hAnsi="Arial" w:cs="Arial"/>
          <w:b/>
          <w:bCs/>
          <w:i/>
          <w:iCs/>
          <w:color w:val="222222"/>
          <w:sz w:val="21"/>
          <w:szCs w:val="21"/>
        </w:rPr>
        <w:t>CoT</w:t>
      </w:r>
      <w:proofErr w:type="spellEnd"/>
      <w:r>
        <w:rPr>
          <w:rFonts w:ascii="Arial" w:eastAsia="Arial" w:hAnsi="Arial" w:cs="Arial"/>
          <w:b/>
          <w:bCs/>
          <w:i/>
          <w:iCs/>
          <w:color w:val="222222"/>
          <w:sz w:val="21"/>
          <w:szCs w:val="21"/>
        </w:rPr>
        <w:t>)</w:t>
      </w:r>
    </w:p>
    <w:p w14:paraId="786FC185" w14:textId="77777777" w:rsidR="00054AE6" w:rsidRDefault="00000000">
      <w:pPr>
        <w:spacing w:after="80" w:line="276" w:lineRule="auto"/>
        <w:jc w:val="both"/>
      </w:pPr>
      <w:r>
        <w:rPr>
          <w:color w:val="000000"/>
        </w:rPr>
        <w:t>Meta-</w:t>
      </w:r>
      <w:proofErr w:type="spellStart"/>
      <w:r>
        <w:rPr>
          <w:color w:val="000000"/>
        </w:rPr>
        <w:t>CoT</w:t>
      </w:r>
      <w:proofErr w:type="spellEnd"/>
      <w:r>
        <w:rPr>
          <w:color w:val="000000"/>
        </w:rPr>
        <w:t xml:space="preserve"> extends the </w:t>
      </w:r>
      <w:proofErr w:type="spellStart"/>
      <w:r>
        <w:rPr>
          <w:color w:val="000000"/>
        </w:rPr>
        <w:t>CoT</w:t>
      </w:r>
      <w:proofErr w:type="spellEnd"/>
      <w:r>
        <w:rPr>
          <w:color w:val="000000"/>
        </w:rPr>
        <w:t xml:space="preserve"> paradigm by introducing a reflective metacognitive layer. Rather than proceeding directly from problem to solution, Meta-</w:t>
      </w:r>
      <w:proofErr w:type="spellStart"/>
      <w:r>
        <w:rPr>
          <w:color w:val="000000"/>
        </w:rPr>
        <w:t>CoT</w:t>
      </w:r>
      <w:proofErr w:type="spellEnd"/>
      <w:r>
        <w:rPr>
          <w:color w:val="000000"/>
        </w:rPr>
        <w:t xml:space="preserve"> first selects an optimal reasoning strategy, executes the strategy, verifies intermediate conclusions against external constraints, and only then synthesizes a final answer. This verification step is critical for authenticity detection, where physical plausibility constraints serve as ground-truth anchors.</w:t>
      </w:r>
    </w:p>
    <w:p w14:paraId="726008E5" w14:textId="77777777" w:rsidR="00054AE6" w:rsidRDefault="00000000">
      <w:pPr>
        <w:spacing w:before="60" w:after="80"/>
      </w:pPr>
      <w:r>
        <w:rPr>
          <w:b/>
          <w:bCs/>
        </w:rPr>
        <w:t xml:space="preserve">Traditional </w:t>
      </w:r>
      <w:proofErr w:type="spellStart"/>
      <w:r>
        <w:rPr>
          <w:b/>
          <w:bCs/>
        </w:rPr>
        <w:t>CoT</w:t>
      </w:r>
      <w:proofErr w:type="spellEnd"/>
      <w:r>
        <w:rPr>
          <w:b/>
          <w:bCs/>
        </w:rPr>
        <w:t>:</w:t>
      </w: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Problem  →</w:t>
      </w:r>
      <w:proofErr w:type="gramEnd"/>
      <w:r>
        <w:rPr>
          <w:rFonts w:ascii="Courier New" w:eastAsia="Courier New" w:hAnsi="Courier New" w:cs="Courier New"/>
          <w:color w:val="333333"/>
          <w:sz w:val="19"/>
          <w:szCs w:val="19"/>
        </w:rPr>
        <w:t xml:space="preserve">  Reasoning </w:t>
      </w:r>
      <w:proofErr w:type="gramStart"/>
      <w:r>
        <w:rPr>
          <w:rFonts w:ascii="Courier New" w:eastAsia="Courier New" w:hAnsi="Courier New" w:cs="Courier New"/>
          <w:color w:val="333333"/>
          <w:sz w:val="19"/>
          <w:szCs w:val="19"/>
        </w:rPr>
        <w:t>Steps  →</w:t>
      </w:r>
      <w:proofErr w:type="gramEnd"/>
      <w:r>
        <w:rPr>
          <w:rFonts w:ascii="Courier New" w:eastAsia="Courier New" w:hAnsi="Courier New" w:cs="Courier New"/>
          <w:color w:val="333333"/>
          <w:sz w:val="19"/>
          <w:szCs w:val="19"/>
        </w:rPr>
        <w:t xml:space="preserve">  Answer</w:t>
      </w:r>
    </w:p>
    <w:p w14:paraId="69422383" w14:textId="77777777" w:rsidR="00054AE6" w:rsidRDefault="00000000">
      <w:pPr>
        <w:spacing w:after="100"/>
      </w:pPr>
      <w:r>
        <w:rPr>
          <w:b/>
          <w:bCs/>
        </w:rPr>
        <w:t>Meta-</w:t>
      </w:r>
      <w:proofErr w:type="spellStart"/>
      <w:r>
        <w:rPr>
          <w:b/>
          <w:bCs/>
        </w:rPr>
        <w:t>CoT</w:t>
      </w:r>
      <w:proofErr w:type="spellEnd"/>
      <w:r>
        <w:rPr>
          <w:b/>
          <w:bCs/>
        </w:rPr>
        <w:t>:</w:t>
      </w: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Problem  →</w:t>
      </w:r>
      <w:proofErr w:type="gramEnd"/>
      <w:r>
        <w:rPr>
          <w:rFonts w:ascii="Courier New" w:eastAsia="Courier New" w:hAnsi="Courier New" w:cs="Courier New"/>
          <w:color w:val="333333"/>
          <w:sz w:val="19"/>
          <w:szCs w:val="19"/>
        </w:rPr>
        <w:t xml:space="preserve">  Reasoning </w:t>
      </w:r>
      <w:proofErr w:type="gramStart"/>
      <w:r>
        <w:rPr>
          <w:rFonts w:ascii="Courier New" w:eastAsia="Courier New" w:hAnsi="Courier New" w:cs="Courier New"/>
          <w:color w:val="333333"/>
          <w:sz w:val="19"/>
          <w:szCs w:val="19"/>
        </w:rPr>
        <w:t>Strategy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Execution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Verification  →</w:t>
      </w:r>
      <w:proofErr w:type="gramEnd"/>
      <w:r>
        <w:rPr>
          <w:rFonts w:ascii="Courier New" w:eastAsia="Courier New" w:hAnsi="Courier New" w:cs="Courier New"/>
          <w:color w:val="333333"/>
          <w:sz w:val="19"/>
          <w:szCs w:val="19"/>
        </w:rPr>
        <w:t xml:space="preserve">  Answer</w:t>
      </w:r>
    </w:p>
    <w:p w14:paraId="29594F34" w14:textId="77777777" w:rsidR="00054AE6" w:rsidRDefault="00000000">
      <w:pPr>
        <w:spacing w:before="140" w:after="60"/>
      </w:pPr>
      <w:proofErr w:type="gramStart"/>
      <w:r>
        <w:rPr>
          <w:rFonts w:ascii="Arial" w:eastAsia="Arial" w:hAnsi="Arial" w:cs="Arial"/>
          <w:b/>
          <w:bCs/>
          <w:i/>
          <w:iCs/>
          <w:color w:val="222222"/>
          <w:sz w:val="21"/>
          <w:szCs w:val="21"/>
        </w:rPr>
        <w:t>2.3  Physics</w:t>
      </w:r>
      <w:proofErr w:type="gramEnd"/>
      <w:r>
        <w:rPr>
          <w:rFonts w:ascii="Arial" w:eastAsia="Arial" w:hAnsi="Arial" w:cs="Arial"/>
          <w:b/>
          <w:bCs/>
          <w:i/>
          <w:iCs/>
          <w:color w:val="222222"/>
          <w:sz w:val="21"/>
          <w:szCs w:val="21"/>
        </w:rPr>
        <w:t xml:space="preserve"> Constraints in Natural Motion</w:t>
      </w:r>
    </w:p>
    <w:p w14:paraId="624045F8" w14:textId="77777777" w:rsidR="00054AE6" w:rsidRDefault="00000000">
      <w:pPr>
        <w:spacing w:after="80" w:line="276" w:lineRule="auto"/>
        <w:jc w:val="both"/>
      </w:pPr>
      <w:r>
        <w:rPr>
          <w:color w:val="000000"/>
        </w:rPr>
        <w:t>Real-world motion is governed by Newtonian mechanics. Biological and mechanical systems exhibit smooth, bounded trajectories — velocity transitions continuously, acceleration remains within physiological or mechanical limits, and jerk (the rate of change of acceleration) is inherently constrained. AI-generated video content, synthesized through frame interpolation, latent diffusion, or GAN-based inpainting, frequently violates these constraints in subtle but measurable ways. The proposed framework exploits these violations as authenticity discriminators.</w:t>
      </w:r>
    </w:p>
    <w:p w14:paraId="56C93141" w14:textId="77777777" w:rsidR="00054AE6" w:rsidRDefault="00054AE6">
      <w:pPr>
        <w:spacing w:after="160"/>
      </w:pPr>
    </w:p>
    <w:p w14:paraId="7F73759B" w14:textId="77777777" w:rsidR="00054AE6" w:rsidRDefault="00000000">
      <w:pPr>
        <w:pBdr>
          <w:bottom w:val="single" w:sz="3" w:space="2" w:color="003087"/>
        </w:pBdr>
        <w:spacing w:before="200" w:after="100"/>
      </w:pPr>
      <w:r>
        <w:rPr>
          <w:rFonts w:ascii="Arial" w:eastAsia="Arial" w:hAnsi="Arial" w:cs="Arial"/>
          <w:b/>
          <w:bCs/>
          <w:color w:val="003087"/>
          <w:sz w:val="22"/>
          <w:szCs w:val="22"/>
        </w:rPr>
        <w:t>III.  PROPOSED METHOD</w:t>
      </w:r>
    </w:p>
    <w:p w14:paraId="0B73CA33" w14:textId="77777777" w:rsidR="00054AE6" w:rsidRDefault="00000000">
      <w:pPr>
        <w:spacing w:before="140" w:after="60"/>
      </w:pPr>
      <w:proofErr w:type="gramStart"/>
      <w:r>
        <w:rPr>
          <w:rFonts w:ascii="Arial" w:eastAsia="Arial" w:hAnsi="Arial" w:cs="Arial"/>
          <w:b/>
          <w:bCs/>
          <w:i/>
          <w:iCs/>
          <w:color w:val="222222"/>
          <w:sz w:val="21"/>
          <w:szCs w:val="21"/>
        </w:rPr>
        <w:t>3.1  Motion</w:t>
      </w:r>
      <w:proofErr w:type="gramEnd"/>
      <w:r>
        <w:rPr>
          <w:rFonts w:ascii="Arial" w:eastAsia="Arial" w:hAnsi="Arial" w:cs="Arial"/>
          <w:b/>
          <w:bCs/>
          <w:i/>
          <w:iCs/>
          <w:color w:val="222222"/>
          <w:sz w:val="21"/>
          <w:szCs w:val="21"/>
        </w:rPr>
        <w:t xml:space="preserve"> Physics Model</w:t>
      </w:r>
    </w:p>
    <w:p w14:paraId="7420C8FC" w14:textId="77777777" w:rsidR="00054AE6" w:rsidRDefault="00000000">
      <w:pPr>
        <w:spacing w:after="80" w:line="276" w:lineRule="auto"/>
        <w:jc w:val="both"/>
      </w:pPr>
      <w:r>
        <w:rPr>
          <w:color w:val="000000"/>
        </w:rPr>
        <w:t>Let f(t) denote the optical flow magnitude sequence extracted from a video at uniform temporal intervals. The motion physics model derives three hierarchical constraint metrics from f(t):</w:t>
      </w:r>
    </w:p>
    <w:p w14:paraId="28CB702C" w14:textId="77777777" w:rsidR="00054AE6" w:rsidRDefault="00000000">
      <w:pPr>
        <w:spacing w:after="80" w:line="276" w:lineRule="auto"/>
        <w:jc w:val="both"/>
      </w:pPr>
      <w:r>
        <w:rPr>
          <w:color w:val="000000"/>
        </w:rPr>
        <w:t>Velocity Magnitude (flow sequence):</w:t>
      </w:r>
    </w:p>
    <w:p w14:paraId="1F9B0EF2" w14:textId="77777777" w:rsidR="00054AE6" w:rsidRDefault="00000000">
      <w:pPr>
        <w:spacing w:before="100" w:after="100"/>
        <w:jc w:val="center"/>
      </w:pPr>
      <w:r>
        <w:rPr>
          <w:rFonts w:ascii="Courier New" w:eastAsia="Courier New" w:hAnsi="Courier New" w:cs="Courier New"/>
          <w:b/>
          <w:bCs/>
          <w:i/>
          <w:iCs/>
          <w:color w:val="1A1A6E"/>
        </w:rPr>
        <w:t>f(</w:t>
      </w:r>
      <w:proofErr w:type="gramStart"/>
      <w:r>
        <w:rPr>
          <w:rFonts w:ascii="Courier New" w:eastAsia="Courier New" w:hAnsi="Courier New" w:cs="Courier New"/>
          <w:b/>
          <w:bCs/>
          <w:i/>
          <w:iCs/>
          <w:color w:val="1A1A6E"/>
        </w:rPr>
        <w:t>t)  =</w:t>
      </w:r>
      <w:proofErr w:type="gramEnd"/>
      <w:r>
        <w:rPr>
          <w:rFonts w:ascii="Courier New" w:eastAsia="Courier New" w:hAnsi="Courier New" w:cs="Courier New"/>
          <w:b/>
          <w:bCs/>
          <w:i/>
          <w:iCs/>
          <w:color w:val="1A1A6E"/>
        </w:rPr>
        <w:t xml:space="preserve">  || </w:t>
      </w:r>
      <w:proofErr w:type="spellStart"/>
      <w:proofErr w:type="gramStart"/>
      <w:r>
        <w:rPr>
          <w:rFonts w:ascii="Courier New" w:eastAsia="Courier New" w:hAnsi="Courier New" w:cs="Courier New"/>
          <w:b/>
          <w:bCs/>
          <w:i/>
          <w:iCs/>
          <w:color w:val="1A1A6E"/>
        </w:rPr>
        <w:t>OpticalFlow</w:t>
      </w:r>
      <w:proofErr w:type="spellEnd"/>
      <w:r>
        <w:rPr>
          <w:rFonts w:ascii="Courier New" w:eastAsia="Courier New" w:hAnsi="Courier New" w:cs="Courier New"/>
          <w:b/>
          <w:bCs/>
          <w:i/>
          <w:iCs/>
          <w:color w:val="1A1A6E"/>
        </w:rPr>
        <w:t>(</w:t>
      </w:r>
      <w:proofErr w:type="gramEnd"/>
      <w:r>
        <w:rPr>
          <w:rFonts w:ascii="Courier New" w:eastAsia="Courier New" w:hAnsi="Courier New" w:cs="Courier New"/>
          <w:b/>
          <w:bCs/>
          <w:i/>
          <w:iCs/>
          <w:color w:val="1A1A6E"/>
        </w:rPr>
        <w:t>Iₜ, Iₜ₋₁) ||₂</w:t>
      </w:r>
    </w:p>
    <w:p w14:paraId="1A990DEB" w14:textId="77777777" w:rsidR="00054AE6" w:rsidRDefault="00000000">
      <w:pPr>
        <w:spacing w:after="80" w:line="276" w:lineRule="auto"/>
        <w:jc w:val="both"/>
      </w:pPr>
      <w:r>
        <w:rPr>
          <w:color w:val="000000"/>
        </w:rPr>
        <w:t>Acceleration Consistency:</w:t>
      </w:r>
    </w:p>
    <w:p w14:paraId="7CB7A617" w14:textId="77777777" w:rsidR="00054AE6" w:rsidRDefault="00000000">
      <w:pPr>
        <w:spacing w:before="100" w:after="100"/>
        <w:jc w:val="center"/>
      </w:pPr>
      <w:proofErr w:type="gramStart"/>
      <w:r>
        <w:rPr>
          <w:rFonts w:ascii="Courier New" w:eastAsia="Courier New" w:hAnsi="Courier New" w:cs="Courier New"/>
          <w:b/>
          <w:bCs/>
          <w:i/>
          <w:iCs/>
          <w:color w:val="1A1A6E"/>
        </w:rPr>
        <w:t>aₜ  =</w:t>
      </w:r>
      <w:proofErr w:type="gramEnd"/>
      <w:r>
        <w:rPr>
          <w:rFonts w:ascii="Courier New" w:eastAsia="Courier New" w:hAnsi="Courier New" w:cs="Courier New"/>
          <w:b/>
          <w:bCs/>
          <w:i/>
          <w:iCs/>
          <w:color w:val="1A1A6E"/>
        </w:rPr>
        <w:t xml:space="preserve">  fₜ − fₜ₋₁</w:t>
      </w:r>
    </w:p>
    <w:p w14:paraId="2C6BC9A0" w14:textId="77777777" w:rsidR="00054AE6" w:rsidRDefault="00000000">
      <w:pPr>
        <w:spacing w:after="80" w:line="276" w:lineRule="auto"/>
        <w:jc w:val="both"/>
      </w:pPr>
      <w:r>
        <w:rPr>
          <w:color w:val="000000"/>
        </w:rPr>
        <w:t>Jerk Continuity:</w:t>
      </w:r>
    </w:p>
    <w:p w14:paraId="3E22CFF9" w14:textId="77777777" w:rsidR="00054AE6" w:rsidRDefault="00000000">
      <w:pPr>
        <w:spacing w:before="100" w:after="100"/>
        <w:jc w:val="center"/>
      </w:pPr>
      <w:proofErr w:type="gramStart"/>
      <w:r>
        <w:rPr>
          <w:rFonts w:ascii="Courier New" w:eastAsia="Courier New" w:hAnsi="Courier New" w:cs="Courier New"/>
          <w:b/>
          <w:bCs/>
          <w:i/>
          <w:iCs/>
          <w:color w:val="1A1A6E"/>
        </w:rPr>
        <w:t>jₜ  =</w:t>
      </w:r>
      <w:proofErr w:type="gramEnd"/>
      <w:r>
        <w:rPr>
          <w:rFonts w:ascii="Courier New" w:eastAsia="Courier New" w:hAnsi="Courier New" w:cs="Courier New"/>
          <w:b/>
          <w:bCs/>
          <w:i/>
          <w:iCs/>
          <w:color w:val="1A1A6E"/>
        </w:rPr>
        <w:t xml:space="preserve">  aₜ − aₜ₋₁</w:t>
      </w:r>
    </w:p>
    <w:p w14:paraId="58915CEC" w14:textId="77777777" w:rsidR="00054AE6" w:rsidRDefault="00000000">
      <w:pPr>
        <w:spacing w:after="80" w:line="276" w:lineRule="auto"/>
        <w:jc w:val="both"/>
      </w:pPr>
      <w:r>
        <w:rPr>
          <w:color w:val="000000"/>
        </w:rPr>
        <w:t>For authentic video, the temporal variance of the jerk sequence σ²(j) remains bounded within empirically established thresholds. AI-generated video systematically exhibits elevated σ²(j), entropy irregularities in f(t), and characteristic spectral artifacts attributable to generative model synthesis pathways.</w:t>
      </w:r>
    </w:p>
    <w:p w14:paraId="5BA69EED" w14:textId="77777777" w:rsidR="00054AE6" w:rsidRDefault="00000000">
      <w:pPr>
        <w:spacing w:before="140" w:after="60"/>
      </w:pPr>
      <w:proofErr w:type="gramStart"/>
      <w:r>
        <w:rPr>
          <w:rFonts w:ascii="Arial" w:eastAsia="Arial" w:hAnsi="Arial" w:cs="Arial"/>
          <w:b/>
          <w:bCs/>
          <w:i/>
          <w:iCs/>
          <w:color w:val="222222"/>
          <w:sz w:val="21"/>
          <w:szCs w:val="21"/>
        </w:rPr>
        <w:t>3.2  Spectral</w:t>
      </w:r>
      <w:proofErr w:type="gramEnd"/>
      <w:r>
        <w:rPr>
          <w:rFonts w:ascii="Arial" w:eastAsia="Arial" w:hAnsi="Arial" w:cs="Arial"/>
          <w:b/>
          <w:bCs/>
          <w:i/>
          <w:iCs/>
          <w:color w:val="222222"/>
          <w:sz w:val="21"/>
          <w:szCs w:val="21"/>
        </w:rPr>
        <w:t xml:space="preserve"> Realism Constraint</w:t>
      </w:r>
    </w:p>
    <w:p w14:paraId="222BD818" w14:textId="77777777" w:rsidR="00054AE6" w:rsidRDefault="00000000">
      <w:pPr>
        <w:spacing w:after="80" w:line="276" w:lineRule="auto"/>
        <w:jc w:val="both"/>
      </w:pPr>
      <w:r>
        <w:rPr>
          <w:color w:val="000000"/>
        </w:rPr>
        <w:t>Real camera sensors produce noise with a characteristic structured frequency distribution arising from sensor-specific quantum efficiency curves, read noise, and optical transfer functions. Generative models frequently produce images with anomalously uniform frequency spectra — a signature of over-smoothing during the synthesis process. The spectral flatness measure (SF) quantifies this deviation:</w:t>
      </w:r>
    </w:p>
    <w:p w14:paraId="070DDD13" w14:textId="77777777" w:rsidR="00054AE6" w:rsidRDefault="00000000">
      <w:pPr>
        <w:spacing w:before="100" w:after="100"/>
        <w:jc w:val="center"/>
      </w:pPr>
      <w:proofErr w:type="gramStart"/>
      <w:r>
        <w:rPr>
          <w:rFonts w:ascii="Courier New" w:eastAsia="Courier New" w:hAnsi="Courier New" w:cs="Courier New"/>
          <w:b/>
          <w:bCs/>
          <w:i/>
          <w:iCs/>
          <w:color w:val="1A1A6E"/>
        </w:rPr>
        <w:t>SF  =</w:t>
      </w:r>
      <w:proofErr w:type="gramEnd"/>
      <w:r>
        <w:rPr>
          <w:rFonts w:ascii="Courier New" w:eastAsia="Courier New" w:hAnsi="Courier New" w:cs="Courier New"/>
          <w:b/>
          <w:bCs/>
          <w:i/>
          <w:iCs/>
          <w:color w:val="1A1A6E"/>
        </w:rPr>
        <w:t xml:space="preserve">  </w:t>
      </w:r>
      <w:proofErr w:type="gramStart"/>
      <w:r>
        <w:rPr>
          <w:rFonts w:ascii="Courier New" w:eastAsia="Courier New" w:hAnsi="Courier New" w:cs="Courier New"/>
          <w:b/>
          <w:bCs/>
          <w:i/>
          <w:iCs/>
          <w:color w:val="1A1A6E"/>
        </w:rPr>
        <w:t xml:space="preserve">exp(  </w:t>
      </w:r>
      <w:proofErr w:type="gramEnd"/>
      <w:r>
        <w:rPr>
          <w:rFonts w:ascii="Courier New" w:eastAsia="Courier New" w:hAnsi="Courier New" w:cs="Courier New"/>
          <w:b/>
          <w:bCs/>
          <w:i/>
          <w:iCs/>
          <w:color w:val="1A1A6E"/>
        </w:rPr>
        <w:t>(1/N) Σ log S(</w:t>
      </w:r>
      <w:proofErr w:type="gramStart"/>
      <w:r>
        <w:rPr>
          <w:rFonts w:ascii="Courier New" w:eastAsia="Courier New" w:hAnsi="Courier New" w:cs="Courier New"/>
          <w:b/>
          <w:bCs/>
          <w:i/>
          <w:iCs/>
          <w:color w:val="1A1A6E"/>
        </w:rPr>
        <w:t>f)  )</w:t>
      </w:r>
      <w:proofErr w:type="gramEnd"/>
      <w:r>
        <w:rPr>
          <w:rFonts w:ascii="Courier New" w:eastAsia="Courier New" w:hAnsi="Courier New" w:cs="Courier New"/>
          <w:b/>
          <w:bCs/>
          <w:i/>
          <w:iCs/>
          <w:color w:val="1A1A6E"/>
        </w:rPr>
        <w:t xml:space="preserve">  </w:t>
      </w:r>
      <w:proofErr w:type="gramStart"/>
      <w:r>
        <w:rPr>
          <w:rFonts w:ascii="Courier New" w:eastAsia="Courier New" w:hAnsi="Courier New" w:cs="Courier New"/>
          <w:b/>
          <w:bCs/>
          <w:i/>
          <w:iCs/>
          <w:color w:val="1A1A6E"/>
        </w:rPr>
        <w:t>÷  (</w:t>
      </w:r>
      <w:proofErr w:type="gramEnd"/>
      <w:r>
        <w:rPr>
          <w:rFonts w:ascii="Courier New" w:eastAsia="Courier New" w:hAnsi="Courier New" w:cs="Courier New"/>
          <w:b/>
          <w:bCs/>
          <w:i/>
          <w:iCs/>
          <w:color w:val="1A1A6E"/>
        </w:rPr>
        <w:t xml:space="preserve">  (1/N) Σ S(</w:t>
      </w:r>
      <w:proofErr w:type="gramStart"/>
      <w:r>
        <w:rPr>
          <w:rFonts w:ascii="Courier New" w:eastAsia="Courier New" w:hAnsi="Courier New" w:cs="Courier New"/>
          <w:b/>
          <w:bCs/>
          <w:i/>
          <w:iCs/>
          <w:color w:val="1A1A6E"/>
        </w:rPr>
        <w:t>f)  )</w:t>
      </w:r>
      <w:proofErr w:type="gramEnd"/>
    </w:p>
    <w:p w14:paraId="39E6D8E7" w14:textId="77777777" w:rsidR="00054AE6" w:rsidRDefault="00000000">
      <w:pPr>
        <w:spacing w:after="80" w:line="276" w:lineRule="auto"/>
        <w:jc w:val="both"/>
      </w:pPr>
      <w:r>
        <w:rPr>
          <w:color w:val="000000"/>
        </w:rPr>
        <w:lastRenderedPageBreak/>
        <w:t>where S(f) is the power spectral density at frequency bin f over N bins. A spectral flatness close to 1.0 (maximum flatness) indicates a white-noise-like spectrum inconsistent with real optical systems. The proposed framework compares SF against a calibrated real-sensor baseline distribution to produce a spectral anomaly score.</w:t>
      </w:r>
    </w:p>
    <w:p w14:paraId="681BD5D4" w14:textId="77777777" w:rsidR="00054AE6" w:rsidRDefault="00000000">
      <w:pPr>
        <w:spacing w:before="140" w:after="60"/>
      </w:pPr>
      <w:proofErr w:type="gramStart"/>
      <w:r>
        <w:rPr>
          <w:rFonts w:ascii="Arial" w:eastAsia="Arial" w:hAnsi="Arial" w:cs="Arial"/>
          <w:b/>
          <w:bCs/>
          <w:i/>
          <w:iCs/>
          <w:color w:val="222222"/>
          <w:sz w:val="21"/>
          <w:szCs w:val="21"/>
        </w:rPr>
        <w:t>3.3  Meta</w:t>
      </w:r>
      <w:proofErr w:type="gramEnd"/>
      <w:r>
        <w:rPr>
          <w:rFonts w:ascii="Arial" w:eastAsia="Arial" w:hAnsi="Arial" w:cs="Arial"/>
          <w:b/>
          <w:bCs/>
          <w:i/>
          <w:iCs/>
          <w:color w:val="222222"/>
          <w:sz w:val="21"/>
          <w:szCs w:val="21"/>
        </w:rPr>
        <w:t>-</w:t>
      </w:r>
      <w:proofErr w:type="spellStart"/>
      <w:r>
        <w:rPr>
          <w:rFonts w:ascii="Arial" w:eastAsia="Arial" w:hAnsi="Arial" w:cs="Arial"/>
          <w:b/>
          <w:bCs/>
          <w:i/>
          <w:iCs/>
          <w:color w:val="222222"/>
          <w:sz w:val="21"/>
          <w:szCs w:val="21"/>
        </w:rPr>
        <w:t>CoT</w:t>
      </w:r>
      <w:proofErr w:type="spellEnd"/>
      <w:r>
        <w:rPr>
          <w:rFonts w:ascii="Arial" w:eastAsia="Arial" w:hAnsi="Arial" w:cs="Arial"/>
          <w:b/>
          <w:bCs/>
          <w:i/>
          <w:iCs/>
          <w:color w:val="222222"/>
          <w:sz w:val="21"/>
          <w:szCs w:val="21"/>
        </w:rPr>
        <w:t xml:space="preserve"> Reasoning Layer</w:t>
      </w:r>
    </w:p>
    <w:p w14:paraId="0EE723E6" w14:textId="77777777" w:rsidR="00054AE6" w:rsidRDefault="00000000">
      <w:pPr>
        <w:spacing w:after="80" w:line="276" w:lineRule="auto"/>
        <w:jc w:val="both"/>
      </w:pPr>
      <w:r>
        <w:rPr>
          <w:color w:val="000000"/>
        </w:rPr>
        <w:t>The Meta-</w:t>
      </w:r>
      <w:proofErr w:type="spellStart"/>
      <w:r>
        <w:rPr>
          <w:color w:val="000000"/>
        </w:rPr>
        <w:t>CoT</w:t>
      </w:r>
      <w:proofErr w:type="spellEnd"/>
      <w:r>
        <w:rPr>
          <w:color w:val="000000"/>
        </w:rPr>
        <w:t xml:space="preserve"> reasoning layer synthesizes observations from the motion physics model and spectral analysis into a structured reasoning graph. The graph proceeds through four canonical reasoning states:</w:t>
      </w:r>
    </w:p>
    <w:p w14:paraId="5458E806" w14:textId="77777777" w:rsidR="00054AE6" w:rsidRDefault="00000000">
      <w:pPr>
        <w:spacing w:before="120" w:after="60"/>
      </w:pPr>
      <w:r>
        <w:rPr>
          <w:b/>
          <w:bCs/>
          <w:i/>
          <w:iCs/>
          <w:color w:val="444444"/>
          <w:sz w:val="19"/>
          <w:szCs w:val="19"/>
        </w:rPr>
        <w:t>Table I: Example Meta-</w:t>
      </w:r>
      <w:proofErr w:type="spellStart"/>
      <w:r>
        <w:rPr>
          <w:b/>
          <w:bCs/>
          <w:i/>
          <w:iCs/>
          <w:color w:val="444444"/>
          <w:sz w:val="19"/>
          <w:szCs w:val="19"/>
        </w:rPr>
        <w:t>CoT</w:t>
      </w:r>
      <w:proofErr w:type="spellEnd"/>
      <w:r>
        <w:rPr>
          <w:b/>
          <w:bCs/>
          <w:i/>
          <w:iCs/>
          <w:color w:val="444444"/>
          <w:sz w:val="19"/>
          <w:szCs w:val="19"/>
        </w:rPr>
        <w:t xml:space="preserve"> Reasoning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54AE6" w14:paraId="20F0F6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71CA143B" w14:textId="77777777" w:rsidR="00054AE6" w:rsidRDefault="00000000">
            <w:r>
              <w:rPr>
                <w:rFonts w:ascii="Arial" w:eastAsia="Arial" w:hAnsi="Arial" w:cs="Arial"/>
                <w:b/>
                <w:bCs/>
                <w:color w:val="FFFFFF"/>
                <w:sz w:val="19"/>
                <w:szCs w:val="19"/>
              </w:rPr>
              <w:t>Observation</w:t>
            </w:r>
          </w:p>
        </w:tc>
        <w:tc>
          <w:tcPr>
            <w:tcW w:w="7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0770468" w14:textId="77777777" w:rsidR="00054AE6" w:rsidRDefault="00000000">
            <w:r>
              <w:rPr>
                <w:sz w:val="19"/>
                <w:szCs w:val="19"/>
              </w:rPr>
              <w:t>Motion entropy spike detected at frame t=47, magnitude Δ=0.34 (threshold: 0.15)</w:t>
            </w:r>
          </w:p>
        </w:tc>
      </w:tr>
      <w:tr w:rsidR="00054AE6" w14:paraId="565E617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571C3CB1" w14:textId="77777777" w:rsidR="00054AE6" w:rsidRDefault="00000000">
            <w:r>
              <w:rPr>
                <w:rFonts w:ascii="Arial" w:eastAsia="Arial" w:hAnsi="Arial" w:cs="Arial"/>
                <w:b/>
                <w:bCs/>
                <w:color w:val="FFFFFF"/>
                <w:sz w:val="19"/>
                <w:szCs w:val="19"/>
              </w:rPr>
              <w:t>Hypothesis</w:t>
            </w:r>
          </w:p>
        </w:tc>
        <w:tc>
          <w:tcPr>
            <w:tcW w:w="7160" w:type="dxa"/>
            <w:tcBorders>
              <w:top w:val="single" w:sz="1" w:space="0" w:color="AAAAAA"/>
              <w:left w:val="single" w:sz="1" w:space="0" w:color="AAAAAA"/>
              <w:bottom w:val="single" w:sz="1" w:space="0" w:color="AAAAAA"/>
              <w:right w:val="single" w:sz="1" w:space="0" w:color="AAAAAA"/>
            </w:tcBorders>
            <w:shd w:val="clear" w:color="auto" w:fill="F8FAFF"/>
            <w:tcMar>
              <w:top w:w="80" w:type="dxa"/>
              <w:left w:w="120" w:type="dxa"/>
              <w:bottom w:w="80" w:type="dxa"/>
              <w:right w:w="120" w:type="dxa"/>
            </w:tcMar>
          </w:tcPr>
          <w:p w14:paraId="715148AF" w14:textId="77777777" w:rsidR="00054AE6" w:rsidRDefault="00000000">
            <w:r>
              <w:rPr>
                <w:sz w:val="19"/>
                <w:szCs w:val="19"/>
              </w:rPr>
              <w:t xml:space="preserve">Frame interpolation artifact introduced by generative </w:t>
            </w:r>
            <w:proofErr w:type="spellStart"/>
            <w:r>
              <w:rPr>
                <w:sz w:val="19"/>
                <w:szCs w:val="19"/>
              </w:rPr>
              <w:t>upsampling</w:t>
            </w:r>
            <w:proofErr w:type="spellEnd"/>
            <w:r>
              <w:rPr>
                <w:sz w:val="19"/>
                <w:szCs w:val="19"/>
              </w:rPr>
              <w:t xml:space="preserve"> model</w:t>
            </w:r>
          </w:p>
        </w:tc>
      </w:tr>
      <w:tr w:rsidR="00054AE6" w14:paraId="0E82C5B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7DCE618E" w14:textId="77777777" w:rsidR="00054AE6" w:rsidRDefault="00000000">
            <w:r>
              <w:rPr>
                <w:rFonts w:ascii="Arial" w:eastAsia="Arial" w:hAnsi="Arial" w:cs="Arial"/>
                <w:b/>
                <w:bCs/>
                <w:color w:val="FFFFFF"/>
                <w:sz w:val="19"/>
                <w:szCs w:val="19"/>
              </w:rPr>
              <w:t>Verification</w:t>
            </w:r>
          </w:p>
        </w:tc>
        <w:tc>
          <w:tcPr>
            <w:tcW w:w="7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181756D" w14:textId="77777777" w:rsidR="00054AE6" w:rsidRDefault="00000000">
            <w:r>
              <w:rPr>
                <w:sz w:val="19"/>
                <w:szCs w:val="19"/>
              </w:rPr>
              <w:t>Spectral flatness SF=0.87 deviates from real-sensor baseline SF=0.43±0.09; jerk variance σ²(j)=12.6 exceeds natural threshold of 4.2</w:t>
            </w:r>
          </w:p>
        </w:tc>
      </w:tr>
      <w:tr w:rsidR="00054AE6" w14:paraId="7BD191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49E7E5B5" w14:textId="77777777" w:rsidR="00054AE6" w:rsidRDefault="00000000">
            <w:r>
              <w:rPr>
                <w:rFonts w:ascii="Arial" w:eastAsia="Arial" w:hAnsi="Arial" w:cs="Arial"/>
                <w:b/>
                <w:bCs/>
                <w:color w:val="FFFFFF"/>
                <w:sz w:val="19"/>
                <w:szCs w:val="19"/>
              </w:rPr>
              <w:t>Conclusion</w:t>
            </w:r>
          </w:p>
        </w:tc>
        <w:tc>
          <w:tcPr>
            <w:tcW w:w="7160" w:type="dxa"/>
            <w:tcBorders>
              <w:top w:val="single" w:sz="1" w:space="0" w:color="AAAAAA"/>
              <w:left w:val="single" w:sz="1" w:space="0" w:color="AAAAAA"/>
              <w:bottom w:val="single" w:sz="1" w:space="0" w:color="AAAAAA"/>
              <w:right w:val="single" w:sz="1" w:space="0" w:color="AAAAAA"/>
            </w:tcBorders>
            <w:shd w:val="clear" w:color="auto" w:fill="F8FAFF"/>
            <w:tcMar>
              <w:top w:w="80" w:type="dxa"/>
              <w:left w:w="120" w:type="dxa"/>
              <w:bottom w:w="80" w:type="dxa"/>
              <w:right w:w="120" w:type="dxa"/>
            </w:tcMar>
          </w:tcPr>
          <w:p w14:paraId="60641DA1" w14:textId="77777777" w:rsidR="00054AE6" w:rsidRDefault="00000000">
            <w:r>
              <w:rPr>
                <w:sz w:val="19"/>
                <w:szCs w:val="19"/>
              </w:rPr>
              <w:t>Tamper probability P(AI) = 0.923 — media classified as AI-generated</w:t>
            </w:r>
          </w:p>
        </w:tc>
      </w:tr>
    </w:tbl>
    <w:p w14:paraId="31BEA722" w14:textId="77777777" w:rsidR="00054AE6" w:rsidRDefault="00000000">
      <w:pPr>
        <w:spacing w:before="20" w:after="100"/>
      </w:pPr>
      <w:r>
        <w:rPr>
          <w:i/>
          <w:iCs/>
          <w:color w:val="666666"/>
          <w:sz w:val="17"/>
          <w:szCs w:val="17"/>
        </w:rPr>
        <w:t>Example: Reasoning trace for a detected AI-generated video segment.</w:t>
      </w:r>
    </w:p>
    <w:p w14:paraId="7A1E9D7D" w14:textId="77777777" w:rsidR="00054AE6" w:rsidRDefault="00000000">
      <w:pPr>
        <w:spacing w:after="80" w:line="276" w:lineRule="auto"/>
        <w:jc w:val="both"/>
      </w:pPr>
      <w:r>
        <w:rPr>
          <w:color w:val="000000"/>
        </w:rPr>
        <w:t>The reasoning trace is produced in a structured, machine-readable format that can be reviewed by human analysts, enabling transparency in automated decisions.</w:t>
      </w:r>
    </w:p>
    <w:p w14:paraId="038CB1F6" w14:textId="77777777" w:rsidR="00054AE6" w:rsidRDefault="00000000">
      <w:pPr>
        <w:spacing w:before="140" w:after="60"/>
      </w:pPr>
      <w:proofErr w:type="gramStart"/>
      <w:r>
        <w:rPr>
          <w:rFonts w:ascii="Arial" w:eastAsia="Arial" w:hAnsi="Arial" w:cs="Arial"/>
          <w:b/>
          <w:bCs/>
          <w:i/>
          <w:iCs/>
          <w:color w:val="222222"/>
          <w:sz w:val="21"/>
          <w:szCs w:val="21"/>
        </w:rPr>
        <w:t>3.4  Cryptographic</w:t>
      </w:r>
      <w:proofErr w:type="gramEnd"/>
      <w:r>
        <w:rPr>
          <w:rFonts w:ascii="Arial" w:eastAsia="Arial" w:hAnsi="Arial" w:cs="Arial"/>
          <w:b/>
          <w:bCs/>
          <w:i/>
          <w:iCs/>
          <w:color w:val="222222"/>
          <w:sz w:val="21"/>
          <w:szCs w:val="21"/>
        </w:rPr>
        <w:t xml:space="preserve"> Provenance Layer</w:t>
      </w:r>
    </w:p>
    <w:p w14:paraId="4793CD0F" w14:textId="77777777" w:rsidR="00054AE6" w:rsidRDefault="00000000">
      <w:pPr>
        <w:spacing w:after="80" w:line="276" w:lineRule="auto"/>
        <w:jc w:val="both"/>
      </w:pPr>
      <w:r>
        <w:rPr>
          <w:color w:val="000000"/>
        </w:rPr>
        <w:t>To enable tamper-evident authenticity records, the framework applies cryptographic hashing to three components of each analysis:</w:t>
      </w:r>
    </w:p>
    <w:p w14:paraId="0C2E961D" w14:textId="77777777" w:rsidR="00054AE6" w:rsidRDefault="00000000">
      <w:pPr>
        <w:pStyle w:val="ListParagraph"/>
        <w:numPr>
          <w:ilvl w:val="0"/>
          <w:numId w:val="2"/>
        </w:numPr>
        <w:spacing w:before="40" w:after="40" w:line="260" w:lineRule="auto"/>
      </w:pPr>
      <w:r>
        <w:t>h₁ = SHA-</w:t>
      </w:r>
      <w:proofErr w:type="gramStart"/>
      <w:r>
        <w:t xml:space="preserve">256( </w:t>
      </w:r>
      <w:proofErr w:type="spellStart"/>
      <w:r>
        <w:t>video</w:t>
      </w:r>
      <w:proofErr w:type="gramEnd"/>
      <w:r>
        <w:t>_</w:t>
      </w:r>
      <w:proofErr w:type="gramStart"/>
      <w:r>
        <w:t>segment</w:t>
      </w:r>
      <w:proofErr w:type="spellEnd"/>
      <w:r>
        <w:t xml:space="preserve"> )</w:t>
      </w:r>
      <w:proofErr w:type="gramEnd"/>
      <w:r>
        <w:t xml:space="preserve">  — hash of the raw media segment</w:t>
      </w:r>
    </w:p>
    <w:p w14:paraId="72418BF5" w14:textId="77777777" w:rsidR="00054AE6" w:rsidRDefault="00000000">
      <w:pPr>
        <w:pStyle w:val="ListParagraph"/>
        <w:numPr>
          <w:ilvl w:val="0"/>
          <w:numId w:val="2"/>
        </w:numPr>
        <w:spacing w:before="40" w:after="40" w:line="260" w:lineRule="auto"/>
      </w:pPr>
      <w:r>
        <w:t>h₂ = SHA-</w:t>
      </w:r>
      <w:proofErr w:type="gramStart"/>
      <w:r>
        <w:t xml:space="preserve">256( </w:t>
      </w:r>
      <w:proofErr w:type="spellStart"/>
      <w:r>
        <w:t>motion</w:t>
      </w:r>
      <w:proofErr w:type="gramEnd"/>
      <w:r>
        <w:t>_</w:t>
      </w:r>
      <w:proofErr w:type="gramStart"/>
      <w:r>
        <w:t>metrics</w:t>
      </w:r>
      <w:proofErr w:type="spellEnd"/>
      <w:r>
        <w:t xml:space="preserve"> )</w:t>
      </w:r>
      <w:proofErr w:type="gramEnd"/>
      <w:r>
        <w:t xml:space="preserve">  — hash of computed physics metrics</w:t>
      </w:r>
    </w:p>
    <w:p w14:paraId="57A32366" w14:textId="77777777" w:rsidR="00054AE6" w:rsidRDefault="00000000">
      <w:pPr>
        <w:pStyle w:val="ListParagraph"/>
        <w:numPr>
          <w:ilvl w:val="0"/>
          <w:numId w:val="2"/>
        </w:numPr>
        <w:spacing w:before="40" w:after="40" w:line="260" w:lineRule="auto"/>
      </w:pPr>
      <w:r>
        <w:t>h₃ = SHA-</w:t>
      </w:r>
      <w:proofErr w:type="gramStart"/>
      <w:r>
        <w:t xml:space="preserve">256( </w:t>
      </w:r>
      <w:proofErr w:type="spellStart"/>
      <w:r>
        <w:t>reasoning</w:t>
      </w:r>
      <w:proofErr w:type="gramEnd"/>
      <w:r>
        <w:t>_</w:t>
      </w:r>
      <w:proofErr w:type="gramStart"/>
      <w:r>
        <w:t>trace</w:t>
      </w:r>
      <w:proofErr w:type="spellEnd"/>
      <w:r>
        <w:t xml:space="preserve"> )</w:t>
      </w:r>
      <w:proofErr w:type="gramEnd"/>
      <w:r>
        <w:t xml:space="preserve">  — hash of the Meta-</w:t>
      </w:r>
      <w:proofErr w:type="spellStart"/>
      <w:r>
        <w:t>CoT</w:t>
      </w:r>
      <w:proofErr w:type="spellEnd"/>
      <w:r>
        <w:t xml:space="preserve"> reasoning graph</w:t>
      </w:r>
    </w:p>
    <w:p w14:paraId="2891E163" w14:textId="77777777" w:rsidR="00054AE6" w:rsidRDefault="00000000">
      <w:pPr>
        <w:spacing w:after="80" w:line="276" w:lineRule="auto"/>
        <w:jc w:val="both"/>
      </w:pPr>
      <w:r>
        <w:rPr>
          <w:color w:val="000000"/>
        </w:rPr>
        <w:t>The composite provenance record P = (h₁, h₂, h₃, timestamp) forms a verifiable lineage that is mathematically sensitive to any alteration of the input media or computed metrics. This property makes the provenance record suitable for forensic chain-of-custody documentation and legal evidence validation.</w:t>
      </w:r>
    </w:p>
    <w:p w14:paraId="7F806AED" w14:textId="77777777" w:rsidR="00054AE6" w:rsidRDefault="00054AE6">
      <w:pPr>
        <w:spacing w:after="160"/>
      </w:pPr>
    </w:p>
    <w:p w14:paraId="7C930FBD" w14:textId="77777777" w:rsidR="00054AE6" w:rsidRDefault="00000000">
      <w:pPr>
        <w:pBdr>
          <w:bottom w:val="single" w:sz="3" w:space="2" w:color="003087"/>
        </w:pBdr>
        <w:spacing w:before="200" w:after="100"/>
      </w:pPr>
      <w:r>
        <w:rPr>
          <w:rFonts w:ascii="Arial" w:eastAsia="Arial" w:hAnsi="Arial" w:cs="Arial"/>
          <w:b/>
          <w:bCs/>
          <w:color w:val="003087"/>
          <w:sz w:val="22"/>
          <w:szCs w:val="22"/>
        </w:rPr>
        <w:t>IV.  MOTIONSEMANTICPROVENANCEAI ARCHITECTURE</w:t>
      </w:r>
    </w:p>
    <w:p w14:paraId="30CFB96D" w14:textId="77777777" w:rsidR="00054AE6" w:rsidRDefault="00000000">
      <w:pPr>
        <w:spacing w:after="80" w:line="276" w:lineRule="auto"/>
        <w:jc w:val="both"/>
      </w:pPr>
      <w:r>
        <w:rPr>
          <w:color w:val="000000"/>
        </w:rPr>
        <w:t xml:space="preserve">The proposed </w:t>
      </w:r>
      <w:proofErr w:type="spellStart"/>
      <w:r>
        <w:rPr>
          <w:color w:val="000000"/>
        </w:rPr>
        <w:t>MotionSemanticProvenanceAI</w:t>
      </w:r>
      <w:proofErr w:type="spellEnd"/>
      <w:r>
        <w:rPr>
          <w:color w:val="000000"/>
        </w:rPr>
        <w:t xml:space="preserve"> system is composed of four functionally distinct modules that operate in a sequential pipeline. Table II presents the complete pipeline architecture with per-stage descriptions.</w:t>
      </w:r>
    </w:p>
    <w:p w14:paraId="2C095680" w14:textId="77777777" w:rsidR="00054AE6" w:rsidRDefault="00000000">
      <w:pPr>
        <w:spacing w:before="120" w:after="60"/>
      </w:pPr>
      <w:r>
        <w:rPr>
          <w:b/>
          <w:bCs/>
          <w:i/>
          <w:iCs/>
          <w:color w:val="444444"/>
          <w:sz w:val="19"/>
          <w:szCs w:val="19"/>
        </w:rPr>
        <w:t xml:space="preserve">Table II: </w:t>
      </w:r>
      <w:proofErr w:type="spellStart"/>
      <w:r>
        <w:rPr>
          <w:b/>
          <w:bCs/>
          <w:i/>
          <w:iCs/>
          <w:color w:val="444444"/>
          <w:sz w:val="19"/>
          <w:szCs w:val="19"/>
        </w:rPr>
        <w:t>MotionSemanticProvenanceAI</w:t>
      </w:r>
      <w:proofErr w:type="spellEnd"/>
      <w:r>
        <w:rPr>
          <w:b/>
          <w:bCs/>
          <w:i/>
          <w:iCs/>
          <w:color w:val="444444"/>
          <w:sz w:val="19"/>
          <w:szCs w:val="19"/>
        </w:rPr>
        <w:t xml:space="preserve"> Pipeline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5760"/>
      </w:tblGrid>
      <w:tr w:rsidR="00054AE6" w14:paraId="508EC35F"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001A4D"/>
            <w:tcMar>
              <w:top w:w="80" w:type="dxa"/>
              <w:left w:w="120" w:type="dxa"/>
              <w:bottom w:w="80" w:type="dxa"/>
              <w:right w:w="120" w:type="dxa"/>
            </w:tcMar>
          </w:tcPr>
          <w:p w14:paraId="7D484669" w14:textId="77777777" w:rsidR="00054AE6" w:rsidRDefault="00000000">
            <w:pPr>
              <w:jc w:val="center"/>
            </w:pPr>
            <w:r>
              <w:rPr>
                <w:rFonts w:ascii="Arial" w:eastAsia="Arial" w:hAnsi="Arial" w:cs="Arial"/>
                <w:b/>
                <w:bCs/>
                <w:color w:val="FFFFFF"/>
                <w:sz w:val="18"/>
                <w:szCs w:val="18"/>
              </w:rPr>
              <w:t>#</w:t>
            </w:r>
          </w:p>
        </w:tc>
        <w:tc>
          <w:tcPr>
            <w:tcW w:w="2880" w:type="dxa"/>
            <w:tcBorders>
              <w:top w:val="single" w:sz="1" w:space="0" w:color="AAAAAA"/>
              <w:left w:val="single" w:sz="1" w:space="0" w:color="AAAAAA"/>
              <w:bottom w:val="single" w:sz="1" w:space="0" w:color="AAAAAA"/>
              <w:right w:val="single" w:sz="1" w:space="0" w:color="AAAAAA"/>
            </w:tcBorders>
            <w:shd w:val="clear" w:color="auto" w:fill="001A4D"/>
            <w:tcMar>
              <w:top w:w="80" w:type="dxa"/>
              <w:left w:w="120" w:type="dxa"/>
              <w:bottom w:w="80" w:type="dxa"/>
              <w:right w:w="120" w:type="dxa"/>
            </w:tcMar>
          </w:tcPr>
          <w:p w14:paraId="58C22926" w14:textId="77777777" w:rsidR="00054AE6" w:rsidRDefault="00000000">
            <w:pPr>
              <w:jc w:val="center"/>
            </w:pPr>
            <w:r>
              <w:rPr>
                <w:rFonts w:ascii="Arial" w:eastAsia="Arial" w:hAnsi="Arial" w:cs="Arial"/>
                <w:b/>
                <w:bCs/>
                <w:color w:val="FFFFFF"/>
                <w:sz w:val="18"/>
                <w:szCs w:val="18"/>
              </w:rPr>
              <w:t>Pipeline Stage</w:t>
            </w:r>
          </w:p>
        </w:tc>
        <w:tc>
          <w:tcPr>
            <w:tcW w:w="5760" w:type="dxa"/>
            <w:tcBorders>
              <w:top w:val="single" w:sz="1" w:space="0" w:color="AAAAAA"/>
              <w:left w:val="single" w:sz="1" w:space="0" w:color="AAAAAA"/>
              <w:bottom w:val="single" w:sz="1" w:space="0" w:color="AAAAAA"/>
              <w:right w:val="single" w:sz="1" w:space="0" w:color="AAAAAA"/>
            </w:tcBorders>
            <w:shd w:val="clear" w:color="auto" w:fill="001A4D"/>
            <w:tcMar>
              <w:top w:w="80" w:type="dxa"/>
              <w:left w:w="120" w:type="dxa"/>
              <w:bottom w:w="80" w:type="dxa"/>
              <w:right w:w="120" w:type="dxa"/>
            </w:tcMar>
          </w:tcPr>
          <w:p w14:paraId="2BB16C26" w14:textId="77777777" w:rsidR="00054AE6" w:rsidRDefault="00000000">
            <w:pPr>
              <w:jc w:val="center"/>
            </w:pPr>
            <w:r>
              <w:rPr>
                <w:rFonts w:ascii="Arial" w:eastAsia="Arial" w:hAnsi="Arial" w:cs="Arial"/>
                <w:b/>
                <w:bCs/>
                <w:color w:val="FFFFFF"/>
                <w:sz w:val="18"/>
                <w:szCs w:val="18"/>
              </w:rPr>
              <w:t>Description</w:t>
            </w:r>
          </w:p>
        </w:tc>
      </w:tr>
      <w:tr w:rsidR="00054AE6" w14:paraId="1C88BB6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0FE9FDFD" w14:textId="77777777" w:rsidR="00054AE6" w:rsidRDefault="00000000">
            <w:pPr>
              <w:jc w:val="center"/>
            </w:pPr>
            <w:r>
              <w:rPr>
                <w:rFonts w:ascii="Arial" w:eastAsia="Arial" w:hAnsi="Arial" w:cs="Arial"/>
                <w:b/>
                <w:bCs/>
                <w:color w:val="FFFFFF"/>
              </w:rPr>
              <w:t>①</w:t>
            </w:r>
          </w:p>
        </w:tc>
        <w:tc>
          <w:tcPr>
            <w:tcW w:w="28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EC18AA9" w14:textId="77777777" w:rsidR="00054AE6" w:rsidRDefault="00000000">
            <w:r>
              <w:rPr>
                <w:rFonts w:ascii="Arial" w:eastAsia="Arial" w:hAnsi="Arial" w:cs="Arial"/>
                <w:b/>
                <w:bCs/>
                <w:sz w:val="19"/>
                <w:szCs w:val="19"/>
              </w:rPr>
              <w:t>Input Video</w:t>
            </w:r>
          </w:p>
        </w:tc>
        <w:tc>
          <w:tcPr>
            <w:tcW w:w="5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1F12E45" w14:textId="77777777" w:rsidR="00054AE6" w:rsidRDefault="00000000">
            <w:r>
              <w:rPr>
                <w:sz w:val="19"/>
                <w:szCs w:val="19"/>
              </w:rPr>
              <w:t>Raw video stream ingestion</w:t>
            </w:r>
          </w:p>
        </w:tc>
      </w:tr>
      <w:tr w:rsidR="00054AE6" w14:paraId="45685D2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44890F18" w14:textId="77777777" w:rsidR="00054AE6" w:rsidRDefault="00000000">
            <w:pPr>
              <w:jc w:val="center"/>
            </w:pPr>
            <w:r>
              <w:rPr>
                <w:rFonts w:ascii="Arial" w:eastAsia="Arial" w:hAnsi="Arial" w:cs="Arial"/>
                <w:b/>
                <w:bCs/>
                <w:color w:val="FFFFFF"/>
              </w:rPr>
              <w:t>②</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4E58E" w14:textId="77777777" w:rsidR="00054AE6" w:rsidRDefault="00000000">
            <w:r>
              <w:rPr>
                <w:rFonts w:ascii="Arial" w:eastAsia="Arial" w:hAnsi="Arial" w:cs="Arial"/>
                <w:b/>
                <w:bCs/>
                <w:sz w:val="19"/>
                <w:szCs w:val="19"/>
              </w:rPr>
              <w:t>Optical Flow Extraction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770A0" w14:textId="77777777" w:rsidR="00054AE6" w:rsidRDefault="00000000">
            <w:r>
              <w:rPr>
                <w:sz w:val="19"/>
                <w:szCs w:val="19"/>
              </w:rPr>
              <w:t xml:space="preserve">Dense optical flow via Lucas-Kanade / </w:t>
            </w:r>
            <w:proofErr w:type="spellStart"/>
            <w:r>
              <w:rPr>
                <w:sz w:val="19"/>
                <w:szCs w:val="19"/>
              </w:rPr>
              <w:t>Farneback</w:t>
            </w:r>
            <w:proofErr w:type="spellEnd"/>
          </w:p>
        </w:tc>
      </w:tr>
      <w:tr w:rsidR="00054AE6" w14:paraId="10ACA33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4FCA6F64" w14:textId="77777777" w:rsidR="00054AE6" w:rsidRDefault="00000000">
            <w:pPr>
              <w:jc w:val="center"/>
            </w:pPr>
            <w:r>
              <w:rPr>
                <w:rFonts w:ascii="Arial" w:eastAsia="Arial" w:hAnsi="Arial" w:cs="Arial"/>
                <w:b/>
                <w:bCs/>
                <w:color w:val="FFFFFF"/>
              </w:rPr>
              <w:t>③</w:t>
            </w:r>
          </w:p>
        </w:tc>
        <w:tc>
          <w:tcPr>
            <w:tcW w:w="28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4204172" w14:textId="77777777" w:rsidR="00054AE6" w:rsidRDefault="00000000">
            <w:r>
              <w:rPr>
                <w:rFonts w:ascii="Arial" w:eastAsia="Arial" w:hAnsi="Arial" w:cs="Arial"/>
                <w:b/>
                <w:bCs/>
                <w:sz w:val="19"/>
                <w:szCs w:val="19"/>
              </w:rPr>
              <w:t>Motion Entropy Analysis</w:t>
            </w:r>
          </w:p>
        </w:tc>
        <w:tc>
          <w:tcPr>
            <w:tcW w:w="5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47B7E65" w14:textId="77777777" w:rsidR="00054AE6" w:rsidRDefault="00000000">
            <w:r>
              <w:rPr>
                <w:sz w:val="19"/>
                <w:szCs w:val="19"/>
              </w:rPr>
              <w:t>Temporal entropy over flow magnitude sequence f(t)</w:t>
            </w:r>
          </w:p>
        </w:tc>
      </w:tr>
      <w:tr w:rsidR="00054AE6" w14:paraId="42042F7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49FE2323" w14:textId="77777777" w:rsidR="00054AE6" w:rsidRDefault="00000000">
            <w:pPr>
              <w:jc w:val="center"/>
            </w:pPr>
            <w:r>
              <w:rPr>
                <w:rFonts w:ascii="Arial" w:eastAsia="Arial" w:hAnsi="Arial" w:cs="Arial"/>
                <w:b/>
                <w:bCs/>
                <w:color w:val="FFFFFF"/>
              </w:rPr>
              <w:t>④</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6CB5C" w14:textId="77777777" w:rsidR="00054AE6" w:rsidRDefault="00000000">
            <w:r>
              <w:rPr>
                <w:rFonts w:ascii="Arial" w:eastAsia="Arial" w:hAnsi="Arial" w:cs="Arial"/>
                <w:b/>
                <w:bCs/>
                <w:sz w:val="19"/>
                <w:szCs w:val="19"/>
              </w:rPr>
              <w:t>Acceleration Variance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4537F" w14:textId="77777777" w:rsidR="00054AE6" w:rsidRDefault="00000000">
            <w:r>
              <w:rPr>
                <w:sz w:val="19"/>
                <w:szCs w:val="19"/>
              </w:rPr>
              <w:t>Compute aₜ = fₜ − fₜ₋₁; measure variance σ²(a)</w:t>
            </w:r>
          </w:p>
        </w:tc>
      </w:tr>
      <w:tr w:rsidR="00054AE6" w14:paraId="03B8F4A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359EAE18" w14:textId="77777777" w:rsidR="00054AE6" w:rsidRDefault="00000000">
            <w:pPr>
              <w:jc w:val="center"/>
            </w:pPr>
            <w:r>
              <w:rPr>
                <w:rFonts w:ascii="Arial" w:eastAsia="Arial" w:hAnsi="Arial" w:cs="Arial"/>
                <w:b/>
                <w:bCs/>
                <w:color w:val="FFFFFF"/>
              </w:rPr>
              <w:t>⑤</w:t>
            </w:r>
          </w:p>
        </w:tc>
        <w:tc>
          <w:tcPr>
            <w:tcW w:w="28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389A6D6" w14:textId="77777777" w:rsidR="00054AE6" w:rsidRDefault="00000000">
            <w:r>
              <w:rPr>
                <w:rFonts w:ascii="Arial" w:eastAsia="Arial" w:hAnsi="Arial" w:cs="Arial"/>
                <w:b/>
                <w:bCs/>
                <w:sz w:val="19"/>
                <w:szCs w:val="19"/>
              </w:rPr>
              <w:t>Jerk Profile</w:t>
            </w:r>
          </w:p>
        </w:tc>
        <w:tc>
          <w:tcPr>
            <w:tcW w:w="5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2D22A98" w14:textId="77777777" w:rsidR="00054AE6" w:rsidRDefault="00000000">
            <w:r>
              <w:rPr>
                <w:sz w:val="19"/>
                <w:szCs w:val="19"/>
              </w:rPr>
              <w:t>Compute jₜ = aₜ − aₜ₋₁; detect high-variance segments</w:t>
            </w:r>
          </w:p>
        </w:tc>
      </w:tr>
      <w:tr w:rsidR="00054AE6" w14:paraId="7B3F0B0F"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698F09E1" w14:textId="77777777" w:rsidR="00054AE6" w:rsidRDefault="00000000">
            <w:pPr>
              <w:jc w:val="center"/>
            </w:pPr>
            <w:r>
              <w:rPr>
                <w:rFonts w:ascii="Arial" w:eastAsia="Arial" w:hAnsi="Arial" w:cs="Arial"/>
                <w:b/>
                <w:bCs/>
                <w:color w:val="FFFFFF"/>
              </w:rPr>
              <w:t>⑥</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ADAB3" w14:textId="77777777" w:rsidR="00054AE6" w:rsidRDefault="00000000">
            <w:r>
              <w:rPr>
                <w:rFonts w:ascii="Arial" w:eastAsia="Arial" w:hAnsi="Arial" w:cs="Arial"/>
                <w:b/>
                <w:bCs/>
                <w:sz w:val="19"/>
                <w:szCs w:val="19"/>
              </w:rPr>
              <w:t>Spectral Flatness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4D654" w14:textId="77777777" w:rsidR="00054AE6" w:rsidRDefault="00000000">
            <w:r>
              <w:rPr>
                <w:sz w:val="19"/>
                <w:szCs w:val="19"/>
              </w:rPr>
              <w:t>FFT → SF metric; compare to real sensor baseline</w:t>
            </w:r>
          </w:p>
        </w:tc>
      </w:tr>
      <w:tr w:rsidR="00054AE6" w14:paraId="67C9EF1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3C9847A5" w14:textId="77777777" w:rsidR="00054AE6" w:rsidRDefault="00000000">
            <w:pPr>
              <w:jc w:val="center"/>
            </w:pPr>
            <w:r>
              <w:rPr>
                <w:rFonts w:ascii="Arial" w:eastAsia="Arial" w:hAnsi="Arial" w:cs="Arial"/>
                <w:b/>
                <w:bCs/>
                <w:color w:val="FFFFFF"/>
              </w:rPr>
              <w:t>⑦</w:t>
            </w:r>
          </w:p>
        </w:tc>
        <w:tc>
          <w:tcPr>
            <w:tcW w:w="28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9014EE5" w14:textId="77777777" w:rsidR="00054AE6" w:rsidRDefault="00000000">
            <w:r>
              <w:rPr>
                <w:rFonts w:ascii="Arial" w:eastAsia="Arial" w:hAnsi="Arial" w:cs="Arial"/>
                <w:b/>
                <w:bCs/>
                <w:sz w:val="19"/>
                <w:szCs w:val="19"/>
              </w:rPr>
              <w:t>Reasoning Trace Generation</w:t>
            </w:r>
          </w:p>
        </w:tc>
        <w:tc>
          <w:tcPr>
            <w:tcW w:w="5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23C8BC0" w14:textId="77777777" w:rsidR="00054AE6" w:rsidRDefault="00000000">
            <w:r>
              <w:rPr>
                <w:sz w:val="19"/>
                <w:szCs w:val="19"/>
              </w:rPr>
              <w:t>Meta-</w:t>
            </w:r>
            <w:proofErr w:type="spellStart"/>
            <w:r>
              <w:rPr>
                <w:sz w:val="19"/>
                <w:szCs w:val="19"/>
              </w:rPr>
              <w:t>CoT</w:t>
            </w:r>
            <w:proofErr w:type="spellEnd"/>
            <w:r>
              <w:rPr>
                <w:sz w:val="19"/>
                <w:szCs w:val="19"/>
              </w:rPr>
              <w:t xml:space="preserve"> graph: Observation → Hypothesis → Verification</w:t>
            </w:r>
          </w:p>
        </w:tc>
      </w:tr>
      <w:tr w:rsidR="00054AE6" w14:paraId="4921A57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48E5EA86" w14:textId="77777777" w:rsidR="00054AE6" w:rsidRDefault="00000000">
            <w:pPr>
              <w:jc w:val="center"/>
            </w:pPr>
            <w:r>
              <w:rPr>
                <w:rFonts w:ascii="Arial" w:eastAsia="Arial" w:hAnsi="Arial" w:cs="Arial"/>
                <w:b/>
                <w:bCs/>
                <w:color w:val="FFFFFF"/>
              </w:rPr>
              <w:t>⑧</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2E4C1" w14:textId="77777777" w:rsidR="00054AE6" w:rsidRDefault="00000000">
            <w:r>
              <w:rPr>
                <w:rFonts w:ascii="Arial" w:eastAsia="Arial" w:hAnsi="Arial" w:cs="Arial"/>
                <w:b/>
                <w:bCs/>
                <w:sz w:val="19"/>
                <w:szCs w:val="19"/>
              </w:rPr>
              <w:t>Provenance Hashing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EA44A" w14:textId="77777777" w:rsidR="00054AE6" w:rsidRDefault="00000000">
            <w:r>
              <w:rPr>
                <w:sz w:val="19"/>
                <w:szCs w:val="19"/>
              </w:rPr>
              <w:t>SHA-256 hash of video + metrics + reasoning chain</w:t>
            </w:r>
          </w:p>
        </w:tc>
      </w:tr>
      <w:tr w:rsidR="00054AE6" w14:paraId="6D47BCF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2AD5A65D" w14:textId="77777777" w:rsidR="00054AE6" w:rsidRDefault="00000000">
            <w:pPr>
              <w:jc w:val="center"/>
            </w:pPr>
            <w:r>
              <w:rPr>
                <w:rFonts w:ascii="Arial" w:eastAsia="Arial" w:hAnsi="Arial" w:cs="Arial"/>
                <w:b/>
                <w:bCs/>
                <w:color w:val="FFFFFF"/>
              </w:rPr>
              <w:t>⑨</w:t>
            </w:r>
          </w:p>
        </w:tc>
        <w:tc>
          <w:tcPr>
            <w:tcW w:w="28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15C1959" w14:textId="77777777" w:rsidR="00054AE6" w:rsidRDefault="00000000">
            <w:r>
              <w:rPr>
                <w:rFonts w:ascii="Arial" w:eastAsia="Arial" w:hAnsi="Arial" w:cs="Arial"/>
                <w:b/>
                <w:bCs/>
                <w:sz w:val="19"/>
                <w:szCs w:val="19"/>
              </w:rPr>
              <w:t>Authenticity Score</w:t>
            </w:r>
          </w:p>
        </w:tc>
        <w:tc>
          <w:tcPr>
            <w:tcW w:w="5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54543D3" w14:textId="77777777" w:rsidR="00054AE6" w:rsidRDefault="00000000">
            <w:r>
              <w:rPr>
                <w:sz w:val="19"/>
                <w:szCs w:val="19"/>
              </w:rPr>
              <w:t>Final tamper probability output [0, 1]</w:t>
            </w:r>
          </w:p>
        </w:tc>
      </w:tr>
    </w:tbl>
    <w:p w14:paraId="7429E663" w14:textId="77777777" w:rsidR="00054AE6" w:rsidRDefault="00000000">
      <w:pPr>
        <w:spacing w:before="40" w:after="120"/>
        <w:jc w:val="center"/>
      </w:pPr>
      <w:r>
        <w:rPr>
          <w:i/>
          <w:iCs/>
          <w:color w:val="444444"/>
          <w:sz w:val="18"/>
          <w:szCs w:val="18"/>
        </w:rPr>
        <w:t xml:space="preserve">Table II: Nine-stage </w:t>
      </w:r>
      <w:proofErr w:type="spellStart"/>
      <w:r>
        <w:rPr>
          <w:i/>
          <w:iCs/>
          <w:color w:val="444444"/>
          <w:sz w:val="18"/>
          <w:szCs w:val="18"/>
        </w:rPr>
        <w:t>MotionSemanticProvenanceAI</w:t>
      </w:r>
      <w:proofErr w:type="spellEnd"/>
      <w:r>
        <w:rPr>
          <w:i/>
          <w:iCs/>
          <w:color w:val="444444"/>
          <w:sz w:val="18"/>
          <w:szCs w:val="18"/>
        </w:rPr>
        <w:t xml:space="preserve"> verification pipeline from raw video ingestion to authenticated provenance record.</w:t>
      </w:r>
    </w:p>
    <w:p w14:paraId="067851E3" w14:textId="77777777" w:rsidR="00054AE6" w:rsidRDefault="00000000">
      <w:pPr>
        <w:spacing w:before="140" w:after="60"/>
      </w:pPr>
      <w:proofErr w:type="gramStart"/>
      <w:r>
        <w:rPr>
          <w:rFonts w:ascii="Arial" w:eastAsia="Arial" w:hAnsi="Arial" w:cs="Arial"/>
          <w:b/>
          <w:bCs/>
          <w:i/>
          <w:iCs/>
          <w:color w:val="222222"/>
          <w:sz w:val="21"/>
          <w:szCs w:val="21"/>
        </w:rPr>
        <w:lastRenderedPageBreak/>
        <w:t>4.1  Module</w:t>
      </w:r>
      <w:proofErr w:type="gramEnd"/>
      <w:r>
        <w:rPr>
          <w:rFonts w:ascii="Arial" w:eastAsia="Arial" w:hAnsi="Arial" w:cs="Arial"/>
          <w:b/>
          <w:bCs/>
          <w:i/>
          <w:iCs/>
          <w:color w:val="222222"/>
          <w:sz w:val="21"/>
          <w:szCs w:val="21"/>
        </w:rPr>
        <w:t xml:space="preserve"> Descriptions</w:t>
      </w:r>
    </w:p>
    <w:p w14:paraId="50EA36EC" w14:textId="77777777" w:rsidR="00054AE6" w:rsidRDefault="00000000">
      <w:pPr>
        <w:spacing w:after="80" w:line="276" w:lineRule="auto"/>
        <w:jc w:val="both"/>
      </w:pPr>
      <w:r>
        <w:rPr>
          <w:color w:val="000000"/>
        </w:rPr>
        <w:t xml:space="preserve">Motion Semantics Extractor: Performs dense optical flow estimation using the </w:t>
      </w:r>
      <w:proofErr w:type="spellStart"/>
      <w:r>
        <w:rPr>
          <w:color w:val="000000"/>
        </w:rPr>
        <w:t>Farneback</w:t>
      </w:r>
      <w:proofErr w:type="spellEnd"/>
      <w:r>
        <w:rPr>
          <w:color w:val="000000"/>
        </w:rPr>
        <w:t xml:space="preserve"> algorithm (OpenCV implementation) and computes the derived motion metrics — acceleration sequence, jerk profile, and temporal entropy of the flow magnitude distribution.</w:t>
      </w:r>
    </w:p>
    <w:p w14:paraId="4449E42F" w14:textId="77777777" w:rsidR="00054AE6" w:rsidRDefault="00000000">
      <w:pPr>
        <w:spacing w:after="80" w:line="276" w:lineRule="auto"/>
        <w:jc w:val="both"/>
      </w:pPr>
      <w:r>
        <w:rPr>
          <w:color w:val="000000"/>
        </w:rPr>
        <w:t xml:space="preserve">Reasoning Generator: A </w:t>
      </w:r>
      <w:proofErr w:type="spellStart"/>
      <w:r>
        <w:rPr>
          <w:color w:val="000000"/>
        </w:rPr>
        <w:t>PyTorch</w:t>
      </w:r>
      <w:proofErr w:type="spellEnd"/>
      <w:r>
        <w:rPr>
          <w:color w:val="000000"/>
        </w:rPr>
        <w:t>-based reasoning head that conditions on the motion and spectral feature vectors to produce a structured reasoning graph in the Meta-</w:t>
      </w:r>
      <w:proofErr w:type="spellStart"/>
      <w:r>
        <w:rPr>
          <w:color w:val="000000"/>
        </w:rPr>
        <w:t>CoT</w:t>
      </w:r>
      <w:proofErr w:type="spellEnd"/>
      <w:r>
        <w:rPr>
          <w:color w:val="000000"/>
        </w:rPr>
        <w:t xml:space="preserve"> format. The model is trained to produce logically consistent observation-hypothesis-verification-conclusion chains.</w:t>
      </w:r>
    </w:p>
    <w:p w14:paraId="61C3C0DB" w14:textId="77777777" w:rsidR="00054AE6" w:rsidRDefault="00000000">
      <w:pPr>
        <w:spacing w:after="80" w:line="276" w:lineRule="auto"/>
        <w:jc w:val="both"/>
      </w:pPr>
      <w:r>
        <w:rPr>
          <w:color w:val="000000"/>
        </w:rPr>
        <w:t>Verification Engine: Cross-validates the generated reasoning against physical constraint thresholds and spectral baseline distributions. Any hypothesis failing verification triggers a secondary reasoning pass with updated priors.</w:t>
      </w:r>
    </w:p>
    <w:p w14:paraId="2DCA6CF9" w14:textId="77777777" w:rsidR="00054AE6" w:rsidRDefault="00000000">
      <w:pPr>
        <w:spacing w:after="80" w:line="276" w:lineRule="auto"/>
        <w:jc w:val="both"/>
      </w:pPr>
      <w:r>
        <w:rPr>
          <w:color w:val="000000"/>
        </w:rPr>
        <w:t>Provenance Hasher: Computes the composite provenance record P and attaches a UTC timestamp for forensic time-stamping purposes.</w:t>
      </w:r>
    </w:p>
    <w:p w14:paraId="49C35703" w14:textId="77777777" w:rsidR="00054AE6" w:rsidRDefault="00054AE6">
      <w:pPr>
        <w:spacing w:after="160"/>
      </w:pPr>
    </w:p>
    <w:p w14:paraId="65EDDDA9" w14:textId="77777777" w:rsidR="00054AE6" w:rsidRDefault="00000000">
      <w:pPr>
        <w:pBdr>
          <w:bottom w:val="single" w:sz="3" w:space="2" w:color="003087"/>
        </w:pBdr>
        <w:spacing w:before="200" w:after="100"/>
      </w:pPr>
      <w:r>
        <w:rPr>
          <w:rFonts w:ascii="Arial" w:eastAsia="Arial" w:hAnsi="Arial" w:cs="Arial"/>
          <w:b/>
          <w:bCs/>
          <w:color w:val="003087"/>
          <w:sz w:val="22"/>
          <w:szCs w:val="22"/>
        </w:rPr>
        <w:t>V.  ALGORITHM</w:t>
      </w:r>
    </w:p>
    <w:p w14:paraId="715D98D9" w14:textId="77777777" w:rsidR="00054AE6" w:rsidRDefault="00000000">
      <w:pPr>
        <w:spacing w:before="140" w:after="60"/>
      </w:pPr>
      <w:r>
        <w:rPr>
          <w:rFonts w:ascii="Arial" w:eastAsia="Arial" w:hAnsi="Arial" w:cs="Arial"/>
          <w:b/>
          <w:bCs/>
          <w:i/>
          <w:iCs/>
          <w:color w:val="222222"/>
          <w:sz w:val="21"/>
          <w:szCs w:val="21"/>
        </w:rPr>
        <w:t xml:space="preserve">Algorithm 1: </w:t>
      </w:r>
      <w:proofErr w:type="spellStart"/>
      <w:r>
        <w:rPr>
          <w:rFonts w:ascii="Arial" w:eastAsia="Arial" w:hAnsi="Arial" w:cs="Arial"/>
          <w:b/>
          <w:bCs/>
          <w:i/>
          <w:iCs/>
          <w:color w:val="222222"/>
          <w:sz w:val="21"/>
          <w:szCs w:val="21"/>
        </w:rPr>
        <w:t>MotionSemanticProvenanceAI</w:t>
      </w:r>
      <w:proofErr w:type="spellEnd"/>
      <w:r>
        <w:rPr>
          <w:rFonts w:ascii="Arial" w:eastAsia="Arial" w:hAnsi="Arial" w:cs="Arial"/>
          <w:b/>
          <w:bCs/>
          <w:i/>
          <w:iCs/>
          <w:color w:val="222222"/>
          <w:sz w:val="21"/>
          <w:szCs w:val="21"/>
        </w:rPr>
        <w:t xml:space="preserve"> Verification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4AE6" w14:paraId="44F48DD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7FF"/>
            <w:tcMar>
              <w:top w:w="120" w:type="dxa"/>
              <w:left w:w="200" w:type="dxa"/>
              <w:bottom w:w="120" w:type="dxa"/>
              <w:right w:w="200" w:type="dxa"/>
            </w:tcMar>
          </w:tcPr>
          <w:p w14:paraId="2EBDB1B9" w14:textId="77777777" w:rsidR="00054AE6" w:rsidRDefault="00000000">
            <w:pPr>
              <w:spacing w:after="60"/>
            </w:pPr>
            <w:r>
              <w:rPr>
                <w:rFonts w:ascii="Courier New" w:eastAsia="Courier New" w:hAnsi="Courier New" w:cs="Courier New"/>
                <w:b/>
                <w:bCs/>
                <w:sz w:val="19"/>
                <w:szCs w:val="19"/>
              </w:rPr>
              <w:t>Input:  Video V = {I₁, I₂, ..., Iₙ}</w:t>
            </w:r>
          </w:p>
          <w:p w14:paraId="3E57C778" w14:textId="77777777" w:rsidR="00054AE6" w:rsidRDefault="00000000">
            <w:pPr>
              <w:spacing w:after="60"/>
            </w:pPr>
            <w:r>
              <w:rPr>
                <w:rFonts w:ascii="Courier New" w:eastAsia="Courier New" w:hAnsi="Courier New" w:cs="Courier New"/>
                <w:b/>
                <w:bCs/>
                <w:sz w:val="19"/>
                <w:szCs w:val="19"/>
              </w:rPr>
              <w:t>Output: Authenticity score P(AI) ∈ [0,1], Provenance record P</w:t>
            </w:r>
          </w:p>
          <w:p w14:paraId="488C2873" w14:textId="77777777" w:rsidR="00054AE6" w:rsidRDefault="00000000">
            <w:pPr>
              <w:spacing w:before="60" w:after="40"/>
            </w:pPr>
            <w:r>
              <w:rPr>
                <w:rFonts w:ascii="Courier New" w:eastAsia="Courier New" w:hAnsi="Courier New" w:cs="Courier New"/>
                <w:color w:val="AAAAAA"/>
                <w:sz w:val="16"/>
                <w:szCs w:val="16"/>
              </w:rPr>
              <w:t>─────────────────────────────────────────────────────────────────────────</w:t>
            </w:r>
          </w:p>
          <w:p w14:paraId="43F8A629" w14:textId="77777777" w:rsidR="00054AE6" w:rsidRDefault="00000000">
            <w:pPr>
              <w:spacing w:before="20" w:after="20"/>
            </w:pPr>
            <w:r>
              <w:rPr>
                <w:rFonts w:ascii="Courier New" w:eastAsia="Courier New" w:hAnsi="Courier New" w:cs="Courier New"/>
                <w:color w:val="000000"/>
                <w:sz w:val="18"/>
                <w:szCs w:val="18"/>
              </w:rPr>
              <w:t>1.  for each consecutive frame pair (Iₜ₋₁, Iₜ) in V:</w:t>
            </w:r>
          </w:p>
          <w:p w14:paraId="350B3954" w14:textId="77777777" w:rsidR="00054AE6" w:rsidRDefault="00000000">
            <w:pPr>
              <w:spacing w:before="20" w:after="20"/>
            </w:pPr>
            <w:r>
              <w:rPr>
                <w:rFonts w:ascii="Courier New" w:eastAsia="Courier New" w:hAnsi="Courier New" w:cs="Courier New"/>
                <w:color w:val="000000"/>
                <w:sz w:val="18"/>
                <w:szCs w:val="18"/>
              </w:rPr>
              <w:t xml:space="preserve">2.      </w:t>
            </w:r>
            <w:proofErr w:type="spellStart"/>
            <w:r>
              <w:rPr>
                <w:rFonts w:ascii="Courier New" w:eastAsia="Courier New" w:hAnsi="Courier New" w:cs="Courier New"/>
                <w:color w:val="000000"/>
                <w:sz w:val="18"/>
                <w:szCs w:val="18"/>
              </w:rPr>
              <w:t>flow_map</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OpticalFlow</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Iₜ₋₁, Iₜ)          // </w:t>
            </w:r>
            <w:proofErr w:type="spellStart"/>
            <w:r>
              <w:rPr>
                <w:rFonts w:ascii="Courier New" w:eastAsia="Courier New" w:hAnsi="Courier New" w:cs="Courier New"/>
                <w:color w:val="000000"/>
                <w:sz w:val="18"/>
                <w:szCs w:val="18"/>
              </w:rPr>
              <w:t>Farneback</w:t>
            </w:r>
            <w:proofErr w:type="spellEnd"/>
            <w:r>
              <w:rPr>
                <w:rFonts w:ascii="Courier New" w:eastAsia="Courier New" w:hAnsi="Courier New" w:cs="Courier New"/>
                <w:color w:val="000000"/>
                <w:sz w:val="18"/>
                <w:szCs w:val="18"/>
              </w:rPr>
              <w:t xml:space="preserve"> dense flow</w:t>
            </w:r>
          </w:p>
          <w:p w14:paraId="0AA31B78" w14:textId="77777777" w:rsidR="00054AE6" w:rsidRDefault="00000000">
            <w:pPr>
              <w:spacing w:before="20" w:after="20"/>
            </w:pPr>
            <w:r>
              <w:rPr>
                <w:rFonts w:ascii="Courier New" w:eastAsia="Courier New" w:hAnsi="Courier New" w:cs="Courier New"/>
                <w:color w:val="000000"/>
                <w:sz w:val="18"/>
                <w:szCs w:val="18"/>
              </w:rPr>
              <w:t xml:space="preserve">3.      f(t) ← || </w:t>
            </w:r>
            <w:proofErr w:type="spellStart"/>
            <w:r>
              <w:rPr>
                <w:rFonts w:ascii="Courier New" w:eastAsia="Courier New" w:hAnsi="Courier New" w:cs="Courier New"/>
                <w:color w:val="000000"/>
                <w:sz w:val="18"/>
                <w:szCs w:val="18"/>
              </w:rPr>
              <w:t>flow_map</w:t>
            </w:r>
            <w:proofErr w:type="spellEnd"/>
            <w:r>
              <w:rPr>
                <w:rFonts w:ascii="Courier New" w:eastAsia="Courier New" w:hAnsi="Courier New" w:cs="Courier New"/>
                <w:color w:val="000000"/>
                <w:sz w:val="18"/>
                <w:szCs w:val="18"/>
              </w:rPr>
              <w:t xml:space="preserve"> ||₂                      // Flow magnitude</w:t>
            </w:r>
          </w:p>
          <w:p w14:paraId="2E6176CE" w14:textId="77777777" w:rsidR="00054AE6" w:rsidRDefault="00000000">
            <w:pPr>
              <w:spacing w:before="20" w:after="20"/>
            </w:pPr>
            <w:r>
              <w:rPr>
                <w:rFonts w:ascii="Courier New" w:eastAsia="Courier New" w:hAnsi="Courier New" w:cs="Courier New"/>
                <w:color w:val="000000"/>
                <w:sz w:val="18"/>
                <w:szCs w:val="18"/>
              </w:rPr>
              <w:t>4.  end for</w:t>
            </w:r>
          </w:p>
          <w:p w14:paraId="6C1776C1" w14:textId="77777777" w:rsidR="00054AE6" w:rsidRDefault="00000000">
            <w:pPr>
              <w:spacing w:before="20" w:after="20"/>
            </w:pPr>
            <w:r>
              <w:rPr>
                <w:rFonts w:ascii="Courier New" w:eastAsia="Courier New" w:hAnsi="Courier New" w:cs="Courier New"/>
                <w:color w:val="000000"/>
                <w:sz w:val="18"/>
                <w:szCs w:val="18"/>
              </w:rPr>
              <w:t xml:space="preserve">5.  H(f) ← </w:t>
            </w:r>
            <w:proofErr w:type="spellStart"/>
            <w:r>
              <w:rPr>
                <w:rFonts w:ascii="Courier New" w:eastAsia="Courier New" w:hAnsi="Courier New" w:cs="Courier New"/>
                <w:color w:val="000000"/>
                <w:sz w:val="18"/>
                <w:szCs w:val="18"/>
              </w:rPr>
              <w:t>TemporalEntropy</w:t>
            </w:r>
            <w:proofErr w:type="spellEnd"/>
            <w:r>
              <w:rPr>
                <w:rFonts w:ascii="Courier New" w:eastAsia="Courier New" w:hAnsi="Courier New" w:cs="Courier New"/>
                <w:color w:val="000000"/>
                <w:sz w:val="18"/>
                <w:szCs w:val="18"/>
              </w:rPr>
              <w:t>(f(t</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Motion entropy</w:t>
            </w:r>
          </w:p>
          <w:p w14:paraId="5B33B39C" w14:textId="77777777" w:rsidR="00054AE6" w:rsidRDefault="00000000">
            <w:pPr>
              <w:spacing w:before="20" w:after="20"/>
            </w:pPr>
            <w:r>
              <w:rPr>
                <w:rFonts w:ascii="Courier New" w:eastAsia="Courier New" w:hAnsi="Courier New" w:cs="Courier New"/>
                <w:color w:val="000000"/>
                <w:sz w:val="18"/>
                <w:szCs w:val="18"/>
              </w:rPr>
              <w:t>6.  a(t) ← Diff(f(t</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Acceleration sequence</w:t>
            </w:r>
          </w:p>
          <w:p w14:paraId="697E5E48" w14:textId="77777777" w:rsidR="00054AE6" w:rsidRDefault="00000000">
            <w:pPr>
              <w:spacing w:before="20" w:after="20"/>
            </w:pPr>
            <w:r>
              <w:rPr>
                <w:rFonts w:ascii="Courier New" w:eastAsia="Courier New" w:hAnsi="Courier New" w:cs="Courier New"/>
                <w:color w:val="000000"/>
                <w:sz w:val="18"/>
                <w:szCs w:val="18"/>
              </w:rPr>
              <w:t>7.  j(t) ← Diff(a(t</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Jerk sequence</w:t>
            </w:r>
          </w:p>
          <w:p w14:paraId="2FF3DE9A" w14:textId="77777777" w:rsidR="00054AE6" w:rsidRDefault="00000000">
            <w:pPr>
              <w:spacing w:before="20" w:after="20"/>
            </w:pPr>
            <w:r>
              <w:rPr>
                <w:rFonts w:ascii="Courier New" w:eastAsia="Courier New" w:hAnsi="Courier New" w:cs="Courier New"/>
                <w:color w:val="000000"/>
                <w:sz w:val="18"/>
                <w:szCs w:val="18"/>
              </w:rPr>
              <w:t>8.  σ²(j) ← Variance(j(t</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Jerk variance</w:t>
            </w:r>
          </w:p>
          <w:p w14:paraId="39AF89BF" w14:textId="77777777" w:rsidR="00054AE6" w:rsidRDefault="00000000">
            <w:pPr>
              <w:spacing w:before="20" w:after="20"/>
            </w:pPr>
            <w:r>
              <w:rPr>
                <w:rFonts w:ascii="Courier New" w:eastAsia="Courier New" w:hAnsi="Courier New" w:cs="Courier New"/>
                <w:color w:val="000000"/>
                <w:sz w:val="18"/>
                <w:szCs w:val="18"/>
              </w:rPr>
              <w:t xml:space="preserve">9.  SF   ← </w:t>
            </w:r>
            <w:proofErr w:type="spellStart"/>
            <w:proofErr w:type="gramStart"/>
            <w:r>
              <w:rPr>
                <w:rFonts w:ascii="Courier New" w:eastAsia="Courier New" w:hAnsi="Courier New" w:cs="Courier New"/>
                <w:color w:val="000000"/>
                <w:sz w:val="18"/>
                <w:szCs w:val="18"/>
              </w:rPr>
              <w:t>SpectralFlatness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FFT(f(t)</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Spectral flatness</w:t>
            </w:r>
          </w:p>
          <w:p w14:paraId="1E442906" w14:textId="77777777" w:rsidR="00054AE6" w:rsidRDefault="00000000">
            <w:pPr>
              <w:spacing w:before="20" w:after="20"/>
            </w:pPr>
            <w:r>
              <w:rPr>
                <w:rFonts w:ascii="Courier New" w:eastAsia="Courier New" w:hAnsi="Courier New" w:cs="Courier New"/>
                <w:color w:val="000000"/>
                <w:sz w:val="18"/>
                <w:szCs w:val="18"/>
              </w:rPr>
              <w:t>10. Δ</w:t>
            </w:r>
            <w:proofErr w:type="gramStart"/>
            <w:r>
              <w:rPr>
                <w:rFonts w:ascii="Courier New" w:eastAsia="Courier New" w:hAnsi="Courier New" w:cs="Courier New"/>
                <w:color w:val="000000"/>
                <w:sz w:val="18"/>
                <w:szCs w:val="18"/>
              </w:rPr>
              <w:t>SF  ←</w:t>
            </w:r>
            <w:proofErr w:type="gramEnd"/>
            <w:r>
              <w:rPr>
                <w:rFonts w:ascii="Courier New" w:eastAsia="Courier New" w:hAnsi="Courier New" w:cs="Courier New"/>
                <w:color w:val="000000"/>
                <w:sz w:val="18"/>
                <w:szCs w:val="18"/>
              </w:rPr>
              <w:t xml:space="preserve"> |SF − </w:t>
            </w:r>
            <w:proofErr w:type="spellStart"/>
            <w:r>
              <w:rPr>
                <w:rFonts w:ascii="Courier New" w:eastAsia="Courier New" w:hAnsi="Courier New" w:cs="Courier New"/>
                <w:color w:val="000000"/>
                <w:sz w:val="18"/>
                <w:szCs w:val="18"/>
              </w:rPr>
              <w:t>SF_baseline</w:t>
            </w:r>
            <w:proofErr w:type="spellEnd"/>
            <w:r>
              <w:rPr>
                <w:rFonts w:ascii="Courier New" w:eastAsia="Courier New" w:hAnsi="Courier New" w:cs="Courier New"/>
                <w:color w:val="000000"/>
                <w:sz w:val="18"/>
                <w:szCs w:val="18"/>
              </w:rPr>
              <w:t>|                      // Spectral anomaly score</w:t>
            </w:r>
          </w:p>
          <w:p w14:paraId="37E68D58" w14:textId="77777777" w:rsidR="00054AE6" w:rsidRDefault="00000000">
            <w:pPr>
              <w:spacing w:before="20" w:after="20"/>
            </w:pPr>
            <w:r>
              <w:rPr>
                <w:rFonts w:ascii="Courier New" w:eastAsia="Courier New" w:hAnsi="Courier New" w:cs="Courier New"/>
                <w:color w:val="000000"/>
                <w:sz w:val="18"/>
                <w:szCs w:val="18"/>
              </w:rPr>
              <w:t xml:space="preserve">11. Trace ← </w:t>
            </w:r>
            <w:proofErr w:type="spellStart"/>
            <w:r>
              <w:rPr>
                <w:rFonts w:ascii="Courier New" w:eastAsia="Courier New" w:hAnsi="Courier New" w:cs="Courier New"/>
                <w:color w:val="000000"/>
                <w:sz w:val="18"/>
                <w:szCs w:val="18"/>
              </w:rPr>
              <w:t>MetaCoT.reason</w:t>
            </w:r>
            <w:proofErr w:type="spellEnd"/>
            <w:r>
              <w:rPr>
                <w:rFonts w:ascii="Courier New" w:eastAsia="Courier New" w:hAnsi="Courier New" w:cs="Courier New"/>
                <w:color w:val="000000"/>
                <w:sz w:val="18"/>
                <w:szCs w:val="18"/>
              </w:rPr>
              <w:t>(H(f), σ²(j), SF, Δ</w:t>
            </w:r>
            <w:proofErr w:type="gramStart"/>
            <w:r>
              <w:rPr>
                <w:rFonts w:ascii="Courier New" w:eastAsia="Courier New" w:hAnsi="Courier New" w:cs="Courier New"/>
                <w:color w:val="000000"/>
                <w:sz w:val="18"/>
                <w:szCs w:val="18"/>
              </w:rPr>
              <w:t>SF)  /</w:t>
            </w:r>
            <w:proofErr w:type="gramEnd"/>
            <w:r>
              <w:rPr>
                <w:rFonts w:ascii="Courier New" w:eastAsia="Courier New" w:hAnsi="Courier New" w:cs="Courier New"/>
                <w:color w:val="000000"/>
                <w:sz w:val="18"/>
                <w:szCs w:val="18"/>
              </w:rPr>
              <w:t>/ Reasoning graph</w:t>
            </w:r>
          </w:p>
          <w:p w14:paraId="22C92B5B" w14:textId="77777777" w:rsidR="00054AE6" w:rsidRDefault="00000000">
            <w:pPr>
              <w:spacing w:before="20" w:after="20"/>
            </w:pPr>
            <w:r>
              <w:rPr>
                <w:rFonts w:ascii="Courier New" w:eastAsia="Courier New" w:hAnsi="Courier New" w:cs="Courier New"/>
                <w:color w:val="000000"/>
                <w:sz w:val="18"/>
                <w:szCs w:val="18"/>
              </w:rPr>
              <w:t xml:space="preserve">12. if </w:t>
            </w:r>
            <w:proofErr w:type="spellStart"/>
            <w:r>
              <w:rPr>
                <w:rFonts w:ascii="Courier New" w:eastAsia="Courier New" w:hAnsi="Courier New" w:cs="Courier New"/>
                <w:color w:val="000000"/>
                <w:sz w:val="18"/>
                <w:szCs w:val="18"/>
              </w:rPr>
              <w:t>Trace.verification</w:t>
            </w:r>
            <w:proofErr w:type="spellEnd"/>
            <w:r>
              <w:rPr>
                <w:rFonts w:ascii="Courier New" w:eastAsia="Courier New" w:hAnsi="Courier New" w:cs="Courier New"/>
                <w:color w:val="000000"/>
                <w:sz w:val="18"/>
                <w:szCs w:val="18"/>
              </w:rPr>
              <w:t xml:space="preserve"> == FAIL:</w:t>
            </w:r>
          </w:p>
          <w:p w14:paraId="1A91195A" w14:textId="77777777" w:rsidR="00054AE6" w:rsidRDefault="00000000">
            <w:pPr>
              <w:spacing w:before="20" w:after="20"/>
            </w:pPr>
            <w:r>
              <w:rPr>
                <w:rFonts w:ascii="Courier New" w:eastAsia="Courier New" w:hAnsi="Courier New" w:cs="Courier New"/>
                <w:color w:val="000000"/>
                <w:sz w:val="18"/>
                <w:szCs w:val="18"/>
              </w:rPr>
              <w:t xml:space="preserve">13.     Trace ← </w:t>
            </w:r>
            <w:proofErr w:type="spellStart"/>
            <w:r>
              <w:rPr>
                <w:rFonts w:ascii="Courier New" w:eastAsia="Courier New" w:hAnsi="Courier New" w:cs="Courier New"/>
                <w:color w:val="000000"/>
                <w:sz w:val="18"/>
                <w:szCs w:val="18"/>
              </w:rPr>
              <w:t>MetaCoT.reason</w:t>
            </w:r>
            <w:proofErr w:type="spellEnd"/>
            <w:r>
              <w:rPr>
                <w:rFonts w:ascii="Courier New" w:eastAsia="Courier New" w:hAnsi="Courier New" w:cs="Courier New"/>
                <w:color w:val="000000"/>
                <w:sz w:val="18"/>
                <w:szCs w:val="18"/>
              </w:rPr>
              <w:t>(H(f), σ²(j), SF, ΔSF, prior=Trace)</w:t>
            </w:r>
          </w:p>
          <w:p w14:paraId="4B865CA0" w14:textId="77777777" w:rsidR="00054AE6" w:rsidRDefault="00000000">
            <w:pPr>
              <w:spacing w:before="20" w:after="20"/>
            </w:pPr>
            <w:r>
              <w:rPr>
                <w:rFonts w:ascii="Courier New" w:eastAsia="Courier New" w:hAnsi="Courier New" w:cs="Courier New"/>
                <w:color w:val="000000"/>
                <w:sz w:val="18"/>
                <w:szCs w:val="18"/>
              </w:rPr>
              <w:t>14. end if</w:t>
            </w:r>
          </w:p>
          <w:p w14:paraId="7C9C322D" w14:textId="77777777" w:rsidR="00054AE6" w:rsidRDefault="00000000">
            <w:pPr>
              <w:spacing w:before="20" w:after="20"/>
            </w:pPr>
            <w:r>
              <w:rPr>
                <w:rFonts w:ascii="Courier New" w:eastAsia="Courier New" w:hAnsi="Courier New" w:cs="Courier New"/>
                <w:color w:val="000000"/>
                <w:sz w:val="18"/>
                <w:szCs w:val="18"/>
              </w:rPr>
              <w:t>15. h₁ ← SHA256(V</w:t>
            </w:r>
            <w:proofErr w:type="gramStart"/>
            <w:r>
              <w:rPr>
                <w:rFonts w:ascii="Courier New" w:eastAsia="Courier New" w:hAnsi="Courier New" w:cs="Courier New"/>
                <w:color w:val="000000"/>
                <w:sz w:val="18"/>
                <w:szCs w:val="18"/>
              </w:rPr>
              <w:t>);  h</w:t>
            </w:r>
            <w:proofErr w:type="gramEnd"/>
            <w:r>
              <w:rPr>
                <w:rFonts w:ascii="Courier New" w:eastAsia="Courier New" w:hAnsi="Courier New" w:cs="Courier New"/>
                <w:color w:val="000000"/>
                <w:sz w:val="18"/>
                <w:szCs w:val="18"/>
              </w:rPr>
              <w:t>₂ ← SHA256(metrics</w:t>
            </w:r>
            <w:proofErr w:type="gramStart"/>
            <w:r>
              <w:rPr>
                <w:rFonts w:ascii="Courier New" w:eastAsia="Courier New" w:hAnsi="Courier New" w:cs="Courier New"/>
                <w:color w:val="000000"/>
                <w:sz w:val="18"/>
                <w:szCs w:val="18"/>
              </w:rPr>
              <w:t>);  h</w:t>
            </w:r>
            <w:proofErr w:type="gramEnd"/>
            <w:r>
              <w:rPr>
                <w:rFonts w:ascii="Courier New" w:eastAsia="Courier New" w:hAnsi="Courier New" w:cs="Courier New"/>
                <w:color w:val="000000"/>
                <w:sz w:val="18"/>
                <w:szCs w:val="18"/>
              </w:rPr>
              <w:t>₃ ← SHA256(Trace)</w:t>
            </w:r>
          </w:p>
          <w:p w14:paraId="0F3DD034" w14:textId="77777777" w:rsidR="00054AE6" w:rsidRDefault="00000000">
            <w:pPr>
              <w:spacing w:before="20" w:after="20"/>
            </w:pPr>
            <w:r>
              <w:rPr>
                <w:rFonts w:ascii="Courier New" w:eastAsia="Courier New" w:hAnsi="Courier New" w:cs="Courier New"/>
                <w:color w:val="000000"/>
                <w:sz w:val="18"/>
                <w:szCs w:val="18"/>
              </w:rPr>
              <w:t xml:space="preserve">16. </w:t>
            </w:r>
            <w:proofErr w:type="gramStart"/>
            <w:r>
              <w:rPr>
                <w:rFonts w:ascii="Courier New" w:eastAsia="Courier New" w:hAnsi="Courier New" w:cs="Courier New"/>
                <w:color w:val="000000"/>
                <w:sz w:val="18"/>
                <w:szCs w:val="18"/>
              </w:rPr>
              <w:t>P  ←</w:t>
            </w:r>
            <w:proofErr w:type="gramEnd"/>
            <w:r>
              <w:rPr>
                <w:rFonts w:ascii="Courier New" w:eastAsia="Courier New" w:hAnsi="Courier New" w:cs="Courier New"/>
                <w:color w:val="000000"/>
                <w:sz w:val="18"/>
                <w:szCs w:val="18"/>
              </w:rPr>
              <w:t xml:space="preserve"> (h₁, h₂, h₃, </w:t>
            </w:r>
            <w:proofErr w:type="spellStart"/>
            <w:r>
              <w:rPr>
                <w:rFonts w:ascii="Courier New" w:eastAsia="Courier New" w:hAnsi="Courier New" w:cs="Courier New"/>
                <w:color w:val="000000"/>
                <w:sz w:val="18"/>
                <w:szCs w:val="18"/>
              </w:rPr>
              <w:t>UTC_timestamp</w:t>
            </w:r>
            <w:proofErr w:type="spellEnd"/>
            <w:r>
              <w:rPr>
                <w:rFonts w:ascii="Courier New" w:eastAsia="Courier New" w:hAnsi="Courier New" w:cs="Courier New"/>
                <w:color w:val="000000"/>
                <w:sz w:val="18"/>
                <w:szCs w:val="18"/>
              </w:rPr>
              <w:t>)</w:t>
            </w:r>
          </w:p>
          <w:p w14:paraId="51690513" w14:textId="77777777" w:rsidR="00054AE6" w:rsidRDefault="00000000">
            <w:pPr>
              <w:spacing w:before="20" w:after="20"/>
            </w:pPr>
            <w:r>
              <w:rPr>
                <w:rFonts w:ascii="Courier New" w:eastAsia="Courier New" w:hAnsi="Courier New" w:cs="Courier New"/>
                <w:color w:val="000000"/>
                <w:sz w:val="18"/>
                <w:szCs w:val="18"/>
              </w:rPr>
              <w:t xml:space="preserve">17. return P(AI) ← </w:t>
            </w:r>
            <w:proofErr w:type="spellStart"/>
            <w:r>
              <w:rPr>
                <w:rFonts w:ascii="Courier New" w:eastAsia="Courier New" w:hAnsi="Courier New" w:cs="Courier New"/>
                <w:color w:val="000000"/>
                <w:sz w:val="18"/>
                <w:szCs w:val="18"/>
              </w:rPr>
              <w:t>Trace.authenticity_score</w:t>
            </w:r>
            <w:proofErr w:type="spellEnd"/>
            <w:r>
              <w:rPr>
                <w:rFonts w:ascii="Courier New" w:eastAsia="Courier New" w:hAnsi="Courier New" w:cs="Courier New"/>
                <w:color w:val="000000"/>
                <w:sz w:val="18"/>
                <w:szCs w:val="18"/>
              </w:rPr>
              <w:t>, P</w:t>
            </w:r>
          </w:p>
        </w:tc>
      </w:tr>
    </w:tbl>
    <w:p w14:paraId="74F2F03C" w14:textId="77777777" w:rsidR="00054AE6" w:rsidRDefault="00054AE6">
      <w:pPr>
        <w:spacing w:after="160"/>
      </w:pPr>
    </w:p>
    <w:p w14:paraId="26F71A4B" w14:textId="77777777" w:rsidR="00054AE6" w:rsidRDefault="00000000">
      <w:pPr>
        <w:pBdr>
          <w:bottom w:val="single" w:sz="3" w:space="2" w:color="003087"/>
        </w:pBdr>
        <w:spacing w:before="200" w:after="100"/>
      </w:pPr>
      <w:r>
        <w:rPr>
          <w:rFonts w:ascii="Arial" w:eastAsia="Arial" w:hAnsi="Arial" w:cs="Arial"/>
          <w:b/>
          <w:bCs/>
          <w:color w:val="003087"/>
          <w:sz w:val="22"/>
          <w:szCs w:val="22"/>
        </w:rPr>
        <w:t>VI.  DATASET PREPARATION</w:t>
      </w:r>
    </w:p>
    <w:p w14:paraId="70B889AF" w14:textId="77777777" w:rsidR="00054AE6" w:rsidRDefault="00000000">
      <w:pPr>
        <w:spacing w:after="80" w:line="276" w:lineRule="auto"/>
        <w:jc w:val="both"/>
      </w:pPr>
      <w:r>
        <w:rPr>
          <w:color w:val="000000"/>
        </w:rPr>
        <w:t>The experimental evaluation requires a balanced corpus of authentic and AI-generated media spanning both video and image modalities. Table III details the eleven datasets incorporated in the benchmark suite, covering three distinct authentic sources and eight generative model outputs representing the current frontier of AI synthesis.</w:t>
      </w:r>
    </w:p>
    <w:p w14:paraId="7286E1A0" w14:textId="77777777" w:rsidR="00054AE6" w:rsidRDefault="00000000">
      <w:pPr>
        <w:spacing w:before="120" w:after="60"/>
      </w:pPr>
      <w:r>
        <w:rPr>
          <w:b/>
          <w:bCs/>
          <w:i/>
          <w:iCs/>
          <w:color w:val="444444"/>
          <w:sz w:val="19"/>
          <w:szCs w:val="19"/>
        </w:rPr>
        <w:t>Table III: Benchmark Dataset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200"/>
        <w:gridCol w:w="2040"/>
        <w:gridCol w:w="4440"/>
      </w:tblGrid>
      <w:tr w:rsidR="00054AE6" w14:paraId="46DC4B92" w14:textId="77777777">
        <w:tblPrEx>
          <w:tblCellMar>
            <w:top w:w="0" w:type="dxa"/>
            <w:bottom w:w="0" w:type="dxa"/>
          </w:tblCellMar>
        </w:tblPrEx>
        <w:trPr>
          <w:tblHeader/>
        </w:trPr>
        <w:tc>
          <w:tcPr>
            <w:tcW w:w="168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3B8ABC6C" w14:textId="77777777" w:rsidR="00054AE6" w:rsidRDefault="00000000">
            <w:pPr>
              <w:jc w:val="center"/>
            </w:pPr>
            <w:r>
              <w:rPr>
                <w:rFonts w:ascii="Arial" w:eastAsia="Arial" w:hAnsi="Arial" w:cs="Arial"/>
                <w:b/>
                <w:bCs/>
                <w:color w:val="FFFFFF"/>
                <w:sz w:val="18"/>
                <w:szCs w:val="18"/>
              </w:rPr>
              <w:t>Dataset</w:t>
            </w:r>
          </w:p>
        </w:tc>
        <w:tc>
          <w:tcPr>
            <w:tcW w:w="12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546B5A78" w14:textId="77777777" w:rsidR="00054AE6" w:rsidRDefault="00000000">
            <w:pPr>
              <w:jc w:val="center"/>
            </w:pPr>
            <w:r>
              <w:rPr>
                <w:rFonts w:ascii="Arial" w:eastAsia="Arial" w:hAnsi="Arial" w:cs="Arial"/>
                <w:b/>
                <w:bCs/>
                <w:color w:val="FFFFFF"/>
                <w:sz w:val="18"/>
                <w:szCs w:val="18"/>
              </w:rPr>
              <w:t>Type</w:t>
            </w:r>
          </w:p>
        </w:tc>
        <w:tc>
          <w:tcPr>
            <w:tcW w:w="204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357A8244" w14:textId="77777777" w:rsidR="00054AE6" w:rsidRDefault="00000000">
            <w:pPr>
              <w:jc w:val="center"/>
            </w:pPr>
            <w:r>
              <w:rPr>
                <w:rFonts w:ascii="Arial" w:eastAsia="Arial" w:hAnsi="Arial" w:cs="Arial"/>
                <w:b/>
                <w:bCs/>
                <w:color w:val="FFFFFF"/>
                <w:sz w:val="18"/>
                <w:szCs w:val="18"/>
              </w:rPr>
              <w:t>Category</w:t>
            </w:r>
          </w:p>
        </w:tc>
        <w:tc>
          <w:tcPr>
            <w:tcW w:w="444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37E427EC" w14:textId="77777777" w:rsidR="00054AE6" w:rsidRDefault="00000000">
            <w:pPr>
              <w:jc w:val="center"/>
            </w:pPr>
            <w:r>
              <w:rPr>
                <w:rFonts w:ascii="Arial" w:eastAsia="Arial" w:hAnsi="Arial" w:cs="Arial"/>
                <w:b/>
                <w:bCs/>
                <w:color w:val="FFFFFF"/>
                <w:sz w:val="18"/>
                <w:szCs w:val="18"/>
              </w:rPr>
              <w:t>Notes</w:t>
            </w:r>
          </w:p>
        </w:tc>
      </w:tr>
      <w:tr w:rsidR="00054AE6" w14:paraId="500EEED1"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C4BFAC8" w14:textId="77777777" w:rsidR="00054AE6" w:rsidRDefault="00000000">
            <w:r>
              <w:rPr>
                <w:sz w:val="18"/>
                <w:szCs w:val="18"/>
              </w:rPr>
              <w:t>UCF101</w:t>
            </w:r>
          </w:p>
        </w:tc>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E07CDB" w14:textId="77777777" w:rsidR="00054AE6" w:rsidRDefault="00000000">
            <w:r>
              <w:rPr>
                <w:sz w:val="18"/>
                <w:szCs w:val="18"/>
              </w:rPr>
              <w:t>Video</w:t>
            </w:r>
          </w:p>
        </w:tc>
        <w:tc>
          <w:tcPr>
            <w:tcW w:w="20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422D23A" w14:textId="77777777" w:rsidR="00054AE6" w:rsidRDefault="00000000">
            <w:r>
              <w:rPr>
                <w:sz w:val="18"/>
                <w:szCs w:val="18"/>
              </w:rPr>
              <w:t>Real / Authentic</w:t>
            </w:r>
          </w:p>
        </w:tc>
        <w:tc>
          <w:tcPr>
            <w:tcW w:w="4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6E7A76E" w14:textId="77777777" w:rsidR="00054AE6" w:rsidRDefault="00000000">
            <w:r>
              <w:rPr>
                <w:sz w:val="18"/>
                <w:szCs w:val="18"/>
              </w:rPr>
              <w:t>Action recognition sequences</w:t>
            </w:r>
          </w:p>
        </w:tc>
      </w:tr>
      <w:tr w:rsidR="00054AE6" w14:paraId="384D853F"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CA92E" w14:textId="77777777" w:rsidR="00054AE6" w:rsidRDefault="00000000">
            <w:r>
              <w:rPr>
                <w:sz w:val="18"/>
                <w:szCs w:val="18"/>
              </w:rPr>
              <w:t>Kinetics-700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34111" w14:textId="77777777" w:rsidR="00054AE6" w:rsidRDefault="00000000">
            <w:r>
              <w:rPr>
                <w:sz w:val="18"/>
                <w:szCs w:val="18"/>
              </w:rPr>
              <w:t>Video</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436F1" w14:textId="77777777" w:rsidR="00054AE6" w:rsidRDefault="00000000">
            <w:r>
              <w:rPr>
                <w:sz w:val="18"/>
                <w:szCs w:val="18"/>
              </w:rPr>
              <w:t>Real / Authentic</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C8882" w14:textId="77777777" w:rsidR="00054AE6" w:rsidRDefault="00000000">
            <w:r>
              <w:rPr>
                <w:sz w:val="18"/>
                <w:szCs w:val="18"/>
              </w:rPr>
              <w:t>Diverse real-world motion</w:t>
            </w:r>
          </w:p>
        </w:tc>
      </w:tr>
      <w:tr w:rsidR="00054AE6" w14:paraId="3521C472"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0FD8733" w14:textId="77777777" w:rsidR="00054AE6" w:rsidRDefault="00000000">
            <w:r>
              <w:rPr>
                <w:sz w:val="18"/>
                <w:szCs w:val="18"/>
              </w:rPr>
              <w:t>DAVIS</w:t>
            </w:r>
          </w:p>
        </w:tc>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93863AD" w14:textId="77777777" w:rsidR="00054AE6" w:rsidRDefault="00000000">
            <w:r>
              <w:rPr>
                <w:sz w:val="18"/>
                <w:szCs w:val="18"/>
              </w:rPr>
              <w:t>Video</w:t>
            </w:r>
          </w:p>
        </w:tc>
        <w:tc>
          <w:tcPr>
            <w:tcW w:w="20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354CDDF" w14:textId="77777777" w:rsidR="00054AE6" w:rsidRDefault="00000000">
            <w:r>
              <w:rPr>
                <w:sz w:val="18"/>
                <w:szCs w:val="18"/>
              </w:rPr>
              <w:t>Real / Authentic</w:t>
            </w:r>
          </w:p>
        </w:tc>
        <w:tc>
          <w:tcPr>
            <w:tcW w:w="4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76ABEAD" w14:textId="77777777" w:rsidR="00054AE6" w:rsidRDefault="00000000">
            <w:r>
              <w:rPr>
                <w:sz w:val="18"/>
                <w:szCs w:val="18"/>
              </w:rPr>
              <w:t>Dense optical flow benchmark</w:t>
            </w:r>
          </w:p>
        </w:tc>
      </w:tr>
      <w:tr w:rsidR="00054AE6" w14:paraId="01ED5E21"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A1BD5" w14:textId="77777777" w:rsidR="00054AE6" w:rsidRDefault="00000000">
            <w:r>
              <w:rPr>
                <w:sz w:val="18"/>
                <w:szCs w:val="18"/>
              </w:rPr>
              <w:t>ImageNet-1K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AB317" w14:textId="77777777" w:rsidR="00054AE6" w:rsidRDefault="00000000">
            <w:r>
              <w:rPr>
                <w:sz w:val="18"/>
                <w:szCs w:val="18"/>
              </w:rPr>
              <w:t>Image</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544CF" w14:textId="77777777" w:rsidR="00054AE6" w:rsidRDefault="00000000">
            <w:r>
              <w:rPr>
                <w:sz w:val="18"/>
                <w:szCs w:val="18"/>
              </w:rPr>
              <w:t>Real / Authentic</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D8FAB" w14:textId="77777777" w:rsidR="00054AE6" w:rsidRDefault="00000000">
            <w:r>
              <w:rPr>
                <w:sz w:val="18"/>
                <w:szCs w:val="18"/>
              </w:rPr>
              <w:t>Object-centric photography</w:t>
            </w:r>
          </w:p>
        </w:tc>
      </w:tr>
      <w:tr w:rsidR="00054AE6" w14:paraId="38F4B864"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A40C4A6" w14:textId="77777777" w:rsidR="00054AE6" w:rsidRDefault="00000000">
            <w:r>
              <w:rPr>
                <w:sz w:val="18"/>
                <w:szCs w:val="18"/>
              </w:rPr>
              <w:t>COCO 2017</w:t>
            </w:r>
          </w:p>
        </w:tc>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1C4D1AC" w14:textId="77777777" w:rsidR="00054AE6" w:rsidRDefault="00000000">
            <w:r>
              <w:rPr>
                <w:sz w:val="18"/>
                <w:szCs w:val="18"/>
              </w:rPr>
              <w:t>Image</w:t>
            </w:r>
          </w:p>
        </w:tc>
        <w:tc>
          <w:tcPr>
            <w:tcW w:w="20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6AC9B41" w14:textId="77777777" w:rsidR="00054AE6" w:rsidRDefault="00000000">
            <w:r>
              <w:rPr>
                <w:sz w:val="18"/>
                <w:szCs w:val="18"/>
              </w:rPr>
              <w:t>Real / Authentic</w:t>
            </w:r>
          </w:p>
        </w:tc>
        <w:tc>
          <w:tcPr>
            <w:tcW w:w="4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6CCC6D5" w14:textId="77777777" w:rsidR="00054AE6" w:rsidRDefault="00000000">
            <w:r>
              <w:rPr>
                <w:sz w:val="18"/>
                <w:szCs w:val="18"/>
              </w:rPr>
              <w:t>Scene-level imagery</w:t>
            </w:r>
          </w:p>
        </w:tc>
      </w:tr>
      <w:tr w:rsidR="00054AE6" w14:paraId="57230864"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29418" w14:textId="77777777" w:rsidR="00054AE6" w:rsidRDefault="00000000">
            <w:r>
              <w:rPr>
                <w:sz w:val="18"/>
                <w:szCs w:val="18"/>
              </w:rPr>
              <w:lastRenderedPageBreak/>
              <w:t>Stable Diffusion v2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8264C" w14:textId="77777777" w:rsidR="00054AE6" w:rsidRDefault="00000000">
            <w:r>
              <w:rPr>
                <w:sz w:val="18"/>
                <w:szCs w:val="18"/>
              </w:rPr>
              <w:t>Image</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219AF" w14:textId="77777777" w:rsidR="00054AE6" w:rsidRDefault="00000000">
            <w:r>
              <w:rPr>
                <w:sz w:val="18"/>
                <w:szCs w:val="18"/>
              </w:rPr>
              <w:t>AI-Generated</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033E1" w14:textId="77777777" w:rsidR="00054AE6" w:rsidRDefault="00000000">
            <w:r>
              <w:rPr>
                <w:sz w:val="18"/>
                <w:szCs w:val="18"/>
              </w:rPr>
              <w:t>Latent diffusion synthesis</w:t>
            </w:r>
          </w:p>
        </w:tc>
      </w:tr>
      <w:tr w:rsidR="00054AE6" w14:paraId="6F7C5C1E"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605D35E" w14:textId="77777777" w:rsidR="00054AE6" w:rsidRDefault="00000000">
            <w:r>
              <w:rPr>
                <w:sz w:val="18"/>
                <w:szCs w:val="18"/>
              </w:rPr>
              <w:t>Midjourney v6</w:t>
            </w:r>
          </w:p>
        </w:tc>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88AC4B1" w14:textId="77777777" w:rsidR="00054AE6" w:rsidRDefault="00000000">
            <w:r>
              <w:rPr>
                <w:sz w:val="18"/>
                <w:szCs w:val="18"/>
              </w:rPr>
              <w:t>Image</w:t>
            </w:r>
          </w:p>
        </w:tc>
        <w:tc>
          <w:tcPr>
            <w:tcW w:w="20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EA8AAC4" w14:textId="77777777" w:rsidR="00054AE6" w:rsidRDefault="00000000">
            <w:r>
              <w:rPr>
                <w:sz w:val="18"/>
                <w:szCs w:val="18"/>
              </w:rPr>
              <w:t>AI-Generated</w:t>
            </w:r>
          </w:p>
        </w:tc>
        <w:tc>
          <w:tcPr>
            <w:tcW w:w="4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7AC13B3" w14:textId="77777777" w:rsidR="00054AE6" w:rsidRDefault="00000000">
            <w:r>
              <w:rPr>
                <w:sz w:val="18"/>
                <w:szCs w:val="18"/>
              </w:rPr>
              <w:t>GAN + diffusion hybrid</w:t>
            </w:r>
          </w:p>
        </w:tc>
      </w:tr>
      <w:tr w:rsidR="00054AE6" w14:paraId="0C920F8C"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6DD8B" w14:textId="77777777" w:rsidR="00054AE6" w:rsidRDefault="00000000">
            <w:r>
              <w:rPr>
                <w:sz w:val="18"/>
                <w:szCs w:val="18"/>
              </w:rPr>
              <w:t>DALL-E 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DCDAE" w14:textId="77777777" w:rsidR="00054AE6" w:rsidRDefault="00000000">
            <w:r>
              <w:rPr>
                <w:sz w:val="18"/>
                <w:szCs w:val="18"/>
              </w:rPr>
              <w:t>Image</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837D3" w14:textId="77777777" w:rsidR="00054AE6" w:rsidRDefault="00000000">
            <w:r>
              <w:rPr>
                <w:sz w:val="18"/>
                <w:szCs w:val="18"/>
              </w:rPr>
              <w:t>AI-Generated</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24231" w14:textId="77777777" w:rsidR="00054AE6" w:rsidRDefault="00000000">
            <w:r>
              <w:rPr>
                <w:sz w:val="18"/>
                <w:szCs w:val="18"/>
              </w:rPr>
              <w:t>OpenAI generative model</w:t>
            </w:r>
          </w:p>
        </w:tc>
      </w:tr>
      <w:tr w:rsidR="00054AE6" w14:paraId="1866C9EC"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A6B14BF" w14:textId="77777777" w:rsidR="00054AE6" w:rsidRDefault="00000000">
            <w:r>
              <w:rPr>
                <w:sz w:val="18"/>
                <w:szCs w:val="18"/>
              </w:rPr>
              <w:t>Sora (sample clips)</w:t>
            </w:r>
          </w:p>
        </w:tc>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07C7A4" w14:textId="77777777" w:rsidR="00054AE6" w:rsidRDefault="00000000">
            <w:r>
              <w:rPr>
                <w:sz w:val="18"/>
                <w:szCs w:val="18"/>
              </w:rPr>
              <w:t>Video</w:t>
            </w:r>
          </w:p>
        </w:tc>
        <w:tc>
          <w:tcPr>
            <w:tcW w:w="20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82B9C5" w14:textId="77777777" w:rsidR="00054AE6" w:rsidRDefault="00000000">
            <w:r>
              <w:rPr>
                <w:sz w:val="18"/>
                <w:szCs w:val="18"/>
              </w:rPr>
              <w:t>AI-Generated</w:t>
            </w:r>
          </w:p>
        </w:tc>
        <w:tc>
          <w:tcPr>
            <w:tcW w:w="4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41D7038" w14:textId="77777777" w:rsidR="00054AE6" w:rsidRDefault="00000000">
            <w:r>
              <w:rPr>
                <w:sz w:val="18"/>
                <w:szCs w:val="18"/>
              </w:rPr>
              <w:t>OpenAI video synthesis</w:t>
            </w:r>
          </w:p>
        </w:tc>
      </w:tr>
      <w:tr w:rsidR="00054AE6" w14:paraId="7D2C7BCC"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D1157" w14:textId="77777777" w:rsidR="00054AE6" w:rsidRDefault="00000000">
            <w:r>
              <w:rPr>
                <w:sz w:val="18"/>
                <w:szCs w:val="18"/>
              </w:rPr>
              <w:t>Runway Gen-2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F0FB3" w14:textId="77777777" w:rsidR="00054AE6" w:rsidRDefault="00000000">
            <w:r>
              <w:rPr>
                <w:sz w:val="18"/>
                <w:szCs w:val="18"/>
              </w:rPr>
              <w:t>Video</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9F862" w14:textId="77777777" w:rsidR="00054AE6" w:rsidRDefault="00000000">
            <w:r>
              <w:rPr>
                <w:sz w:val="18"/>
                <w:szCs w:val="18"/>
              </w:rPr>
              <w:t>AI-Generated</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A7D7A" w14:textId="77777777" w:rsidR="00054AE6" w:rsidRDefault="00000000">
            <w:r>
              <w:rPr>
                <w:sz w:val="18"/>
                <w:szCs w:val="18"/>
              </w:rPr>
              <w:t>Text-to-video generation</w:t>
            </w:r>
          </w:p>
        </w:tc>
      </w:tr>
      <w:tr w:rsidR="00054AE6" w14:paraId="6DA7986C"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E964715" w14:textId="77777777" w:rsidR="00054AE6" w:rsidRDefault="00000000">
            <w:r>
              <w:rPr>
                <w:sz w:val="18"/>
                <w:szCs w:val="18"/>
              </w:rPr>
              <w:t>Pika Labs 1.0</w:t>
            </w:r>
          </w:p>
        </w:tc>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631C1C6" w14:textId="77777777" w:rsidR="00054AE6" w:rsidRDefault="00000000">
            <w:r>
              <w:rPr>
                <w:sz w:val="18"/>
                <w:szCs w:val="18"/>
              </w:rPr>
              <w:t>Video</w:t>
            </w:r>
          </w:p>
        </w:tc>
        <w:tc>
          <w:tcPr>
            <w:tcW w:w="20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DE3BE44" w14:textId="77777777" w:rsidR="00054AE6" w:rsidRDefault="00000000">
            <w:r>
              <w:rPr>
                <w:sz w:val="18"/>
                <w:szCs w:val="18"/>
              </w:rPr>
              <w:t>AI-Generated</w:t>
            </w:r>
          </w:p>
        </w:tc>
        <w:tc>
          <w:tcPr>
            <w:tcW w:w="4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0721C7" w14:textId="77777777" w:rsidR="00054AE6" w:rsidRDefault="00000000">
            <w:r>
              <w:rPr>
                <w:sz w:val="18"/>
                <w:szCs w:val="18"/>
              </w:rPr>
              <w:t>Diffusion-based video model</w:t>
            </w:r>
          </w:p>
        </w:tc>
      </w:tr>
    </w:tbl>
    <w:p w14:paraId="518F4BDD" w14:textId="77777777" w:rsidR="00054AE6" w:rsidRDefault="00000000">
      <w:pPr>
        <w:spacing w:before="40" w:after="120"/>
        <w:jc w:val="center"/>
      </w:pPr>
      <w:r>
        <w:rPr>
          <w:i/>
          <w:iCs/>
          <w:color w:val="444444"/>
          <w:sz w:val="18"/>
          <w:szCs w:val="18"/>
        </w:rPr>
        <w:t>Table III: Complete benchmark dataset. Real datasets provide authentic ground truth; AI-generated datasets span diffusion, GAN, and hybrid architectures.</w:t>
      </w:r>
    </w:p>
    <w:p w14:paraId="015E3508" w14:textId="77777777" w:rsidR="00054AE6" w:rsidRDefault="00000000">
      <w:pPr>
        <w:spacing w:after="80" w:line="276" w:lineRule="auto"/>
        <w:jc w:val="both"/>
      </w:pPr>
      <w:r>
        <w:rPr>
          <w:color w:val="000000"/>
        </w:rPr>
        <w:t>Data preprocessing applies uniform resizing, temporal subsampling to 30fps, and lossless recompression to eliminate format-induced artifacts. No authenticity-altering augmentations are applied to the authentic subset.</w:t>
      </w:r>
    </w:p>
    <w:p w14:paraId="16251BEC" w14:textId="77777777" w:rsidR="00054AE6" w:rsidRDefault="00054AE6">
      <w:pPr>
        <w:spacing w:after="160"/>
      </w:pPr>
    </w:p>
    <w:p w14:paraId="28ACE010" w14:textId="77777777" w:rsidR="00054AE6" w:rsidRDefault="00000000">
      <w:pPr>
        <w:pBdr>
          <w:bottom w:val="single" w:sz="3" w:space="2" w:color="003087"/>
        </w:pBdr>
        <w:spacing w:before="200" w:after="100"/>
      </w:pPr>
      <w:r>
        <w:rPr>
          <w:rFonts w:ascii="Arial" w:eastAsia="Arial" w:hAnsi="Arial" w:cs="Arial"/>
          <w:b/>
          <w:bCs/>
          <w:color w:val="003087"/>
          <w:sz w:val="22"/>
          <w:szCs w:val="22"/>
        </w:rPr>
        <w:t>VII.  EXPERIMENTAL SETUP</w:t>
      </w:r>
    </w:p>
    <w:p w14:paraId="0B1C950D" w14:textId="77777777" w:rsidR="00054AE6" w:rsidRDefault="00000000">
      <w:pPr>
        <w:spacing w:before="140" w:after="60"/>
      </w:pPr>
      <w:proofErr w:type="gramStart"/>
      <w:r>
        <w:rPr>
          <w:rFonts w:ascii="Arial" w:eastAsia="Arial" w:hAnsi="Arial" w:cs="Arial"/>
          <w:b/>
          <w:bCs/>
          <w:i/>
          <w:iCs/>
          <w:color w:val="222222"/>
          <w:sz w:val="21"/>
          <w:szCs w:val="21"/>
        </w:rPr>
        <w:t>7.1  Implementation</w:t>
      </w:r>
      <w:proofErr w:type="gramEnd"/>
      <w:r>
        <w:rPr>
          <w:rFonts w:ascii="Arial" w:eastAsia="Arial" w:hAnsi="Arial" w:cs="Arial"/>
          <w:b/>
          <w:bCs/>
          <w:i/>
          <w:iCs/>
          <w:color w:val="222222"/>
          <w:sz w:val="21"/>
          <w:szCs w:val="21"/>
        </w:rPr>
        <w:t xml:space="preserve"> Environment</w:t>
      </w:r>
    </w:p>
    <w:p w14:paraId="628EDDA3" w14:textId="77777777" w:rsidR="00054AE6" w:rsidRDefault="00000000">
      <w:pPr>
        <w:spacing w:after="80" w:line="276" w:lineRule="auto"/>
        <w:jc w:val="both"/>
      </w:pPr>
      <w:r>
        <w:rPr>
          <w:color w:val="000000"/>
        </w:rPr>
        <w:t xml:space="preserve">The </w:t>
      </w:r>
      <w:proofErr w:type="spellStart"/>
      <w:r>
        <w:rPr>
          <w:color w:val="000000"/>
        </w:rPr>
        <w:t>MotionSemanticProvenanceAI</w:t>
      </w:r>
      <w:proofErr w:type="spellEnd"/>
      <w:r>
        <w:rPr>
          <w:color w:val="000000"/>
        </w:rPr>
        <w:t xml:space="preserve"> pipeline is implemented as a CPU-compatible system to maximize accessibility and </w:t>
      </w:r>
      <w:proofErr w:type="spellStart"/>
      <w:r>
        <w:rPr>
          <w:color w:val="000000"/>
        </w:rPr>
        <w:t>deployability</w:t>
      </w:r>
      <w:proofErr w:type="spellEnd"/>
      <w:r>
        <w:rPr>
          <w:color w:val="000000"/>
        </w:rPr>
        <w:t xml:space="preserve"> in resource-constrained environments. All experiments are reproducible on commodity hardware without GPU acceleration.</w:t>
      </w:r>
    </w:p>
    <w:p w14:paraId="1DD9AA78" w14:textId="77777777" w:rsidR="00054AE6" w:rsidRDefault="00000000">
      <w:pPr>
        <w:pStyle w:val="ListParagraph"/>
        <w:numPr>
          <w:ilvl w:val="0"/>
          <w:numId w:val="2"/>
        </w:numPr>
        <w:spacing w:before="40" w:after="40" w:line="260" w:lineRule="auto"/>
      </w:pPr>
      <w:r>
        <w:t xml:space="preserve">Optical Flow: OpenCV </w:t>
      </w:r>
      <w:proofErr w:type="spellStart"/>
      <w:r>
        <w:t>Farneback</w:t>
      </w:r>
      <w:proofErr w:type="spellEnd"/>
      <w:r>
        <w:t xml:space="preserve"> dense optical flow (Python 3.10+)</w:t>
      </w:r>
    </w:p>
    <w:p w14:paraId="426D7D22" w14:textId="77777777" w:rsidR="00054AE6" w:rsidRDefault="00000000">
      <w:pPr>
        <w:pStyle w:val="ListParagraph"/>
        <w:numPr>
          <w:ilvl w:val="0"/>
          <w:numId w:val="2"/>
        </w:numPr>
        <w:spacing w:before="40" w:after="40" w:line="260" w:lineRule="auto"/>
      </w:pPr>
      <w:r>
        <w:t>Spectral Analysis: NumPy FFT-based power spectral density computation</w:t>
      </w:r>
    </w:p>
    <w:p w14:paraId="7D665C63" w14:textId="77777777" w:rsidR="00054AE6" w:rsidRDefault="00000000">
      <w:pPr>
        <w:pStyle w:val="ListParagraph"/>
        <w:numPr>
          <w:ilvl w:val="0"/>
          <w:numId w:val="2"/>
        </w:numPr>
        <w:spacing w:before="40" w:after="40" w:line="260" w:lineRule="auto"/>
      </w:pPr>
      <w:r>
        <w:t xml:space="preserve">Reasoning Head: </w:t>
      </w:r>
      <w:proofErr w:type="spellStart"/>
      <w:r>
        <w:t>PyTorch</w:t>
      </w:r>
      <w:proofErr w:type="spellEnd"/>
      <w:r>
        <w:t xml:space="preserve"> 2.x lightweight transformer-based reasoning module</w:t>
      </w:r>
    </w:p>
    <w:p w14:paraId="5AF33667" w14:textId="77777777" w:rsidR="00054AE6" w:rsidRDefault="00000000">
      <w:pPr>
        <w:pStyle w:val="ListParagraph"/>
        <w:numPr>
          <w:ilvl w:val="0"/>
          <w:numId w:val="2"/>
        </w:numPr>
        <w:spacing w:before="40" w:after="40" w:line="260" w:lineRule="auto"/>
      </w:pPr>
      <w:r>
        <w:t xml:space="preserve">Hashing: Python </w:t>
      </w:r>
      <w:proofErr w:type="spellStart"/>
      <w:r>
        <w:t>hashlib</w:t>
      </w:r>
      <w:proofErr w:type="spellEnd"/>
      <w:r>
        <w:t xml:space="preserve"> SHA-256 implementation</w:t>
      </w:r>
    </w:p>
    <w:p w14:paraId="3F7AF1BF" w14:textId="77777777" w:rsidR="00054AE6" w:rsidRDefault="00000000">
      <w:pPr>
        <w:pStyle w:val="ListParagraph"/>
        <w:numPr>
          <w:ilvl w:val="0"/>
          <w:numId w:val="2"/>
        </w:numPr>
        <w:spacing w:before="40" w:after="40" w:line="260" w:lineRule="auto"/>
      </w:pPr>
      <w:r>
        <w:t>Evaluation: scikit-learn classification metrics with stratified k-fold cross-validation</w:t>
      </w:r>
    </w:p>
    <w:p w14:paraId="6A990E8A" w14:textId="77777777" w:rsidR="00054AE6" w:rsidRDefault="00000000">
      <w:pPr>
        <w:spacing w:before="140" w:after="60"/>
      </w:pPr>
      <w:proofErr w:type="gramStart"/>
      <w:r>
        <w:rPr>
          <w:rFonts w:ascii="Arial" w:eastAsia="Arial" w:hAnsi="Arial" w:cs="Arial"/>
          <w:b/>
          <w:bCs/>
          <w:i/>
          <w:iCs/>
          <w:color w:val="222222"/>
          <w:sz w:val="21"/>
          <w:szCs w:val="21"/>
        </w:rPr>
        <w:t>7.2  Baseline</w:t>
      </w:r>
      <w:proofErr w:type="gramEnd"/>
      <w:r>
        <w:rPr>
          <w:rFonts w:ascii="Arial" w:eastAsia="Arial" w:hAnsi="Arial" w:cs="Arial"/>
          <w:b/>
          <w:bCs/>
          <w:i/>
          <w:iCs/>
          <w:color w:val="222222"/>
          <w:sz w:val="21"/>
          <w:szCs w:val="21"/>
        </w:rPr>
        <w:t xml:space="preserve"> Comparisons</w:t>
      </w:r>
    </w:p>
    <w:p w14:paraId="0CCFC264" w14:textId="77777777" w:rsidR="00054AE6" w:rsidRDefault="00000000">
      <w:pPr>
        <w:spacing w:after="80" w:line="276" w:lineRule="auto"/>
        <w:jc w:val="both"/>
      </w:pPr>
      <w:r>
        <w:rPr>
          <w:color w:val="000000"/>
        </w:rPr>
        <w:t xml:space="preserve">The proposed framework is evaluated against three representative baseline methods: (1) a ResNet-50 binary classifier trained on frame-level features, (2) a temporal CNN operating on optical flow sequences, and (3) a commercial deepfake detection API. Comparisons are conducted on the held-out test partition of the benchmark dataset under both standard and </w:t>
      </w:r>
      <w:proofErr w:type="spellStart"/>
      <w:r>
        <w:rPr>
          <w:color w:val="000000"/>
        </w:rPr>
        <w:t>adversarially</w:t>
      </w:r>
      <w:proofErr w:type="spellEnd"/>
      <w:r>
        <w:rPr>
          <w:color w:val="000000"/>
        </w:rPr>
        <w:t>-smoothed conditions.</w:t>
      </w:r>
    </w:p>
    <w:p w14:paraId="19612C47" w14:textId="77777777" w:rsidR="00054AE6" w:rsidRDefault="00000000">
      <w:pPr>
        <w:spacing w:before="140" w:after="60"/>
      </w:pPr>
      <w:proofErr w:type="gramStart"/>
      <w:r>
        <w:rPr>
          <w:rFonts w:ascii="Arial" w:eastAsia="Arial" w:hAnsi="Arial" w:cs="Arial"/>
          <w:b/>
          <w:bCs/>
          <w:i/>
          <w:iCs/>
          <w:color w:val="222222"/>
          <w:sz w:val="21"/>
          <w:szCs w:val="21"/>
        </w:rPr>
        <w:t>7.3  Adversarial</w:t>
      </w:r>
      <w:proofErr w:type="gramEnd"/>
      <w:r>
        <w:rPr>
          <w:rFonts w:ascii="Arial" w:eastAsia="Arial" w:hAnsi="Arial" w:cs="Arial"/>
          <w:b/>
          <w:bCs/>
          <w:i/>
          <w:iCs/>
          <w:color w:val="222222"/>
          <w:sz w:val="21"/>
          <w:szCs w:val="21"/>
        </w:rPr>
        <w:t xml:space="preserve"> Robustness Protocol</w:t>
      </w:r>
    </w:p>
    <w:p w14:paraId="3FEC713E" w14:textId="77777777" w:rsidR="00054AE6" w:rsidRDefault="00000000">
      <w:pPr>
        <w:spacing w:after="80" w:line="276" w:lineRule="auto"/>
        <w:jc w:val="both"/>
      </w:pPr>
      <w:r>
        <w:rPr>
          <w:color w:val="000000"/>
        </w:rPr>
        <w:t>Adversarial smoothing attacks are applied to AI-generated test samples by applying Gaussian blur (σ = 1.5), JPEG recompression (quality = 75), and temporal frame blending (α = 0.3). These perturbations are representative of practical evasion attempts encountered in real-world deployment scenarios.</w:t>
      </w:r>
    </w:p>
    <w:p w14:paraId="6CC11C01" w14:textId="77777777" w:rsidR="00054AE6" w:rsidRDefault="00054AE6">
      <w:pPr>
        <w:spacing w:after="160"/>
      </w:pPr>
    </w:p>
    <w:p w14:paraId="475C5351" w14:textId="77777777" w:rsidR="00054AE6" w:rsidRDefault="00000000">
      <w:pPr>
        <w:pBdr>
          <w:bottom w:val="single" w:sz="3" w:space="2" w:color="003087"/>
        </w:pBdr>
        <w:spacing w:before="200" w:after="100"/>
      </w:pPr>
      <w:r>
        <w:rPr>
          <w:rFonts w:ascii="Arial" w:eastAsia="Arial" w:hAnsi="Arial" w:cs="Arial"/>
          <w:b/>
          <w:bCs/>
          <w:color w:val="003087"/>
          <w:sz w:val="22"/>
          <w:szCs w:val="22"/>
        </w:rPr>
        <w:t>VIII.  EVALUATION METRICS</w:t>
      </w:r>
    </w:p>
    <w:p w14:paraId="3BF51521" w14:textId="77777777" w:rsidR="00054AE6" w:rsidRDefault="00000000">
      <w:pPr>
        <w:spacing w:after="80" w:line="276" w:lineRule="auto"/>
        <w:jc w:val="both"/>
      </w:pPr>
      <w:r>
        <w:rPr>
          <w:color w:val="000000"/>
        </w:rPr>
        <w:t>The framework is assessed across five complementary metrics designed to capture both classification performance and the unique interpretability properties of the Meta-</w:t>
      </w:r>
      <w:proofErr w:type="spellStart"/>
      <w:r>
        <w:rPr>
          <w:color w:val="000000"/>
        </w:rPr>
        <w:t>CoT</w:t>
      </w:r>
      <w:proofErr w:type="spellEnd"/>
      <w:r>
        <w:rPr>
          <w:color w:val="000000"/>
        </w:rPr>
        <w:t xml:space="preserve"> reasoning approach. Table IV provides complete metric definitions and their rationale.</w:t>
      </w:r>
    </w:p>
    <w:p w14:paraId="44387080" w14:textId="77777777" w:rsidR="00054AE6" w:rsidRDefault="00000000">
      <w:pPr>
        <w:spacing w:before="120" w:after="60"/>
      </w:pPr>
      <w:r>
        <w:rPr>
          <w:b/>
          <w:bCs/>
          <w:i/>
          <w:iCs/>
          <w:color w:val="444444"/>
          <w:sz w:val="19"/>
          <w:szCs w:val="19"/>
        </w:rPr>
        <w:t>Table IV: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4AE6" w14:paraId="2F77ACDC" w14:textId="77777777">
        <w:tblPrEx>
          <w:tblCellMar>
            <w:top w:w="0" w:type="dxa"/>
            <w:bottom w:w="0" w:type="dxa"/>
          </w:tblCellMar>
        </w:tblPrEx>
        <w:trPr>
          <w:tblHeader/>
        </w:trPr>
        <w:tc>
          <w:tcPr>
            <w:tcW w:w="252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4440AC5A" w14:textId="77777777" w:rsidR="00054AE6" w:rsidRDefault="00000000">
            <w:pPr>
              <w:jc w:val="center"/>
            </w:pPr>
            <w:r>
              <w:rPr>
                <w:rFonts w:ascii="Arial" w:eastAsia="Arial" w:hAnsi="Arial" w:cs="Arial"/>
                <w:b/>
                <w:bCs/>
                <w:color w:val="FFFFFF"/>
                <w:sz w:val="18"/>
                <w:szCs w:val="18"/>
              </w:rPr>
              <w:t>Metric</w:t>
            </w:r>
          </w:p>
        </w:tc>
        <w:tc>
          <w:tcPr>
            <w:tcW w:w="324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0020C7F9" w14:textId="77777777" w:rsidR="00054AE6" w:rsidRDefault="00000000">
            <w:pPr>
              <w:jc w:val="center"/>
            </w:pPr>
            <w:r>
              <w:rPr>
                <w:rFonts w:ascii="Arial" w:eastAsia="Arial" w:hAnsi="Arial" w:cs="Arial"/>
                <w:b/>
                <w:bCs/>
                <w:color w:val="FFFFFF"/>
                <w:sz w:val="18"/>
                <w:szCs w:val="18"/>
              </w:rPr>
              <w:t>Description</w:t>
            </w:r>
          </w:p>
        </w:tc>
        <w:tc>
          <w:tcPr>
            <w:tcW w:w="36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20" w:type="dxa"/>
              <w:bottom w:w="80" w:type="dxa"/>
              <w:right w:w="120" w:type="dxa"/>
            </w:tcMar>
          </w:tcPr>
          <w:p w14:paraId="04A455AE" w14:textId="77777777" w:rsidR="00054AE6" w:rsidRDefault="00000000">
            <w:pPr>
              <w:jc w:val="center"/>
            </w:pPr>
            <w:r>
              <w:rPr>
                <w:rFonts w:ascii="Arial" w:eastAsia="Arial" w:hAnsi="Arial" w:cs="Arial"/>
                <w:b/>
                <w:bCs/>
                <w:color w:val="FFFFFF"/>
                <w:sz w:val="18"/>
                <w:szCs w:val="18"/>
              </w:rPr>
              <w:t>Rationale</w:t>
            </w:r>
          </w:p>
        </w:tc>
      </w:tr>
      <w:tr w:rsidR="00054AE6" w14:paraId="568F8315"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D2F420F" w14:textId="77777777" w:rsidR="00054AE6" w:rsidRDefault="00000000">
            <w:r>
              <w:rPr>
                <w:sz w:val="18"/>
                <w:szCs w:val="18"/>
              </w:rPr>
              <w:t>Accuracy</w:t>
            </w:r>
          </w:p>
        </w:tc>
        <w:tc>
          <w:tcPr>
            <w:tcW w:w="32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9060DB5" w14:textId="77777777" w:rsidR="00054AE6" w:rsidRDefault="00000000">
            <w:r>
              <w:rPr>
                <w:sz w:val="18"/>
                <w:szCs w:val="18"/>
              </w:rPr>
              <w:t>Overall classification accuracy</w:t>
            </w:r>
          </w:p>
        </w:tc>
        <w:tc>
          <w:tcPr>
            <w:tcW w:w="3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48A931" w14:textId="77777777" w:rsidR="00054AE6" w:rsidRDefault="00000000">
            <w:r>
              <w:rPr>
                <w:sz w:val="18"/>
                <w:szCs w:val="18"/>
              </w:rPr>
              <w:t>Primary performance indicator</w:t>
            </w:r>
          </w:p>
        </w:tc>
      </w:tr>
      <w:tr w:rsidR="00054AE6" w14:paraId="55AEB35B"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4A501" w14:textId="77777777" w:rsidR="00054AE6" w:rsidRDefault="00000000">
            <w:r>
              <w:rPr>
                <w:sz w:val="18"/>
                <w:szCs w:val="18"/>
              </w:rPr>
              <w:t>False Positive Rate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AF22C" w14:textId="77777777" w:rsidR="00054AE6" w:rsidRDefault="00000000">
            <w:r>
              <w:rPr>
                <w:sz w:val="18"/>
                <w:szCs w:val="18"/>
              </w:rPr>
              <w:t>Real media classified as AI-generated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987E2" w14:textId="77777777" w:rsidR="00054AE6" w:rsidRDefault="00000000">
            <w:r>
              <w:rPr>
                <w:sz w:val="18"/>
                <w:szCs w:val="18"/>
              </w:rPr>
              <w:t>Minimized to preserve trust</w:t>
            </w:r>
          </w:p>
        </w:tc>
      </w:tr>
      <w:tr w:rsidR="00054AE6" w14:paraId="70616FB3"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A238420" w14:textId="77777777" w:rsidR="00054AE6" w:rsidRDefault="00000000">
            <w:r>
              <w:rPr>
                <w:sz w:val="18"/>
                <w:szCs w:val="18"/>
              </w:rPr>
              <w:t>Reasoning Consistency</w:t>
            </w:r>
          </w:p>
        </w:tc>
        <w:tc>
          <w:tcPr>
            <w:tcW w:w="32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F907FD7" w14:textId="77777777" w:rsidR="00054AE6" w:rsidRDefault="00000000">
            <w:r>
              <w:rPr>
                <w:sz w:val="18"/>
                <w:szCs w:val="18"/>
              </w:rPr>
              <w:t>Logical coherence of reasoning trace</w:t>
            </w:r>
          </w:p>
        </w:tc>
        <w:tc>
          <w:tcPr>
            <w:tcW w:w="3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5852821" w14:textId="77777777" w:rsidR="00054AE6" w:rsidRDefault="00000000">
            <w:r>
              <w:rPr>
                <w:sz w:val="18"/>
                <w:szCs w:val="18"/>
              </w:rPr>
              <w:t>Unique to Meta-</w:t>
            </w:r>
            <w:proofErr w:type="spellStart"/>
            <w:r>
              <w:rPr>
                <w:sz w:val="18"/>
                <w:szCs w:val="18"/>
              </w:rPr>
              <w:t>CoT</w:t>
            </w:r>
            <w:proofErr w:type="spellEnd"/>
            <w:r>
              <w:rPr>
                <w:sz w:val="18"/>
                <w:szCs w:val="18"/>
              </w:rPr>
              <w:t xml:space="preserve"> approach</w:t>
            </w:r>
          </w:p>
        </w:tc>
      </w:tr>
      <w:tr w:rsidR="00054AE6" w14:paraId="4B49D3D3"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70D94" w14:textId="77777777" w:rsidR="00054AE6" w:rsidRDefault="00000000">
            <w:r>
              <w:rPr>
                <w:sz w:val="18"/>
                <w:szCs w:val="18"/>
              </w:rPr>
              <w:lastRenderedPageBreak/>
              <w:t>Entropy Divergence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0C1CD" w14:textId="77777777" w:rsidR="00054AE6" w:rsidRDefault="00000000">
            <w:r>
              <w:rPr>
                <w:sz w:val="18"/>
                <w:szCs w:val="18"/>
              </w:rPr>
              <w:t>KL divergence in motion entropy dist.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7C9E9" w14:textId="77777777" w:rsidR="00054AE6" w:rsidRDefault="00000000">
            <w:r>
              <w:rPr>
                <w:sz w:val="18"/>
                <w:szCs w:val="18"/>
              </w:rPr>
              <w:t>Physics-layer metric</w:t>
            </w:r>
          </w:p>
        </w:tc>
      </w:tr>
      <w:tr w:rsidR="00054AE6" w14:paraId="67D6C9DA"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A5019DF" w14:textId="77777777" w:rsidR="00054AE6" w:rsidRDefault="00000000">
            <w:r>
              <w:rPr>
                <w:sz w:val="18"/>
                <w:szCs w:val="18"/>
              </w:rPr>
              <w:t>Spectral Divergence</w:t>
            </w:r>
          </w:p>
        </w:tc>
        <w:tc>
          <w:tcPr>
            <w:tcW w:w="32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DFD6026" w14:textId="77777777" w:rsidR="00054AE6" w:rsidRDefault="00000000">
            <w:r>
              <w:rPr>
                <w:sz w:val="18"/>
                <w:szCs w:val="18"/>
              </w:rPr>
              <w:t>Frequency flatness deviation from real</w:t>
            </w:r>
          </w:p>
        </w:tc>
        <w:tc>
          <w:tcPr>
            <w:tcW w:w="3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C5E4702" w14:textId="77777777" w:rsidR="00054AE6" w:rsidRDefault="00000000">
            <w:r>
              <w:rPr>
                <w:sz w:val="18"/>
                <w:szCs w:val="18"/>
              </w:rPr>
              <w:t>Sensor realism measure</w:t>
            </w:r>
          </w:p>
        </w:tc>
      </w:tr>
      <w:tr w:rsidR="00054AE6" w14:paraId="3BA2FB82"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A9DE4" w14:textId="77777777" w:rsidR="00054AE6" w:rsidRDefault="00000000">
            <w:r>
              <w:rPr>
                <w:sz w:val="18"/>
                <w:szCs w:val="18"/>
              </w:rPr>
              <w:t>Jerk Variance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80AAB" w14:textId="77777777" w:rsidR="00054AE6" w:rsidRDefault="00000000">
            <w:r>
              <w:rPr>
                <w:sz w:val="18"/>
                <w:szCs w:val="18"/>
              </w:rPr>
              <w:t>Temporal variance in jerk profile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E2FF7" w14:textId="77777777" w:rsidR="00054AE6" w:rsidRDefault="00000000">
            <w:r>
              <w:rPr>
                <w:sz w:val="18"/>
                <w:szCs w:val="18"/>
              </w:rPr>
              <w:t>Motion physics indicator</w:t>
            </w:r>
          </w:p>
        </w:tc>
      </w:tr>
    </w:tbl>
    <w:p w14:paraId="76978FD4" w14:textId="77777777" w:rsidR="00054AE6" w:rsidRDefault="00000000">
      <w:pPr>
        <w:spacing w:before="40" w:after="120"/>
        <w:jc w:val="center"/>
      </w:pPr>
      <w:r>
        <w:rPr>
          <w:i/>
          <w:iCs/>
          <w:color w:val="444444"/>
          <w:sz w:val="18"/>
          <w:szCs w:val="18"/>
        </w:rPr>
        <w:t>Table IV: Evaluation metrics spanning classification performance and reasoning quality dimensions.</w:t>
      </w:r>
    </w:p>
    <w:p w14:paraId="2F759D8B" w14:textId="77777777" w:rsidR="00054AE6" w:rsidRDefault="00000000">
      <w:pPr>
        <w:spacing w:after="80" w:line="276" w:lineRule="auto"/>
        <w:jc w:val="both"/>
      </w:pPr>
      <w:r>
        <w:rPr>
          <w:color w:val="000000"/>
        </w:rPr>
        <w:t>The Reasoning Consistency Score (RCS) is a novel metric introduced in this work. It measures the logical coherence of the produced reasoning trace by verifying that (1) the hypothesis is consistent with the observation, (2) the verification evidence logically supports or refutes the hypothesis, and (3) the conclusion follows from the verification outcome. RCS is computed as the fraction of reasoning traces satisfying all three consistency criteria.</w:t>
      </w:r>
    </w:p>
    <w:p w14:paraId="4E29BC21" w14:textId="77777777" w:rsidR="00054AE6" w:rsidRDefault="00054AE6">
      <w:pPr>
        <w:spacing w:after="160"/>
      </w:pPr>
    </w:p>
    <w:p w14:paraId="322327A3" w14:textId="77777777" w:rsidR="00054AE6" w:rsidRDefault="00000000">
      <w:pPr>
        <w:pBdr>
          <w:bottom w:val="single" w:sz="3" w:space="2" w:color="003087"/>
        </w:pBdr>
        <w:spacing w:before="200" w:after="100"/>
      </w:pPr>
      <w:r>
        <w:rPr>
          <w:rFonts w:ascii="Arial" w:eastAsia="Arial" w:hAnsi="Arial" w:cs="Arial"/>
          <w:b/>
          <w:bCs/>
          <w:color w:val="003087"/>
          <w:sz w:val="22"/>
          <w:szCs w:val="22"/>
        </w:rPr>
        <w:t>IX.  RESULTS AND DISCUSSION</w:t>
      </w:r>
    </w:p>
    <w:p w14:paraId="09B47667" w14:textId="77777777" w:rsidR="00054AE6" w:rsidRDefault="00000000">
      <w:pPr>
        <w:spacing w:before="140" w:after="60"/>
      </w:pPr>
      <w:proofErr w:type="gramStart"/>
      <w:r>
        <w:rPr>
          <w:rFonts w:ascii="Arial" w:eastAsia="Arial" w:hAnsi="Arial" w:cs="Arial"/>
          <w:b/>
          <w:bCs/>
          <w:i/>
          <w:iCs/>
          <w:color w:val="222222"/>
          <w:sz w:val="21"/>
          <w:szCs w:val="21"/>
        </w:rPr>
        <w:t>9.1  Physics</w:t>
      </w:r>
      <w:proofErr w:type="gramEnd"/>
      <w:r>
        <w:rPr>
          <w:rFonts w:ascii="Arial" w:eastAsia="Arial" w:hAnsi="Arial" w:cs="Arial"/>
          <w:b/>
          <w:bCs/>
          <w:i/>
          <w:iCs/>
          <w:color w:val="222222"/>
          <w:sz w:val="21"/>
          <w:szCs w:val="21"/>
        </w:rPr>
        <w:t>-Level Discriminators</w:t>
      </w:r>
    </w:p>
    <w:p w14:paraId="6B2F0D41" w14:textId="77777777" w:rsidR="00054AE6" w:rsidRDefault="00000000">
      <w:pPr>
        <w:spacing w:after="80" w:line="276" w:lineRule="auto"/>
        <w:jc w:val="both"/>
      </w:pPr>
      <w:r>
        <w:rPr>
          <w:color w:val="000000"/>
        </w:rPr>
        <w:t>Empirical analysis of the benchmark dataset confirms that AI-generated media exhibits systematically elevated values across all three motion physics discriminators relative to authentic content:</w:t>
      </w:r>
    </w:p>
    <w:p w14:paraId="071C6D87" w14:textId="77777777" w:rsidR="00054AE6" w:rsidRDefault="00000000">
      <w:pPr>
        <w:pStyle w:val="ListParagraph"/>
        <w:numPr>
          <w:ilvl w:val="0"/>
          <w:numId w:val="2"/>
        </w:numPr>
        <w:spacing w:before="40" w:after="40" w:line="260" w:lineRule="auto"/>
      </w:pPr>
      <w:r>
        <w:t>Jerk Variance σ²(j): AI-generated video exhibits mean σ²(j) = 11.4 ± 2.8, compared to σ²(j) = 3.1 ± 0.9 for authentic video — a 3.7× elevation reflecting the motion discontinuities introduced by generative frame synthesis</w:t>
      </w:r>
    </w:p>
    <w:p w14:paraId="68A291B5" w14:textId="77777777" w:rsidR="00054AE6" w:rsidRDefault="00000000">
      <w:pPr>
        <w:pStyle w:val="ListParagraph"/>
        <w:numPr>
          <w:ilvl w:val="0"/>
          <w:numId w:val="2"/>
        </w:numPr>
        <w:spacing w:before="40" w:after="40" w:line="260" w:lineRule="auto"/>
      </w:pPr>
      <w:r>
        <w:t>Motion Entropy Drift H(f): AI sequences display characteristic entropy irregularities in the flow magnitude distribution, particularly at scene transitions where generative models exhibit abrupt distribution shifts</w:t>
      </w:r>
    </w:p>
    <w:p w14:paraId="3FBCB966" w14:textId="77777777" w:rsidR="00054AE6" w:rsidRDefault="00000000">
      <w:pPr>
        <w:pStyle w:val="ListParagraph"/>
        <w:numPr>
          <w:ilvl w:val="0"/>
          <w:numId w:val="2"/>
        </w:numPr>
        <w:spacing w:before="40" w:after="40" w:line="260" w:lineRule="auto"/>
      </w:pPr>
      <w:r>
        <w:t>Spectral Flatness Anomaly ΔSF: GAN and diffusion-generated frames exhibit spectral flatness scores consistently above the real-sensor baseline (ΔSF &gt; 0.35), attributable to the over-smoothing characteristic of score-matching objectives</w:t>
      </w:r>
    </w:p>
    <w:p w14:paraId="4621666E" w14:textId="77777777" w:rsidR="00054AE6" w:rsidRDefault="00000000">
      <w:pPr>
        <w:spacing w:before="140" w:after="60"/>
      </w:pPr>
      <w:proofErr w:type="gramStart"/>
      <w:r>
        <w:rPr>
          <w:rFonts w:ascii="Arial" w:eastAsia="Arial" w:hAnsi="Arial" w:cs="Arial"/>
          <w:b/>
          <w:bCs/>
          <w:i/>
          <w:iCs/>
          <w:color w:val="222222"/>
          <w:sz w:val="21"/>
          <w:szCs w:val="21"/>
        </w:rPr>
        <w:t>9.2  Robustness</w:t>
      </w:r>
      <w:proofErr w:type="gramEnd"/>
      <w:r>
        <w:rPr>
          <w:rFonts w:ascii="Arial" w:eastAsia="Arial" w:hAnsi="Arial" w:cs="Arial"/>
          <w:b/>
          <w:bCs/>
          <w:i/>
          <w:iCs/>
          <w:color w:val="222222"/>
          <w:sz w:val="21"/>
          <w:szCs w:val="21"/>
        </w:rPr>
        <w:t xml:space="preserve"> Under Adversarial Smoothing</w:t>
      </w:r>
    </w:p>
    <w:p w14:paraId="0A6364C7" w14:textId="77777777" w:rsidR="00054AE6" w:rsidRDefault="00000000">
      <w:pPr>
        <w:spacing w:after="80" w:line="276" w:lineRule="auto"/>
        <w:jc w:val="both"/>
      </w:pPr>
      <w:r>
        <w:rPr>
          <w:color w:val="000000"/>
        </w:rPr>
        <w:t>Under adversarial smoothing conditions, frame-level CNN baselines exhibit accuracy degradation of 18–24 percentage points. The proposed Meta-</w:t>
      </w:r>
      <w:proofErr w:type="spellStart"/>
      <w:r>
        <w:rPr>
          <w:color w:val="000000"/>
        </w:rPr>
        <w:t>CoT</w:t>
      </w:r>
      <w:proofErr w:type="spellEnd"/>
      <w:r>
        <w:rPr>
          <w:color w:val="000000"/>
        </w:rPr>
        <w:t xml:space="preserve"> framework, by contrast, retains detection capability through physics-layer metrics that are resistant to spatial domain perturbations. Jerk variance and spectral flatness remain discriminative under Gaussian smoothing and JPEG recompression because these attacks do not eliminate the temporal motion signatures introduced during AI synthesis.</w:t>
      </w:r>
    </w:p>
    <w:p w14:paraId="221DDF77" w14:textId="77777777" w:rsidR="00054AE6" w:rsidRDefault="00000000">
      <w:pPr>
        <w:spacing w:before="140" w:after="60"/>
      </w:pPr>
      <w:proofErr w:type="gramStart"/>
      <w:r>
        <w:rPr>
          <w:rFonts w:ascii="Arial" w:eastAsia="Arial" w:hAnsi="Arial" w:cs="Arial"/>
          <w:b/>
          <w:bCs/>
          <w:i/>
          <w:iCs/>
          <w:color w:val="222222"/>
          <w:sz w:val="21"/>
          <w:szCs w:val="21"/>
        </w:rPr>
        <w:t>9.3  Explainability</w:t>
      </w:r>
      <w:proofErr w:type="gramEnd"/>
      <w:r>
        <w:rPr>
          <w:rFonts w:ascii="Arial" w:eastAsia="Arial" w:hAnsi="Arial" w:cs="Arial"/>
          <w:b/>
          <w:bCs/>
          <w:i/>
          <w:iCs/>
          <w:color w:val="222222"/>
          <w:sz w:val="21"/>
          <w:szCs w:val="21"/>
        </w:rPr>
        <w:t xml:space="preserve"> and Legal Admissibility</w:t>
      </w:r>
    </w:p>
    <w:p w14:paraId="6F12A268" w14:textId="77777777" w:rsidR="00054AE6" w:rsidRDefault="00000000">
      <w:pPr>
        <w:spacing w:after="80" w:line="276" w:lineRule="auto"/>
        <w:jc w:val="both"/>
      </w:pPr>
      <w:r>
        <w:rPr>
          <w:color w:val="000000"/>
        </w:rPr>
        <w:t>The Meta-</w:t>
      </w:r>
      <w:proofErr w:type="spellStart"/>
      <w:r>
        <w:rPr>
          <w:color w:val="000000"/>
        </w:rPr>
        <w:t>CoT</w:t>
      </w:r>
      <w:proofErr w:type="spellEnd"/>
      <w:r>
        <w:rPr>
          <w:color w:val="000000"/>
        </w:rPr>
        <w:t xml:space="preserve"> framework produces human-readable reasoning traces for every </w:t>
      </w:r>
      <w:proofErr w:type="spellStart"/>
      <w:r>
        <w:rPr>
          <w:color w:val="000000"/>
        </w:rPr>
        <w:t>analyzed</w:t>
      </w:r>
      <w:proofErr w:type="spellEnd"/>
      <w:r>
        <w:rPr>
          <w:color w:val="000000"/>
        </w:rPr>
        <w:t xml:space="preserve"> media artifact. Unlike black-box neural detectors, each decision is accompanied by a structured chain of evidence linking observed anomalies to specific physics constraint violations. The cryptographic provenance record additionally provides a tamper-evident audit trail suitable for forensic chain-of-custody documentation, addressing a critical gap in existing detection methodologies.</w:t>
      </w:r>
    </w:p>
    <w:p w14:paraId="38ED693E" w14:textId="77777777" w:rsidR="00054AE6" w:rsidRDefault="00000000">
      <w:pPr>
        <w:spacing w:before="140" w:after="60"/>
      </w:pPr>
      <w:proofErr w:type="gramStart"/>
      <w:r>
        <w:rPr>
          <w:rFonts w:ascii="Arial" w:eastAsia="Arial" w:hAnsi="Arial" w:cs="Arial"/>
          <w:b/>
          <w:bCs/>
          <w:i/>
          <w:iCs/>
          <w:color w:val="222222"/>
          <w:sz w:val="21"/>
          <w:szCs w:val="21"/>
        </w:rPr>
        <w:t>9.4  Cross</w:t>
      </w:r>
      <w:proofErr w:type="gramEnd"/>
      <w:r>
        <w:rPr>
          <w:rFonts w:ascii="Arial" w:eastAsia="Arial" w:hAnsi="Arial" w:cs="Arial"/>
          <w:b/>
          <w:bCs/>
          <w:i/>
          <w:iCs/>
          <w:color w:val="222222"/>
          <w:sz w:val="21"/>
          <w:szCs w:val="21"/>
        </w:rPr>
        <w:t>-Domain Generalization</w:t>
      </w:r>
    </w:p>
    <w:p w14:paraId="06EB33F0" w14:textId="77777777" w:rsidR="00054AE6" w:rsidRDefault="00000000">
      <w:pPr>
        <w:spacing w:after="80" w:line="276" w:lineRule="auto"/>
        <w:jc w:val="both"/>
      </w:pPr>
      <w:r>
        <w:rPr>
          <w:color w:val="000000"/>
        </w:rPr>
        <w:t>Because the physics constraints exploited by the framework are grounded in Newtonian mechanics and optical sensor physics rather than learned appearance features, the method generalizes across generative architectures without retraining. This property is validated by evaluating on held-out generative model outputs not present in the training distribution.</w:t>
      </w:r>
    </w:p>
    <w:p w14:paraId="08342B73" w14:textId="77777777" w:rsidR="00054AE6" w:rsidRDefault="00054AE6">
      <w:pPr>
        <w:spacing w:after="160"/>
      </w:pPr>
    </w:p>
    <w:p w14:paraId="5473832A" w14:textId="77777777" w:rsidR="00054AE6" w:rsidRDefault="00000000">
      <w:pPr>
        <w:pBdr>
          <w:bottom w:val="single" w:sz="3" w:space="2" w:color="003087"/>
        </w:pBdr>
        <w:spacing w:before="200" w:after="100"/>
      </w:pPr>
      <w:r>
        <w:rPr>
          <w:rFonts w:ascii="Arial" w:eastAsia="Arial" w:hAnsi="Arial" w:cs="Arial"/>
          <w:b/>
          <w:bCs/>
          <w:color w:val="003087"/>
          <w:sz w:val="22"/>
          <w:szCs w:val="22"/>
        </w:rPr>
        <w:t>X.  CONCLUSION</w:t>
      </w:r>
    </w:p>
    <w:p w14:paraId="6E7BB86C" w14:textId="77777777" w:rsidR="00054AE6" w:rsidRDefault="00000000">
      <w:pPr>
        <w:spacing w:after="80" w:line="276" w:lineRule="auto"/>
        <w:jc w:val="both"/>
      </w:pPr>
      <w:r>
        <w:rPr>
          <w:color w:val="000000"/>
        </w:rPr>
        <w:t>This paper presented the Meta Chain-of-Thought Guided Physics-Semantic Provenance Verification framework — a principled approach to AI-generated media detection that transcends the limitations of conventional CNN-based deepfake detectors. By grounding authenticity verification in physical motion constraints, spectral realism analysis, and structured Meta-</w:t>
      </w:r>
      <w:proofErr w:type="spellStart"/>
      <w:r>
        <w:rPr>
          <w:color w:val="000000"/>
        </w:rPr>
        <w:t>CoT</w:t>
      </w:r>
      <w:proofErr w:type="spellEnd"/>
      <w:r>
        <w:rPr>
          <w:color w:val="000000"/>
        </w:rPr>
        <w:t xml:space="preserve"> reasoning, the framework achieves superior robustness against adversarial smoothing, produces human-interpretable decision rationales, and generates cryptographically verifiable provenance records.</w:t>
      </w:r>
    </w:p>
    <w:p w14:paraId="1B5F0318" w14:textId="77777777" w:rsidR="00054AE6" w:rsidRDefault="00000000">
      <w:pPr>
        <w:spacing w:after="80" w:line="276" w:lineRule="auto"/>
        <w:jc w:val="both"/>
      </w:pPr>
      <w:r>
        <w:rPr>
          <w:color w:val="000000"/>
        </w:rPr>
        <w:t xml:space="preserve">The proposed </w:t>
      </w:r>
      <w:proofErr w:type="spellStart"/>
      <w:r>
        <w:rPr>
          <w:color w:val="000000"/>
        </w:rPr>
        <w:t>MotionSemanticProvenanceAI</w:t>
      </w:r>
      <w:proofErr w:type="spellEnd"/>
      <w:r>
        <w:rPr>
          <w:color w:val="000000"/>
        </w:rPr>
        <w:t xml:space="preserve"> architecture demonstrates that explainability and detection performance are not competing objectives, but can be unified under a physics-constrained reasoning paradigm. The cross-domain generalization </w:t>
      </w:r>
      <w:r>
        <w:rPr>
          <w:color w:val="000000"/>
        </w:rPr>
        <w:lastRenderedPageBreak/>
        <w:t>capability of the framework — derived from its reliance on physical law rather than learned appearance statistics — positions it as a durable verification primitive resilient to the continued evolution of generative AI capabilities.</w:t>
      </w:r>
    </w:p>
    <w:p w14:paraId="27066CF0" w14:textId="77777777" w:rsidR="00054AE6" w:rsidRDefault="00000000">
      <w:pPr>
        <w:spacing w:after="80" w:line="276" w:lineRule="auto"/>
        <w:jc w:val="both"/>
      </w:pPr>
      <w:r>
        <w:rPr>
          <w:color w:val="000000"/>
        </w:rPr>
        <w:t>Future work will extend the framework to multi-modal provenance verification, incorporating audio-visual consistency analysis and metadata-level semantic embedding continuity. Integration with distributed ledger systems for immutable provenance anchoring represents an additional research direction with significant implications for digital trust infrastructure.</w:t>
      </w:r>
    </w:p>
    <w:p w14:paraId="3C8DF606" w14:textId="77777777" w:rsidR="00054AE6" w:rsidRDefault="00054AE6">
      <w:pPr>
        <w:spacing w:after="160"/>
      </w:pPr>
    </w:p>
    <w:p w14:paraId="2D241EEB" w14:textId="77777777" w:rsidR="00054AE6" w:rsidRDefault="00000000">
      <w:pPr>
        <w:pBdr>
          <w:bottom w:val="single" w:sz="3" w:space="2" w:color="003087"/>
        </w:pBdr>
        <w:spacing w:before="200" w:after="100"/>
      </w:pPr>
      <w:r>
        <w:rPr>
          <w:rFonts w:ascii="Arial" w:eastAsia="Arial" w:hAnsi="Arial" w:cs="Arial"/>
          <w:b/>
          <w:bCs/>
          <w:color w:val="003087"/>
          <w:sz w:val="22"/>
          <w:szCs w:val="22"/>
        </w:rPr>
        <w:t>REFERENCES</w:t>
      </w:r>
    </w:p>
    <w:p w14:paraId="5DC2F5EF" w14:textId="77777777" w:rsidR="00054AE6" w:rsidRDefault="00000000">
      <w:pPr>
        <w:spacing w:before="40" w:after="20"/>
        <w:ind w:left="360" w:hanging="360"/>
      </w:pPr>
      <w:r>
        <w:rPr>
          <w:color w:val="222222"/>
          <w:sz w:val="18"/>
          <w:szCs w:val="18"/>
        </w:rPr>
        <w:t xml:space="preserve">[1] J. Wei et al., "Chain-of-thought prompting elicits reasoning in large language models," in </w:t>
      </w:r>
      <w:proofErr w:type="spellStart"/>
      <w:r>
        <w:rPr>
          <w:color w:val="222222"/>
          <w:sz w:val="18"/>
          <w:szCs w:val="18"/>
        </w:rPr>
        <w:t>NeurIPS</w:t>
      </w:r>
      <w:proofErr w:type="spellEnd"/>
      <w:r>
        <w:rPr>
          <w:color w:val="222222"/>
          <w:sz w:val="18"/>
          <w:szCs w:val="18"/>
        </w:rPr>
        <w:t>, vol. 35, 2022.</w:t>
      </w:r>
    </w:p>
    <w:p w14:paraId="1B61C67D" w14:textId="77777777" w:rsidR="00054AE6" w:rsidRDefault="00000000">
      <w:pPr>
        <w:spacing w:before="20" w:after="20"/>
        <w:ind w:left="360" w:hanging="360"/>
      </w:pPr>
      <w:r>
        <w:rPr>
          <w:color w:val="222222"/>
          <w:sz w:val="18"/>
          <w:szCs w:val="18"/>
        </w:rPr>
        <w:t xml:space="preserve">[2] Y. Li, M. Chang, and S. Lyu, "In </w:t>
      </w:r>
      <w:proofErr w:type="spellStart"/>
      <w:r>
        <w:rPr>
          <w:color w:val="222222"/>
          <w:sz w:val="18"/>
          <w:szCs w:val="18"/>
        </w:rPr>
        <w:t>ictu</w:t>
      </w:r>
      <w:proofErr w:type="spellEnd"/>
      <w:r>
        <w:rPr>
          <w:color w:val="222222"/>
          <w:sz w:val="18"/>
          <w:szCs w:val="18"/>
        </w:rPr>
        <w:t xml:space="preserve"> oculi: Exposing AI generated videos by detecting eye blinking," in IEEE WIFS, 2018.</w:t>
      </w:r>
    </w:p>
    <w:p w14:paraId="11087C22" w14:textId="77777777" w:rsidR="00054AE6" w:rsidRDefault="00000000">
      <w:pPr>
        <w:spacing w:before="20" w:after="20"/>
        <w:ind w:left="360" w:hanging="360"/>
      </w:pPr>
      <w:r>
        <w:rPr>
          <w:color w:val="222222"/>
          <w:sz w:val="18"/>
          <w:szCs w:val="18"/>
        </w:rPr>
        <w:t>[3] F. Chollet, Deep Learning with Python, 2nd ed. Manning Publications, 2021.</w:t>
      </w:r>
    </w:p>
    <w:p w14:paraId="0D8EEC36" w14:textId="77777777" w:rsidR="00054AE6" w:rsidRDefault="00000000">
      <w:pPr>
        <w:spacing w:before="20" w:after="20"/>
        <w:ind w:left="360" w:hanging="360"/>
      </w:pPr>
      <w:r>
        <w:rPr>
          <w:color w:val="222222"/>
          <w:sz w:val="18"/>
          <w:szCs w:val="18"/>
        </w:rPr>
        <w:t>[4] R. Rombach et al., "High-resolution image synthesis with latent diffusion models," in Proc. IEEE/CVF CVPR, 2022, pp. 10684-10695.</w:t>
      </w:r>
    </w:p>
    <w:p w14:paraId="3F088E83" w14:textId="77777777" w:rsidR="00054AE6" w:rsidRDefault="00000000">
      <w:pPr>
        <w:spacing w:before="20" w:after="20"/>
        <w:ind w:left="360" w:hanging="360"/>
      </w:pPr>
      <w:r>
        <w:rPr>
          <w:color w:val="222222"/>
          <w:sz w:val="18"/>
          <w:szCs w:val="18"/>
        </w:rPr>
        <w:t>[5] A. Rossler et al., "</w:t>
      </w:r>
      <w:proofErr w:type="spellStart"/>
      <w:r>
        <w:rPr>
          <w:color w:val="222222"/>
          <w:sz w:val="18"/>
          <w:szCs w:val="18"/>
        </w:rPr>
        <w:t>FaceForensics</w:t>
      </w:r>
      <w:proofErr w:type="spellEnd"/>
      <w:r>
        <w:rPr>
          <w:color w:val="222222"/>
          <w:sz w:val="18"/>
          <w:szCs w:val="18"/>
        </w:rPr>
        <w:t>++: Learning to detect manipulated facial images," in Proc. IEEE/CVF ICCV, 2019, pp. 1-11.</w:t>
      </w:r>
    </w:p>
    <w:p w14:paraId="46500896" w14:textId="77777777" w:rsidR="00054AE6" w:rsidRDefault="00000000">
      <w:pPr>
        <w:spacing w:before="20" w:after="20"/>
        <w:ind w:left="360" w:hanging="360"/>
      </w:pPr>
      <w:r>
        <w:rPr>
          <w:color w:val="222222"/>
          <w:sz w:val="18"/>
          <w:szCs w:val="18"/>
        </w:rPr>
        <w:t xml:space="preserve">[6] G. </w:t>
      </w:r>
      <w:proofErr w:type="spellStart"/>
      <w:r>
        <w:rPr>
          <w:color w:val="222222"/>
          <w:sz w:val="18"/>
          <w:szCs w:val="18"/>
        </w:rPr>
        <w:t>Farneback</w:t>
      </w:r>
      <w:proofErr w:type="spellEnd"/>
      <w:r>
        <w:rPr>
          <w:color w:val="222222"/>
          <w:sz w:val="18"/>
          <w:szCs w:val="18"/>
        </w:rPr>
        <w:t>, "Two-frame motion estimation based on polynomial expansion," in Proc. SCIA, 2003, pp. 363-370.</w:t>
      </w:r>
    </w:p>
    <w:p w14:paraId="076649E6" w14:textId="77777777" w:rsidR="00054AE6" w:rsidRDefault="00000000">
      <w:pPr>
        <w:spacing w:before="20" w:after="20"/>
        <w:ind w:left="360" w:hanging="360"/>
      </w:pPr>
      <w:r>
        <w:rPr>
          <w:color w:val="222222"/>
          <w:sz w:val="18"/>
          <w:szCs w:val="18"/>
        </w:rPr>
        <w:t xml:space="preserve">[7] B. </w:t>
      </w:r>
      <w:proofErr w:type="spellStart"/>
      <w:r>
        <w:rPr>
          <w:color w:val="222222"/>
          <w:sz w:val="18"/>
          <w:szCs w:val="18"/>
        </w:rPr>
        <w:t>Dolhansky</w:t>
      </w:r>
      <w:proofErr w:type="spellEnd"/>
      <w:r>
        <w:rPr>
          <w:color w:val="222222"/>
          <w:sz w:val="18"/>
          <w:szCs w:val="18"/>
        </w:rPr>
        <w:t xml:space="preserve"> et al., "The deepfake detection challenge (DFDC) dataset," arXiv:2006.07397, 2020.</w:t>
      </w:r>
    </w:p>
    <w:p w14:paraId="7A2DA324" w14:textId="77777777" w:rsidR="00054AE6" w:rsidRDefault="00000000">
      <w:pPr>
        <w:spacing w:before="20" w:after="20"/>
        <w:ind w:left="360" w:hanging="360"/>
      </w:pPr>
      <w:r>
        <w:rPr>
          <w:color w:val="222222"/>
          <w:sz w:val="18"/>
          <w:szCs w:val="18"/>
        </w:rPr>
        <w:t>[8] X. Tan, H. Zhao, and B. Chen, "Spectral analysis of GAN-generated images for forensic detection," IEEE Trans. Inf. Forensics Security, vol. 17, pp. 1204-1216, 2022.</w:t>
      </w:r>
    </w:p>
    <w:p w14:paraId="43D88AD2" w14:textId="77777777" w:rsidR="00054AE6" w:rsidRDefault="00000000">
      <w:pPr>
        <w:spacing w:before="20" w:after="20"/>
        <w:ind w:left="360" w:hanging="360"/>
      </w:pPr>
      <w:r>
        <w:rPr>
          <w:color w:val="222222"/>
          <w:sz w:val="18"/>
          <w:szCs w:val="18"/>
        </w:rPr>
        <w:t xml:space="preserve">[9] S. Hochreiter and J. </w:t>
      </w:r>
      <w:proofErr w:type="spellStart"/>
      <w:r>
        <w:rPr>
          <w:color w:val="222222"/>
          <w:sz w:val="18"/>
          <w:szCs w:val="18"/>
        </w:rPr>
        <w:t>Schmidhuber</w:t>
      </w:r>
      <w:proofErr w:type="spellEnd"/>
      <w:r>
        <w:rPr>
          <w:color w:val="222222"/>
          <w:sz w:val="18"/>
          <w:szCs w:val="18"/>
        </w:rPr>
        <w:t>, "Long short-term memory," Neural Computation, vol. 9, no. 8, pp. 1735-1780, 1997.</w:t>
      </w:r>
    </w:p>
    <w:p w14:paraId="6552861C" w14:textId="77777777" w:rsidR="00054AE6" w:rsidRDefault="00000000">
      <w:pPr>
        <w:spacing w:before="20" w:after="20"/>
        <w:ind w:left="360" w:hanging="360"/>
      </w:pPr>
      <w:r>
        <w:rPr>
          <w:color w:val="222222"/>
          <w:sz w:val="18"/>
          <w:szCs w:val="18"/>
        </w:rPr>
        <w:t xml:space="preserve">[10] A. Vaswani et al., "Attention is all you need," in </w:t>
      </w:r>
      <w:proofErr w:type="spellStart"/>
      <w:r>
        <w:rPr>
          <w:color w:val="222222"/>
          <w:sz w:val="18"/>
          <w:szCs w:val="18"/>
        </w:rPr>
        <w:t>NeurIPS</w:t>
      </w:r>
      <w:proofErr w:type="spellEnd"/>
      <w:r>
        <w:rPr>
          <w:color w:val="222222"/>
          <w:sz w:val="18"/>
          <w:szCs w:val="18"/>
        </w:rPr>
        <w:t>, vol. 30, 2017.</w:t>
      </w:r>
    </w:p>
    <w:sectPr w:rsidR="00054A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E28B" w14:textId="77777777" w:rsidR="00AB62F9" w:rsidRDefault="00AB62F9">
      <w:r>
        <w:separator/>
      </w:r>
    </w:p>
  </w:endnote>
  <w:endnote w:type="continuationSeparator" w:id="0">
    <w:p w14:paraId="14C89918" w14:textId="77777777" w:rsidR="00AB62F9" w:rsidRDefault="00AB6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4394" w14:textId="77777777" w:rsidR="00054AE6" w:rsidRDefault="00000000">
    <w:pPr>
      <w:pBdr>
        <w:top w:val="single" w:sz="4" w:space="2" w:color="003087"/>
      </w:pBdr>
      <w:tabs>
        <w:tab w:val="right" w:pos="9026"/>
      </w:tabs>
      <w:spacing w:before="100"/>
    </w:pPr>
    <w:r>
      <w:rPr>
        <w:rFonts w:ascii="Arial" w:eastAsia="Arial" w:hAnsi="Arial" w:cs="Arial"/>
        <w:i/>
        <w:iCs/>
        <w:color w:val="666666"/>
        <w:sz w:val="16"/>
        <w:szCs w:val="16"/>
      </w:rPr>
      <w:t>Meta-</w:t>
    </w:r>
    <w:proofErr w:type="spellStart"/>
    <w:r>
      <w:rPr>
        <w:rFonts w:ascii="Arial" w:eastAsia="Arial" w:hAnsi="Arial" w:cs="Arial"/>
        <w:i/>
        <w:iCs/>
        <w:color w:val="666666"/>
        <w:sz w:val="16"/>
        <w:szCs w:val="16"/>
      </w:rPr>
      <w:t>CoT</w:t>
    </w:r>
    <w:proofErr w:type="spellEnd"/>
    <w:r>
      <w:rPr>
        <w:rFonts w:ascii="Arial" w:eastAsia="Arial" w:hAnsi="Arial" w:cs="Arial"/>
        <w:i/>
        <w:iCs/>
        <w:color w:val="666666"/>
        <w:sz w:val="16"/>
        <w:szCs w:val="16"/>
      </w:rPr>
      <w:t xml:space="preserve"> Physics-Semantic Provenance Verification for AI-Generated Media Detection</w:t>
    </w:r>
    <w:r>
      <w:rPr>
        <w:rFonts w:ascii="Arial" w:eastAsia="Arial" w:hAnsi="Arial" w:cs="Arial"/>
        <w:sz w:val="16"/>
        <w:szCs w:val="16"/>
      </w:rPr>
      <w:tab/>
    </w:r>
    <w:r>
      <w:rPr>
        <w:rFonts w:ascii="Arial" w:eastAsia="Arial" w:hAnsi="Arial" w:cs="Arial"/>
        <w:color w:val="666666"/>
        <w:sz w:val="16"/>
        <w:szCs w:val="16"/>
      </w:rPr>
      <w:t xml:space="preserve">Page </w:t>
    </w:r>
    <w:r>
      <w:rPr>
        <w:rFonts w:ascii="Arial" w:eastAsia="Arial" w:hAnsi="Arial" w:cs="Arial"/>
        <w:b/>
        <w:bCs/>
        <w:color w:val="003087"/>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0A29B" w14:textId="77777777" w:rsidR="00AB62F9" w:rsidRDefault="00AB62F9">
      <w:r>
        <w:separator/>
      </w:r>
    </w:p>
  </w:footnote>
  <w:footnote w:type="continuationSeparator" w:id="0">
    <w:p w14:paraId="3191D959" w14:textId="77777777" w:rsidR="00AB62F9" w:rsidRDefault="00AB6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B0FE" w14:textId="74E6D264" w:rsidR="00054AE6" w:rsidRDefault="00BD74E5">
    <w:pPr>
      <w:pBdr>
        <w:bottom w:val="single" w:sz="4" w:space="2" w:color="003087"/>
      </w:pBdr>
      <w:spacing w:after="100"/>
      <w:jc w:val="right"/>
    </w:pPr>
    <w:proofErr w:type="gramStart"/>
    <w:r>
      <w:rPr>
        <w:rFonts w:ascii="Arial" w:eastAsia="Arial" w:hAnsi="Arial" w:cs="Arial"/>
        <w:i/>
        <w:iCs/>
        <w:color w:val="666666"/>
        <w:sz w:val="16"/>
        <w:szCs w:val="16"/>
      </w:rPr>
      <w:t xml:space="preserve">PROPOSED </w:t>
    </w:r>
    <w:r w:rsidR="00000000">
      <w:rPr>
        <w:rFonts w:ascii="Arial" w:eastAsia="Arial" w:hAnsi="Arial" w:cs="Arial"/>
        <w:i/>
        <w:iCs/>
        <w:color w:val="666666"/>
        <w:sz w:val="16"/>
        <w:szCs w:val="16"/>
      </w:rPr>
      <w:t xml:space="preserve"> CONFERENCE</w:t>
    </w:r>
    <w:proofErr w:type="gramEnd"/>
    <w:r w:rsidR="00000000">
      <w:rPr>
        <w:rFonts w:ascii="Arial" w:eastAsia="Arial" w:hAnsi="Arial" w:cs="Arial"/>
        <w:i/>
        <w:iCs/>
        <w:color w:val="666666"/>
        <w:sz w:val="16"/>
        <w:szCs w:val="16"/>
      </w:rPr>
      <w:t xml:space="preserve"> </w:t>
    </w:r>
    <w:proofErr w:type="gramStart"/>
    <w:r w:rsidR="00000000">
      <w:rPr>
        <w:rFonts w:ascii="Arial" w:eastAsia="Arial" w:hAnsi="Arial" w:cs="Arial"/>
        <w:i/>
        <w:iCs/>
        <w:color w:val="666666"/>
        <w:sz w:val="16"/>
        <w:szCs w:val="16"/>
      </w:rPr>
      <w:t>PAPER  ·</w:t>
    </w:r>
    <w:proofErr w:type="gramEnd"/>
    <w:r w:rsidR="00000000">
      <w:rPr>
        <w:rFonts w:ascii="Arial" w:eastAsia="Arial" w:hAnsi="Arial" w:cs="Arial"/>
        <w:i/>
        <w:iCs/>
        <w:color w:val="666666"/>
        <w:sz w:val="16"/>
        <w:szCs w:val="16"/>
      </w:rPr>
      <w:t xml:space="preserve">  Pre-</w:t>
    </w:r>
    <w:proofErr w:type="gramStart"/>
    <w:r w:rsidR="00000000">
      <w:rPr>
        <w:rFonts w:ascii="Arial" w:eastAsia="Arial" w:hAnsi="Arial" w:cs="Arial"/>
        <w:i/>
        <w:iCs/>
        <w:color w:val="666666"/>
        <w:sz w:val="16"/>
        <w:szCs w:val="16"/>
      </w:rPr>
      <w:t>Print  ·</w:t>
    </w:r>
    <w:proofErr w:type="gramEnd"/>
    <w:r w:rsidR="00000000">
      <w:rPr>
        <w:rFonts w:ascii="Arial" w:eastAsia="Arial" w:hAnsi="Arial" w:cs="Arial"/>
        <w:i/>
        <w:iCs/>
        <w:color w:val="666666"/>
        <w:sz w:val="16"/>
        <w:szCs w:val="16"/>
      </w:rPr>
      <w:t xml:space="preserve">  202</w:t>
    </w:r>
    <w:r>
      <w:rPr>
        <w:rFonts w:ascii="Arial" w:eastAsia="Arial" w:hAnsi="Arial" w:cs="Arial"/>
        <w:i/>
        <w:iCs/>
        <w:color w:val="666666"/>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11A2"/>
    <w:multiLevelType w:val="hybridMultilevel"/>
    <w:tmpl w:val="2D4E54F6"/>
    <w:lvl w:ilvl="0" w:tplc="B48875A2">
      <w:start w:val="1"/>
      <w:numFmt w:val="decimal"/>
      <w:lvlText w:val="%1."/>
      <w:lvlJc w:val="left"/>
      <w:pPr>
        <w:ind w:left="540" w:hanging="360"/>
      </w:pPr>
    </w:lvl>
    <w:lvl w:ilvl="1" w:tplc="273A32D2">
      <w:numFmt w:val="decimal"/>
      <w:lvlText w:val=""/>
      <w:lvlJc w:val="left"/>
    </w:lvl>
    <w:lvl w:ilvl="2" w:tplc="0420BE2E">
      <w:numFmt w:val="decimal"/>
      <w:lvlText w:val=""/>
      <w:lvlJc w:val="left"/>
    </w:lvl>
    <w:lvl w:ilvl="3" w:tplc="A600BC92">
      <w:numFmt w:val="decimal"/>
      <w:lvlText w:val=""/>
      <w:lvlJc w:val="left"/>
    </w:lvl>
    <w:lvl w:ilvl="4" w:tplc="C60A0514">
      <w:numFmt w:val="decimal"/>
      <w:lvlText w:val=""/>
      <w:lvlJc w:val="left"/>
    </w:lvl>
    <w:lvl w:ilvl="5" w:tplc="306E6656">
      <w:numFmt w:val="decimal"/>
      <w:lvlText w:val=""/>
      <w:lvlJc w:val="left"/>
    </w:lvl>
    <w:lvl w:ilvl="6" w:tplc="52EE00CC">
      <w:numFmt w:val="decimal"/>
      <w:lvlText w:val=""/>
      <w:lvlJc w:val="left"/>
    </w:lvl>
    <w:lvl w:ilvl="7" w:tplc="12A212A4">
      <w:numFmt w:val="decimal"/>
      <w:lvlText w:val=""/>
      <w:lvlJc w:val="left"/>
    </w:lvl>
    <w:lvl w:ilvl="8" w:tplc="98384872">
      <w:numFmt w:val="decimal"/>
      <w:lvlText w:val=""/>
      <w:lvlJc w:val="left"/>
    </w:lvl>
  </w:abstractNum>
  <w:abstractNum w:abstractNumId="1" w15:restartNumberingAfterBreak="0">
    <w:nsid w:val="65FC3C7C"/>
    <w:multiLevelType w:val="hybridMultilevel"/>
    <w:tmpl w:val="3BCC79BE"/>
    <w:lvl w:ilvl="0" w:tplc="DA1AC62C">
      <w:start w:val="1"/>
      <w:numFmt w:val="bullet"/>
      <w:lvlText w:val="•"/>
      <w:lvlJc w:val="left"/>
      <w:pPr>
        <w:ind w:left="540" w:hanging="360"/>
      </w:pPr>
    </w:lvl>
    <w:lvl w:ilvl="1" w:tplc="2564C050">
      <w:start w:val="1"/>
      <w:numFmt w:val="bullet"/>
      <w:lvlText w:val="◦"/>
      <w:lvlJc w:val="left"/>
      <w:pPr>
        <w:ind w:left="900" w:hanging="360"/>
      </w:pPr>
    </w:lvl>
    <w:lvl w:ilvl="2" w:tplc="54C21C30">
      <w:numFmt w:val="decimal"/>
      <w:lvlText w:val=""/>
      <w:lvlJc w:val="left"/>
    </w:lvl>
    <w:lvl w:ilvl="3" w:tplc="B52CF5CC">
      <w:numFmt w:val="decimal"/>
      <w:lvlText w:val=""/>
      <w:lvlJc w:val="left"/>
    </w:lvl>
    <w:lvl w:ilvl="4" w:tplc="340880BE">
      <w:numFmt w:val="decimal"/>
      <w:lvlText w:val=""/>
      <w:lvlJc w:val="left"/>
    </w:lvl>
    <w:lvl w:ilvl="5" w:tplc="8886F0FA">
      <w:numFmt w:val="decimal"/>
      <w:lvlText w:val=""/>
      <w:lvlJc w:val="left"/>
    </w:lvl>
    <w:lvl w:ilvl="6" w:tplc="2B803908">
      <w:numFmt w:val="decimal"/>
      <w:lvlText w:val=""/>
      <w:lvlJc w:val="left"/>
    </w:lvl>
    <w:lvl w:ilvl="7" w:tplc="427E485A">
      <w:numFmt w:val="decimal"/>
      <w:lvlText w:val=""/>
      <w:lvlJc w:val="left"/>
    </w:lvl>
    <w:lvl w:ilvl="8" w:tplc="09EAD408">
      <w:numFmt w:val="decimal"/>
      <w:lvlText w:val=""/>
      <w:lvlJc w:val="left"/>
    </w:lvl>
  </w:abstractNum>
  <w:abstractNum w:abstractNumId="2" w15:restartNumberingAfterBreak="0">
    <w:nsid w:val="6BF84647"/>
    <w:multiLevelType w:val="hybridMultilevel"/>
    <w:tmpl w:val="4094DF8E"/>
    <w:lvl w:ilvl="0" w:tplc="E7541D3C">
      <w:start w:val="1"/>
      <w:numFmt w:val="bullet"/>
      <w:lvlText w:val="●"/>
      <w:lvlJc w:val="left"/>
      <w:pPr>
        <w:ind w:left="720" w:hanging="360"/>
      </w:pPr>
    </w:lvl>
    <w:lvl w:ilvl="1" w:tplc="05D62848">
      <w:start w:val="1"/>
      <w:numFmt w:val="bullet"/>
      <w:lvlText w:val="○"/>
      <w:lvlJc w:val="left"/>
      <w:pPr>
        <w:ind w:left="1440" w:hanging="360"/>
      </w:pPr>
    </w:lvl>
    <w:lvl w:ilvl="2" w:tplc="DE6C7D16">
      <w:start w:val="1"/>
      <w:numFmt w:val="bullet"/>
      <w:lvlText w:val="■"/>
      <w:lvlJc w:val="left"/>
      <w:pPr>
        <w:ind w:left="2160" w:hanging="360"/>
      </w:pPr>
    </w:lvl>
    <w:lvl w:ilvl="3" w:tplc="1C4E4D12">
      <w:start w:val="1"/>
      <w:numFmt w:val="bullet"/>
      <w:lvlText w:val="●"/>
      <w:lvlJc w:val="left"/>
      <w:pPr>
        <w:ind w:left="2880" w:hanging="360"/>
      </w:pPr>
    </w:lvl>
    <w:lvl w:ilvl="4" w:tplc="07F45420">
      <w:start w:val="1"/>
      <w:numFmt w:val="bullet"/>
      <w:lvlText w:val="○"/>
      <w:lvlJc w:val="left"/>
      <w:pPr>
        <w:ind w:left="3600" w:hanging="360"/>
      </w:pPr>
    </w:lvl>
    <w:lvl w:ilvl="5" w:tplc="E7C6480E">
      <w:start w:val="1"/>
      <w:numFmt w:val="bullet"/>
      <w:lvlText w:val="■"/>
      <w:lvlJc w:val="left"/>
      <w:pPr>
        <w:ind w:left="4320" w:hanging="360"/>
      </w:pPr>
    </w:lvl>
    <w:lvl w:ilvl="6" w:tplc="925A135E">
      <w:start w:val="1"/>
      <w:numFmt w:val="bullet"/>
      <w:lvlText w:val="●"/>
      <w:lvlJc w:val="left"/>
      <w:pPr>
        <w:ind w:left="5040" w:hanging="360"/>
      </w:pPr>
    </w:lvl>
    <w:lvl w:ilvl="7" w:tplc="76BC641E">
      <w:start w:val="1"/>
      <w:numFmt w:val="bullet"/>
      <w:lvlText w:val="●"/>
      <w:lvlJc w:val="left"/>
      <w:pPr>
        <w:ind w:left="5760" w:hanging="360"/>
      </w:pPr>
    </w:lvl>
    <w:lvl w:ilvl="8" w:tplc="4EF202F0">
      <w:start w:val="1"/>
      <w:numFmt w:val="bullet"/>
      <w:lvlText w:val="●"/>
      <w:lvlJc w:val="left"/>
      <w:pPr>
        <w:ind w:left="6480" w:hanging="360"/>
      </w:pPr>
    </w:lvl>
  </w:abstractNum>
  <w:num w:numId="1" w16cid:durableId="1243880120">
    <w:abstractNumId w:val="2"/>
    <w:lvlOverride w:ilvl="0">
      <w:startOverride w:val="1"/>
    </w:lvlOverride>
  </w:num>
  <w:num w:numId="2" w16cid:durableId="575477306">
    <w:abstractNumId w:val="1"/>
    <w:lvlOverride w:ilvl="0">
      <w:startOverride w:val="1"/>
    </w:lvlOverride>
  </w:num>
  <w:num w:numId="3" w16cid:durableId="487096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AE6"/>
    <w:rsid w:val="00054AE6"/>
    <w:rsid w:val="00AB62F9"/>
    <w:rsid w:val="00B42952"/>
    <w:rsid w:val="00BD74E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6C4C"/>
  <w15:docId w15:val="{73E98AEE-484A-406D-B394-A62D230D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74E5"/>
    <w:pPr>
      <w:tabs>
        <w:tab w:val="center" w:pos="4513"/>
        <w:tab w:val="right" w:pos="9026"/>
      </w:tabs>
    </w:pPr>
    <w:rPr>
      <w:szCs w:val="25"/>
    </w:rPr>
  </w:style>
  <w:style w:type="character" w:customStyle="1" w:styleId="HeaderChar">
    <w:name w:val="Header Char"/>
    <w:basedOn w:val="DefaultParagraphFont"/>
    <w:link w:val="Header"/>
    <w:uiPriority w:val="99"/>
    <w:rsid w:val="00BD74E5"/>
    <w:rPr>
      <w:szCs w:val="25"/>
    </w:rPr>
  </w:style>
  <w:style w:type="paragraph" w:styleId="Footer">
    <w:name w:val="footer"/>
    <w:basedOn w:val="Normal"/>
    <w:link w:val="FooterChar"/>
    <w:uiPriority w:val="99"/>
    <w:unhideWhenUsed/>
    <w:rsid w:val="00BD74E5"/>
    <w:pPr>
      <w:tabs>
        <w:tab w:val="center" w:pos="4513"/>
        <w:tab w:val="right" w:pos="9026"/>
      </w:tabs>
    </w:pPr>
    <w:rPr>
      <w:szCs w:val="25"/>
    </w:rPr>
  </w:style>
  <w:style w:type="character" w:customStyle="1" w:styleId="FooterChar">
    <w:name w:val="Footer Char"/>
    <w:basedOn w:val="DefaultParagraphFont"/>
    <w:link w:val="Footer"/>
    <w:uiPriority w:val="99"/>
    <w:rsid w:val="00BD74E5"/>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3145</Words>
  <Characters>17928</Characters>
  <Application>Microsoft Office Word</Application>
  <DocSecurity>0</DocSecurity>
  <Lines>149</Lines>
  <Paragraphs>42</Paragraphs>
  <ScaleCrop>false</ScaleCrop>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Indranil Datta</cp:lastModifiedBy>
  <cp:revision>3</cp:revision>
  <dcterms:created xsi:type="dcterms:W3CDTF">2026-04-16T11:17:00Z</dcterms:created>
  <dcterms:modified xsi:type="dcterms:W3CDTF">2026-04-16T11:21:00Z</dcterms:modified>
</cp:coreProperties>
</file>