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Project Summary: High-Fidelity Artwork Generation using Stable Diffusion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documents the implementation of Stable Diffusion, a state-of-the-art text-to-image generative model, to produce high-quality, creative digital artwork from natural language prompts.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was implemented and executed using Google Colab, leveraging GPU support as part of an academic assignment focused on Generative AI and Diffusion Models.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platform constraints related to the direct rendering of executed Google Colab notebooks on platforms such as GitHub, the visual outputs are presented as generated image screenshots.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Stable Diffusion Model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Stable Diffusion is a latent diffusion model designed to synthesize images from textual descriptions.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operating within a compressed latent space rather than the high-dimensional pixel space, the model achieves the following efficiencies: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Faster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memory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Capacity for high-quality image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Architectural Components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 Text Encoder: Converts input text into numerical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Latent U-Net: Performs the denoising operations within the latent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Scheduler: Manages and controls the noise removal steps/denoising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Variational Autoencoder (VAE) Decoder: Converts the final latent output into the synthesized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manual creation of digital artwork is both time-consuming and requires specialized artistic expertise.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presents a clear need for an automated system capable of: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Generating images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Operating from simple, natural language text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Producing high-quality visual results in an efficient manner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proposed solution utilizes a pre-trained Stable Diffusion v1.5 model to generate creative artwork directly from user-provided text prompts.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Advantages of the Proposed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additional model training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generation speed is achieved via GPU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yields high-quality and creative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supports flexible generation through prompt conditioning.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System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image generation process follows these sequential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inputs a text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prompt is converted into embeddings using the CLIP Text Encoder.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Random Gaussian noise is initialized within the latent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Latent U-Net progressively removes the noise, conditioned by the text embeddings.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Scheduler algorithm governs the sequence and control of the diffusion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VAE Decoder translates the final denoised latent representation into the finished image.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VI. Implementation Specifications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Colab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Hugging Face Diffusers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Stable Diffusion v1.5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GPU (Colab)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Project Execution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replicate the project, follow these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project in 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GPU acceleration via: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Runtime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Change runtime type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 necessary dependencies by executing: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!pip install diffusers transformers accelerate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 the Stable Diffusion model using the following Python commands: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diffusers import StableDiffusionPipeline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 = StableDiffusionPipeline.from_pretrained(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"runwayml/stable-diffusion-v1-5",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torch_dtype=torch.float16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).to("cuda")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and save an image using a desired prompt: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= "A futuristic city at sunset"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= pipe(prompt).images[0]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image.save("output.png")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VIII. Results and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model successfully generates high-quality images even when provided with relatively simple prompts.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tested on various example prompts,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futuristic city at sunset with neon lights"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fantasy castle floating in the sky"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 cyberpunk robot walking in rain"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final output is influenced by several factors: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clarity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total number of inference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random seed utilized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Observationally, more detailed and descriptive prompts generally lead to outputs of superior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IX. System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current implementation exhibits the following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execution is contingent upon the availability of a GPU.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inherent randomness of the diffusion process may cause output variations.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complex or abstract prompts may result in inconsistent or unpredictable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X. Future Development 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Potential improvements for the system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Fine-tuning the model using custom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Integrating a dedicated user interface for advanced prompt engineering.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the model within a production-ready web application (e.g., using Next.js or FastAPI).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Adding support for image-to-image generation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