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assignment centered on the theoretical concepts of </w:t>
      </w:r>
      <w:r w:rsidDel="00000000" w:rsidR="00000000" w:rsidRPr="00000000">
        <w:rPr>
          <w:b w:val="1"/>
          <w:bCs w:val="1"/>
          <w:rtl w:val="0"/>
        </w:rPr>
        <w:t xml:space="preserve">Stable Diffusion</w:t>
      </w:r>
      <w:r w:rsidDel="00000000" w:rsidR="00000000" w:rsidRPr="00000000">
        <w:rPr>
          <w:rtl w:val="0"/>
        </w:rPr>
        <w:t xml:space="preserve">, a state-of-the-art latent diffusion model used for high-fidelity text-to-image generation.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Here are the key theoretical concepts behind the assignment:1. Stable Diffusion Model (Latent Diffusion)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Stable Diffusion is classified as a latent diffusion model designed to synthesize images from textual descriptions. Its core efficiency is derived from the fact that it operates in a </w:t>
      </w:r>
      <w:r w:rsidDel="00000000" w:rsidR="00000000" w:rsidRPr="00000000">
        <w:rPr>
          <w:b w:val="1"/>
          <w:bCs w:val="1"/>
          <w:rtl w:val="0"/>
        </w:rPr>
        <w:t xml:space="preserve">compressed latent space</w:t>
      </w:r>
      <w:r w:rsidDel="00000000" w:rsidR="00000000" w:rsidRPr="00000000">
        <w:rPr>
          <w:rtl w:val="0"/>
        </w:rPr>
        <w:t xml:space="preserve"> rather than the traditional, high-dimensional pixel space. This latent space operation enables faster processing, increased memory efficiency, and the capacity to generate high-quality images.2. Core Architectural Components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is built upon four primary theoretical components, each serving a distinct function in the image generation process: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CLIP Text Encoder:</w:t>
      </w:r>
      <w:r w:rsidDel="00000000" w:rsidR="00000000" w:rsidRPr="00000000">
        <w:rPr>
          <w:rtl w:val="0"/>
        </w:rPr>
        <w:t xml:space="preserve"> This component converts the user's input text prompt into numerical embeddings, making the text understandable to the model.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Latent U-Net:</w:t>
      </w:r>
      <w:r w:rsidDel="00000000" w:rsidR="00000000" w:rsidRPr="00000000">
        <w:rPr>
          <w:rtl w:val="0"/>
        </w:rPr>
        <w:t xml:space="preserve"> This serves as the core model, responsible for performing the progressive denoising operations within the latent space.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Scheduler:</w:t>
      </w:r>
      <w:r w:rsidDel="00000000" w:rsidR="00000000" w:rsidRPr="00000000">
        <w:rPr>
          <w:rtl w:val="0"/>
        </w:rPr>
        <w:t xml:space="preserve"> This algorithm manages and controls the overall sequence and number of noise removal steps or denoising iterations.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Variational Autoencoder (VAE) Decoder:</w:t>
      </w:r>
      <w:r w:rsidDel="00000000" w:rsidR="00000000" w:rsidRPr="00000000">
        <w:rPr>
          <w:rtl w:val="0"/>
        </w:rPr>
        <w:t xml:space="preserve"> This component is responsible for the final conversion, translating the fully denoised output from the compressed latent space back into the finished, high-resolution image.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3. System Workflow (The Denoising Process)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theory is implemented through a sequential workflow that transforms text into an image: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Encoding:</w:t>
      </w:r>
      <w:r w:rsidDel="00000000" w:rsidR="00000000" w:rsidRPr="00000000">
        <w:rPr>
          <w:rtl w:val="0"/>
        </w:rPr>
        <w:t xml:space="preserve"> The user-provided text prompt is converted into embeddings by the CLIP Text Encoder.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Initialization:</w:t>
      </w:r>
      <w:r w:rsidDel="00000000" w:rsidR="00000000" w:rsidRPr="00000000">
        <w:rPr>
          <w:rtl w:val="0"/>
        </w:rPr>
        <w:t xml:space="preserve"> Random Gaussian noise is initialized in the latent space, which serves as the starting point for the image.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Denoising (Iteration):</w:t>
      </w:r>
      <w:r w:rsidDel="00000000" w:rsidR="00000000" w:rsidRPr="00000000">
        <w:rPr>
          <w:rtl w:val="0"/>
        </w:rPr>
        <w:t xml:space="preserve"> The Latent U-Net progressively removes this noise over many steps, with the process being conditioned by the text embeddings to guide the image formation.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Diffusion Control:</w:t>
      </w:r>
      <w:r w:rsidDel="00000000" w:rsidR="00000000" w:rsidRPr="00000000">
        <w:rPr>
          <w:rtl w:val="0"/>
        </w:rPr>
        <w:t xml:space="preserve"> The Scheduler algorithm governs the sequence and control of these diffusion steps.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Decoding:</w:t>
      </w:r>
      <w:r w:rsidDel="00000000" w:rsidR="00000000" w:rsidRPr="00000000">
        <w:rPr>
          <w:rtl w:val="0"/>
        </w:rPr>
        <w:t xml:space="preserve"> The VAE Decoder translates the final, denoised latent representation back into the final image that is visible to the user.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