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A0FA" w14:textId="77777777" w:rsidR="008374AB" w:rsidRDefault="00000000">
      <w:pPr>
        <w:shd w:val="clear" w:color="auto" w:fill="FFFFFF"/>
        <w:jc w:val="center"/>
      </w:pPr>
      <w:r>
        <w:rPr>
          <w:b/>
          <w:sz w:val="36"/>
          <w:szCs w:val="36"/>
          <w:u w:val="single"/>
        </w:rPr>
        <w:t>Data Engineering Intern Assignment Bureau.id</w:t>
      </w:r>
    </w:p>
    <w:p w14:paraId="3C1793BA" w14:textId="77777777" w:rsidR="008374AB" w:rsidRDefault="008374AB">
      <w:pPr>
        <w:shd w:val="clear" w:color="auto" w:fill="FFFFFF"/>
      </w:pPr>
    </w:p>
    <w:p w14:paraId="6F8B188A" w14:textId="77777777" w:rsidR="008374AB" w:rsidRDefault="00000000">
      <w:pPr>
        <w:shd w:val="clear" w:color="auto" w:fill="FFFFFF"/>
        <w:rPr>
          <w:b/>
          <w:sz w:val="36"/>
          <w:szCs w:val="36"/>
          <w:u w:val="single"/>
        </w:rPr>
      </w:pPr>
      <w:r>
        <w:rPr>
          <w:b/>
          <w:sz w:val="36"/>
          <w:szCs w:val="36"/>
          <w:u w:val="single"/>
        </w:rPr>
        <w:t>Problem Statements:</w:t>
      </w:r>
    </w:p>
    <w:p w14:paraId="46395B65" w14:textId="77777777" w:rsidR="008374AB" w:rsidRDefault="008374AB">
      <w:pPr>
        <w:shd w:val="clear" w:color="auto" w:fill="FFFFFF"/>
        <w:rPr>
          <w:b/>
          <w:sz w:val="36"/>
          <w:szCs w:val="36"/>
          <w:u w:val="single"/>
        </w:rPr>
      </w:pPr>
    </w:p>
    <w:p w14:paraId="217415DF" w14:textId="77777777" w:rsidR="008374AB" w:rsidRDefault="00000000">
      <w:pPr>
        <w:shd w:val="clear" w:color="auto" w:fill="FFFFFF"/>
        <w:rPr>
          <w:sz w:val="36"/>
          <w:szCs w:val="36"/>
          <w:u w:val="single"/>
        </w:rPr>
      </w:pPr>
      <w:r>
        <w:rPr>
          <w:sz w:val="36"/>
          <w:szCs w:val="36"/>
          <w:u w:val="single"/>
        </w:rPr>
        <w:t>SQL: Database Schema on Page 2 (Just mention the logic and SQL)</w:t>
      </w:r>
    </w:p>
    <w:p w14:paraId="7D77E03A" w14:textId="77777777" w:rsidR="008374AB" w:rsidRDefault="00000000">
      <w:pPr>
        <w:shd w:val="clear" w:color="auto" w:fill="FFFFFF"/>
        <w:rPr>
          <w:sz w:val="36"/>
          <w:szCs w:val="36"/>
          <w:u w:val="single"/>
        </w:rPr>
      </w:pPr>
      <w:r>
        <w:rPr>
          <w:sz w:val="36"/>
          <w:szCs w:val="36"/>
          <w:u w:val="single"/>
        </w:rPr>
        <w:t>Consider dummy data</w:t>
      </w:r>
    </w:p>
    <w:p w14:paraId="7AE21790" w14:textId="77777777" w:rsidR="008374AB" w:rsidRDefault="008374AB">
      <w:pPr>
        <w:shd w:val="clear" w:color="auto" w:fill="FFFFFF"/>
        <w:rPr>
          <w:b/>
          <w:sz w:val="36"/>
          <w:szCs w:val="36"/>
          <w:u w:val="single"/>
        </w:rPr>
      </w:pPr>
    </w:p>
    <w:p w14:paraId="4157985B" w14:textId="346CF420" w:rsidR="00451607" w:rsidRPr="00451607" w:rsidRDefault="00000000" w:rsidP="00451607">
      <w:pPr>
        <w:numPr>
          <w:ilvl w:val="0"/>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List of booking id that was shipped by Air with departure date in Jan 2021 </w:t>
      </w:r>
    </w:p>
    <w:p w14:paraId="286C6999" w14:textId="77777777" w:rsidR="008374AB" w:rsidRDefault="008374AB">
      <w:pPr>
        <w:pBdr>
          <w:top w:val="nil"/>
          <w:left w:val="nil"/>
          <w:bottom w:val="nil"/>
          <w:right w:val="nil"/>
          <w:between w:val="nil"/>
        </w:pBdr>
        <w:shd w:val="clear" w:color="auto" w:fill="FFFFFF"/>
        <w:ind w:left="1440"/>
        <w:rPr>
          <w:rFonts w:ascii="ArialMT" w:eastAsia="ArialMT" w:hAnsi="ArialMT" w:cs="ArialMT"/>
          <w:color w:val="000000"/>
          <w:sz w:val="22"/>
          <w:szCs w:val="22"/>
        </w:rPr>
      </w:pPr>
    </w:p>
    <w:p w14:paraId="621BDCC2" w14:textId="77777777" w:rsidR="008374AB" w:rsidRDefault="008374AB">
      <w:pPr>
        <w:pBdr>
          <w:top w:val="nil"/>
          <w:left w:val="nil"/>
          <w:bottom w:val="nil"/>
          <w:right w:val="nil"/>
          <w:between w:val="nil"/>
        </w:pBdr>
        <w:shd w:val="clear" w:color="auto" w:fill="FFFFFF"/>
        <w:ind w:left="720"/>
        <w:rPr>
          <w:rFonts w:ascii="ArialMT" w:eastAsia="ArialMT" w:hAnsi="ArialMT" w:cs="ArialMT"/>
          <w:color w:val="000000"/>
          <w:sz w:val="22"/>
          <w:szCs w:val="22"/>
        </w:rPr>
      </w:pPr>
    </w:p>
    <w:p w14:paraId="61F0F7EF" w14:textId="77777777" w:rsidR="008374AB" w:rsidRDefault="00000000">
      <w:pPr>
        <w:numPr>
          <w:ilvl w:val="0"/>
          <w:numId w:val="2"/>
        </w:numPr>
        <w:pBdr>
          <w:top w:val="nil"/>
          <w:left w:val="nil"/>
          <w:bottom w:val="nil"/>
          <w:right w:val="nil"/>
          <w:between w:val="nil"/>
        </w:pBdr>
        <w:shd w:val="clear" w:color="auto" w:fill="FFFFFF"/>
        <w:rPr>
          <w:rFonts w:ascii="ArialMT" w:eastAsia="ArialMT" w:hAnsi="ArialMT" w:cs="ArialMT"/>
          <w:color w:val="000000"/>
          <w:sz w:val="32"/>
          <w:szCs w:val="32"/>
        </w:rPr>
      </w:pPr>
      <w:r>
        <w:rPr>
          <w:rFonts w:ascii="ArialMT" w:eastAsia="ArialMT" w:hAnsi="ArialMT" w:cs="ArialMT"/>
          <w:color w:val="000000"/>
          <w:sz w:val="28"/>
          <w:szCs w:val="28"/>
        </w:rPr>
        <w:t xml:space="preserve">List the number of bookings by each mode of shipment id with departure date in Jan 2021 </w:t>
      </w:r>
      <w:r>
        <w:rPr>
          <w:rFonts w:ascii="ArialMT" w:eastAsia="ArialMT" w:hAnsi="ArialMT" w:cs="ArialMT"/>
          <w:color w:val="000000"/>
          <w:sz w:val="22"/>
          <w:szCs w:val="22"/>
        </w:rPr>
        <w:br/>
      </w:r>
    </w:p>
    <w:p w14:paraId="74647685" w14:textId="77777777" w:rsidR="008374AB" w:rsidRDefault="00000000">
      <w:pPr>
        <w:numPr>
          <w:ilvl w:val="0"/>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List the bookings (by booking_id) invoiced to FurniturePlus (customer id: 214598) that departed in Jan 2021 </w:t>
      </w:r>
    </w:p>
    <w:p w14:paraId="4D23BF55" w14:textId="77777777" w:rsidR="008374AB" w:rsidRDefault="008374AB">
      <w:pPr>
        <w:pBdr>
          <w:top w:val="nil"/>
          <w:left w:val="nil"/>
          <w:bottom w:val="nil"/>
          <w:right w:val="nil"/>
          <w:between w:val="nil"/>
        </w:pBdr>
        <w:shd w:val="clear" w:color="auto" w:fill="FFFFFF"/>
        <w:ind w:left="1440"/>
        <w:rPr>
          <w:rFonts w:ascii="ArialMT" w:eastAsia="ArialMT" w:hAnsi="ArialMT" w:cs="ArialMT"/>
          <w:color w:val="000000"/>
          <w:sz w:val="22"/>
          <w:szCs w:val="22"/>
        </w:rPr>
      </w:pPr>
    </w:p>
    <w:p w14:paraId="6F6FF2D2" w14:textId="77777777" w:rsidR="008374AB" w:rsidRDefault="00000000">
      <w:pPr>
        <w:numPr>
          <w:ilvl w:val="0"/>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List the highest valued 10 invoices (by invoice_id) invoiced in GBP that were sent in Jan 2021 </w:t>
      </w:r>
    </w:p>
    <w:p w14:paraId="34C3656A" w14:textId="77777777" w:rsidR="008374AB" w:rsidRDefault="008374AB">
      <w:pPr>
        <w:pBdr>
          <w:top w:val="nil"/>
          <w:left w:val="nil"/>
          <w:bottom w:val="nil"/>
          <w:right w:val="nil"/>
          <w:between w:val="nil"/>
        </w:pBdr>
        <w:shd w:val="clear" w:color="auto" w:fill="FFFFFF"/>
        <w:ind w:left="1440"/>
        <w:rPr>
          <w:rFonts w:ascii="ArialMT" w:eastAsia="ArialMT" w:hAnsi="ArialMT" w:cs="ArialMT"/>
          <w:color w:val="000000"/>
          <w:sz w:val="22"/>
          <w:szCs w:val="22"/>
        </w:rPr>
      </w:pPr>
    </w:p>
    <w:p w14:paraId="4716688D" w14:textId="77777777" w:rsidR="008374AB" w:rsidRDefault="00000000">
      <w:pPr>
        <w:numPr>
          <w:ilvl w:val="0"/>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Return the list of customer names that had more than 10 unique invoices sent in Jan 2021. </w:t>
      </w:r>
    </w:p>
    <w:p w14:paraId="41B5C948" w14:textId="77777777" w:rsidR="008374AB" w:rsidRDefault="008374AB">
      <w:pPr>
        <w:pBdr>
          <w:top w:val="nil"/>
          <w:left w:val="nil"/>
          <w:bottom w:val="nil"/>
          <w:right w:val="nil"/>
          <w:between w:val="nil"/>
        </w:pBdr>
        <w:shd w:val="clear" w:color="auto" w:fill="FFFFFF"/>
        <w:ind w:left="720"/>
        <w:rPr>
          <w:rFonts w:ascii="ArialMT" w:eastAsia="ArialMT" w:hAnsi="ArialMT" w:cs="ArialMT"/>
          <w:sz w:val="28"/>
          <w:szCs w:val="28"/>
        </w:rPr>
      </w:pPr>
    </w:p>
    <w:p w14:paraId="75F7A3BF" w14:textId="77777777" w:rsidR="008374AB" w:rsidRDefault="00000000">
      <w:pPr>
        <w:numPr>
          <w:ilvl w:val="0"/>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Return the the list of legs and the amount invoiced to each leg in invoice currency of FurniturePlus’ (customer id: 214598) first ever created shipment. Hint: the integer id in the booking table is unique and auto-increment. </w:t>
      </w:r>
    </w:p>
    <w:p w14:paraId="3851D95D" w14:textId="77777777" w:rsidR="008374AB" w:rsidRDefault="008374AB">
      <w:pPr>
        <w:pBdr>
          <w:top w:val="nil"/>
          <w:left w:val="nil"/>
          <w:bottom w:val="nil"/>
          <w:right w:val="nil"/>
          <w:between w:val="nil"/>
        </w:pBdr>
        <w:shd w:val="clear" w:color="auto" w:fill="FFFFFF"/>
        <w:ind w:left="720"/>
        <w:jc w:val="both"/>
        <w:rPr>
          <w:rFonts w:ascii="ArialMT" w:eastAsia="ArialMT" w:hAnsi="ArialMT" w:cs="ArialMT"/>
          <w:color w:val="000000"/>
          <w:sz w:val="28"/>
          <w:szCs w:val="28"/>
        </w:rPr>
      </w:pPr>
    </w:p>
    <w:p w14:paraId="370C8BBE" w14:textId="77777777" w:rsidR="008374AB" w:rsidRDefault="00000000">
      <w:pPr>
        <w:numPr>
          <w:ilvl w:val="0"/>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Return the list of the top 10 customers, in descending order, by sales (in invoice currency) invoiced in GBP in Jan 2021. In addition, for each of these customers, return the next customer (by sales in invoice currency) from in the same country, the amount of sales and the difference in sales between the current and the next customer from the same country. Hint: columns needed: </w:t>
      </w:r>
    </w:p>
    <w:p w14:paraId="7759D262" w14:textId="77777777" w:rsidR="008374AB" w:rsidRDefault="00000000">
      <w:pPr>
        <w:numPr>
          <w:ilvl w:val="1"/>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customer_name </w:t>
      </w:r>
    </w:p>
    <w:p w14:paraId="4BE8FC0D" w14:textId="77777777" w:rsidR="008374AB" w:rsidRDefault="00000000">
      <w:pPr>
        <w:numPr>
          <w:ilvl w:val="1"/>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total_sales </w:t>
      </w:r>
    </w:p>
    <w:p w14:paraId="441A61B4" w14:textId="77777777" w:rsidR="008374AB" w:rsidRDefault="00000000">
      <w:pPr>
        <w:numPr>
          <w:ilvl w:val="1"/>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lag_customer_name_same_country </w:t>
      </w:r>
    </w:p>
    <w:p w14:paraId="43230E35" w14:textId="77777777" w:rsidR="008374AB" w:rsidRDefault="00000000">
      <w:pPr>
        <w:numPr>
          <w:ilvl w:val="1"/>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lag_total_sales_same_country </w:t>
      </w:r>
    </w:p>
    <w:p w14:paraId="32E4DC99" w14:textId="77777777" w:rsidR="008374AB" w:rsidRDefault="00000000">
      <w:pPr>
        <w:numPr>
          <w:ilvl w:val="1"/>
          <w:numId w:val="2"/>
        </w:numPr>
        <w:pBdr>
          <w:top w:val="nil"/>
          <w:left w:val="nil"/>
          <w:bottom w:val="nil"/>
          <w:right w:val="nil"/>
          <w:between w:val="nil"/>
        </w:pBdr>
        <w:shd w:val="clear" w:color="auto" w:fill="FFFFFF"/>
        <w:rPr>
          <w:rFonts w:ascii="ArialMT" w:eastAsia="ArialMT" w:hAnsi="ArialMT" w:cs="ArialMT"/>
          <w:color w:val="000000"/>
          <w:sz w:val="28"/>
          <w:szCs w:val="28"/>
        </w:rPr>
      </w:pPr>
      <w:r>
        <w:rPr>
          <w:rFonts w:ascii="ArialMT" w:eastAsia="ArialMT" w:hAnsi="ArialMT" w:cs="ArialMT"/>
          <w:color w:val="000000"/>
          <w:sz w:val="28"/>
          <w:szCs w:val="28"/>
        </w:rPr>
        <w:t xml:space="preserve">difference_in_sales </w:t>
      </w:r>
    </w:p>
    <w:p w14:paraId="19CC8DB9" w14:textId="77777777" w:rsidR="003364EE" w:rsidRDefault="003364EE" w:rsidP="003364EE">
      <w:pPr>
        <w:pBdr>
          <w:top w:val="nil"/>
          <w:left w:val="nil"/>
          <w:bottom w:val="nil"/>
          <w:right w:val="nil"/>
          <w:between w:val="nil"/>
        </w:pBdr>
        <w:shd w:val="clear" w:color="auto" w:fill="FFFFFF"/>
        <w:rPr>
          <w:rFonts w:ascii="ArialMT" w:eastAsia="ArialMT" w:hAnsi="ArialMT" w:cs="ArialMT"/>
          <w:color w:val="000000"/>
          <w:sz w:val="28"/>
          <w:szCs w:val="28"/>
        </w:rPr>
      </w:pPr>
    </w:p>
    <w:p w14:paraId="71D9D903" w14:textId="43AA50CF" w:rsidR="003364EE" w:rsidRPr="003364EE" w:rsidRDefault="003364EE" w:rsidP="003364EE">
      <w:pPr>
        <w:pBdr>
          <w:top w:val="nil"/>
          <w:left w:val="nil"/>
          <w:bottom w:val="nil"/>
          <w:right w:val="nil"/>
          <w:between w:val="nil"/>
        </w:pBdr>
        <w:shd w:val="clear" w:color="auto" w:fill="FFFFFF"/>
        <w:rPr>
          <w:rFonts w:ascii="ArialMT" w:eastAsia="ArialMT" w:hAnsi="ArialMT" w:cs="ArialMT"/>
          <w:b/>
          <w:bCs/>
          <w:color w:val="000000"/>
          <w:sz w:val="28"/>
          <w:szCs w:val="28"/>
        </w:rPr>
      </w:pPr>
      <w:r w:rsidRPr="003364EE">
        <w:rPr>
          <w:rFonts w:ascii="ArialMT" w:eastAsia="ArialMT" w:hAnsi="ArialMT" w:cs="ArialMT"/>
          <w:b/>
          <w:bCs/>
          <w:color w:val="000000"/>
          <w:sz w:val="28"/>
          <w:szCs w:val="28"/>
          <w:highlight w:val="yellow"/>
        </w:rPr>
        <w:t xml:space="preserve">Note: Please find attached .sql file for </w:t>
      </w:r>
      <w:r>
        <w:rPr>
          <w:rFonts w:ascii="ArialMT" w:eastAsia="ArialMT" w:hAnsi="ArialMT" w:cs="ArialMT"/>
          <w:b/>
          <w:bCs/>
          <w:color w:val="000000"/>
          <w:sz w:val="28"/>
          <w:szCs w:val="28"/>
          <w:highlight w:val="yellow"/>
        </w:rPr>
        <w:t>solution</w:t>
      </w:r>
      <w:r w:rsidRPr="003364EE">
        <w:rPr>
          <w:rFonts w:ascii="ArialMT" w:eastAsia="ArialMT" w:hAnsi="ArialMT" w:cs="ArialMT"/>
          <w:b/>
          <w:bCs/>
          <w:color w:val="000000"/>
          <w:sz w:val="28"/>
          <w:szCs w:val="28"/>
          <w:highlight w:val="yellow"/>
        </w:rPr>
        <w:t>.</w:t>
      </w:r>
      <w:r w:rsidRPr="003364EE">
        <w:rPr>
          <w:rFonts w:ascii="ArialMT" w:eastAsia="ArialMT" w:hAnsi="ArialMT" w:cs="ArialMT"/>
          <w:b/>
          <w:bCs/>
          <w:color w:val="000000"/>
          <w:sz w:val="28"/>
          <w:szCs w:val="28"/>
        </w:rPr>
        <w:t xml:space="preserve"> </w:t>
      </w:r>
    </w:p>
    <w:p w14:paraId="10EFAF27" w14:textId="77777777" w:rsidR="008374AB" w:rsidRDefault="008374AB">
      <w:pPr>
        <w:pBdr>
          <w:top w:val="nil"/>
          <w:left w:val="nil"/>
          <w:bottom w:val="nil"/>
          <w:right w:val="nil"/>
          <w:between w:val="nil"/>
        </w:pBdr>
        <w:shd w:val="clear" w:color="auto" w:fill="FFFFFF"/>
        <w:ind w:left="1440"/>
        <w:rPr>
          <w:rFonts w:ascii="ArialMT" w:eastAsia="ArialMT" w:hAnsi="ArialMT" w:cs="ArialMT"/>
          <w:sz w:val="28"/>
          <w:szCs w:val="28"/>
        </w:rPr>
      </w:pPr>
    </w:p>
    <w:p w14:paraId="561F2F47" w14:textId="77777777" w:rsidR="008374AB" w:rsidRDefault="00000000">
      <w:pPr>
        <w:pBdr>
          <w:top w:val="nil"/>
          <w:left w:val="nil"/>
          <w:bottom w:val="nil"/>
          <w:right w:val="nil"/>
          <w:between w:val="nil"/>
        </w:pBdr>
        <w:shd w:val="clear" w:color="auto" w:fill="FFFFFF"/>
        <w:rPr>
          <w:rFonts w:ascii="ArialMT" w:eastAsia="ArialMT" w:hAnsi="ArialMT" w:cs="ArialMT"/>
          <w:b/>
          <w:i/>
          <w:sz w:val="28"/>
          <w:szCs w:val="28"/>
          <w:u w:val="single"/>
        </w:rPr>
      </w:pPr>
      <w:r>
        <w:rPr>
          <w:rFonts w:ascii="ArialMT" w:eastAsia="ArialMT" w:hAnsi="ArialMT" w:cs="ArialMT"/>
          <w:b/>
          <w:i/>
          <w:sz w:val="28"/>
          <w:szCs w:val="28"/>
          <w:u w:val="single"/>
        </w:rPr>
        <w:t>Python:</w:t>
      </w:r>
    </w:p>
    <w:p w14:paraId="056594E8" w14:textId="77777777" w:rsidR="008374AB" w:rsidRDefault="008374AB">
      <w:pPr>
        <w:pBdr>
          <w:top w:val="nil"/>
          <w:left w:val="nil"/>
          <w:bottom w:val="nil"/>
          <w:right w:val="nil"/>
          <w:between w:val="nil"/>
        </w:pBdr>
        <w:shd w:val="clear" w:color="auto" w:fill="FFFFFF"/>
        <w:rPr>
          <w:rFonts w:ascii="ArialMT" w:eastAsia="ArialMT" w:hAnsi="ArialMT" w:cs="ArialMT"/>
          <w:b/>
          <w:i/>
          <w:sz w:val="28"/>
          <w:szCs w:val="28"/>
          <w:u w:val="single"/>
        </w:rPr>
      </w:pPr>
    </w:p>
    <w:p w14:paraId="250E4127" w14:textId="77777777" w:rsidR="008374AB" w:rsidRDefault="00000000">
      <w:pPr>
        <w:numPr>
          <w:ilvl w:val="0"/>
          <w:numId w:val="1"/>
        </w:numPr>
        <w:pBdr>
          <w:top w:val="nil"/>
          <w:left w:val="nil"/>
          <w:bottom w:val="nil"/>
          <w:right w:val="nil"/>
          <w:between w:val="nil"/>
        </w:pBdr>
        <w:shd w:val="clear" w:color="auto" w:fill="FFFFFF"/>
        <w:rPr>
          <w:rFonts w:ascii="ArialMT" w:eastAsia="ArialMT" w:hAnsi="ArialMT" w:cs="ArialMT"/>
          <w:sz w:val="28"/>
          <w:szCs w:val="28"/>
        </w:rPr>
      </w:pPr>
      <w:r>
        <w:rPr>
          <w:rFonts w:ascii="ArialMT" w:eastAsia="ArialMT" w:hAnsi="ArialMT" w:cs="ArialMT"/>
          <w:sz w:val="28"/>
          <w:szCs w:val="28"/>
        </w:rPr>
        <w:t xml:space="preserve">Write a python function which reads json data from public API ( </w:t>
      </w:r>
      <w:hyperlink r:id="rId6">
        <w:r>
          <w:rPr>
            <w:rFonts w:ascii="ArialMT" w:eastAsia="ArialMT" w:hAnsi="ArialMT" w:cs="ArialMT"/>
            <w:color w:val="1155CC"/>
            <w:sz w:val="28"/>
            <w:szCs w:val="28"/>
            <w:u w:val="single"/>
          </w:rPr>
          <w:t>api.coindesk.com/v1/bpi/currentprice.json</w:t>
        </w:r>
      </w:hyperlink>
      <w:r>
        <w:rPr>
          <w:rFonts w:ascii="ArialMT" w:eastAsia="ArialMT" w:hAnsi="ArialMT" w:cs="ArialMT"/>
          <w:sz w:val="28"/>
          <w:szCs w:val="28"/>
        </w:rPr>
        <w:t>) and do below</w:t>
      </w:r>
    </w:p>
    <w:p w14:paraId="2EE649D7" w14:textId="77777777" w:rsidR="008374AB" w:rsidRDefault="00000000">
      <w:pPr>
        <w:numPr>
          <w:ilvl w:val="1"/>
          <w:numId w:val="1"/>
        </w:numPr>
        <w:pBdr>
          <w:top w:val="nil"/>
          <w:left w:val="nil"/>
          <w:bottom w:val="nil"/>
          <w:right w:val="nil"/>
          <w:between w:val="nil"/>
        </w:pBdr>
        <w:shd w:val="clear" w:color="auto" w:fill="FFFFFF"/>
        <w:rPr>
          <w:rFonts w:ascii="ArialMT" w:eastAsia="ArialMT" w:hAnsi="ArialMT" w:cs="ArialMT"/>
          <w:sz w:val="28"/>
          <w:szCs w:val="28"/>
        </w:rPr>
      </w:pPr>
      <w:r>
        <w:rPr>
          <w:rFonts w:ascii="ArialMT" w:eastAsia="ArialMT" w:hAnsi="ArialMT" w:cs="ArialMT"/>
          <w:sz w:val="28"/>
          <w:szCs w:val="28"/>
        </w:rPr>
        <w:t>Flatten the data in meaningful manner</w:t>
      </w:r>
    </w:p>
    <w:p w14:paraId="53AB7A52" w14:textId="77777777" w:rsidR="008374AB" w:rsidRDefault="00000000">
      <w:pPr>
        <w:numPr>
          <w:ilvl w:val="1"/>
          <w:numId w:val="1"/>
        </w:numPr>
        <w:pBdr>
          <w:top w:val="nil"/>
          <w:left w:val="nil"/>
          <w:bottom w:val="nil"/>
          <w:right w:val="nil"/>
          <w:between w:val="nil"/>
        </w:pBdr>
        <w:shd w:val="clear" w:color="auto" w:fill="FFFFFF"/>
        <w:rPr>
          <w:rFonts w:ascii="ArialMT" w:eastAsia="ArialMT" w:hAnsi="ArialMT" w:cs="ArialMT"/>
          <w:sz w:val="28"/>
          <w:szCs w:val="28"/>
        </w:rPr>
      </w:pPr>
      <w:r>
        <w:rPr>
          <w:rFonts w:ascii="ArialMT" w:eastAsia="ArialMT" w:hAnsi="ArialMT" w:cs="ArialMT"/>
          <w:sz w:val="28"/>
          <w:szCs w:val="28"/>
        </w:rPr>
        <w:t xml:space="preserve">insert the data into table </w:t>
      </w:r>
    </w:p>
    <w:p w14:paraId="748084FC" w14:textId="77777777" w:rsidR="008374AB" w:rsidRDefault="00000000">
      <w:pPr>
        <w:numPr>
          <w:ilvl w:val="2"/>
          <w:numId w:val="1"/>
        </w:numPr>
        <w:pBdr>
          <w:top w:val="nil"/>
          <w:left w:val="nil"/>
          <w:bottom w:val="nil"/>
          <w:right w:val="nil"/>
          <w:between w:val="nil"/>
        </w:pBdr>
        <w:shd w:val="clear" w:color="auto" w:fill="FFFFFF"/>
        <w:rPr>
          <w:rFonts w:ascii="ArialMT" w:eastAsia="ArialMT" w:hAnsi="ArialMT" w:cs="ArialMT"/>
          <w:sz w:val="28"/>
          <w:szCs w:val="28"/>
        </w:rPr>
      </w:pPr>
      <w:r>
        <w:rPr>
          <w:rFonts w:ascii="ArialMT" w:eastAsia="ArialMT" w:hAnsi="ArialMT" w:cs="ArialMT"/>
          <w:sz w:val="28"/>
          <w:szCs w:val="28"/>
        </w:rPr>
        <w:t>Keep a CSV file instead for the table.</w:t>
      </w:r>
    </w:p>
    <w:p w14:paraId="017AB8A7" w14:textId="77777777" w:rsidR="008374AB" w:rsidRDefault="00000000">
      <w:pPr>
        <w:numPr>
          <w:ilvl w:val="0"/>
          <w:numId w:val="1"/>
        </w:numPr>
        <w:pBdr>
          <w:top w:val="nil"/>
          <w:left w:val="nil"/>
          <w:bottom w:val="nil"/>
          <w:right w:val="nil"/>
          <w:between w:val="nil"/>
        </w:pBdr>
        <w:shd w:val="clear" w:color="auto" w:fill="FFFFFF"/>
        <w:rPr>
          <w:rFonts w:ascii="ArialMT" w:eastAsia="ArialMT" w:hAnsi="ArialMT" w:cs="ArialMT"/>
          <w:sz w:val="28"/>
          <w:szCs w:val="28"/>
        </w:rPr>
      </w:pPr>
      <w:r>
        <w:rPr>
          <w:rFonts w:ascii="ArialMT" w:eastAsia="ArialMT" w:hAnsi="ArialMT" w:cs="ArialMT"/>
          <w:sz w:val="28"/>
          <w:szCs w:val="28"/>
        </w:rPr>
        <w:lastRenderedPageBreak/>
        <w:t>Create a Analysis report on the above data basis your inferences.</w:t>
      </w:r>
    </w:p>
    <w:p w14:paraId="5C0A90F2" w14:textId="77777777" w:rsidR="008374AB" w:rsidRDefault="008374AB">
      <w:pPr>
        <w:pBdr>
          <w:top w:val="nil"/>
          <w:left w:val="nil"/>
          <w:bottom w:val="nil"/>
          <w:right w:val="nil"/>
          <w:between w:val="nil"/>
        </w:pBdr>
        <w:shd w:val="clear" w:color="auto" w:fill="FFFFFF"/>
        <w:rPr>
          <w:rFonts w:ascii="ArialMT" w:eastAsia="ArialMT" w:hAnsi="ArialMT" w:cs="ArialMT"/>
          <w:sz w:val="28"/>
          <w:szCs w:val="28"/>
        </w:rPr>
      </w:pPr>
    </w:p>
    <w:p w14:paraId="7A803111" w14:textId="78D4CAE6" w:rsidR="003364EE" w:rsidRPr="003364EE" w:rsidRDefault="003364EE" w:rsidP="003364EE">
      <w:pPr>
        <w:pBdr>
          <w:top w:val="nil"/>
          <w:left w:val="nil"/>
          <w:bottom w:val="nil"/>
          <w:right w:val="nil"/>
          <w:between w:val="nil"/>
        </w:pBdr>
        <w:shd w:val="clear" w:color="auto" w:fill="FFFFFF"/>
        <w:rPr>
          <w:rFonts w:ascii="ArialMT" w:eastAsia="ArialMT" w:hAnsi="ArialMT" w:cs="ArialMT"/>
          <w:b/>
          <w:bCs/>
          <w:color w:val="000000"/>
          <w:sz w:val="28"/>
          <w:szCs w:val="28"/>
        </w:rPr>
      </w:pPr>
      <w:r w:rsidRPr="003364EE">
        <w:rPr>
          <w:rFonts w:ascii="ArialMT" w:eastAsia="ArialMT" w:hAnsi="ArialMT" w:cs="ArialMT"/>
          <w:b/>
          <w:bCs/>
          <w:color w:val="000000"/>
          <w:sz w:val="28"/>
          <w:szCs w:val="28"/>
          <w:highlight w:val="yellow"/>
        </w:rPr>
        <w:t>Note: Please find attached .</w:t>
      </w:r>
      <w:r>
        <w:rPr>
          <w:rFonts w:ascii="ArialMT" w:eastAsia="ArialMT" w:hAnsi="ArialMT" w:cs="ArialMT"/>
          <w:b/>
          <w:bCs/>
          <w:color w:val="000000"/>
          <w:sz w:val="28"/>
          <w:szCs w:val="28"/>
          <w:highlight w:val="yellow"/>
        </w:rPr>
        <w:t>ipynb and .pdf</w:t>
      </w:r>
      <w:r w:rsidRPr="003364EE">
        <w:rPr>
          <w:rFonts w:ascii="ArialMT" w:eastAsia="ArialMT" w:hAnsi="ArialMT" w:cs="ArialMT"/>
          <w:b/>
          <w:bCs/>
          <w:color w:val="000000"/>
          <w:sz w:val="28"/>
          <w:szCs w:val="28"/>
          <w:highlight w:val="yellow"/>
        </w:rPr>
        <w:t xml:space="preserve"> file</w:t>
      </w:r>
      <w:r>
        <w:rPr>
          <w:rFonts w:ascii="ArialMT" w:eastAsia="ArialMT" w:hAnsi="ArialMT" w:cs="ArialMT"/>
          <w:b/>
          <w:bCs/>
          <w:color w:val="000000"/>
          <w:sz w:val="28"/>
          <w:szCs w:val="28"/>
          <w:highlight w:val="yellow"/>
        </w:rPr>
        <w:t>s</w:t>
      </w:r>
      <w:r w:rsidRPr="003364EE">
        <w:rPr>
          <w:rFonts w:ascii="ArialMT" w:eastAsia="ArialMT" w:hAnsi="ArialMT" w:cs="ArialMT"/>
          <w:b/>
          <w:bCs/>
          <w:color w:val="000000"/>
          <w:sz w:val="28"/>
          <w:szCs w:val="28"/>
          <w:highlight w:val="yellow"/>
        </w:rPr>
        <w:t xml:space="preserve"> for </w:t>
      </w:r>
      <w:r>
        <w:rPr>
          <w:rFonts w:ascii="ArialMT" w:eastAsia="ArialMT" w:hAnsi="ArialMT" w:cs="ArialMT"/>
          <w:b/>
          <w:bCs/>
          <w:color w:val="000000"/>
          <w:sz w:val="28"/>
          <w:szCs w:val="28"/>
          <w:highlight w:val="yellow"/>
        </w:rPr>
        <w:t>solution</w:t>
      </w:r>
      <w:r w:rsidRPr="003364EE">
        <w:rPr>
          <w:rFonts w:ascii="ArialMT" w:eastAsia="ArialMT" w:hAnsi="ArialMT" w:cs="ArialMT"/>
          <w:b/>
          <w:bCs/>
          <w:color w:val="000000"/>
          <w:sz w:val="28"/>
          <w:szCs w:val="28"/>
          <w:highlight w:val="yellow"/>
        </w:rPr>
        <w:t>.</w:t>
      </w:r>
      <w:r w:rsidRPr="003364EE">
        <w:rPr>
          <w:rFonts w:ascii="ArialMT" w:eastAsia="ArialMT" w:hAnsi="ArialMT" w:cs="ArialMT"/>
          <w:b/>
          <w:bCs/>
          <w:color w:val="000000"/>
          <w:sz w:val="28"/>
          <w:szCs w:val="28"/>
        </w:rPr>
        <w:t xml:space="preserve"> </w:t>
      </w:r>
    </w:p>
    <w:p w14:paraId="144A1E7C" w14:textId="77777777" w:rsidR="003364EE" w:rsidRDefault="003364EE">
      <w:pPr>
        <w:pBdr>
          <w:top w:val="nil"/>
          <w:left w:val="nil"/>
          <w:bottom w:val="nil"/>
          <w:right w:val="nil"/>
          <w:between w:val="nil"/>
        </w:pBdr>
        <w:shd w:val="clear" w:color="auto" w:fill="FFFFFF"/>
        <w:rPr>
          <w:rFonts w:ascii="ArialMT" w:eastAsia="ArialMT" w:hAnsi="ArialMT" w:cs="ArialMT"/>
          <w:sz w:val="28"/>
          <w:szCs w:val="28"/>
        </w:rPr>
      </w:pPr>
    </w:p>
    <w:p w14:paraId="1C676930" w14:textId="77777777" w:rsidR="008374AB" w:rsidRDefault="008374AB">
      <w:pPr>
        <w:pBdr>
          <w:top w:val="nil"/>
          <w:left w:val="nil"/>
          <w:bottom w:val="nil"/>
          <w:right w:val="nil"/>
          <w:between w:val="nil"/>
        </w:pBdr>
        <w:shd w:val="clear" w:color="auto" w:fill="FFFFFF"/>
        <w:rPr>
          <w:rFonts w:ascii="ArialMT" w:eastAsia="ArialMT" w:hAnsi="ArialMT" w:cs="ArialMT"/>
          <w:sz w:val="28"/>
          <w:szCs w:val="28"/>
        </w:rPr>
      </w:pPr>
    </w:p>
    <w:p w14:paraId="463B0A23" w14:textId="77777777" w:rsidR="008374AB" w:rsidRDefault="008374AB">
      <w:pPr>
        <w:pBdr>
          <w:top w:val="nil"/>
          <w:left w:val="nil"/>
          <w:bottom w:val="nil"/>
          <w:right w:val="nil"/>
          <w:between w:val="nil"/>
        </w:pBdr>
        <w:shd w:val="clear" w:color="auto" w:fill="FFFFFF"/>
        <w:rPr>
          <w:rFonts w:ascii="ArialMT" w:eastAsia="ArialMT" w:hAnsi="ArialMT" w:cs="ArialMT"/>
          <w:sz w:val="28"/>
          <w:szCs w:val="28"/>
        </w:rPr>
      </w:pPr>
    </w:p>
    <w:p w14:paraId="6200C74A" w14:textId="77777777" w:rsidR="008374AB" w:rsidRDefault="00000000">
      <w:pPr>
        <w:pBdr>
          <w:top w:val="nil"/>
          <w:left w:val="nil"/>
          <w:bottom w:val="nil"/>
          <w:right w:val="nil"/>
          <w:between w:val="nil"/>
        </w:pBdr>
        <w:shd w:val="clear" w:color="auto" w:fill="FFFFFF"/>
        <w:rPr>
          <w:rFonts w:ascii="ArialMT" w:eastAsia="ArialMT" w:hAnsi="ArialMT" w:cs="ArialMT"/>
          <w:sz w:val="28"/>
          <w:szCs w:val="28"/>
        </w:rPr>
      </w:pPr>
      <w:r>
        <w:rPr>
          <w:rFonts w:ascii="ArialMT" w:eastAsia="ArialMT" w:hAnsi="ArialMT" w:cs="ArialMT"/>
          <w:noProof/>
          <w:sz w:val="28"/>
          <w:szCs w:val="28"/>
        </w:rPr>
        <w:drawing>
          <wp:inline distT="114300" distB="114300" distL="114300" distR="114300" wp14:anchorId="52EA5546" wp14:editId="02D62DC8">
            <wp:extent cx="6645600"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45600" cy="3733800"/>
                    </a:xfrm>
                    <a:prstGeom prst="rect">
                      <a:avLst/>
                    </a:prstGeom>
                    <a:ln/>
                  </pic:spPr>
                </pic:pic>
              </a:graphicData>
            </a:graphic>
          </wp:inline>
        </w:drawing>
      </w:r>
    </w:p>
    <w:sectPr w:rsidR="008374AB">
      <w:pgSz w:w="11900" w:h="16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charset w:val="00"/>
    <w:family w:val="auto"/>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640"/>
    <w:multiLevelType w:val="multilevel"/>
    <w:tmpl w:val="CC9CF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4912C8"/>
    <w:multiLevelType w:val="multilevel"/>
    <w:tmpl w:val="755E016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08806679">
    <w:abstractNumId w:val="0"/>
  </w:num>
  <w:num w:numId="2" w16cid:durableId="685132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4AB"/>
    <w:rsid w:val="003364EE"/>
    <w:rsid w:val="00451607"/>
    <w:rsid w:val="008374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7791"/>
  <w15:docId w15:val="{D38C830C-DFEA-4949-B2B7-B9C52A8E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coindesk.com/v1/bpi/currentprice.j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Rl4ylaIkuSrSxtCDDGutypOfEw==">CgMxLjA4AHIhMW1lSWh2ZFVvdXhKQzYzY2JXTDRVTFFrVTFMdk9BM3Fv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Datta Bodake</cp:lastModifiedBy>
  <cp:revision>3</cp:revision>
  <dcterms:created xsi:type="dcterms:W3CDTF">2024-01-21T06:04:00Z</dcterms:created>
  <dcterms:modified xsi:type="dcterms:W3CDTF">2024-01-21T06:07:00Z</dcterms:modified>
</cp:coreProperties>
</file>