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rFonts w:ascii="Times New Roman" w:hAnsi="Times New Roman" w:eastAsia="Times New Roman" w:cs="Times New Roman"/>
          <w:b/>
          <w:sz w:val="22"/>
        </w:rPr>
        <w:t>УТВЕРЖДАЮ</w:t>
      </w:r>
    </w:p>
    <w:p>
      <w:pPr>
        <w:spacing w:after="0"/>
        <w:jc w:val="right"/>
      </w:pPr>
      <w:r>
        <w:rPr>
          <w:rFonts w:ascii="Times New Roman" w:hAnsi="Times New Roman" w:eastAsia="Times New Roman" w:cs="Times New Roman"/>
          <w:b w:val="0"/>
          <w:sz w:val="22"/>
        </w:rPr>
        <w:t xml:space="preserve">{{POST}} {{COMPANY}}</w:t>
      </w:r>
    </w:p>
    <w:p>
      <w:pPr>
        <w:spacing w:after="0"/>
        <w:jc w:val="right"/>
      </w:pPr>
      <w:r>
        <w:rPr>
          <w:rFonts w:ascii="Times New Roman" w:hAnsi="Times New Roman" w:eastAsia="Times New Roman" w:cs="Times New Roman"/>
          <w:b w:val="0"/>
          <w:sz w:val="22"/>
        </w:rPr>
        <w:t xml:space="preserve">______________ {{DIR}}</w:t>
      </w:r>
    </w:p>
    <w:p>
      <w:pPr>
        <w:spacing w:after="0"/>
        <w:jc w:val="right"/>
      </w:pPr>
      <w:r>
        <w:rPr>
          <w:rFonts w:ascii="Times New Roman" w:hAnsi="Times New Roman" w:eastAsia="Times New Roman" w:cs="Times New Roman"/>
          <w:b w:val="0"/>
          <w:sz w:val="22"/>
        </w:rPr>
        <w:t>«___» ______________ 20___ г.</w:t>
      </w:r>
    </w:p>
    <w:p/>
    <w:p>
      <w:pPr>
        <w:spacing w:after="4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ПРОГРАММА ВВОДНОГО ИНСТРУКТАЖА ПО ОХРАНЕ ТРУДА</w:t>
      </w:r>
    </w:p>
    <w:p>
      <w:pPr>
        <w:spacing w:after="120"/>
        <w:jc w:val="center"/>
      </w:pPr>
      <w:r>
        <w:rPr>
          <w:rFonts w:ascii="Times New Roman" w:hAnsi="Times New Roman" w:eastAsia="Times New Roman" w:cs="Times New Roman"/>
          <w:b w:val="0"/>
          <w:i/>
          <w:sz w:val="18"/>
        </w:rPr>
        <w:t>(ГОСТ 12.0.004-2015)</w:t>
      </w:r>
    </w:p>
    <w:p>
      <w:pPr>
        <w:spacing w:after="6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Перечень основных вопросов вводного инструктажа: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1. Общие сведения об организации, характере и особенностях выполняемых работ на объекте.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Основные положения законодательства об охране труда; трудовой договор, рабочее время и время отдыха.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Правила внутреннего трудового распорядка, поведения на объекте и территории учреждения.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4. Опасные и вредные производственные факторы на объекте; методы и средства защиты.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5. Порядок обеспечения и применения средств индивидуальной защиты (СИЗ).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6. Требования пожарной безопасности; действия при пожаре, места первичных средств пожаротушения.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7. Требования электробезопасности; порядок присвоения I группы неэлектротехническому персоналу.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8. Порядок расследования и оформления несчастных случаев; обязанности при несчастном случае.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9. Оказание первой помощи пострадавшим; адреса и телефоны экстренных служб (101, 103, 112).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10. Санитарно-гигиенические требования; режим действующего учреждения уголовно-исполнительной системы (пропускной/санитарный).</w:t>
      </w:r>
    </w:p>
    <w:p>
      <w:pPr>
        <w:spacing w:after="160"/>
        <w:jc w:val="both"/>
      </w:pPr>
      <w:r>
        <w:rPr>
          <w:rFonts w:ascii="Times New Roman" w:hAnsi="Times New Roman" w:eastAsia="Times New Roman" w:cs="Times New Roman"/>
          <w:b w:val="0"/>
          <w:i/>
          <w:sz w:val="22"/>
        </w:rPr>
        <w:t>Вводный инструктаж проводит ответственный за охрану труда с регистрацией в журнале вводного инструктажа.</w:t>
      </w:r>
    </w:p>
    <w:p>
      <w:pPr>
        <w:pageBreakBefore/>
        <w:spacing w:after="4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ПРОГРАММА ПЕРВИЧНОГО ИНСТРУКТАЖА НА РАБОЧЕМ МЕСТЕ</w:t>
      </w:r>
    </w:p>
    <w:p>
      <w:pPr>
        <w:spacing w:after="120"/>
        <w:jc w:val="center"/>
      </w:pPr>
      <w:r>
        <w:rPr>
          <w:rFonts w:ascii="Times New Roman" w:hAnsi="Times New Roman" w:eastAsia="Times New Roman" w:cs="Times New Roman"/>
          <w:b w:val="0"/>
          <w:i/>
          <w:sz w:val="18"/>
        </w:rPr>
        <w:t>(ГОСТ 12.0.004-2015)</w:t>
      </w:r>
    </w:p>
    <w:p>
      <w:pPr>
        <w:spacing w:after="6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Перечень основных вопросов первичного инструктажа на рабочем месте: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1. Общие сведения о технологическом процессе и оборудовании на данном рабочем месте.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Опасные и вредные факторы конкретного вида работ (отделочные, демонтажные, электромонтажные, на высоте).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Безопасная организация рабочего места; средства подмащивания, ограждения.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4. Порядок подготовки к работе; проверка исправности инструмента, приспособлений и СИЗ.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5. Безопасные приёмы и методы выполнения работ; требования инструкций по охране труда (ИОТ № 1–6).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6. Требования при работе с ручным электрифицированным инструментом и на высоте.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7. Действия при аварийных ситуациях, пожаре и несчастном случае.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8. Требования по окончании работы; уборка рабочего места.</w:t>
      </w:r>
    </w:p>
    <w:p>
      <w:pPr>
        <w:spacing w:after="200"/>
        <w:jc w:val="both"/>
      </w:pPr>
      <w:r>
        <w:rPr>
          <w:rFonts w:ascii="Times New Roman" w:hAnsi="Times New Roman" w:eastAsia="Times New Roman" w:cs="Times New Roman"/>
          <w:b w:val="0"/>
          <w:i/>
          <w:sz w:val="22"/>
        </w:rPr>
        <w:t xml:space="preserve">Первичный инструктаж на рабочем месте проводит {{POST_L}} с регистрацией в журнале инструктажей на рабочем месте; завершается проверкой приобретённых навыков безопасных приёмов работы.</w:t>
      </w:r>
    </w:p>
    <w:p>
      <w:pPr>
        <w:tabs>
          <w:tab w:pos="5102" w:val="center"/>
          <w:tab w:pos="8220" w:val="center"/>
        </w:tabs>
      </w:pPr>
      <w:r>
        <w:rPr>
          <w:rFonts w:ascii="Times New Roman" w:hAnsi="Times New Roman" w:eastAsia="Times New Roman" w:cs="Times New Roman"/>
        </w:rPr>
        <w:t xml:space="preserve">Разработал: {{POST_L}}______________{{DIR}}</w:t>
        <w:tab/>
        <w:t/>
        <w:tab/>
        <w:t/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850" w:right="737" w:bottom="850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