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D8F73" w14:textId="7C30BDB2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企业业务信息</w:t>
      </w:r>
      <w:r w:rsidR="00FB650C">
        <w:rPr>
          <w:rFonts w:hint="eastAsia"/>
          <w:b/>
          <w:bCs/>
        </w:rPr>
        <w:t>使用</w:t>
      </w:r>
      <w:r w:rsidRPr="00043B0B">
        <w:rPr>
          <w:b/>
          <w:bCs/>
        </w:rPr>
        <w:t>外部大模型（LLM）服务</w:t>
      </w:r>
      <w:r w:rsidR="00FB650C">
        <w:rPr>
          <w:rFonts w:hint="eastAsia"/>
          <w:b/>
          <w:bCs/>
        </w:rPr>
        <w:t>的</w:t>
      </w:r>
      <w:r w:rsidRPr="00043B0B">
        <w:rPr>
          <w:b/>
          <w:bCs/>
        </w:rPr>
        <w:t>脱敏方案</w:t>
      </w:r>
    </w:p>
    <w:p w14:paraId="665518A6" w14:textId="77777777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—— 基于语义向量空间一致性的业务思考与数学推理</w:t>
      </w:r>
    </w:p>
    <w:p w14:paraId="699F8B78" w14:textId="77777777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一、 核心技术框架：SRR 闭环</w:t>
      </w:r>
    </w:p>
    <w:p w14:paraId="28B65B67" w14:textId="77777777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本方案采用 SRR (Scanning, Replacement, and Restoration) 闭环处理逻辑，旨在平衡“数据安全”与“模型效能”：</w:t>
      </w:r>
    </w:p>
    <w:p w14:paraId="76DD4BF7" w14:textId="77777777" w:rsidR="00043B0B" w:rsidRPr="00043B0B" w:rsidRDefault="00043B0B" w:rsidP="00043B0B">
      <w:pPr>
        <w:numPr>
          <w:ilvl w:val="0"/>
          <w:numId w:val="9"/>
        </w:numPr>
        <w:rPr>
          <w:rFonts w:hint="eastAsia"/>
          <w:b/>
          <w:bCs/>
        </w:rPr>
      </w:pPr>
      <w:r w:rsidRPr="00043B0B">
        <w:rPr>
          <w:b/>
          <w:bCs/>
        </w:rPr>
        <w:t>S (Scanning/Segmentation)：扫描识别。利用本地模型自动提取文档中的敏感实体（NER）。</w:t>
      </w:r>
    </w:p>
    <w:p w14:paraId="22B842DC" w14:textId="77777777" w:rsidR="00043B0B" w:rsidRPr="00043B0B" w:rsidRDefault="00043B0B" w:rsidP="00043B0B">
      <w:pPr>
        <w:numPr>
          <w:ilvl w:val="0"/>
          <w:numId w:val="9"/>
        </w:numPr>
        <w:rPr>
          <w:rFonts w:hint="eastAsia"/>
          <w:b/>
          <w:bCs/>
        </w:rPr>
      </w:pPr>
      <w:r w:rsidRPr="00043B0B">
        <w:rPr>
          <w:b/>
          <w:bCs/>
        </w:rPr>
        <w:t>R (Replacement)：语义替换。基于向量特征，将敏感词替换为属性一致的干扰词，确保逻辑不丢失。</w:t>
      </w:r>
    </w:p>
    <w:p w14:paraId="11E9BCC7" w14:textId="77777777" w:rsidR="00043B0B" w:rsidRPr="00043B0B" w:rsidRDefault="00043B0B" w:rsidP="00043B0B">
      <w:pPr>
        <w:numPr>
          <w:ilvl w:val="0"/>
          <w:numId w:val="9"/>
        </w:numPr>
        <w:rPr>
          <w:rFonts w:hint="eastAsia"/>
          <w:b/>
          <w:bCs/>
        </w:rPr>
      </w:pPr>
      <w:r w:rsidRPr="00043B0B">
        <w:rPr>
          <w:b/>
          <w:bCs/>
        </w:rPr>
        <w:t>R (Restoration)：结果还原。在模型输出结果后，根据本地映射表一键恢复真实信息。</w:t>
      </w:r>
    </w:p>
    <w:p w14:paraId="4EFBE360" w14:textId="77777777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二、 业务场景与痛点</w:t>
      </w:r>
    </w:p>
    <w:p w14:paraId="304EC5D9" w14:textId="77777777" w:rsidR="00043B0B" w:rsidRPr="00043B0B" w:rsidRDefault="00043B0B" w:rsidP="00043B0B">
      <w:pPr>
        <w:numPr>
          <w:ilvl w:val="0"/>
          <w:numId w:val="10"/>
        </w:numPr>
        <w:rPr>
          <w:rFonts w:hint="eastAsia"/>
          <w:b/>
          <w:bCs/>
        </w:rPr>
      </w:pPr>
      <w:r w:rsidRPr="00043B0B">
        <w:rPr>
          <w:b/>
          <w:bCs/>
        </w:rPr>
        <w:t>需求驱动：业务部门需要使用 ChatGPT/Gemini/</w:t>
      </w:r>
      <w:proofErr w:type="spellStart"/>
      <w:r w:rsidRPr="00043B0B">
        <w:rPr>
          <w:b/>
          <w:bCs/>
        </w:rPr>
        <w:t>DeepSeek</w:t>
      </w:r>
      <w:proofErr w:type="spellEnd"/>
      <w:r w:rsidRPr="00043B0B">
        <w:rPr>
          <w:b/>
          <w:bCs/>
        </w:rPr>
        <w:t xml:space="preserve"> 等工具处理简历、合同、会议纪要等文档。</w:t>
      </w:r>
    </w:p>
    <w:p w14:paraId="5908E5DB" w14:textId="77777777" w:rsidR="00043B0B" w:rsidRPr="00043B0B" w:rsidRDefault="00043B0B" w:rsidP="00043B0B">
      <w:pPr>
        <w:numPr>
          <w:ilvl w:val="0"/>
          <w:numId w:val="10"/>
        </w:numPr>
        <w:rPr>
          <w:rFonts w:hint="eastAsia"/>
          <w:b/>
          <w:bCs/>
        </w:rPr>
      </w:pPr>
      <w:r w:rsidRPr="00043B0B">
        <w:rPr>
          <w:b/>
          <w:bCs/>
        </w:rPr>
        <w:t>安全冲突：文档包含个人隐私、商务机密等敏感信息，直接外传存在合</w:t>
      </w:r>
      <w:proofErr w:type="gramStart"/>
      <w:r w:rsidRPr="00043B0B">
        <w:rPr>
          <w:b/>
          <w:bCs/>
        </w:rPr>
        <w:t>规</w:t>
      </w:r>
      <w:proofErr w:type="gramEnd"/>
      <w:r w:rsidRPr="00043B0B">
        <w:rPr>
          <w:b/>
          <w:bCs/>
        </w:rPr>
        <w:t>和法律风险。</w:t>
      </w:r>
    </w:p>
    <w:p w14:paraId="4566DC19" w14:textId="77777777" w:rsidR="00043B0B" w:rsidRPr="00043B0B" w:rsidRDefault="00043B0B" w:rsidP="00043B0B">
      <w:pPr>
        <w:numPr>
          <w:ilvl w:val="0"/>
          <w:numId w:val="10"/>
        </w:numPr>
        <w:rPr>
          <w:rFonts w:hint="eastAsia"/>
          <w:b/>
          <w:bCs/>
        </w:rPr>
      </w:pPr>
      <w:r w:rsidRPr="00043B0B">
        <w:rPr>
          <w:b/>
          <w:bCs/>
        </w:rPr>
        <w:t>核心目标：在数据离开内网前实现无感脱敏，并确保模型推理结果的逻辑保真。</w:t>
      </w:r>
    </w:p>
    <w:p w14:paraId="1616873F" w14:textId="77777777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三、 底层数学推理：为什么“同类替换”可行？</w:t>
      </w:r>
    </w:p>
    <w:p w14:paraId="794F3F65" w14:textId="77777777" w:rsidR="00043B0B" w:rsidRPr="00043B0B" w:rsidRDefault="00043B0B" w:rsidP="00043B0B">
      <w:pPr>
        <w:numPr>
          <w:ilvl w:val="0"/>
          <w:numId w:val="11"/>
        </w:numPr>
        <w:rPr>
          <w:rFonts w:hint="eastAsia"/>
          <w:b/>
          <w:bCs/>
        </w:rPr>
      </w:pPr>
      <w:r w:rsidRPr="00043B0B">
        <w:rPr>
          <w:b/>
          <w:bCs/>
        </w:rPr>
        <w:t>高维向量映射：模型将词转化为由上百个维度构成的词向量（Word Embedding）。</w:t>
      </w:r>
    </w:p>
    <w:p w14:paraId="703FF8C7" w14:textId="77777777" w:rsidR="00043B0B" w:rsidRPr="00043B0B" w:rsidRDefault="00043B0B" w:rsidP="00043B0B">
      <w:pPr>
        <w:numPr>
          <w:ilvl w:val="0"/>
          <w:numId w:val="11"/>
        </w:numPr>
        <w:rPr>
          <w:rFonts w:hint="eastAsia"/>
          <w:b/>
          <w:bCs/>
        </w:rPr>
      </w:pPr>
      <w:r w:rsidRPr="00043B0B">
        <w:rPr>
          <w:b/>
          <w:bCs/>
        </w:rPr>
        <w:t>语义维度共性：词向量包含大量特征标签（例如，“马”对应的维度：动物、四条腿、善于奔跑等）。</w:t>
      </w:r>
    </w:p>
    <w:p w14:paraId="6137EA7E" w14:textId="77777777" w:rsidR="00043B0B" w:rsidRPr="00043B0B" w:rsidRDefault="00043B0B" w:rsidP="00043B0B">
      <w:pPr>
        <w:numPr>
          <w:ilvl w:val="0"/>
          <w:numId w:val="11"/>
        </w:numPr>
        <w:rPr>
          <w:rFonts w:hint="eastAsia"/>
          <w:b/>
          <w:bCs/>
        </w:rPr>
      </w:pPr>
      <w:r w:rsidRPr="00043B0B">
        <w:rPr>
          <w:b/>
          <w:bCs/>
        </w:rPr>
        <w:t>余弦相似度（Cosine Similarity）：模型通过计算向量夹角判断关联性。由于计算的是所有维度的总体结果，根据统计学原理，修改少数维度产生的扰动会被其余维度“平均”。</w:t>
      </w:r>
    </w:p>
    <w:p w14:paraId="392BDBE2" w14:textId="77777777" w:rsidR="00043B0B" w:rsidRPr="00043B0B" w:rsidRDefault="00043B0B" w:rsidP="00043B0B">
      <w:pPr>
        <w:numPr>
          <w:ilvl w:val="0"/>
          <w:numId w:val="11"/>
        </w:numPr>
        <w:rPr>
          <w:rFonts w:hint="eastAsia"/>
          <w:b/>
          <w:bCs/>
        </w:rPr>
      </w:pPr>
      <w:r w:rsidRPr="00043B0B">
        <w:rPr>
          <w:b/>
          <w:bCs/>
        </w:rPr>
        <w:t>操作空间：只要替换后的词与原词在大部分特征维度上保持一致（如同类词替换），整体向量指向的</w:t>
      </w:r>
      <w:proofErr w:type="gramStart"/>
      <w:r w:rsidRPr="00043B0B">
        <w:rPr>
          <w:b/>
          <w:bCs/>
        </w:rPr>
        <w:t>偏移极</w:t>
      </w:r>
      <w:proofErr w:type="gramEnd"/>
      <w:r w:rsidRPr="00043B0B">
        <w:rPr>
          <w:b/>
          <w:bCs/>
        </w:rPr>
        <w:t>小，从而保证模型推理路径不变，输出结果依然准确。</w:t>
      </w:r>
    </w:p>
    <w:p w14:paraId="629F4D75" w14:textId="77777777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四、 合</w:t>
      </w:r>
      <w:proofErr w:type="gramStart"/>
      <w:r w:rsidRPr="00043B0B">
        <w:rPr>
          <w:b/>
          <w:bCs/>
        </w:rPr>
        <w:t>规</w:t>
      </w:r>
      <w:proofErr w:type="gramEnd"/>
      <w:r w:rsidRPr="00043B0B">
        <w:rPr>
          <w:b/>
          <w:bCs/>
        </w:rPr>
        <w:t>审计与司法风险支持</w:t>
      </w:r>
    </w:p>
    <w:p w14:paraId="146B71F9" w14:textId="77777777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为确保方案闭环及应对外部监管，系统同步构建了全链路监控体系：</w:t>
      </w:r>
    </w:p>
    <w:p w14:paraId="79002995" w14:textId="77777777" w:rsidR="00043B0B" w:rsidRPr="00043B0B" w:rsidRDefault="00043B0B" w:rsidP="00043B0B">
      <w:pPr>
        <w:numPr>
          <w:ilvl w:val="0"/>
          <w:numId w:val="12"/>
        </w:numPr>
        <w:rPr>
          <w:rFonts w:hint="eastAsia"/>
          <w:b/>
          <w:bCs/>
        </w:rPr>
      </w:pPr>
      <w:r w:rsidRPr="00043B0B">
        <w:rPr>
          <w:b/>
          <w:bCs/>
        </w:rPr>
        <w:lastRenderedPageBreak/>
        <w:t>全链路操作日志：自动记录从“原始输入-脱敏处理-模型请求-还原显示”的完整行为流。</w:t>
      </w:r>
    </w:p>
    <w:p w14:paraId="164827F3" w14:textId="77777777" w:rsidR="00043B0B" w:rsidRPr="00043B0B" w:rsidRDefault="00043B0B" w:rsidP="00043B0B">
      <w:pPr>
        <w:numPr>
          <w:ilvl w:val="0"/>
          <w:numId w:val="12"/>
        </w:numPr>
        <w:rPr>
          <w:rFonts w:hint="eastAsia"/>
          <w:b/>
          <w:bCs/>
        </w:rPr>
      </w:pPr>
      <w:r w:rsidRPr="00043B0B">
        <w:rPr>
          <w:b/>
          <w:bCs/>
        </w:rPr>
        <w:t>审计支持：日志作为合</w:t>
      </w:r>
      <w:proofErr w:type="gramStart"/>
      <w:r w:rsidRPr="00043B0B">
        <w:rPr>
          <w:b/>
          <w:bCs/>
        </w:rPr>
        <w:t>规</w:t>
      </w:r>
      <w:proofErr w:type="gramEnd"/>
      <w:r w:rsidRPr="00043B0B">
        <w:rPr>
          <w:b/>
          <w:bCs/>
        </w:rPr>
        <w:t>部门的定期审计依据，确保数据流转透明。</w:t>
      </w:r>
    </w:p>
    <w:p w14:paraId="693161A1" w14:textId="77777777" w:rsidR="00043B0B" w:rsidRPr="00043B0B" w:rsidRDefault="00043B0B" w:rsidP="00043B0B">
      <w:pPr>
        <w:numPr>
          <w:ilvl w:val="0"/>
          <w:numId w:val="12"/>
        </w:numPr>
        <w:rPr>
          <w:rFonts w:hint="eastAsia"/>
          <w:b/>
          <w:bCs/>
        </w:rPr>
      </w:pPr>
      <w:r w:rsidRPr="00043B0B">
        <w:rPr>
          <w:b/>
          <w:bCs/>
        </w:rPr>
        <w:t>司法风控：全流程存证可为潜在的法律争议提供司法风险支持，实现每项操作的可追溯、可还原、可追责。</w:t>
      </w:r>
    </w:p>
    <w:p w14:paraId="267B3ADA" w14:textId="77777777" w:rsidR="00043B0B" w:rsidRPr="00043B0B" w:rsidRDefault="00043B0B" w:rsidP="00043B0B">
      <w:pPr>
        <w:rPr>
          <w:rFonts w:hint="eastAsia"/>
          <w:b/>
          <w:bCs/>
        </w:rPr>
      </w:pPr>
      <w:r w:rsidRPr="00043B0B">
        <w:rPr>
          <w:b/>
          <w:bCs/>
        </w:rPr>
        <w:t>五、 方案优势</w:t>
      </w:r>
    </w:p>
    <w:p w14:paraId="608D7D1C" w14:textId="77777777" w:rsidR="00043B0B" w:rsidRPr="00043B0B" w:rsidRDefault="00043B0B" w:rsidP="00043B0B">
      <w:pPr>
        <w:numPr>
          <w:ilvl w:val="0"/>
          <w:numId w:val="13"/>
        </w:numPr>
        <w:rPr>
          <w:rFonts w:hint="eastAsia"/>
          <w:b/>
          <w:bCs/>
        </w:rPr>
      </w:pPr>
      <w:r w:rsidRPr="00043B0B">
        <w:rPr>
          <w:b/>
          <w:bCs/>
        </w:rPr>
        <w:t>逻辑保真：保留文档原有语义，避免模型因信息缺失而“降智”。</w:t>
      </w:r>
    </w:p>
    <w:p w14:paraId="2F0572B1" w14:textId="77777777" w:rsidR="00043B0B" w:rsidRPr="00043B0B" w:rsidRDefault="00043B0B" w:rsidP="00043B0B">
      <w:pPr>
        <w:numPr>
          <w:ilvl w:val="0"/>
          <w:numId w:val="13"/>
        </w:numPr>
        <w:rPr>
          <w:rFonts w:hint="eastAsia"/>
          <w:b/>
          <w:bCs/>
        </w:rPr>
      </w:pPr>
      <w:r w:rsidRPr="00043B0B">
        <w:rPr>
          <w:b/>
          <w:bCs/>
        </w:rPr>
        <w:t>业务无感：前端自动处理，无需改变员工现有的使用习惯。</w:t>
      </w:r>
    </w:p>
    <w:p w14:paraId="7F0DA9C4" w14:textId="77777777" w:rsidR="00043B0B" w:rsidRPr="00043B0B" w:rsidRDefault="00043B0B" w:rsidP="00043B0B">
      <w:pPr>
        <w:numPr>
          <w:ilvl w:val="0"/>
          <w:numId w:val="13"/>
        </w:numPr>
        <w:rPr>
          <w:rFonts w:hint="eastAsia"/>
          <w:b/>
          <w:bCs/>
        </w:rPr>
      </w:pPr>
      <w:r w:rsidRPr="00043B0B">
        <w:rPr>
          <w:b/>
          <w:bCs/>
        </w:rPr>
        <w:t>安全可控：敏感信息不出内网，配套完整的审计回溯与法律存证能力。</w:t>
      </w:r>
    </w:p>
    <w:p w14:paraId="55B2B73D" w14:textId="7A1D7A41" w:rsidR="00316829" w:rsidRPr="00B9065D" w:rsidRDefault="00316829">
      <w:pPr>
        <w:widowControl/>
        <w:rPr>
          <w:rFonts w:hint="eastAsia"/>
          <w:b/>
          <w:bCs/>
        </w:rPr>
      </w:pPr>
    </w:p>
    <w:sectPr w:rsidR="00316829" w:rsidRPr="00B90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FBF"/>
    <w:multiLevelType w:val="multilevel"/>
    <w:tmpl w:val="2B4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0A49"/>
    <w:multiLevelType w:val="multilevel"/>
    <w:tmpl w:val="631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5DA3"/>
    <w:multiLevelType w:val="multilevel"/>
    <w:tmpl w:val="EF5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A453E"/>
    <w:multiLevelType w:val="multilevel"/>
    <w:tmpl w:val="3066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4172C"/>
    <w:multiLevelType w:val="multilevel"/>
    <w:tmpl w:val="46E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4D51"/>
    <w:multiLevelType w:val="multilevel"/>
    <w:tmpl w:val="AF3C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338B1"/>
    <w:multiLevelType w:val="multilevel"/>
    <w:tmpl w:val="2DAE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7C1150"/>
    <w:multiLevelType w:val="multilevel"/>
    <w:tmpl w:val="C07E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27F75"/>
    <w:multiLevelType w:val="multilevel"/>
    <w:tmpl w:val="1F6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41F27"/>
    <w:multiLevelType w:val="multilevel"/>
    <w:tmpl w:val="B7B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E457B"/>
    <w:multiLevelType w:val="multilevel"/>
    <w:tmpl w:val="7E3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05239"/>
    <w:multiLevelType w:val="multilevel"/>
    <w:tmpl w:val="3AFC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78042D"/>
    <w:multiLevelType w:val="multilevel"/>
    <w:tmpl w:val="9D52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D285F"/>
    <w:multiLevelType w:val="multilevel"/>
    <w:tmpl w:val="F6D6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A2F95"/>
    <w:multiLevelType w:val="multilevel"/>
    <w:tmpl w:val="4B2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61F9C"/>
    <w:multiLevelType w:val="multilevel"/>
    <w:tmpl w:val="97B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417272">
    <w:abstractNumId w:val="4"/>
  </w:num>
  <w:num w:numId="2" w16cid:durableId="144975118">
    <w:abstractNumId w:val="5"/>
  </w:num>
  <w:num w:numId="3" w16cid:durableId="255745463">
    <w:abstractNumId w:val="6"/>
  </w:num>
  <w:num w:numId="4" w16cid:durableId="1826504594">
    <w:abstractNumId w:val="12"/>
  </w:num>
  <w:num w:numId="5" w16cid:durableId="535385766">
    <w:abstractNumId w:val="13"/>
  </w:num>
  <w:num w:numId="6" w16cid:durableId="1930193602">
    <w:abstractNumId w:val="1"/>
  </w:num>
  <w:num w:numId="7" w16cid:durableId="885146282">
    <w:abstractNumId w:val="10"/>
  </w:num>
  <w:num w:numId="8" w16cid:durableId="1156072754">
    <w:abstractNumId w:val="7"/>
  </w:num>
  <w:num w:numId="9" w16cid:durableId="587890040">
    <w:abstractNumId w:val="0"/>
  </w:num>
  <w:num w:numId="10" w16cid:durableId="616176473">
    <w:abstractNumId w:val="15"/>
  </w:num>
  <w:num w:numId="11" w16cid:durableId="698579767">
    <w:abstractNumId w:val="11"/>
  </w:num>
  <w:num w:numId="12" w16cid:durableId="1875187419">
    <w:abstractNumId w:val="8"/>
  </w:num>
  <w:num w:numId="13" w16cid:durableId="1685672134">
    <w:abstractNumId w:val="14"/>
  </w:num>
  <w:num w:numId="14" w16cid:durableId="768162735">
    <w:abstractNumId w:val="2"/>
  </w:num>
  <w:num w:numId="15" w16cid:durableId="79566500">
    <w:abstractNumId w:val="3"/>
  </w:num>
  <w:num w:numId="16" w16cid:durableId="1977179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C7"/>
    <w:rsid w:val="00043B0B"/>
    <w:rsid w:val="00316829"/>
    <w:rsid w:val="004F024C"/>
    <w:rsid w:val="008253E2"/>
    <w:rsid w:val="0092516C"/>
    <w:rsid w:val="00AB7E80"/>
    <w:rsid w:val="00B76A2C"/>
    <w:rsid w:val="00B87BC7"/>
    <w:rsid w:val="00B9065D"/>
    <w:rsid w:val="00C13258"/>
    <w:rsid w:val="00C9013B"/>
    <w:rsid w:val="00FB650C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5B92"/>
  <w15:chartTrackingRefBased/>
  <w15:docId w15:val="{EF6D3EA6-55E0-4B41-BD2C-0096E2D7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B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B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B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B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B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B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B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B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B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B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B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7B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B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B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B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B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B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B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B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B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B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B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7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0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4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Prince</cp:lastModifiedBy>
  <cp:revision>8</cp:revision>
  <dcterms:created xsi:type="dcterms:W3CDTF">2026-03-15T14:06:00Z</dcterms:created>
  <dcterms:modified xsi:type="dcterms:W3CDTF">2026-03-16T09:46:00Z</dcterms:modified>
</cp:coreProperties>
</file>